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F7F0C" w14:textId="237993CB" w:rsidR="00C56027" w:rsidRDefault="00A907A8" w:rsidP="00A57BE1">
      <w:pPr>
        <w:spacing w:before="240" w:after="0" w:line="240" w:lineRule="auto"/>
        <w:ind w:left="-284"/>
        <w:jc w:val="center"/>
        <w:rPr>
          <w:rFonts w:ascii="Segoe UI" w:hAnsi="Segoe UI" w:cs="Segoe UI"/>
          <w:bCs/>
          <w:color w:val="000091" w:themeColor="text1"/>
          <w:sz w:val="24"/>
          <w:szCs w:val="28"/>
        </w:rPr>
      </w:pPr>
      <w:r>
        <w:rPr>
          <w:rFonts w:ascii="Segoe UI" w:hAnsi="Segoe UI" w:cs="Segoe UI"/>
          <w:bCs/>
          <w:noProof/>
          <w:color w:val="000091" w:themeColor="text1"/>
          <w:sz w:val="24"/>
          <w:szCs w:val="28"/>
        </w:rPr>
        <mc:AlternateContent>
          <mc:Choice Requires="wps">
            <w:drawing>
              <wp:anchor distT="0" distB="0" distL="114300" distR="114300" simplePos="0" relativeHeight="251687936" behindDoc="1" locked="0" layoutInCell="1" allowOverlap="1" wp14:anchorId="0EC25A4D" wp14:editId="6F4B1E8A">
                <wp:simplePos x="0" y="0"/>
                <wp:positionH relativeFrom="page">
                  <wp:align>left</wp:align>
                </wp:positionH>
                <wp:positionV relativeFrom="page">
                  <wp:posOffset>10160</wp:posOffset>
                </wp:positionV>
                <wp:extent cx="7543800" cy="10677525"/>
                <wp:effectExtent l="0" t="0" r="0" b="9525"/>
                <wp:wrapNone/>
                <wp:docPr id="7" name="Rectangle 7"/>
                <wp:cNvGraphicFramePr/>
                <a:graphic xmlns:a="http://schemas.openxmlformats.org/drawingml/2006/main">
                  <a:graphicData uri="http://schemas.microsoft.com/office/word/2010/wordprocessingShape">
                    <wps:wsp>
                      <wps:cNvSpPr/>
                      <wps:spPr>
                        <a:xfrm>
                          <a:off x="0" y="0"/>
                          <a:ext cx="7543800" cy="10677525"/>
                        </a:xfrm>
                        <a:prstGeom prst="rect">
                          <a:avLst/>
                        </a:prstGeom>
                        <a:solidFill>
                          <a:srgbClr val="FEF8E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51286A" w14:textId="53C6ACAE" w:rsidR="00AC497F" w:rsidRDefault="00AC497F" w:rsidP="00AC497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C25A4D" id="Rectangle 7" o:spid="_x0000_s1026" style="position:absolute;left:0;text-align:left;margin-left:0;margin-top:.8pt;width:594pt;height:840.75pt;z-index:-251628544;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" fillcolor="#fef8e8" stroked="f" strokeweight="1pt">
                <v:textbox>
                  <w:txbxContent>
                    <w:p w14:paraId="6351286A" w14:textId="53C6ACAE" w:rsidR="00AC497F" w:rsidRDefault="00AC497F" w:rsidP="00AC497F">
                      <w:pPr>
                        <w:jc w:val="center"/>
                      </w:pPr>
                    </w:p>
                  </w:txbxContent>
                </v:textbox>
                <w10:wrap anchorx="page" anchory="page"/>
              </v:rect>
            </w:pict>
          </mc:Fallback>
        </mc:AlternateContent>
      </w:r>
      <w:r w:rsidR="007F65DF" w:rsidRPr="007F65DF">
        <w:rPr>
          <w:rFonts w:ascii="Segoe UI" w:hAnsi="Segoe UI" w:cs="Segoe UI"/>
          <w:b/>
          <w:color w:val="000091" w:themeColor="text1"/>
          <w:sz w:val="24"/>
          <w:szCs w:val="28"/>
        </w:rPr>
        <w:t>ANNEXE STATISTIQUE</w:t>
      </w:r>
      <w:r w:rsidR="00C56027">
        <w:rPr>
          <w:rStyle w:val="Appelnotedebasdep"/>
          <w:rFonts w:ascii="Segoe UI" w:hAnsi="Segoe UI" w:cs="Segoe UI"/>
          <w:bCs/>
          <w:color w:val="000091" w:themeColor="text1"/>
          <w:sz w:val="24"/>
          <w:szCs w:val="28"/>
        </w:rPr>
        <w:footnoteReference w:id="1"/>
      </w:r>
    </w:p>
    <w:p w14:paraId="44E91531" w14:textId="77777777" w:rsidR="00C56027" w:rsidRPr="00C56027" w:rsidRDefault="00C56027" w:rsidP="00C56027">
      <w:pPr>
        <w:spacing w:after="0" w:line="240" w:lineRule="auto"/>
        <w:jc w:val="both"/>
        <w:rPr>
          <w:rFonts w:ascii="Segoe UI" w:hAnsi="Segoe UI" w:cs="Segoe UI"/>
          <w:bCs/>
          <w:color w:val="000091" w:themeColor="text1"/>
          <w:sz w:val="24"/>
          <w:szCs w:val="28"/>
        </w:rPr>
      </w:pPr>
    </w:p>
    <w:p w14:paraId="7299B005" w14:textId="7637349F" w:rsidR="00C56027" w:rsidRDefault="007A156E" w:rsidP="00C56027">
      <w:pPr>
        <w:pStyle w:val="Textecourant"/>
        <w:jc w:val="center"/>
        <w:sectPr w:rsidR="00C56027" w:rsidSect="00415F39">
          <w:endnotePr>
            <w:numFmt w:val="decimal"/>
          </w:endnotePr>
          <w:pgSz w:w="11906" w:h="16838"/>
          <w:pgMar w:top="709" w:right="1274" w:bottom="709" w:left="1417" w:header="708" w:footer="708" w:gutter="0"/>
          <w:cols w:space="708"/>
          <w:docGrid w:linePitch="360"/>
        </w:sectPr>
      </w:pPr>
      <w:r>
        <w:rPr>
          <w:noProof/>
        </w:rPr>
        <w:drawing>
          <wp:anchor distT="0" distB="0" distL="114300" distR="114300" simplePos="0" relativeHeight="251683840" behindDoc="0" locked="0" layoutInCell="1" allowOverlap="1" wp14:anchorId="7DD59910" wp14:editId="0D8B11EF">
            <wp:simplePos x="0" y="0"/>
            <wp:positionH relativeFrom="margin">
              <wp:posOffset>2895828</wp:posOffset>
            </wp:positionH>
            <wp:positionV relativeFrom="paragraph">
              <wp:posOffset>3296837</wp:posOffset>
            </wp:positionV>
            <wp:extent cx="3672840" cy="5261718"/>
            <wp:effectExtent l="0" t="0" r="3810" b="15240"/>
            <wp:wrapNone/>
            <wp:docPr id="19" name="Graphique 19">
              <a:extLst xmlns:a="http://schemas.openxmlformats.org/drawingml/2006/main">
                <a:ext uri="{FF2B5EF4-FFF2-40B4-BE49-F238E27FC236}">
                  <a16:creationId xmlns:a16="http://schemas.microsoft.com/office/drawing/2014/main" id="{647513F2-A5BE-4047-99FF-B0A28D2007F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2816" behindDoc="0" locked="0" layoutInCell="1" allowOverlap="1" wp14:anchorId="41273E22" wp14:editId="0B9A82F9">
            <wp:simplePos x="0" y="0"/>
            <wp:positionH relativeFrom="page">
              <wp:posOffset>74930</wp:posOffset>
            </wp:positionH>
            <wp:positionV relativeFrom="paragraph">
              <wp:posOffset>3300730</wp:posOffset>
            </wp:positionV>
            <wp:extent cx="3672840" cy="5264150"/>
            <wp:effectExtent l="0" t="0" r="3810" b="12700"/>
            <wp:wrapNone/>
            <wp:docPr id="18" name="Graphique 18">
              <a:extLst xmlns:a="http://schemas.openxmlformats.org/drawingml/2006/main">
                <a:ext uri="{FF2B5EF4-FFF2-40B4-BE49-F238E27FC236}">
                  <a16:creationId xmlns:a16="http://schemas.microsoft.com/office/drawing/2014/main" id="{09374AFC-F0B9-4259-980F-77D4D7B1A6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00C56027" w:rsidRPr="006240AD">
        <w:rPr>
          <w:noProof/>
        </w:rPr>
        <w:t xml:space="preserve"> </w:t>
      </w:r>
      <w:r w:rsidR="00F45A29">
        <w:rPr>
          <w:noProof/>
        </w:rPr>
        <w:drawing>
          <wp:inline distT="0" distB="0" distL="0" distR="0" wp14:anchorId="26CDB2A6" wp14:editId="3F172A4A">
            <wp:extent cx="5318249" cy="3062289"/>
            <wp:effectExtent l="0" t="0" r="15875" b="5080"/>
            <wp:docPr id="5" name="Graphique 5">
              <a:extLst xmlns:a="http://schemas.openxmlformats.org/drawingml/2006/main">
                <a:ext uri="{FF2B5EF4-FFF2-40B4-BE49-F238E27FC236}">
                  <a16:creationId xmlns:a16="http://schemas.microsoft.com/office/drawing/2014/main" id="{469ECED5-E407-4D01-A57A-5B3E4CA6AE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F45A29">
        <w:rPr>
          <w:noProof/>
        </w:rPr>
        <w:t xml:space="preserve"> </w:t>
      </w:r>
    </w:p>
    <w:p w14:paraId="0D02A6A8" w14:textId="5522DDB6" w:rsidR="00C56027" w:rsidRPr="004A691D" w:rsidRDefault="00C56027" w:rsidP="00C56027">
      <w:pPr>
        <w:pStyle w:val="Textecourant"/>
        <w:ind w:left="0"/>
        <w:rPr>
          <w:bCs/>
        </w:rPr>
      </w:pPr>
      <w:r>
        <w:rPr>
          <w:noProof/>
        </w:rPr>
        <w:lastRenderedPageBreak/>
        <w:drawing>
          <wp:anchor distT="0" distB="0" distL="114300" distR="114300" simplePos="0" relativeHeight="251684864" behindDoc="0" locked="0" layoutInCell="1" allowOverlap="1" wp14:anchorId="4DE0BF2A" wp14:editId="7EF6C4EA">
            <wp:simplePos x="0" y="0"/>
            <wp:positionH relativeFrom="column">
              <wp:posOffset>-589244</wp:posOffset>
            </wp:positionH>
            <wp:positionV relativeFrom="paragraph">
              <wp:posOffset>334789</wp:posOffset>
            </wp:positionV>
            <wp:extent cx="3355340" cy="6029864"/>
            <wp:effectExtent l="0" t="0" r="16510" b="9525"/>
            <wp:wrapNone/>
            <wp:docPr id="20" name="Graphique 20">
              <a:extLst xmlns:a="http://schemas.openxmlformats.org/drawingml/2006/main">
                <a:ext uri="{FF2B5EF4-FFF2-40B4-BE49-F238E27FC236}">
                  <a16:creationId xmlns:a16="http://schemas.microsoft.com/office/drawing/2014/main" id="{158F4F7A-CDA7-422D-BC81-026B1262DA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Pr>
          <w:bCs/>
          <w:noProof/>
          <w:color w:val="000091" w:themeColor="text1"/>
          <w:sz w:val="24"/>
          <w:szCs w:val="28"/>
        </w:rPr>
        <mc:AlternateContent>
          <mc:Choice Requires="wps">
            <w:drawing>
              <wp:anchor distT="0" distB="0" distL="114300" distR="114300" simplePos="0" relativeHeight="251680768" behindDoc="1" locked="0" layoutInCell="1" allowOverlap="1" wp14:anchorId="5D749573" wp14:editId="5C9635A4">
                <wp:simplePos x="0" y="0"/>
                <wp:positionH relativeFrom="page">
                  <wp:align>left</wp:align>
                </wp:positionH>
                <wp:positionV relativeFrom="page">
                  <wp:posOffset>14826</wp:posOffset>
                </wp:positionV>
                <wp:extent cx="7543800" cy="10677525"/>
                <wp:effectExtent l="0" t="0" r="0" b="9525"/>
                <wp:wrapNone/>
                <wp:docPr id="6" name="Rectangle 6"/>
                <wp:cNvGraphicFramePr/>
                <a:graphic xmlns:a="http://schemas.openxmlformats.org/drawingml/2006/main">
                  <a:graphicData uri="http://schemas.microsoft.com/office/word/2010/wordprocessingShape">
                    <wps:wsp>
                      <wps:cNvSpPr/>
                      <wps:spPr>
                        <a:xfrm>
                          <a:off x="0" y="0"/>
                          <a:ext cx="7543800" cy="10677525"/>
                        </a:xfrm>
                        <a:prstGeom prst="rect">
                          <a:avLst/>
                        </a:prstGeom>
                        <a:solidFill>
                          <a:srgbClr val="FEF8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4456E81" id="Rectangle 6" o:spid="_x0000_s1026" style="position:absolute;margin-left:0;margin-top:1.15pt;width:594pt;height:840.75pt;z-index:-251635712;visibility:visible;mso-wrap-style:square;mso-height-percent:0;mso-wrap-distance-left:9pt;mso-wrap-distance-top:0;mso-wrap-distance-right:9pt;mso-wrap-distance-bottom:0;mso-position-horizontal:left;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" fillcolor="#fef8e8" stroked="f" strokeweight="1pt">
                <w10:wrap anchorx="page" anchory="page"/>
              </v:rect>
            </w:pict>
          </mc:Fallback>
        </mc:AlternateContent>
      </w:r>
      <w:r w:rsidRPr="00BB6BC8">
        <w:rPr>
          <w:bCs/>
          <w:noProof/>
          <w:color w:val="000091" w:themeColor="text1"/>
          <w:sz w:val="24"/>
          <w:szCs w:val="28"/>
        </w:rPr>
        <mc:AlternateContent>
          <mc:Choice Requires="wps">
            <w:drawing>
              <wp:anchor distT="0" distB="0" distL="114300" distR="114300" simplePos="0" relativeHeight="251681792" behindDoc="1" locked="0" layoutInCell="1" allowOverlap="1" wp14:anchorId="0994BEC1" wp14:editId="2A66B45A">
                <wp:simplePos x="0" y="0"/>
                <wp:positionH relativeFrom="page">
                  <wp:align>left</wp:align>
                </wp:positionH>
                <wp:positionV relativeFrom="page">
                  <wp:align>top</wp:align>
                </wp:positionV>
                <wp:extent cx="7543800" cy="10677525"/>
                <wp:effectExtent l="0" t="0" r="0" b="9525"/>
                <wp:wrapNone/>
                <wp:docPr id="14" name="Rectangle 14"/>
                <wp:cNvGraphicFramePr/>
                <a:graphic xmlns:a="http://schemas.openxmlformats.org/drawingml/2006/main">
                  <a:graphicData uri="http://schemas.microsoft.com/office/word/2010/wordprocessingShape">
                    <wps:wsp>
                      <wps:cNvSpPr/>
                      <wps:spPr>
                        <a:xfrm>
                          <a:off x="0" y="0"/>
                          <a:ext cx="7543800" cy="10677525"/>
                        </a:xfrm>
                        <a:prstGeom prst="rect">
                          <a:avLst/>
                        </a:prstGeom>
                        <a:solidFill>
                          <a:srgbClr val="FEF8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68EEF2F" id="Rectangle 14" o:spid="_x0000_s1026" style="position:absolute;margin-left:0;margin-top:0;width:594pt;height:840.75pt;z-index:-251634688;visibility:visible;mso-wrap-style:square;mso-height-percent:0;mso-wrap-distance-left:9pt;mso-wrap-distance-top:0;mso-wrap-distance-right:9pt;mso-wrap-distance-bottom:0;mso-position-horizontal:left;mso-position-horizontal-relative:page;mso-position-vertical:top;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" fillcolor="#fef8e8" stroked="f" strokeweight="1pt">
                <w10:wrap anchorx="page" anchory="page"/>
              </v:rect>
            </w:pict>
          </mc:Fallback>
        </mc:AlternateContent>
      </w:r>
    </w:p>
    <w:p w14:paraId="57325F3F" w14:textId="35A066B6" w:rsidR="00543316" w:rsidRPr="00543316" w:rsidRDefault="00A978F4" w:rsidP="00543316">
      <w:r>
        <w:rPr>
          <w:noProof/>
        </w:rPr>
        <w:drawing>
          <wp:anchor distT="0" distB="0" distL="114300" distR="114300" simplePos="0" relativeHeight="251685888" behindDoc="0" locked="0" layoutInCell="1" allowOverlap="1" wp14:anchorId="5CDC0711" wp14:editId="5BED486E">
            <wp:simplePos x="0" y="0"/>
            <wp:positionH relativeFrom="column">
              <wp:posOffset>2942590</wp:posOffset>
            </wp:positionH>
            <wp:positionV relativeFrom="paragraph">
              <wp:posOffset>161925</wp:posOffset>
            </wp:positionV>
            <wp:extent cx="3502025" cy="6012001"/>
            <wp:effectExtent l="0" t="0" r="3175" b="8255"/>
            <wp:wrapNone/>
            <wp:docPr id="21" name="Graphique 21">
              <a:extLst xmlns:a="http://schemas.openxmlformats.org/drawingml/2006/main">
                <a:ext uri="{FF2B5EF4-FFF2-40B4-BE49-F238E27FC236}">
                  <a16:creationId xmlns:a16="http://schemas.microsoft.com/office/drawing/2014/main" id="{01819B7F-3DA2-48CA-9439-41315DEFCB1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sectPr w:rsidR="00543316" w:rsidRPr="00543316" w:rsidSect="00415F39">
      <w:endnotePr>
        <w:numFmt w:val="decimal"/>
      </w:endnotePr>
      <w:pgSz w:w="11906" w:h="16838"/>
      <w:pgMar w:top="709" w:right="1274"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3DA01" w14:textId="77777777" w:rsidR="00295E45" w:rsidRDefault="00295E45" w:rsidP="001C2361">
      <w:pPr>
        <w:spacing w:after="0" w:line="240" w:lineRule="auto"/>
      </w:pPr>
      <w:r>
        <w:separator/>
      </w:r>
    </w:p>
  </w:endnote>
  <w:endnote w:type="continuationSeparator" w:id="0">
    <w:p w14:paraId="6D9EA23C" w14:textId="77777777" w:rsidR="00295E45" w:rsidRDefault="00295E45" w:rsidP="001C2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aunPenh">
    <w:altName w:val="DaunPenh"/>
    <w:panose1 w:val="01010101010101010101"/>
    <w:charset w:val="00"/>
    <w:family w:val="auto"/>
    <w:pitch w:val="variable"/>
    <w:sig w:usb0="80000003" w:usb1="00000000" w:usb2="00010000" w:usb3="00000000" w:csb0="00000001" w:csb1="00000000"/>
  </w:font>
  <w:font w:name="Segoe UI">
    <w:panose1 w:val="020B0502040204020203"/>
    <w:charset w:val="00"/>
    <w:family w:val="swiss"/>
    <w:pitch w:val="variable"/>
    <w:sig w:usb0="E4002EFF" w:usb1="C000E47F" w:usb2="00000009" w:usb3="00000000" w:csb0="000001FF" w:csb1="00000000"/>
  </w:font>
  <w:font w:name="Marianne Light">
    <w:panose1 w:val="02000000000000000000"/>
    <w:charset w:val="00"/>
    <w:family w:val="auto"/>
    <w:pitch w:val="variable"/>
    <w:sig w:usb0="0000000F" w:usb1="00000000" w:usb2="00000000" w:usb3="00000000" w:csb0="00000003" w:csb1="00000000"/>
  </w:font>
  <w:font w:name="MoolBoran">
    <w:panose1 w:val="020B0100010101010101"/>
    <w:charset w:val="00"/>
    <w:family w:val="swiss"/>
    <w:pitch w:val="variable"/>
    <w:sig w:usb0="80000003" w:usb1="00000000" w:usb2="00010000" w:usb3="00000000" w:csb0="00000001" w:csb1="00000000"/>
  </w:font>
  <w:font w:name="Calibri Light">
    <w:panose1 w:val="020F0302020204030204"/>
    <w:charset w:val="00"/>
    <w:family w:val="swiss"/>
    <w:pitch w:val="variable"/>
    <w:sig w:usb0="E4002EFF" w:usb1="C200247B" w:usb2="00000009" w:usb3="00000000" w:csb0="000001FF" w:csb1="00000000"/>
  </w:font>
  <w:font w:name="Marianne Medium">
    <w:panose1 w:val="02000000000000000000"/>
    <w:charset w:val="00"/>
    <w:family w:val="auto"/>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arianne ExtraBold">
    <w:panose1 w:val="02000000000000000000"/>
    <w:charset w:val="00"/>
    <w:family w:val="auto"/>
    <w:pitch w:val="variable"/>
    <w:sig w:usb0="0000000F" w:usb1="00000000" w:usb2="00000000" w:usb3="00000000" w:csb0="00000003" w:csb1="00000000"/>
  </w:font>
  <w:font w:name="Marianne">
    <w:panose1 w:val="02000000000000000000"/>
    <w:charset w:val="00"/>
    <w:family w:val="auto"/>
    <w:pitch w:val="variable"/>
    <w:sig w:usb0="0000000F" w:usb1="00000000" w:usb2="00000000" w:usb3="00000000" w:csb0="00000003" w:csb1="00000000"/>
  </w:font>
  <w:font w:name="Spectral Medium">
    <w:panose1 w:val="02020602060000000000"/>
    <w:charset w:val="00"/>
    <w:family w:val="roman"/>
    <w:pitch w:val="variable"/>
    <w:sig w:usb0="E000027F" w:usb1="4000E43B"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Times New Roman (Corps C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51A5E" w14:textId="77777777" w:rsidR="00295E45" w:rsidRDefault="00295E45" w:rsidP="001C2361">
      <w:pPr>
        <w:spacing w:after="0" w:line="240" w:lineRule="auto"/>
      </w:pPr>
      <w:r>
        <w:separator/>
      </w:r>
    </w:p>
  </w:footnote>
  <w:footnote w:type="continuationSeparator" w:id="0">
    <w:p w14:paraId="271E4659" w14:textId="77777777" w:rsidR="00295E45" w:rsidRDefault="00295E45" w:rsidP="001C2361">
      <w:pPr>
        <w:spacing w:after="0" w:line="240" w:lineRule="auto"/>
      </w:pPr>
      <w:r>
        <w:continuationSeparator/>
      </w:r>
    </w:p>
  </w:footnote>
  <w:footnote w:id="1">
    <w:p w14:paraId="4121AA0D" w14:textId="0090EAF7" w:rsidR="00C56027" w:rsidRPr="00A907A8" w:rsidRDefault="00C56027" w:rsidP="00A907A8">
      <w:pPr>
        <w:pStyle w:val="Notedebasdepage"/>
        <w:jc w:val="both"/>
        <w:rPr>
          <w:rFonts w:ascii="Segoe UI" w:hAnsi="Segoe UI" w:cs="Segoe UI"/>
        </w:rPr>
      </w:pPr>
      <w:r w:rsidRPr="00A907A8">
        <w:rPr>
          <w:rStyle w:val="Appelnotedebasdep"/>
          <w:rFonts w:ascii="Segoe UI" w:hAnsi="Segoe UI" w:cs="Segoe UI"/>
        </w:rPr>
        <w:footnoteRef/>
      </w:r>
      <w:r w:rsidRPr="00A907A8">
        <w:rPr>
          <w:rFonts w:ascii="Segoe UI" w:hAnsi="Segoe UI" w:cs="Segoe UI"/>
        </w:rPr>
        <w:t xml:space="preserve"> Douane cambodgienne et calcul</w:t>
      </w:r>
      <w:r w:rsidR="00211886" w:rsidRPr="00A907A8">
        <w:rPr>
          <w:rFonts w:ascii="Segoe UI" w:hAnsi="Segoe UI" w:cs="Segoe UI"/>
        </w:rPr>
        <w:t>s</w:t>
      </w:r>
      <w:r w:rsidRPr="00A907A8">
        <w:rPr>
          <w:rFonts w:ascii="Segoe UI" w:hAnsi="Segoe UI" w:cs="Segoe UI"/>
        </w:rPr>
        <w:t xml:space="preserve"> du 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E74FB"/>
    <w:multiLevelType w:val="hybridMultilevel"/>
    <w:tmpl w:val="0F965B52"/>
    <w:lvl w:ilvl="0" w:tplc="77D0C440">
      <w:start w:val="1"/>
      <w:numFmt w:val="bullet"/>
      <w:pStyle w:val="listeN-1"/>
      <w:lvlText w:val=""/>
      <w:lvlJc w:val="left"/>
      <w:pPr>
        <w:ind w:left="1571" w:hanging="360"/>
      </w:pPr>
      <w:rPr>
        <w:rFonts w:ascii="Wingdings 2" w:hAnsi="Wingdings 2" w:hint="default"/>
      </w:rPr>
    </w:lvl>
    <w:lvl w:ilvl="1" w:tplc="040C0003">
      <w:start w:val="1"/>
      <w:numFmt w:val="bullet"/>
      <w:lvlText w:val="o"/>
      <w:lvlJc w:val="left"/>
      <w:pPr>
        <w:ind w:left="2291" w:hanging="360"/>
      </w:pPr>
      <w:rPr>
        <w:rFonts w:ascii="Courier New" w:hAnsi="Courier New" w:cs="Courier New" w:hint="default"/>
      </w:rPr>
    </w:lvl>
    <w:lvl w:ilvl="2" w:tplc="040C0005">
      <w:start w:val="1"/>
      <w:numFmt w:val="bullet"/>
      <w:lvlText w:val=""/>
      <w:lvlJc w:val="left"/>
      <w:pPr>
        <w:ind w:left="3011" w:hanging="360"/>
      </w:pPr>
      <w:rPr>
        <w:rFonts w:ascii="Wingdings" w:hAnsi="Wingdings" w:hint="default"/>
      </w:rPr>
    </w:lvl>
    <w:lvl w:ilvl="3" w:tplc="040C0001">
      <w:start w:val="1"/>
      <w:numFmt w:val="bullet"/>
      <w:lvlText w:val=""/>
      <w:lvlJc w:val="left"/>
      <w:pPr>
        <w:ind w:left="3731" w:hanging="360"/>
      </w:pPr>
      <w:rPr>
        <w:rFonts w:ascii="Symbol" w:hAnsi="Symbol" w:hint="default"/>
      </w:rPr>
    </w:lvl>
    <w:lvl w:ilvl="4" w:tplc="040C0003">
      <w:start w:val="1"/>
      <w:numFmt w:val="bullet"/>
      <w:lvlText w:val="o"/>
      <w:lvlJc w:val="left"/>
      <w:pPr>
        <w:ind w:left="4451" w:hanging="360"/>
      </w:pPr>
      <w:rPr>
        <w:rFonts w:ascii="Courier New" w:hAnsi="Courier New" w:cs="Courier New" w:hint="default"/>
      </w:rPr>
    </w:lvl>
    <w:lvl w:ilvl="5" w:tplc="D4541F58">
      <w:start w:val="1"/>
      <w:numFmt w:val="bullet"/>
      <w:pStyle w:val="ListeN-2"/>
      <w:lvlText w:val=""/>
      <w:lvlJc w:val="left"/>
      <w:pPr>
        <w:ind w:left="5171" w:hanging="360"/>
      </w:pPr>
      <w:rPr>
        <w:rFonts w:ascii="Wingdings" w:hAnsi="Wingdings" w:hint="default"/>
      </w:rPr>
    </w:lvl>
    <w:lvl w:ilvl="6" w:tplc="040C0001">
      <w:start w:val="1"/>
      <w:numFmt w:val="bullet"/>
      <w:lvlText w:val=""/>
      <w:lvlJc w:val="left"/>
      <w:pPr>
        <w:ind w:left="5891" w:hanging="360"/>
      </w:pPr>
      <w:rPr>
        <w:rFonts w:ascii="Symbol" w:hAnsi="Symbol" w:hint="default"/>
      </w:rPr>
    </w:lvl>
    <w:lvl w:ilvl="7" w:tplc="040C0003">
      <w:start w:val="1"/>
      <w:numFmt w:val="bullet"/>
      <w:lvlText w:val="o"/>
      <w:lvlJc w:val="left"/>
      <w:pPr>
        <w:ind w:left="6611" w:hanging="360"/>
      </w:pPr>
      <w:rPr>
        <w:rFonts w:ascii="Courier New" w:hAnsi="Courier New" w:cs="Courier New" w:hint="default"/>
      </w:rPr>
    </w:lvl>
    <w:lvl w:ilvl="8" w:tplc="040C0005">
      <w:start w:val="1"/>
      <w:numFmt w:val="bullet"/>
      <w:lvlText w:val=""/>
      <w:lvlJc w:val="left"/>
      <w:pPr>
        <w:ind w:left="7331" w:hanging="360"/>
      </w:pPr>
      <w:rPr>
        <w:rFonts w:ascii="Wingdings" w:hAnsi="Wingdings" w:hint="default"/>
      </w:rPr>
    </w:lvl>
  </w:abstractNum>
  <w:abstractNum w:abstractNumId="1" w15:restartNumberingAfterBreak="0">
    <w:nsid w:val="04334A86"/>
    <w:multiLevelType w:val="hybridMultilevel"/>
    <w:tmpl w:val="80A241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375830"/>
    <w:multiLevelType w:val="hybridMultilevel"/>
    <w:tmpl w:val="D8D61E78"/>
    <w:lvl w:ilvl="0" w:tplc="040C0003">
      <w:start w:val="1"/>
      <w:numFmt w:val="bullet"/>
      <w:lvlText w:val="o"/>
      <w:lvlJc w:val="left"/>
      <w:pPr>
        <w:ind w:left="1440" w:hanging="360"/>
      </w:pPr>
      <w:rPr>
        <w:rFonts w:ascii="Courier New" w:hAnsi="Courier New" w:cs="Courier New" w:hint="default"/>
      </w:rPr>
    </w:lvl>
    <w:lvl w:ilvl="1" w:tplc="040C0005">
      <w:start w:val="1"/>
      <w:numFmt w:val="bullet"/>
      <w:lvlText w:val=""/>
      <w:lvlJc w:val="left"/>
      <w:pPr>
        <w:ind w:left="2160" w:hanging="360"/>
      </w:pPr>
      <w:rPr>
        <w:rFonts w:ascii="Wingdings" w:hAnsi="Wingdings"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3" w15:restartNumberingAfterBreak="0">
    <w:nsid w:val="2677533D"/>
    <w:multiLevelType w:val="hybridMultilevel"/>
    <w:tmpl w:val="059EEE3A"/>
    <w:lvl w:ilvl="0" w:tplc="7FA6A712">
      <w:start w:val="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717505A"/>
    <w:multiLevelType w:val="hybridMultilevel"/>
    <w:tmpl w:val="036818EE"/>
    <w:lvl w:ilvl="0" w:tplc="040C000F">
      <w:start w:val="1"/>
      <w:numFmt w:val="decimal"/>
      <w:lvlText w:val="%1."/>
      <w:lvlJc w:val="left"/>
      <w:pPr>
        <w:ind w:left="1440" w:hanging="360"/>
      </w:pPr>
      <w:rPr>
        <w:rFont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2A0245C1"/>
    <w:multiLevelType w:val="hybridMultilevel"/>
    <w:tmpl w:val="CF7EC674"/>
    <w:lvl w:ilvl="0" w:tplc="FD820E3E">
      <w:start w:val="1"/>
      <w:numFmt w:val="lowerLetter"/>
      <w:lvlText w:val="%1)"/>
      <w:lvlJc w:val="left"/>
      <w:pPr>
        <w:ind w:left="436" w:hanging="360"/>
      </w:pPr>
      <w:rPr>
        <w:b/>
        <w:bCs/>
      </w:rPr>
    </w:lvl>
    <w:lvl w:ilvl="1" w:tplc="040C0019" w:tentative="1">
      <w:start w:val="1"/>
      <w:numFmt w:val="lowerLetter"/>
      <w:lvlText w:val="%2."/>
      <w:lvlJc w:val="left"/>
      <w:pPr>
        <w:ind w:left="1156" w:hanging="360"/>
      </w:pPr>
    </w:lvl>
    <w:lvl w:ilvl="2" w:tplc="040C001B" w:tentative="1">
      <w:start w:val="1"/>
      <w:numFmt w:val="lowerRoman"/>
      <w:lvlText w:val="%3."/>
      <w:lvlJc w:val="right"/>
      <w:pPr>
        <w:ind w:left="1876" w:hanging="180"/>
      </w:pPr>
    </w:lvl>
    <w:lvl w:ilvl="3" w:tplc="040C000F" w:tentative="1">
      <w:start w:val="1"/>
      <w:numFmt w:val="decimal"/>
      <w:lvlText w:val="%4."/>
      <w:lvlJc w:val="left"/>
      <w:pPr>
        <w:ind w:left="2596" w:hanging="360"/>
      </w:pPr>
    </w:lvl>
    <w:lvl w:ilvl="4" w:tplc="040C0019" w:tentative="1">
      <w:start w:val="1"/>
      <w:numFmt w:val="lowerLetter"/>
      <w:lvlText w:val="%5."/>
      <w:lvlJc w:val="left"/>
      <w:pPr>
        <w:ind w:left="3316" w:hanging="360"/>
      </w:pPr>
    </w:lvl>
    <w:lvl w:ilvl="5" w:tplc="040C001B" w:tentative="1">
      <w:start w:val="1"/>
      <w:numFmt w:val="lowerRoman"/>
      <w:lvlText w:val="%6."/>
      <w:lvlJc w:val="right"/>
      <w:pPr>
        <w:ind w:left="4036" w:hanging="180"/>
      </w:pPr>
    </w:lvl>
    <w:lvl w:ilvl="6" w:tplc="040C000F" w:tentative="1">
      <w:start w:val="1"/>
      <w:numFmt w:val="decimal"/>
      <w:lvlText w:val="%7."/>
      <w:lvlJc w:val="left"/>
      <w:pPr>
        <w:ind w:left="4756" w:hanging="360"/>
      </w:pPr>
    </w:lvl>
    <w:lvl w:ilvl="7" w:tplc="040C0019" w:tentative="1">
      <w:start w:val="1"/>
      <w:numFmt w:val="lowerLetter"/>
      <w:lvlText w:val="%8."/>
      <w:lvlJc w:val="left"/>
      <w:pPr>
        <w:ind w:left="5476" w:hanging="360"/>
      </w:pPr>
    </w:lvl>
    <w:lvl w:ilvl="8" w:tplc="040C001B" w:tentative="1">
      <w:start w:val="1"/>
      <w:numFmt w:val="lowerRoman"/>
      <w:lvlText w:val="%9."/>
      <w:lvlJc w:val="right"/>
      <w:pPr>
        <w:ind w:left="6196" w:hanging="180"/>
      </w:pPr>
    </w:lvl>
  </w:abstractNum>
  <w:abstractNum w:abstractNumId="6" w15:restartNumberingAfterBreak="0">
    <w:nsid w:val="36A04DBC"/>
    <w:multiLevelType w:val="hybridMultilevel"/>
    <w:tmpl w:val="9DE2858C"/>
    <w:lvl w:ilvl="0" w:tplc="E66EC32E">
      <w:start w:val="1"/>
      <w:numFmt w:val="bullet"/>
      <w:pStyle w:val="liste"/>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39077AEF"/>
    <w:multiLevelType w:val="hybridMultilevel"/>
    <w:tmpl w:val="9A206656"/>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8" w15:restartNumberingAfterBreak="0">
    <w:nsid w:val="3E306C0C"/>
    <w:multiLevelType w:val="hybridMultilevel"/>
    <w:tmpl w:val="9E9672B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44954ADB"/>
    <w:multiLevelType w:val="hybridMultilevel"/>
    <w:tmpl w:val="E65CF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7553FFA"/>
    <w:multiLevelType w:val="hybridMultilevel"/>
    <w:tmpl w:val="888E1026"/>
    <w:lvl w:ilvl="0" w:tplc="040C0017">
      <w:start w:val="1"/>
      <w:numFmt w:val="lowerLetter"/>
      <w:lvlText w:val="%1)"/>
      <w:lvlJc w:val="left"/>
      <w:pPr>
        <w:ind w:left="436" w:hanging="360"/>
      </w:pPr>
    </w:lvl>
    <w:lvl w:ilvl="1" w:tplc="040C0019" w:tentative="1">
      <w:start w:val="1"/>
      <w:numFmt w:val="lowerLetter"/>
      <w:lvlText w:val="%2."/>
      <w:lvlJc w:val="left"/>
      <w:pPr>
        <w:ind w:left="1156" w:hanging="360"/>
      </w:pPr>
    </w:lvl>
    <w:lvl w:ilvl="2" w:tplc="040C001B" w:tentative="1">
      <w:start w:val="1"/>
      <w:numFmt w:val="lowerRoman"/>
      <w:lvlText w:val="%3."/>
      <w:lvlJc w:val="right"/>
      <w:pPr>
        <w:ind w:left="1876" w:hanging="180"/>
      </w:pPr>
    </w:lvl>
    <w:lvl w:ilvl="3" w:tplc="040C000F" w:tentative="1">
      <w:start w:val="1"/>
      <w:numFmt w:val="decimal"/>
      <w:lvlText w:val="%4."/>
      <w:lvlJc w:val="left"/>
      <w:pPr>
        <w:ind w:left="2596" w:hanging="360"/>
      </w:pPr>
    </w:lvl>
    <w:lvl w:ilvl="4" w:tplc="040C0019" w:tentative="1">
      <w:start w:val="1"/>
      <w:numFmt w:val="lowerLetter"/>
      <w:lvlText w:val="%5."/>
      <w:lvlJc w:val="left"/>
      <w:pPr>
        <w:ind w:left="3316" w:hanging="360"/>
      </w:pPr>
    </w:lvl>
    <w:lvl w:ilvl="5" w:tplc="040C001B" w:tentative="1">
      <w:start w:val="1"/>
      <w:numFmt w:val="lowerRoman"/>
      <w:lvlText w:val="%6."/>
      <w:lvlJc w:val="right"/>
      <w:pPr>
        <w:ind w:left="4036" w:hanging="180"/>
      </w:pPr>
    </w:lvl>
    <w:lvl w:ilvl="6" w:tplc="040C000F" w:tentative="1">
      <w:start w:val="1"/>
      <w:numFmt w:val="decimal"/>
      <w:lvlText w:val="%7."/>
      <w:lvlJc w:val="left"/>
      <w:pPr>
        <w:ind w:left="4756" w:hanging="360"/>
      </w:pPr>
    </w:lvl>
    <w:lvl w:ilvl="7" w:tplc="040C0019" w:tentative="1">
      <w:start w:val="1"/>
      <w:numFmt w:val="lowerLetter"/>
      <w:lvlText w:val="%8."/>
      <w:lvlJc w:val="left"/>
      <w:pPr>
        <w:ind w:left="5476" w:hanging="360"/>
      </w:pPr>
    </w:lvl>
    <w:lvl w:ilvl="8" w:tplc="040C001B" w:tentative="1">
      <w:start w:val="1"/>
      <w:numFmt w:val="lowerRoman"/>
      <w:lvlText w:val="%9."/>
      <w:lvlJc w:val="right"/>
      <w:pPr>
        <w:ind w:left="6196" w:hanging="180"/>
      </w:pPr>
    </w:lvl>
  </w:abstractNum>
  <w:abstractNum w:abstractNumId="11" w15:restartNumberingAfterBreak="0">
    <w:nsid w:val="53F537E7"/>
    <w:multiLevelType w:val="multilevel"/>
    <w:tmpl w:val="A08E14A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5FE52771"/>
    <w:multiLevelType w:val="hybridMultilevel"/>
    <w:tmpl w:val="9A10C69E"/>
    <w:lvl w:ilvl="0" w:tplc="38A6962C">
      <w:numFmt w:val="bullet"/>
      <w:pStyle w:val="accentuation01"/>
      <w:lvlText w:val=""/>
      <w:lvlJc w:val="left"/>
      <w:pPr>
        <w:ind w:left="720" w:hanging="360"/>
      </w:pPr>
      <w:rPr>
        <w:rFonts w:ascii="Symbol" w:eastAsiaTheme="minorHAnsi" w:hAnsi="Symbol" w:cs="Segoe UI" w:hint="default"/>
        <w:color w:val="auto"/>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3B43AA4"/>
    <w:multiLevelType w:val="hybridMultilevel"/>
    <w:tmpl w:val="6BDC36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DDF64D1"/>
    <w:multiLevelType w:val="hybridMultilevel"/>
    <w:tmpl w:val="B052BE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0C9220F"/>
    <w:multiLevelType w:val="hybridMultilevel"/>
    <w:tmpl w:val="72325826"/>
    <w:lvl w:ilvl="0" w:tplc="0E006CD4">
      <w:start w:val="1"/>
      <w:numFmt w:val="bullet"/>
      <w:lvlText w:val=""/>
      <w:lvlJc w:val="left"/>
      <w:pPr>
        <w:ind w:left="1070" w:hanging="360"/>
      </w:pPr>
      <w:rPr>
        <w:rFonts w:ascii="Wingdings" w:hAnsi="Wingdings" w:hint="default"/>
        <w:color w:val="AC224F"/>
      </w:rPr>
    </w:lvl>
    <w:lvl w:ilvl="1" w:tplc="040C0003">
      <w:start w:val="1"/>
      <w:numFmt w:val="bullet"/>
      <w:lvlText w:val="o"/>
      <w:lvlJc w:val="left"/>
      <w:pPr>
        <w:ind w:left="1790" w:hanging="360"/>
      </w:pPr>
      <w:rPr>
        <w:rFonts w:ascii="Courier New" w:hAnsi="Courier New" w:cs="Courier New" w:hint="default"/>
      </w:rPr>
    </w:lvl>
    <w:lvl w:ilvl="2" w:tplc="040C0005">
      <w:start w:val="1"/>
      <w:numFmt w:val="bullet"/>
      <w:lvlText w:val=""/>
      <w:lvlJc w:val="left"/>
      <w:pPr>
        <w:ind w:left="2510" w:hanging="360"/>
      </w:pPr>
      <w:rPr>
        <w:rFonts w:ascii="Wingdings" w:hAnsi="Wingdings" w:hint="default"/>
      </w:rPr>
    </w:lvl>
    <w:lvl w:ilvl="3" w:tplc="040C0001">
      <w:start w:val="1"/>
      <w:numFmt w:val="bullet"/>
      <w:lvlText w:val=""/>
      <w:lvlJc w:val="left"/>
      <w:pPr>
        <w:ind w:left="3230" w:hanging="360"/>
      </w:pPr>
      <w:rPr>
        <w:rFonts w:ascii="Symbol" w:hAnsi="Symbol" w:hint="default"/>
      </w:rPr>
    </w:lvl>
    <w:lvl w:ilvl="4" w:tplc="040C0003">
      <w:start w:val="1"/>
      <w:numFmt w:val="bullet"/>
      <w:lvlText w:val="o"/>
      <w:lvlJc w:val="left"/>
      <w:pPr>
        <w:ind w:left="3950" w:hanging="360"/>
      </w:pPr>
      <w:rPr>
        <w:rFonts w:ascii="Courier New" w:hAnsi="Courier New" w:cs="Courier New" w:hint="default"/>
      </w:rPr>
    </w:lvl>
    <w:lvl w:ilvl="5" w:tplc="040C0005">
      <w:start w:val="1"/>
      <w:numFmt w:val="bullet"/>
      <w:lvlText w:val=""/>
      <w:lvlJc w:val="left"/>
      <w:pPr>
        <w:ind w:left="4670" w:hanging="360"/>
      </w:pPr>
      <w:rPr>
        <w:rFonts w:ascii="Wingdings" w:hAnsi="Wingdings" w:hint="default"/>
      </w:rPr>
    </w:lvl>
    <w:lvl w:ilvl="6" w:tplc="040C0001">
      <w:start w:val="1"/>
      <w:numFmt w:val="bullet"/>
      <w:lvlText w:val=""/>
      <w:lvlJc w:val="left"/>
      <w:pPr>
        <w:ind w:left="5390" w:hanging="360"/>
      </w:pPr>
      <w:rPr>
        <w:rFonts w:ascii="Symbol" w:hAnsi="Symbol" w:hint="default"/>
      </w:rPr>
    </w:lvl>
    <w:lvl w:ilvl="7" w:tplc="040C0003">
      <w:start w:val="1"/>
      <w:numFmt w:val="bullet"/>
      <w:lvlText w:val="o"/>
      <w:lvlJc w:val="left"/>
      <w:pPr>
        <w:ind w:left="6110" w:hanging="360"/>
      </w:pPr>
      <w:rPr>
        <w:rFonts w:ascii="Courier New" w:hAnsi="Courier New" w:cs="Courier New" w:hint="default"/>
      </w:rPr>
    </w:lvl>
    <w:lvl w:ilvl="8" w:tplc="040C0005">
      <w:start w:val="1"/>
      <w:numFmt w:val="bullet"/>
      <w:lvlText w:val=""/>
      <w:lvlJc w:val="left"/>
      <w:pPr>
        <w:ind w:left="6830" w:hanging="360"/>
      </w:pPr>
      <w:rPr>
        <w:rFonts w:ascii="Wingdings" w:hAnsi="Wingdings" w:hint="default"/>
      </w:rPr>
    </w:lvl>
  </w:abstractNum>
  <w:abstractNum w:abstractNumId="16" w15:restartNumberingAfterBreak="0">
    <w:nsid w:val="79A203BA"/>
    <w:multiLevelType w:val="hybridMultilevel"/>
    <w:tmpl w:val="6DF6EE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
  </w:num>
  <w:num w:numId="2">
    <w:abstractNumId w:val="15"/>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6"/>
  </w:num>
  <w:num w:numId="6">
    <w:abstractNumId w:val="14"/>
  </w:num>
  <w:num w:numId="7">
    <w:abstractNumId w:val="4"/>
  </w:num>
  <w:num w:numId="8">
    <w:abstractNumId w:val="3"/>
  </w:num>
  <w:num w:numId="9">
    <w:abstractNumId w:val="1"/>
  </w:num>
  <w:num w:numId="10">
    <w:abstractNumId w:val="9"/>
  </w:num>
  <w:num w:numId="11">
    <w:abstractNumId w:val="6"/>
  </w:num>
  <w:num w:numId="12">
    <w:abstractNumId w:val="0"/>
  </w:num>
  <w:num w:numId="13">
    <w:abstractNumId w:val="2"/>
  </w:num>
  <w:num w:numId="14">
    <w:abstractNumId w:val="12"/>
  </w:num>
  <w:num w:numId="15">
    <w:abstractNumId w:val="7"/>
  </w:num>
  <w:num w:numId="16">
    <w:abstractNumId w:val="1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BF8"/>
    <w:rsid w:val="00000549"/>
    <w:rsid w:val="00000B3B"/>
    <w:rsid w:val="000064C1"/>
    <w:rsid w:val="00006D9E"/>
    <w:rsid w:val="00006E50"/>
    <w:rsid w:val="00020EE2"/>
    <w:rsid w:val="0002152F"/>
    <w:rsid w:val="00022880"/>
    <w:rsid w:val="00022F44"/>
    <w:rsid w:val="00025C44"/>
    <w:rsid w:val="000307BC"/>
    <w:rsid w:val="00031533"/>
    <w:rsid w:val="00034E09"/>
    <w:rsid w:val="0003619F"/>
    <w:rsid w:val="00042C5D"/>
    <w:rsid w:val="00043BA2"/>
    <w:rsid w:val="00045CF8"/>
    <w:rsid w:val="000462C7"/>
    <w:rsid w:val="00050225"/>
    <w:rsid w:val="00050BA1"/>
    <w:rsid w:val="00050D78"/>
    <w:rsid w:val="000534EC"/>
    <w:rsid w:val="000574F3"/>
    <w:rsid w:val="00064115"/>
    <w:rsid w:val="000651D5"/>
    <w:rsid w:val="000676F2"/>
    <w:rsid w:val="00071695"/>
    <w:rsid w:val="00071F97"/>
    <w:rsid w:val="000763B3"/>
    <w:rsid w:val="00080037"/>
    <w:rsid w:val="000863D1"/>
    <w:rsid w:val="00095E49"/>
    <w:rsid w:val="00097777"/>
    <w:rsid w:val="000A1918"/>
    <w:rsid w:val="000A5A19"/>
    <w:rsid w:val="000C018B"/>
    <w:rsid w:val="000C3AF2"/>
    <w:rsid w:val="000D08C9"/>
    <w:rsid w:val="000E1E2F"/>
    <w:rsid w:val="000E7793"/>
    <w:rsid w:val="000F2C4E"/>
    <w:rsid w:val="00100569"/>
    <w:rsid w:val="00100C95"/>
    <w:rsid w:val="001105E1"/>
    <w:rsid w:val="001109EF"/>
    <w:rsid w:val="00111021"/>
    <w:rsid w:val="00111C32"/>
    <w:rsid w:val="001214AC"/>
    <w:rsid w:val="0012430D"/>
    <w:rsid w:val="001259CA"/>
    <w:rsid w:val="00127C11"/>
    <w:rsid w:val="00134DE8"/>
    <w:rsid w:val="001360A8"/>
    <w:rsid w:val="001410B4"/>
    <w:rsid w:val="00145A38"/>
    <w:rsid w:val="00146CF1"/>
    <w:rsid w:val="00147754"/>
    <w:rsid w:val="001505C0"/>
    <w:rsid w:val="00151C02"/>
    <w:rsid w:val="00152C27"/>
    <w:rsid w:val="001545D6"/>
    <w:rsid w:val="0016653A"/>
    <w:rsid w:val="00172439"/>
    <w:rsid w:val="00175E92"/>
    <w:rsid w:val="00184135"/>
    <w:rsid w:val="0019173B"/>
    <w:rsid w:val="0019280B"/>
    <w:rsid w:val="001932FC"/>
    <w:rsid w:val="00196EA9"/>
    <w:rsid w:val="00197FA4"/>
    <w:rsid w:val="001A1A43"/>
    <w:rsid w:val="001A1CD5"/>
    <w:rsid w:val="001A5A37"/>
    <w:rsid w:val="001A5BD9"/>
    <w:rsid w:val="001B04A8"/>
    <w:rsid w:val="001B1CF0"/>
    <w:rsid w:val="001B45D6"/>
    <w:rsid w:val="001B668A"/>
    <w:rsid w:val="001C100F"/>
    <w:rsid w:val="001C2361"/>
    <w:rsid w:val="001C4E3A"/>
    <w:rsid w:val="001C555B"/>
    <w:rsid w:val="001C5C94"/>
    <w:rsid w:val="001D17BD"/>
    <w:rsid w:val="001E1F3D"/>
    <w:rsid w:val="001E4D67"/>
    <w:rsid w:val="001F235A"/>
    <w:rsid w:val="001F2D7C"/>
    <w:rsid w:val="001F4C95"/>
    <w:rsid w:val="001F6FD4"/>
    <w:rsid w:val="002063FC"/>
    <w:rsid w:val="0020771E"/>
    <w:rsid w:val="00211886"/>
    <w:rsid w:val="00220CBA"/>
    <w:rsid w:val="00221D0A"/>
    <w:rsid w:val="00223554"/>
    <w:rsid w:val="00225798"/>
    <w:rsid w:val="00227B21"/>
    <w:rsid w:val="00244466"/>
    <w:rsid w:val="00245CE8"/>
    <w:rsid w:val="00246C65"/>
    <w:rsid w:val="00250F27"/>
    <w:rsid w:val="00252E7D"/>
    <w:rsid w:val="002550BB"/>
    <w:rsid w:val="00255F30"/>
    <w:rsid w:val="00257E48"/>
    <w:rsid w:val="00264C2B"/>
    <w:rsid w:val="00265321"/>
    <w:rsid w:val="002758AB"/>
    <w:rsid w:val="002762C9"/>
    <w:rsid w:val="00277E84"/>
    <w:rsid w:val="00281BCD"/>
    <w:rsid w:val="00284934"/>
    <w:rsid w:val="00295E45"/>
    <w:rsid w:val="002A03E2"/>
    <w:rsid w:val="002A3964"/>
    <w:rsid w:val="002B27E7"/>
    <w:rsid w:val="002B5DDF"/>
    <w:rsid w:val="002D044B"/>
    <w:rsid w:val="002D13A2"/>
    <w:rsid w:val="002D42AC"/>
    <w:rsid w:val="002D4C04"/>
    <w:rsid w:val="002D7174"/>
    <w:rsid w:val="002E116D"/>
    <w:rsid w:val="002E6890"/>
    <w:rsid w:val="002E706F"/>
    <w:rsid w:val="002E7383"/>
    <w:rsid w:val="002F210F"/>
    <w:rsid w:val="002F344E"/>
    <w:rsid w:val="0030017B"/>
    <w:rsid w:val="00301021"/>
    <w:rsid w:val="0030148A"/>
    <w:rsid w:val="00304A09"/>
    <w:rsid w:val="00304FDC"/>
    <w:rsid w:val="00305C3A"/>
    <w:rsid w:val="00315887"/>
    <w:rsid w:val="00315EC3"/>
    <w:rsid w:val="0031626C"/>
    <w:rsid w:val="00317870"/>
    <w:rsid w:val="00322614"/>
    <w:rsid w:val="00323A4A"/>
    <w:rsid w:val="003257BD"/>
    <w:rsid w:val="0032732A"/>
    <w:rsid w:val="0033036F"/>
    <w:rsid w:val="00330428"/>
    <w:rsid w:val="00331153"/>
    <w:rsid w:val="00332310"/>
    <w:rsid w:val="00332319"/>
    <w:rsid w:val="003339CE"/>
    <w:rsid w:val="003407BF"/>
    <w:rsid w:val="00341E94"/>
    <w:rsid w:val="00341EC1"/>
    <w:rsid w:val="00344131"/>
    <w:rsid w:val="00347F9E"/>
    <w:rsid w:val="00351E1C"/>
    <w:rsid w:val="003532CF"/>
    <w:rsid w:val="00356E23"/>
    <w:rsid w:val="00361AC2"/>
    <w:rsid w:val="00376ECB"/>
    <w:rsid w:val="00377143"/>
    <w:rsid w:val="00377431"/>
    <w:rsid w:val="003847EC"/>
    <w:rsid w:val="0038489B"/>
    <w:rsid w:val="003918E9"/>
    <w:rsid w:val="00391B1C"/>
    <w:rsid w:val="003A1D94"/>
    <w:rsid w:val="003A7EB8"/>
    <w:rsid w:val="003B10FA"/>
    <w:rsid w:val="003B1389"/>
    <w:rsid w:val="003B1A04"/>
    <w:rsid w:val="003B1A22"/>
    <w:rsid w:val="003B33D3"/>
    <w:rsid w:val="003B368D"/>
    <w:rsid w:val="003B7D02"/>
    <w:rsid w:val="003C7DAF"/>
    <w:rsid w:val="003D1654"/>
    <w:rsid w:val="003D2AD3"/>
    <w:rsid w:val="003D5550"/>
    <w:rsid w:val="003D6537"/>
    <w:rsid w:val="003E1299"/>
    <w:rsid w:val="003E5C50"/>
    <w:rsid w:val="003F120C"/>
    <w:rsid w:val="003F427A"/>
    <w:rsid w:val="003F6333"/>
    <w:rsid w:val="0040330E"/>
    <w:rsid w:val="00403758"/>
    <w:rsid w:val="0040508A"/>
    <w:rsid w:val="00406D60"/>
    <w:rsid w:val="004105F7"/>
    <w:rsid w:val="00410A7D"/>
    <w:rsid w:val="00410DE8"/>
    <w:rsid w:val="00413653"/>
    <w:rsid w:val="00413EDE"/>
    <w:rsid w:val="00415F39"/>
    <w:rsid w:val="00420D0A"/>
    <w:rsid w:val="00422654"/>
    <w:rsid w:val="00424F41"/>
    <w:rsid w:val="0042763E"/>
    <w:rsid w:val="004311AF"/>
    <w:rsid w:val="004372C1"/>
    <w:rsid w:val="004420FF"/>
    <w:rsid w:val="00450D73"/>
    <w:rsid w:val="00452C51"/>
    <w:rsid w:val="00455CAF"/>
    <w:rsid w:val="00457B18"/>
    <w:rsid w:val="00461E62"/>
    <w:rsid w:val="00463378"/>
    <w:rsid w:val="004716CD"/>
    <w:rsid w:val="00471702"/>
    <w:rsid w:val="00472C6F"/>
    <w:rsid w:val="00487758"/>
    <w:rsid w:val="004908E5"/>
    <w:rsid w:val="00490B3C"/>
    <w:rsid w:val="00496D10"/>
    <w:rsid w:val="004A28DB"/>
    <w:rsid w:val="004A6695"/>
    <w:rsid w:val="004B1576"/>
    <w:rsid w:val="004C3273"/>
    <w:rsid w:val="004C66C8"/>
    <w:rsid w:val="004D1F83"/>
    <w:rsid w:val="004D444C"/>
    <w:rsid w:val="004D4E62"/>
    <w:rsid w:val="004D7C76"/>
    <w:rsid w:val="004E09DF"/>
    <w:rsid w:val="004E293B"/>
    <w:rsid w:val="004E6C1A"/>
    <w:rsid w:val="004E6DB3"/>
    <w:rsid w:val="004E7972"/>
    <w:rsid w:val="004F0F6C"/>
    <w:rsid w:val="004F211B"/>
    <w:rsid w:val="004F243F"/>
    <w:rsid w:val="004F7E8E"/>
    <w:rsid w:val="0050188F"/>
    <w:rsid w:val="0050694E"/>
    <w:rsid w:val="005077FB"/>
    <w:rsid w:val="005132AC"/>
    <w:rsid w:val="00515BAE"/>
    <w:rsid w:val="00516428"/>
    <w:rsid w:val="0052337D"/>
    <w:rsid w:val="005249C9"/>
    <w:rsid w:val="00526E94"/>
    <w:rsid w:val="005306B8"/>
    <w:rsid w:val="00532CDF"/>
    <w:rsid w:val="00532CE3"/>
    <w:rsid w:val="00533C10"/>
    <w:rsid w:val="00533C43"/>
    <w:rsid w:val="00534EB1"/>
    <w:rsid w:val="0053515F"/>
    <w:rsid w:val="00535AA2"/>
    <w:rsid w:val="00541AB4"/>
    <w:rsid w:val="00543316"/>
    <w:rsid w:val="00543CA9"/>
    <w:rsid w:val="00545FE6"/>
    <w:rsid w:val="005569CC"/>
    <w:rsid w:val="00557E89"/>
    <w:rsid w:val="00557FA8"/>
    <w:rsid w:val="00561CC4"/>
    <w:rsid w:val="00563247"/>
    <w:rsid w:val="005679AD"/>
    <w:rsid w:val="00570BE3"/>
    <w:rsid w:val="00570D3F"/>
    <w:rsid w:val="00575F99"/>
    <w:rsid w:val="005806A2"/>
    <w:rsid w:val="0058126C"/>
    <w:rsid w:val="00584799"/>
    <w:rsid w:val="0058531E"/>
    <w:rsid w:val="00590894"/>
    <w:rsid w:val="00590E6D"/>
    <w:rsid w:val="00591EEF"/>
    <w:rsid w:val="0059242E"/>
    <w:rsid w:val="0059448C"/>
    <w:rsid w:val="00595003"/>
    <w:rsid w:val="005A1ECF"/>
    <w:rsid w:val="005A26AD"/>
    <w:rsid w:val="005A54DB"/>
    <w:rsid w:val="005A5D69"/>
    <w:rsid w:val="005B28D9"/>
    <w:rsid w:val="005B3D40"/>
    <w:rsid w:val="005B656C"/>
    <w:rsid w:val="005C31D6"/>
    <w:rsid w:val="005C767C"/>
    <w:rsid w:val="005C76BD"/>
    <w:rsid w:val="005D6379"/>
    <w:rsid w:val="005D6FF5"/>
    <w:rsid w:val="005E3BDD"/>
    <w:rsid w:val="005E40A1"/>
    <w:rsid w:val="005E60B7"/>
    <w:rsid w:val="005E6FED"/>
    <w:rsid w:val="005F040E"/>
    <w:rsid w:val="005F0DAC"/>
    <w:rsid w:val="005F3966"/>
    <w:rsid w:val="005F6235"/>
    <w:rsid w:val="00601455"/>
    <w:rsid w:val="00607F7B"/>
    <w:rsid w:val="00610942"/>
    <w:rsid w:val="006126FD"/>
    <w:rsid w:val="006129EE"/>
    <w:rsid w:val="006138F9"/>
    <w:rsid w:val="006146B5"/>
    <w:rsid w:val="00616EE2"/>
    <w:rsid w:val="0062215F"/>
    <w:rsid w:val="006240AD"/>
    <w:rsid w:val="00624EEA"/>
    <w:rsid w:val="00627753"/>
    <w:rsid w:val="00632692"/>
    <w:rsid w:val="00633C8B"/>
    <w:rsid w:val="00641868"/>
    <w:rsid w:val="006477A2"/>
    <w:rsid w:val="00650AE4"/>
    <w:rsid w:val="0065299E"/>
    <w:rsid w:val="006600F3"/>
    <w:rsid w:val="006619A8"/>
    <w:rsid w:val="0066615D"/>
    <w:rsid w:val="00686A37"/>
    <w:rsid w:val="0069000C"/>
    <w:rsid w:val="006959D2"/>
    <w:rsid w:val="006A0293"/>
    <w:rsid w:val="006A084B"/>
    <w:rsid w:val="006A3795"/>
    <w:rsid w:val="006B3443"/>
    <w:rsid w:val="006B4AE0"/>
    <w:rsid w:val="006B5511"/>
    <w:rsid w:val="006B6E9E"/>
    <w:rsid w:val="006C47B6"/>
    <w:rsid w:val="006D209E"/>
    <w:rsid w:val="006D4A49"/>
    <w:rsid w:val="006D4D83"/>
    <w:rsid w:val="006D5FDE"/>
    <w:rsid w:val="006E15FA"/>
    <w:rsid w:val="006E40BB"/>
    <w:rsid w:val="006E6805"/>
    <w:rsid w:val="006E6FA7"/>
    <w:rsid w:val="006E7E34"/>
    <w:rsid w:val="006F4CCE"/>
    <w:rsid w:val="006F57C1"/>
    <w:rsid w:val="006F6043"/>
    <w:rsid w:val="006F775A"/>
    <w:rsid w:val="00703676"/>
    <w:rsid w:val="00704085"/>
    <w:rsid w:val="00704476"/>
    <w:rsid w:val="00706D2B"/>
    <w:rsid w:val="00710D57"/>
    <w:rsid w:val="00712A2E"/>
    <w:rsid w:val="00712C93"/>
    <w:rsid w:val="007138FE"/>
    <w:rsid w:val="00713D95"/>
    <w:rsid w:val="00716504"/>
    <w:rsid w:val="007209E2"/>
    <w:rsid w:val="00723932"/>
    <w:rsid w:val="007241D4"/>
    <w:rsid w:val="0072765C"/>
    <w:rsid w:val="00727D83"/>
    <w:rsid w:val="0073377D"/>
    <w:rsid w:val="00733B08"/>
    <w:rsid w:val="00733CCE"/>
    <w:rsid w:val="00743DD2"/>
    <w:rsid w:val="00745853"/>
    <w:rsid w:val="00754E7E"/>
    <w:rsid w:val="00756A18"/>
    <w:rsid w:val="007651C6"/>
    <w:rsid w:val="00770048"/>
    <w:rsid w:val="00772CB1"/>
    <w:rsid w:val="0077520D"/>
    <w:rsid w:val="00776C9A"/>
    <w:rsid w:val="00777884"/>
    <w:rsid w:val="00780C87"/>
    <w:rsid w:val="00781BFC"/>
    <w:rsid w:val="0078229D"/>
    <w:rsid w:val="007855F6"/>
    <w:rsid w:val="00786241"/>
    <w:rsid w:val="00787921"/>
    <w:rsid w:val="00790411"/>
    <w:rsid w:val="00791423"/>
    <w:rsid w:val="007925DC"/>
    <w:rsid w:val="007952D4"/>
    <w:rsid w:val="0079603D"/>
    <w:rsid w:val="00796A67"/>
    <w:rsid w:val="00797604"/>
    <w:rsid w:val="00797B03"/>
    <w:rsid w:val="007A156E"/>
    <w:rsid w:val="007A352F"/>
    <w:rsid w:val="007B0159"/>
    <w:rsid w:val="007B3C22"/>
    <w:rsid w:val="007B4BC5"/>
    <w:rsid w:val="007B6588"/>
    <w:rsid w:val="007B74A6"/>
    <w:rsid w:val="007C3111"/>
    <w:rsid w:val="007D0553"/>
    <w:rsid w:val="007E1126"/>
    <w:rsid w:val="007E456F"/>
    <w:rsid w:val="007E6D56"/>
    <w:rsid w:val="007F4001"/>
    <w:rsid w:val="007F55EB"/>
    <w:rsid w:val="007F6278"/>
    <w:rsid w:val="007F632E"/>
    <w:rsid w:val="007F65DF"/>
    <w:rsid w:val="007F743E"/>
    <w:rsid w:val="008005F5"/>
    <w:rsid w:val="00801B91"/>
    <w:rsid w:val="008029D3"/>
    <w:rsid w:val="0080331D"/>
    <w:rsid w:val="00805E23"/>
    <w:rsid w:val="008061D1"/>
    <w:rsid w:val="008066F5"/>
    <w:rsid w:val="0081145C"/>
    <w:rsid w:val="00812100"/>
    <w:rsid w:val="00813B73"/>
    <w:rsid w:val="0081631F"/>
    <w:rsid w:val="00816CD2"/>
    <w:rsid w:val="00823A38"/>
    <w:rsid w:val="0083451A"/>
    <w:rsid w:val="00834BD6"/>
    <w:rsid w:val="008424EF"/>
    <w:rsid w:val="008475D2"/>
    <w:rsid w:val="00847CE8"/>
    <w:rsid w:val="00850624"/>
    <w:rsid w:val="008513A9"/>
    <w:rsid w:val="00852557"/>
    <w:rsid w:val="00853400"/>
    <w:rsid w:val="0085542D"/>
    <w:rsid w:val="00856EB6"/>
    <w:rsid w:val="00866A3F"/>
    <w:rsid w:val="00866F2E"/>
    <w:rsid w:val="00872358"/>
    <w:rsid w:val="00877BF1"/>
    <w:rsid w:val="0088232B"/>
    <w:rsid w:val="00890E59"/>
    <w:rsid w:val="008918AF"/>
    <w:rsid w:val="008924BF"/>
    <w:rsid w:val="0089613E"/>
    <w:rsid w:val="0089730F"/>
    <w:rsid w:val="008A0F08"/>
    <w:rsid w:val="008A299F"/>
    <w:rsid w:val="008A3282"/>
    <w:rsid w:val="008A3AD5"/>
    <w:rsid w:val="008B697B"/>
    <w:rsid w:val="008C1B84"/>
    <w:rsid w:val="008C3C11"/>
    <w:rsid w:val="008D52AA"/>
    <w:rsid w:val="008E048F"/>
    <w:rsid w:val="008E1707"/>
    <w:rsid w:val="008E3942"/>
    <w:rsid w:val="008F084C"/>
    <w:rsid w:val="008F17C4"/>
    <w:rsid w:val="008F41B5"/>
    <w:rsid w:val="008F4760"/>
    <w:rsid w:val="008F7A1E"/>
    <w:rsid w:val="00907B9C"/>
    <w:rsid w:val="009161C7"/>
    <w:rsid w:val="00920915"/>
    <w:rsid w:val="009210BC"/>
    <w:rsid w:val="009233E1"/>
    <w:rsid w:val="00924ECB"/>
    <w:rsid w:val="00925910"/>
    <w:rsid w:val="0092634F"/>
    <w:rsid w:val="00933C0A"/>
    <w:rsid w:val="009348FD"/>
    <w:rsid w:val="00941B1F"/>
    <w:rsid w:val="00946EFB"/>
    <w:rsid w:val="009527F9"/>
    <w:rsid w:val="00952A36"/>
    <w:rsid w:val="00957E6E"/>
    <w:rsid w:val="0096090C"/>
    <w:rsid w:val="009627CB"/>
    <w:rsid w:val="00965841"/>
    <w:rsid w:val="0096625D"/>
    <w:rsid w:val="00971B84"/>
    <w:rsid w:val="00972349"/>
    <w:rsid w:val="009770F2"/>
    <w:rsid w:val="00981726"/>
    <w:rsid w:val="00982FBC"/>
    <w:rsid w:val="00985384"/>
    <w:rsid w:val="009854A7"/>
    <w:rsid w:val="00985A53"/>
    <w:rsid w:val="009872EA"/>
    <w:rsid w:val="009943A6"/>
    <w:rsid w:val="00994BA7"/>
    <w:rsid w:val="009A1527"/>
    <w:rsid w:val="009A3826"/>
    <w:rsid w:val="009A3EB4"/>
    <w:rsid w:val="009A5CB7"/>
    <w:rsid w:val="009B12CB"/>
    <w:rsid w:val="009B2DB2"/>
    <w:rsid w:val="009B7F35"/>
    <w:rsid w:val="009C2260"/>
    <w:rsid w:val="009C4C09"/>
    <w:rsid w:val="009C6956"/>
    <w:rsid w:val="009C6DC4"/>
    <w:rsid w:val="009D1D46"/>
    <w:rsid w:val="009D407D"/>
    <w:rsid w:val="009D5910"/>
    <w:rsid w:val="009D65B6"/>
    <w:rsid w:val="009E023F"/>
    <w:rsid w:val="009E6394"/>
    <w:rsid w:val="009F118B"/>
    <w:rsid w:val="009F3458"/>
    <w:rsid w:val="00A0197D"/>
    <w:rsid w:val="00A03F4B"/>
    <w:rsid w:val="00A073CB"/>
    <w:rsid w:val="00A0743B"/>
    <w:rsid w:val="00A164E0"/>
    <w:rsid w:val="00A16E6F"/>
    <w:rsid w:val="00A2007D"/>
    <w:rsid w:val="00A23365"/>
    <w:rsid w:val="00A233D7"/>
    <w:rsid w:val="00A27EA0"/>
    <w:rsid w:val="00A320B0"/>
    <w:rsid w:val="00A35142"/>
    <w:rsid w:val="00A355A9"/>
    <w:rsid w:val="00A413F3"/>
    <w:rsid w:val="00A45143"/>
    <w:rsid w:val="00A52E4E"/>
    <w:rsid w:val="00A55F02"/>
    <w:rsid w:val="00A57BE1"/>
    <w:rsid w:val="00A606E7"/>
    <w:rsid w:val="00A6239C"/>
    <w:rsid w:val="00A6324A"/>
    <w:rsid w:val="00A674ED"/>
    <w:rsid w:val="00A904D9"/>
    <w:rsid w:val="00A907A8"/>
    <w:rsid w:val="00A92617"/>
    <w:rsid w:val="00A93876"/>
    <w:rsid w:val="00A978F4"/>
    <w:rsid w:val="00AA020A"/>
    <w:rsid w:val="00AA14C4"/>
    <w:rsid w:val="00AA2761"/>
    <w:rsid w:val="00AA5DA2"/>
    <w:rsid w:val="00AA684E"/>
    <w:rsid w:val="00AB05B2"/>
    <w:rsid w:val="00AB3252"/>
    <w:rsid w:val="00AB362B"/>
    <w:rsid w:val="00AB48A8"/>
    <w:rsid w:val="00AB5A68"/>
    <w:rsid w:val="00AB5B36"/>
    <w:rsid w:val="00AC17E1"/>
    <w:rsid w:val="00AC497F"/>
    <w:rsid w:val="00AC58F9"/>
    <w:rsid w:val="00AC64FF"/>
    <w:rsid w:val="00AE00C8"/>
    <w:rsid w:val="00AE09D8"/>
    <w:rsid w:val="00AE5899"/>
    <w:rsid w:val="00AF06AB"/>
    <w:rsid w:val="00AF27A1"/>
    <w:rsid w:val="00AF2F63"/>
    <w:rsid w:val="00AF3A92"/>
    <w:rsid w:val="00B02AE3"/>
    <w:rsid w:val="00B052F0"/>
    <w:rsid w:val="00B10160"/>
    <w:rsid w:val="00B1218D"/>
    <w:rsid w:val="00B1536E"/>
    <w:rsid w:val="00B156E6"/>
    <w:rsid w:val="00B16C2B"/>
    <w:rsid w:val="00B202B0"/>
    <w:rsid w:val="00B30489"/>
    <w:rsid w:val="00B3167C"/>
    <w:rsid w:val="00B343C4"/>
    <w:rsid w:val="00B40F92"/>
    <w:rsid w:val="00B41634"/>
    <w:rsid w:val="00B454D0"/>
    <w:rsid w:val="00B4777B"/>
    <w:rsid w:val="00B548AC"/>
    <w:rsid w:val="00B55245"/>
    <w:rsid w:val="00B63BBD"/>
    <w:rsid w:val="00B6555F"/>
    <w:rsid w:val="00B707A3"/>
    <w:rsid w:val="00B81312"/>
    <w:rsid w:val="00B819EE"/>
    <w:rsid w:val="00B846AF"/>
    <w:rsid w:val="00B93734"/>
    <w:rsid w:val="00B95861"/>
    <w:rsid w:val="00B95CDB"/>
    <w:rsid w:val="00B9696C"/>
    <w:rsid w:val="00B97F57"/>
    <w:rsid w:val="00BA4A6A"/>
    <w:rsid w:val="00BA5D9E"/>
    <w:rsid w:val="00BA5EF8"/>
    <w:rsid w:val="00BA5F14"/>
    <w:rsid w:val="00BA7283"/>
    <w:rsid w:val="00BB069D"/>
    <w:rsid w:val="00BB12C7"/>
    <w:rsid w:val="00BC0F88"/>
    <w:rsid w:val="00BC5103"/>
    <w:rsid w:val="00BD2BCF"/>
    <w:rsid w:val="00BD2D5F"/>
    <w:rsid w:val="00BD385C"/>
    <w:rsid w:val="00BD5762"/>
    <w:rsid w:val="00BD5880"/>
    <w:rsid w:val="00BE3C19"/>
    <w:rsid w:val="00BE5BFA"/>
    <w:rsid w:val="00BE7CCA"/>
    <w:rsid w:val="00BF1F81"/>
    <w:rsid w:val="00BF4E9B"/>
    <w:rsid w:val="00C01DD9"/>
    <w:rsid w:val="00C17508"/>
    <w:rsid w:val="00C20C24"/>
    <w:rsid w:val="00C264C8"/>
    <w:rsid w:val="00C26A1B"/>
    <w:rsid w:val="00C31DFC"/>
    <w:rsid w:val="00C325F2"/>
    <w:rsid w:val="00C34A5E"/>
    <w:rsid w:val="00C3555F"/>
    <w:rsid w:val="00C40A91"/>
    <w:rsid w:val="00C41E6D"/>
    <w:rsid w:val="00C42AD3"/>
    <w:rsid w:val="00C44271"/>
    <w:rsid w:val="00C46C20"/>
    <w:rsid w:val="00C56027"/>
    <w:rsid w:val="00C57562"/>
    <w:rsid w:val="00C60C54"/>
    <w:rsid w:val="00C61838"/>
    <w:rsid w:val="00C655C3"/>
    <w:rsid w:val="00C6777C"/>
    <w:rsid w:val="00C91AF3"/>
    <w:rsid w:val="00C9503E"/>
    <w:rsid w:val="00CA0084"/>
    <w:rsid w:val="00CA0BF9"/>
    <w:rsid w:val="00CA1946"/>
    <w:rsid w:val="00CA383C"/>
    <w:rsid w:val="00CA3B81"/>
    <w:rsid w:val="00CA4F6D"/>
    <w:rsid w:val="00CA50BD"/>
    <w:rsid w:val="00CA5F26"/>
    <w:rsid w:val="00CB0A5E"/>
    <w:rsid w:val="00CB133A"/>
    <w:rsid w:val="00CB3C78"/>
    <w:rsid w:val="00CB423D"/>
    <w:rsid w:val="00CB51F4"/>
    <w:rsid w:val="00CB653C"/>
    <w:rsid w:val="00CC1270"/>
    <w:rsid w:val="00CC16AF"/>
    <w:rsid w:val="00CC2BF8"/>
    <w:rsid w:val="00CC3768"/>
    <w:rsid w:val="00CC37AF"/>
    <w:rsid w:val="00CD1572"/>
    <w:rsid w:val="00CD1F5E"/>
    <w:rsid w:val="00CD489D"/>
    <w:rsid w:val="00CD49C9"/>
    <w:rsid w:val="00CF0BCA"/>
    <w:rsid w:val="00CF2A11"/>
    <w:rsid w:val="00CF49B9"/>
    <w:rsid w:val="00CF5D3C"/>
    <w:rsid w:val="00CF6FF6"/>
    <w:rsid w:val="00CF7515"/>
    <w:rsid w:val="00D00ACE"/>
    <w:rsid w:val="00D047A7"/>
    <w:rsid w:val="00D11E72"/>
    <w:rsid w:val="00D13547"/>
    <w:rsid w:val="00D159EF"/>
    <w:rsid w:val="00D21565"/>
    <w:rsid w:val="00D23547"/>
    <w:rsid w:val="00D309B8"/>
    <w:rsid w:val="00D420CD"/>
    <w:rsid w:val="00D42429"/>
    <w:rsid w:val="00D44CAD"/>
    <w:rsid w:val="00D451BA"/>
    <w:rsid w:val="00D50589"/>
    <w:rsid w:val="00D512A6"/>
    <w:rsid w:val="00D533C1"/>
    <w:rsid w:val="00D6187C"/>
    <w:rsid w:val="00D63CD8"/>
    <w:rsid w:val="00D64754"/>
    <w:rsid w:val="00D647F8"/>
    <w:rsid w:val="00D648D9"/>
    <w:rsid w:val="00D71E29"/>
    <w:rsid w:val="00D75547"/>
    <w:rsid w:val="00D7794E"/>
    <w:rsid w:val="00D822AD"/>
    <w:rsid w:val="00D82E2E"/>
    <w:rsid w:val="00D85415"/>
    <w:rsid w:val="00D8590D"/>
    <w:rsid w:val="00D874FB"/>
    <w:rsid w:val="00D87853"/>
    <w:rsid w:val="00D91814"/>
    <w:rsid w:val="00D9438C"/>
    <w:rsid w:val="00D9673E"/>
    <w:rsid w:val="00DA218D"/>
    <w:rsid w:val="00DB2B76"/>
    <w:rsid w:val="00DB3A59"/>
    <w:rsid w:val="00DB3E4A"/>
    <w:rsid w:val="00DB4B30"/>
    <w:rsid w:val="00DB4B5B"/>
    <w:rsid w:val="00DB6947"/>
    <w:rsid w:val="00DC6040"/>
    <w:rsid w:val="00DD2C16"/>
    <w:rsid w:val="00DE281C"/>
    <w:rsid w:val="00DE5AE7"/>
    <w:rsid w:val="00DE784D"/>
    <w:rsid w:val="00DE7DAE"/>
    <w:rsid w:val="00E00FDD"/>
    <w:rsid w:val="00E01524"/>
    <w:rsid w:val="00E0182E"/>
    <w:rsid w:val="00E07DE5"/>
    <w:rsid w:val="00E101B8"/>
    <w:rsid w:val="00E12B8F"/>
    <w:rsid w:val="00E12D9E"/>
    <w:rsid w:val="00E14B15"/>
    <w:rsid w:val="00E15E36"/>
    <w:rsid w:val="00E174AB"/>
    <w:rsid w:val="00E17845"/>
    <w:rsid w:val="00E17D80"/>
    <w:rsid w:val="00E20418"/>
    <w:rsid w:val="00E2199F"/>
    <w:rsid w:val="00E2222E"/>
    <w:rsid w:val="00E23C6C"/>
    <w:rsid w:val="00E273AF"/>
    <w:rsid w:val="00E36186"/>
    <w:rsid w:val="00E36323"/>
    <w:rsid w:val="00E40931"/>
    <w:rsid w:val="00E468A3"/>
    <w:rsid w:val="00E47C28"/>
    <w:rsid w:val="00E52BF2"/>
    <w:rsid w:val="00E55039"/>
    <w:rsid w:val="00E55637"/>
    <w:rsid w:val="00E611C6"/>
    <w:rsid w:val="00E646F0"/>
    <w:rsid w:val="00E64BB7"/>
    <w:rsid w:val="00E6790E"/>
    <w:rsid w:val="00E73D15"/>
    <w:rsid w:val="00E74F1C"/>
    <w:rsid w:val="00E81403"/>
    <w:rsid w:val="00E81BAC"/>
    <w:rsid w:val="00E83617"/>
    <w:rsid w:val="00E909BE"/>
    <w:rsid w:val="00E94D9F"/>
    <w:rsid w:val="00E95F3D"/>
    <w:rsid w:val="00EA31C5"/>
    <w:rsid w:val="00EA45F9"/>
    <w:rsid w:val="00EB1FBA"/>
    <w:rsid w:val="00EB21EC"/>
    <w:rsid w:val="00EB5109"/>
    <w:rsid w:val="00EB6962"/>
    <w:rsid w:val="00EC3104"/>
    <w:rsid w:val="00EC6882"/>
    <w:rsid w:val="00EC6B82"/>
    <w:rsid w:val="00EC769F"/>
    <w:rsid w:val="00EC7AAA"/>
    <w:rsid w:val="00ED2EF6"/>
    <w:rsid w:val="00ED7BA8"/>
    <w:rsid w:val="00EF715A"/>
    <w:rsid w:val="00F05AE8"/>
    <w:rsid w:val="00F063F5"/>
    <w:rsid w:val="00F1065B"/>
    <w:rsid w:val="00F13089"/>
    <w:rsid w:val="00F137F1"/>
    <w:rsid w:val="00F15ADF"/>
    <w:rsid w:val="00F176C7"/>
    <w:rsid w:val="00F26F9A"/>
    <w:rsid w:val="00F3166B"/>
    <w:rsid w:val="00F32FC3"/>
    <w:rsid w:val="00F37B86"/>
    <w:rsid w:val="00F40AD6"/>
    <w:rsid w:val="00F414A8"/>
    <w:rsid w:val="00F4255E"/>
    <w:rsid w:val="00F43D4E"/>
    <w:rsid w:val="00F44858"/>
    <w:rsid w:val="00F45A29"/>
    <w:rsid w:val="00F53B7D"/>
    <w:rsid w:val="00F5601A"/>
    <w:rsid w:val="00F563DE"/>
    <w:rsid w:val="00F61170"/>
    <w:rsid w:val="00F63FC0"/>
    <w:rsid w:val="00F676DD"/>
    <w:rsid w:val="00F73B79"/>
    <w:rsid w:val="00F76740"/>
    <w:rsid w:val="00F818E6"/>
    <w:rsid w:val="00F90A47"/>
    <w:rsid w:val="00F93864"/>
    <w:rsid w:val="00F94C7A"/>
    <w:rsid w:val="00FA427F"/>
    <w:rsid w:val="00FA56E3"/>
    <w:rsid w:val="00FA6AD2"/>
    <w:rsid w:val="00FB327C"/>
    <w:rsid w:val="00FB3378"/>
    <w:rsid w:val="00FB61D6"/>
    <w:rsid w:val="00FD06D8"/>
    <w:rsid w:val="00FD6573"/>
    <w:rsid w:val="00FD7798"/>
    <w:rsid w:val="00FD7D4D"/>
    <w:rsid w:val="00FE0055"/>
    <w:rsid w:val="00FE0C91"/>
    <w:rsid w:val="00FE6DD6"/>
    <w:rsid w:val="00FF4A65"/>
    <w:rsid w:val="00FF6802"/>
    <w:rsid w:val="00FF704C"/>
  </w:rsids>
  <m:mathPr>
    <m:mathFont m:val="Cambria Math"/>
    <m:brkBin m:val="before"/>
    <m:brkBinSub m:val="--"/>
    <m:smallFrac m:val="0"/>
    <m:dispDef/>
    <m:lMargin m:val="0"/>
    <m:rMargin m:val="0"/>
    <m:defJc m:val="centerGroup"/>
    <m:wrapIndent m:val="1440"/>
    <m:intLim m:val="subSup"/>
    <m:naryLim m:val="undOvr"/>
  </m:mathPr>
  <w:themeFontLang w:val="fr-FR" w:bidi="km-K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5CFA33"/>
  <w15:chartTrackingRefBased/>
  <w15:docId w15:val="{1065EEDF-7058-46E6-8001-3E8BE6883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16EE2"/>
  </w:style>
  <w:style w:type="paragraph" w:styleId="Titre1">
    <w:name w:val="heading 1"/>
    <w:basedOn w:val="Normal"/>
    <w:next w:val="Normal"/>
    <w:link w:val="Titre1Car"/>
    <w:autoRedefine/>
    <w:uiPriority w:val="9"/>
    <w:rsid w:val="00490B3C"/>
    <w:pPr>
      <w:keepNext/>
      <w:keepLines/>
      <w:spacing w:after="360"/>
      <w:ind w:left="-851"/>
      <w:jc w:val="center"/>
      <w:outlineLvl w:val="0"/>
    </w:pPr>
    <w:rPr>
      <w:rFonts w:ascii="Segoe UI" w:eastAsiaTheme="majorEastAsia" w:hAnsi="Segoe UI" w:cs="Segoe UI"/>
      <w:b/>
      <w:bCs/>
      <w:color w:val="000091" w:themeColor="text1"/>
      <w:sz w:val="36"/>
    </w:rPr>
  </w:style>
  <w:style w:type="paragraph" w:styleId="Titre2">
    <w:name w:val="heading 2"/>
    <w:aliases w:val="Titre 04"/>
    <w:basedOn w:val="Normal"/>
    <w:next w:val="Normal"/>
    <w:link w:val="Titre2Car"/>
    <w:autoRedefine/>
    <w:uiPriority w:val="9"/>
    <w:unhideWhenUsed/>
    <w:rsid w:val="00472C6F"/>
    <w:pPr>
      <w:keepNext/>
      <w:keepLines/>
      <w:spacing w:after="120"/>
      <w:outlineLvl w:val="1"/>
    </w:pPr>
    <w:rPr>
      <w:rFonts w:ascii="Marianne Light" w:eastAsiaTheme="majorEastAsia" w:hAnsi="Marianne Light" w:cstheme="majorBidi"/>
      <w:caps/>
      <w:sz w:val="32"/>
      <w:szCs w:val="26"/>
    </w:rPr>
  </w:style>
  <w:style w:type="paragraph" w:styleId="Titre3">
    <w:name w:val="heading 3"/>
    <w:basedOn w:val="Normal"/>
    <w:next w:val="Normal"/>
    <w:link w:val="Titre3Car"/>
    <w:uiPriority w:val="9"/>
    <w:unhideWhenUsed/>
    <w:rsid w:val="00C26A1B"/>
    <w:pPr>
      <w:keepNext/>
      <w:keepLines/>
      <w:spacing w:before="40" w:after="0"/>
      <w:outlineLvl w:val="2"/>
    </w:pPr>
    <w:rPr>
      <w:rFonts w:asciiTheme="majorHAnsi" w:eastAsiaTheme="majorEastAsia" w:hAnsiTheme="majorHAnsi" w:cstheme="majorBidi"/>
      <w:color w:val="004740" w:themeColor="accent1" w:themeShade="7F"/>
      <w:sz w:val="24"/>
      <w:szCs w:val="24"/>
    </w:rPr>
  </w:style>
  <w:style w:type="paragraph" w:styleId="Titre4">
    <w:name w:val="heading 4"/>
    <w:basedOn w:val="Normal"/>
    <w:next w:val="Normal"/>
    <w:link w:val="Titre4Car"/>
    <w:uiPriority w:val="9"/>
    <w:unhideWhenUsed/>
    <w:rsid w:val="00F676DD"/>
    <w:pPr>
      <w:keepNext/>
      <w:keepLines/>
      <w:spacing w:before="40" w:after="0"/>
      <w:outlineLvl w:val="3"/>
    </w:pPr>
    <w:rPr>
      <w:rFonts w:asciiTheme="majorHAnsi" w:eastAsiaTheme="majorEastAsia" w:hAnsiTheme="majorHAnsi" w:cstheme="majorBidi"/>
      <w:i/>
      <w:iCs/>
      <w:color w:val="006B60"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itredulivre">
    <w:name w:val="Book Title"/>
    <w:basedOn w:val="Policepardfaut"/>
    <w:uiPriority w:val="33"/>
    <w:rsid w:val="00F676DD"/>
    <w:rPr>
      <w:b/>
      <w:bCs/>
      <w:i/>
      <w:iCs/>
      <w:spacing w:val="5"/>
    </w:rPr>
  </w:style>
  <w:style w:type="character" w:styleId="Lienhypertexte">
    <w:name w:val="Hyperlink"/>
    <w:basedOn w:val="Policepardfaut"/>
    <w:uiPriority w:val="99"/>
    <w:unhideWhenUsed/>
    <w:rsid w:val="00981726"/>
    <w:rPr>
      <w:color w:val="0000FF"/>
      <w:u w:val="single"/>
    </w:rPr>
  </w:style>
  <w:style w:type="character" w:customStyle="1" w:styleId="Titre4Car">
    <w:name w:val="Titre 4 Car"/>
    <w:basedOn w:val="Policepardfaut"/>
    <w:link w:val="Titre4"/>
    <w:uiPriority w:val="9"/>
    <w:rsid w:val="00F676DD"/>
    <w:rPr>
      <w:rFonts w:asciiTheme="majorHAnsi" w:eastAsiaTheme="majorEastAsia" w:hAnsiTheme="majorHAnsi" w:cstheme="majorBidi"/>
      <w:i/>
      <w:iCs/>
      <w:color w:val="006B60" w:themeColor="accent1" w:themeShade="BF"/>
    </w:rPr>
  </w:style>
  <w:style w:type="character" w:styleId="lev">
    <w:name w:val="Strong"/>
    <w:basedOn w:val="Policepardfaut"/>
    <w:uiPriority w:val="22"/>
    <w:rsid w:val="004D444C"/>
    <w:rPr>
      <w:b/>
      <w:bCs/>
    </w:rPr>
  </w:style>
  <w:style w:type="character" w:styleId="Accentuation">
    <w:name w:val="Emphasis"/>
    <w:aliases w:val="titre liste"/>
    <w:basedOn w:val="Policepardfaut"/>
    <w:uiPriority w:val="20"/>
    <w:qFormat/>
    <w:rsid w:val="00111C32"/>
    <w:rPr>
      <w:rFonts w:ascii="Marianne Medium" w:hAnsi="Marianne Medium"/>
      <w:b w:val="0"/>
      <w:i w:val="0"/>
      <w:iCs/>
      <w:color w:val="auto"/>
      <w:sz w:val="22"/>
      <w:u w:val="none"/>
    </w:rPr>
  </w:style>
  <w:style w:type="paragraph" w:styleId="Commentaire">
    <w:name w:val="annotation text"/>
    <w:basedOn w:val="Normal"/>
    <w:link w:val="CommentaireCar"/>
    <w:uiPriority w:val="99"/>
    <w:semiHidden/>
    <w:unhideWhenUsed/>
    <w:rsid w:val="00981726"/>
    <w:pPr>
      <w:spacing w:line="240" w:lineRule="auto"/>
    </w:pPr>
    <w:rPr>
      <w:sz w:val="20"/>
      <w:szCs w:val="20"/>
    </w:rPr>
  </w:style>
  <w:style w:type="character" w:customStyle="1" w:styleId="CommentaireCar">
    <w:name w:val="Commentaire Car"/>
    <w:basedOn w:val="Policepardfaut"/>
    <w:link w:val="Commentaire"/>
    <w:uiPriority w:val="99"/>
    <w:semiHidden/>
    <w:rsid w:val="00981726"/>
    <w:rPr>
      <w:sz w:val="20"/>
      <w:szCs w:val="20"/>
    </w:rPr>
  </w:style>
  <w:style w:type="paragraph" w:customStyle="1" w:styleId="Miseenexergue">
    <w:name w:val="Mise en exergue"/>
    <w:basedOn w:val="Citation"/>
    <w:link w:val="MiseenexergueCar"/>
    <w:rsid w:val="00F15ADF"/>
    <w:pPr>
      <w:ind w:left="-567" w:right="2977"/>
    </w:pPr>
    <w:rPr>
      <w:rFonts w:ascii="Marianne Medium" w:hAnsi="Marianne Medium"/>
      <w:i w:val="0"/>
      <w:iCs w:val="0"/>
      <w:color w:val="000091" w:themeColor="text1"/>
      <w:sz w:val="32"/>
      <w:szCs w:val="24"/>
    </w:rPr>
  </w:style>
  <w:style w:type="character" w:styleId="Marquedecommentaire">
    <w:name w:val="annotation reference"/>
    <w:basedOn w:val="Policepardfaut"/>
    <w:uiPriority w:val="99"/>
    <w:semiHidden/>
    <w:unhideWhenUsed/>
    <w:rsid w:val="00981726"/>
    <w:rPr>
      <w:sz w:val="16"/>
      <w:szCs w:val="16"/>
    </w:rPr>
  </w:style>
  <w:style w:type="paragraph" w:styleId="Textedebulles">
    <w:name w:val="Balloon Text"/>
    <w:basedOn w:val="Normal"/>
    <w:link w:val="TextedebullesCar"/>
    <w:uiPriority w:val="99"/>
    <w:semiHidden/>
    <w:unhideWhenUsed/>
    <w:rsid w:val="0098172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81726"/>
    <w:rPr>
      <w:rFonts w:ascii="Segoe UI" w:hAnsi="Segoe UI" w:cs="Segoe UI"/>
      <w:sz w:val="18"/>
      <w:szCs w:val="18"/>
    </w:rPr>
  </w:style>
  <w:style w:type="paragraph" w:customStyle="1" w:styleId="miseenavantlienhypertexte">
    <w:name w:val="mise en avant lien hypertexte"/>
    <w:basedOn w:val="Hyperlien"/>
    <w:link w:val="miseenavantlienhypertexteCar"/>
    <w:rsid w:val="00F15ADF"/>
    <w:pPr>
      <w:ind w:right="-850"/>
    </w:pPr>
    <w:rPr>
      <w:rFonts w:ascii="Marianne Medium" w:hAnsi="Marianne Medium"/>
      <w:color w:val="auto"/>
      <w:u w:val="none"/>
    </w:rPr>
  </w:style>
  <w:style w:type="character" w:customStyle="1" w:styleId="MiseenexergueCar">
    <w:name w:val="Mise en exergue Car"/>
    <w:basedOn w:val="CitationCar"/>
    <w:link w:val="Miseenexergue"/>
    <w:rsid w:val="00F15ADF"/>
    <w:rPr>
      <w:rFonts w:ascii="Marianne Medium" w:hAnsi="Marianne Medium"/>
      <w:i w:val="0"/>
      <w:iCs w:val="0"/>
      <w:color w:val="000091" w:themeColor="text1"/>
      <w:sz w:val="32"/>
      <w:szCs w:val="24"/>
    </w:rPr>
  </w:style>
  <w:style w:type="paragraph" w:styleId="Pieddepage">
    <w:name w:val="footer"/>
    <w:basedOn w:val="Normal"/>
    <w:link w:val="PieddepageCar"/>
    <w:uiPriority w:val="99"/>
    <w:unhideWhenUsed/>
    <w:rsid w:val="001C236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C2361"/>
  </w:style>
  <w:style w:type="paragraph" w:styleId="Sansinterligne">
    <w:name w:val="No Spacing"/>
    <w:link w:val="SansinterligneCar"/>
    <w:uiPriority w:val="1"/>
    <w:qFormat/>
    <w:rsid w:val="005B3D40"/>
    <w:pPr>
      <w:spacing w:after="0" w:line="240" w:lineRule="auto"/>
    </w:pPr>
  </w:style>
  <w:style w:type="paragraph" w:styleId="Notedebasdepage">
    <w:name w:val="footnote text"/>
    <w:basedOn w:val="Normal"/>
    <w:link w:val="NotedebasdepageCar"/>
    <w:uiPriority w:val="99"/>
    <w:semiHidden/>
    <w:unhideWhenUsed/>
    <w:rsid w:val="0074585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45853"/>
    <w:rPr>
      <w:sz w:val="20"/>
      <w:szCs w:val="20"/>
    </w:rPr>
  </w:style>
  <w:style w:type="character" w:styleId="Appelnotedebasdep">
    <w:name w:val="footnote reference"/>
    <w:basedOn w:val="Policepardfaut"/>
    <w:uiPriority w:val="99"/>
    <w:semiHidden/>
    <w:unhideWhenUsed/>
    <w:rsid w:val="00745853"/>
    <w:rPr>
      <w:vertAlign w:val="superscript"/>
    </w:rPr>
  </w:style>
  <w:style w:type="character" w:customStyle="1" w:styleId="Textedelespacerserv">
    <w:name w:val="Texte de l’espace réservé"/>
    <w:basedOn w:val="Policepardfaut"/>
    <w:uiPriority w:val="99"/>
    <w:semiHidden/>
    <w:rsid w:val="00152C27"/>
    <w:rPr>
      <w:color w:val="808080"/>
    </w:rPr>
  </w:style>
  <w:style w:type="character" w:styleId="Lienhypertextesuivivisit">
    <w:name w:val="FollowedHyperlink"/>
    <w:basedOn w:val="Policepardfaut"/>
    <w:uiPriority w:val="99"/>
    <w:semiHidden/>
    <w:unhideWhenUsed/>
    <w:rsid w:val="006A3795"/>
    <w:rPr>
      <w:color w:val="A558A0" w:themeColor="followedHyperlink"/>
      <w:u w:val="single"/>
    </w:rPr>
  </w:style>
  <w:style w:type="paragraph" w:styleId="Objetducommentaire">
    <w:name w:val="annotation subject"/>
    <w:basedOn w:val="Commentaire"/>
    <w:next w:val="Commentaire"/>
    <w:link w:val="ObjetducommentaireCar"/>
    <w:uiPriority w:val="99"/>
    <w:semiHidden/>
    <w:unhideWhenUsed/>
    <w:rsid w:val="006A3795"/>
    <w:rPr>
      <w:b/>
      <w:bCs/>
    </w:rPr>
  </w:style>
  <w:style w:type="character" w:customStyle="1" w:styleId="ObjetducommentaireCar">
    <w:name w:val="Objet du commentaire Car"/>
    <w:basedOn w:val="CommentaireCar"/>
    <w:link w:val="Objetducommentaire"/>
    <w:uiPriority w:val="99"/>
    <w:semiHidden/>
    <w:rsid w:val="006A3795"/>
    <w:rPr>
      <w:b/>
      <w:bCs/>
      <w:sz w:val="20"/>
      <w:szCs w:val="20"/>
    </w:rPr>
  </w:style>
  <w:style w:type="paragraph" w:customStyle="1" w:styleId="Titre02">
    <w:name w:val="Titre 02"/>
    <w:basedOn w:val="Normal"/>
    <w:link w:val="Titre02Car"/>
    <w:autoRedefine/>
    <w:qFormat/>
    <w:rsid w:val="009161C7"/>
    <w:pPr>
      <w:spacing w:after="0" w:line="240" w:lineRule="auto"/>
      <w:ind w:left="-794" w:right="-624" w:firstLine="357"/>
      <w:jc w:val="both"/>
    </w:pPr>
    <w:rPr>
      <w:rFonts w:ascii="Segoe UI" w:hAnsi="Segoe UI" w:cs="Segoe UI"/>
      <w:noProof/>
      <w:color w:val="000091" w:themeColor="text1"/>
      <w:lang w:val="es-419" w:eastAsia="fr-FR"/>
    </w:rPr>
  </w:style>
  <w:style w:type="paragraph" w:customStyle="1" w:styleId="Soustitre">
    <w:name w:val="Sous titre"/>
    <w:basedOn w:val="Normal"/>
    <w:link w:val="SoustitreCar"/>
    <w:autoRedefine/>
    <w:rsid w:val="00E07DE5"/>
    <w:pPr>
      <w:ind w:left="709"/>
    </w:pPr>
    <w:rPr>
      <w:rFonts w:ascii="Marianne Light" w:eastAsia="Times New Roman" w:hAnsi="Marianne Light" w:cs="Arial"/>
      <w:b/>
      <w:sz w:val="44"/>
      <w:szCs w:val="96"/>
      <w:lang w:eastAsia="fr-FR"/>
    </w:rPr>
  </w:style>
  <w:style w:type="character" w:customStyle="1" w:styleId="Titre02Car">
    <w:name w:val="Titre 02 Car"/>
    <w:basedOn w:val="Policepardfaut"/>
    <w:link w:val="Titre02"/>
    <w:rsid w:val="009161C7"/>
    <w:rPr>
      <w:rFonts w:ascii="Segoe UI" w:hAnsi="Segoe UI" w:cs="Segoe UI"/>
      <w:noProof/>
      <w:color w:val="000091" w:themeColor="text1"/>
      <w:lang w:val="es-419" w:eastAsia="fr-FR"/>
    </w:rPr>
  </w:style>
  <w:style w:type="paragraph" w:styleId="Titre">
    <w:name w:val="Title"/>
    <w:aliases w:val="Titre 01"/>
    <w:basedOn w:val="Normal"/>
    <w:next w:val="Normal"/>
    <w:link w:val="TitreCar"/>
    <w:uiPriority w:val="10"/>
    <w:rsid w:val="00E07DE5"/>
    <w:pPr>
      <w:spacing w:after="0" w:line="240" w:lineRule="auto"/>
      <w:contextualSpacing/>
    </w:pPr>
    <w:rPr>
      <w:rFonts w:ascii="Marianne ExtraBold" w:eastAsiaTheme="majorEastAsia" w:hAnsi="Marianne ExtraBold" w:cstheme="majorBidi"/>
      <w:spacing w:val="-10"/>
      <w:kern w:val="28"/>
      <w:sz w:val="96"/>
      <w:szCs w:val="56"/>
    </w:rPr>
  </w:style>
  <w:style w:type="character" w:customStyle="1" w:styleId="SoustitreCar">
    <w:name w:val="Sous titre Car"/>
    <w:basedOn w:val="Policepardfaut"/>
    <w:link w:val="Soustitre"/>
    <w:rsid w:val="00E07DE5"/>
    <w:rPr>
      <w:rFonts w:ascii="Marianne Light" w:eastAsia="Times New Roman" w:hAnsi="Marianne Light" w:cs="Arial"/>
      <w:b/>
      <w:sz w:val="44"/>
      <w:szCs w:val="96"/>
      <w:lang w:eastAsia="fr-FR"/>
    </w:rPr>
  </w:style>
  <w:style w:type="character" w:customStyle="1" w:styleId="TitreCar">
    <w:name w:val="Titre Car"/>
    <w:aliases w:val="Titre 01 Car"/>
    <w:basedOn w:val="Policepardfaut"/>
    <w:link w:val="Titre"/>
    <w:uiPriority w:val="10"/>
    <w:rsid w:val="00E07DE5"/>
    <w:rPr>
      <w:rFonts w:ascii="Marianne ExtraBold" w:eastAsiaTheme="majorEastAsia" w:hAnsi="Marianne ExtraBold" w:cstheme="majorBidi"/>
      <w:spacing w:val="-10"/>
      <w:kern w:val="28"/>
      <w:sz w:val="96"/>
      <w:szCs w:val="56"/>
    </w:rPr>
  </w:style>
  <w:style w:type="character" w:customStyle="1" w:styleId="Titre2Car">
    <w:name w:val="Titre 2 Car"/>
    <w:aliases w:val="Titre 04 Car"/>
    <w:basedOn w:val="Policepardfaut"/>
    <w:link w:val="Titre2"/>
    <w:uiPriority w:val="9"/>
    <w:rsid w:val="00472C6F"/>
    <w:rPr>
      <w:rFonts w:ascii="Marianne Light" w:eastAsiaTheme="majorEastAsia" w:hAnsi="Marianne Light" w:cstheme="majorBidi"/>
      <w:caps/>
      <w:sz w:val="32"/>
      <w:szCs w:val="26"/>
    </w:rPr>
  </w:style>
  <w:style w:type="character" w:customStyle="1" w:styleId="Titre1Car">
    <w:name w:val="Titre 1 Car"/>
    <w:basedOn w:val="Policepardfaut"/>
    <w:link w:val="Titre1"/>
    <w:uiPriority w:val="9"/>
    <w:rsid w:val="00490B3C"/>
    <w:rPr>
      <w:rFonts w:ascii="Segoe UI" w:eastAsiaTheme="majorEastAsia" w:hAnsi="Segoe UI" w:cs="Segoe UI"/>
      <w:b/>
      <w:bCs/>
      <w:color w:val="000091" w:themeColor="text1"/>
      <w:sz w:val="36"/>
    </w:rPr>
  </w:style>
  <w:style w:type="character" w:styleId="Accentuationlgre">
    <w:name w:val="Subtle Emphasis"/>
    <w:uiPriority w:val="19"/>
    <w:rsid w:val="00472C6F"/>
    <w:rPr>
      <w:rFonts w:ascii="Marianne" w:hAnsi="Marianne"/>
      <w:i w:val="0"/>
      <w:iCs/>
      <w:color w:val="FFFFFF" w:themeColor="background1"/>
      <w:sz w:val="22"/>
    </w:rPr>
  </w:style>
  <w:style w:type="character" w:styleId="Rfrenceintense">
    <w:name w:val="Intense Reference"/>
    <w:uiPriority w:val="32"/>
    <w:qFormat/>
    <w:rsid w:val="00AA020A"/>
    <w:rPr>
      <w:rFonts w:ascii="Segoe UI" w:hAnsi="Segoe UI" w:cs="Segoe UI"/>
      <w:color w:val="000091" w:themeColor="text1"/>
    </w:rPr>
  </w:style>
  <w:style w:type="paragraph" w:customStyle="1" w:styleId="Soustitrechapeau">
    <w:name w:val="Sous titre chapeau"/>
    <w:basedOn w:val="Normal"/>
    <w:link w:val="SoustitrechapeauCar"/>
    <w:qFormat/>
    <w:rsid w:val="007952D4"/>
    <w:pPr>
      <w:spacing w:before="240"/>
    </w:pPr>
    <w:rPr>
      <w:rFonts w:ascii="Marianne Light" w:hAnsi="Marianne Light"/>
      <w:color w:val="6A6AF4" w:themeColor="text2"/>
      <w:sz w:val="26"/>
      <w:szCs w:val="26"/>
    </w:rPr>
  </w:style>
  <w:style w:type="paragraph" w:customStyle="1" w:styleId="Titreliste">
    <w:name w:val="Titre liste"/>
    <w:basedOn w:val="Normal"/>
    <w:link w:val="TitrelisteCar"/>
    <w:rsid w:val="00DE5AE7"/>
    <w:pPr>
      <w:spacing w:before="240" w:after="80"/>
    </w:pPr>
    <w:rPr>
      <w:color w:val="000091" w:themeColor="text1"/>
    </w:rPr>
  </w:style>
  <w:style w:type="character" w:customStyle="1" w:styleId="SoustitrechapeauCar">
    <w:name w:val="Sous titre chapeau Car"/>
    <w:basedOn w:val="Policepardfaut"/>
    <w:link w:val="Soustitrechapeau"/>
    <w:rsid w:val="007952D4"/>
    <w:rPr>
      <w:rFonts w:ascii="Marianne Light" w:hAnsi="Marianne Light"/>
      <w:color w:val="6A6AF4" w:themeColor="text2"/>
      <w:sz w:val="26"/>
      <w:szCs w:val="26"/>
    </w:rPr>
  </w:style>
  <w:style w:type="paragraph" w:customStyle="1" w:styleId="Textecourant">
    <w:name w:val="Texte courant"/>
    <w:basedOn w:val="Normal"/>
    <w:link w:val="TextecourantCar"/>
    <w:qFormat/>
    <w:rsid w:val="00B02AE3"/>
    <w:pPr>
      <w:spacing w:after="0" w:line="240" w:lineRule="auto"/>
      <w:ind w:left="-284"/>
      <w:jc w:val="both"/>
    </w:pPr>
    <w:rPr>
      <w:rFonts w:ascii="Segoe UI" w:hAnsi="Segoe UI" w:cs="Segoe UI"/>
      <w:sz w:val="20"/>
      <w:szCs w:val="20"/>
    </w:rPr>
  </w:style>
  <w:style w:type="character" w:customStyle="1" w:styleId="TitrelisteCar">
    <w:name w:val="Titre liste Car"/>
    <w:basedOn w:val="Policepardfaut"/>
    <w:link w:val="Titreliste"/>
    <w:rsid w:val="00DE5AE7"/>
    <w:rPr>
      <w:color w:val="000091" w:themeColor="text1"/>
    </w:rPr>
  </w:style>
  <w:style w:type="character" w:customStyle="1" w:styleId="Titre3Car">
    <w:name w:val="Titre 3 Car"/>
    <w:basedOn w:val="Policepardfaut"/>
    <w:link w:val="Titre3"/>
    <w:uiPriority w:val="9"/>
    <w:rsid w:val="00C26A1B"/>
    <w:rPr>
      <w:rFonts w:asciiTheme="majorHAnsi" w:eastAsiaTheme="majorEastAsia" w:hAnsiTheme="majorHAnsi" w:cstheme="majorBidi"/>
      <w:color w:val="004740" w:themeColor="accent1" w:themeShade="7F"/>
      <w:sz w:val="24"/>
      <w:szCs w:val="24"/>
    </w:rPr>
  </w:style>
  <w:style w:type="character" w:customStyle="1" w:styleId="TextecourantCar">
    <w:name w:val="Texte courant Car"/>
    <w:basedOn w:val="Policepardfaut"/>
    <w:link w:val="Textecourant"/>
    <w:rsid w:val="00B02AE3"/>
    <w:rPr>
      <w:rFonts w:ascii="Segoe UI" w:hAnsi="Segoe UI" w:cs="Segoe UI"/>
      <w:sz w:val="20"/>
      <w:szCs w:val="20"/>
    </w:rPr>
  </w:style>
  <w:style w:type="paragraph" w:customStyle="1" w:styleId="listeTitre">
    <w:name w:val="liste Titre"/>
    <w:basedOn w:val="Titreliste"/>
    <w:link w:val="listeTitreCar"/>
    <w:qFormat/>
    <w:rsid w:val="00985384"/>
    <w:pPr>
      <w:spacing w:after="240"/>
    </w:pPr>
    <w:rPr>
      <w:rFonts w:ascii="Marianne Medium" w:hAnsi="Marianne Medium"/>
      <w:sz w:val="24"/>
    </w:rPr>
  </w:style>
  <w:style w:type="paragraph" w:customStyle="1" w:styleId="accentuation01">
    <w:name w:val="accentuation 01"/>
    <w:basedOn w:val="textecourant0"/>
    <w:link w:val="accentuation01Car"/>
    <w:qFormat/>
    <w:rsid w:val="00457B18"/>
    <w:pPr>
      <w:numPr>
        <w:numId w:val="14"/>
      </w:numPr>
      <w:spacing w:after="80" w:line="240" w:lineRule="auto"/>
      <w:ind w:left="-142" w:hanging="142"/>
      <w:jc w:val="left"/>
    </w:pPr>
    <w:rPr>
      <w:rFonts w:cs="Segoe UI"/>
      <w:color w:val="6A6AF4" w:themeColor="text2"/>
      <w:szCs w:val="20"/>
    </w:rPr>
  </w:style>
  <w:style w:type="character" w:customStyle="1" w:styleId="listeTitreCar">
    <w:name w:val="liste Titre Car"/>
    <w:basedOn w:val="TitrelisteCar"/>
    <w:link w:val="listeTitre"/>
    <w:rsid w:val="00985384"/>
    <w:rPr>
      <w:rFonts w:ascii="Marianne Medium" w:hAnsi="Marianne Medium"/>
      <w:color w:val="000091" w:themeColor="text1"/>
      <w:sz w:val="24"/>
    </w:rPr>
  </w:style>
  <w:style w:type="paragraph" w:customStyle="1" w:styleId="notesdebasdepage">
    <w:name w:val="notes de bas de page"/>
    <w:basedOn w:val="Textecourant"/>
    <w:link w:val="notesdebasdepageCar"/>
    <w:rsid w:val="00F15ADF"/>
    <w:rPr>
      <w:rFonts w:ascii="Marianne" w:hAnsi="Marianne"/>
      <w:color w:val="000091" w:themeColor="text1"/>
      <w:sz w:val="17"/>
      <w:szCs w:val="17"/>
    </w:rPr>
  </w:style>
  <w:style w:type="character" w:customStyle="1" w:styleId="accentuation01Car">
    <w:name w:val="accentuation 01 Car"/>
    <w:basedOn w:val="SoustitrechapeauCar"/>
    <w:link w:val="accentuation01"/>
    <w:rsid w:val="00457B18"/>
    <w:rPr>
      <w:rFonts w:ascii="Segoe UI" w:hAnsi="Segoe UI" w:cs="Segoe UI"/>
      <w:color w:val="6A6AF4" w:themeColor="text2"/>
      <w:sz w:val="20"/>
      <w:szCs w:val="20"/>
    </w:rPr>
  </w:style>
  <w:style w:type="paragraph" w:customStyle="1" w:styleId="Hyperlien">
    <w:name w:val="Hyperlien"/>
    <w:basedOn w:val="Normal"/>
    <w:link w:val="HyperlienCar"/>
    <w:qFormat/>
    <w:rsid w:val="00DA218D"/>
    <w:pPr>
      <w:spacing w:after="0"/>
    </w:pPr>
    <w:rPr>
      <w:rFonts w:ascii="Marianne Light" w:hAnsi="Marianne Light"/>
      <w:color w:val="1212FF"/>
      <w:u w:val="single"/>
    </w:rPr>
  </w:style>
  <w:style w:type="character" w:customStyle="1" w:styleId="miseenavantlienhypertexteCar">
    <w:name w:val="mise en avant lien hypertexte Car"/>
    <w:basedOn w:val="HyperlienCar"/>
    <w:link w:val="miseenavantlienhypertexte"/>
    <w:rsid w:val="00F15ADF"/>
    <w:rPr>
      <w:rFonts w:ascii="Marianne Medium" w:hAnsi="Marianne Medium"/>
      <w:color w:val="1212FF"/>
      <w:u w:val="single"/>
    </w:rPr>
  </w:style>
  <w:style w:type="character" w:customStyle="1" w:styleId="HyperlienCar">
    <w:name w:val="Hyperlien Car"/>
    <w:basedOn w:val="Policepardfaut"/>
    <w:link w:val="Hyperlien"/>
    <w:rsid w:val="00DA218D"/>
    <w:rPr>
      <w:rFonts w:ascii="Marianne Light" w:hAnsi="Marianne Light"/>
      <w:color w:val="1212FF"/>
      <w:u w:val="single"/>
    </w:rPr>
  </w:style>
  <w:style w:type="paragraph" w:styleId="Citation">
    <w:name w:val="Quote"/>
    <w:basedOn w:val="Normal"/>
    <w:next w:val="Normal"/>
    <w:link w:val="CitationCar"/>
    <w:uiPriority w:val="29"/>
    <w:rsid w:val="009A5CB7"/>
    <w:pPr>
      <w:spacing w:before="360" w:after="360"/>
      <w:ind w:left="862" w:right="862"/>
    </w:pPr>
    <w:rPr>
      <w:rFonts w:ascii="Spectral Medium" w:hAnsi="Spectral Medium"/>
      <w:i/>
      <w:iCs/>
      <w:color w:val="6D6DFF" w:themeColor="text1" w:themeTint="66"/>
      <w:sz w:val="28"/>
    </w:rPr>
  </w:style>
  <w:style w:type="character" w:customStyle="1" w:styleId="CitationCar">
    <w:name w:val="Citation Car"/>
    <w:basedOn w:val="Policepardfaut"/>
    <w:link w:val="Citation"/>
    <w:uiPriority w:val="29"/>
    <w:rsid w:val="009A5CB7"/>
    <w:rPr>
      <w:rFonts w:ascii="Spectral Medium" w:hAnsi="Spectral Medium"/>
      <w:i/>
      <w:iCs/>
      <w:color w:val="6D6DFF" w:themeColor="text1" w:themeTint="66"/>
      <w:sz w:val="28"/>
    </w:rPr>
  </w:style>
  <w:style w:type="character" w:customStyle="1" w:styleId="notesdebasdepageCar">
    <w:name w:val="notes de bas de page Car"/>
    <w:basedOn w:val="TextecourantCar"/>
    <w:link w:val="notesdebasdepage"/>
    <w:rsid w:val="00F15ADF"/>
    <w:rPr>
      <w:rFonts w:ascii="Marianne" w:hAnsi="Marianne" w:cs="Segoe UI"/>
      <w:color w:val="000091" w:themeColor="text1"/>
      <w:sz w:val="17"/>
      <w:szCs w:val="17"/>
    </w:rPr>
  </w:style>
  <w:style w:type="paragraph" w:styleId="En-tte">
    <w:name w:val="header"/>
    <w:basedOn w:val="Normal"/>
    <w:link w:val="En-tteCar"/>
    <w:uiPriority w:val="99"/>
    <w:unhideWhenUsed/>
    <w:rsid w:val="00DB4B5B"/>
    <w:pPr>
      <w:tabs>
        <w:tab w:val="center" w:pos="4536"/>
        <w:tab w:val="right" w:pos="9072"/>
      </w:tabs>
      <w:spacing w:after="0" w:line="240" w:lineRule="auto"/>
    </w:pPr>
  </w:style>
  <w:style w:type="character" w:customStyle="1" w:styleId="En-tteCar">
    <w:name w:val="En-tête Car"/>
    <w:basedOn w:val="Policepardfaut"/>
    <w:link w:val="En-tte"/>
    <w:uiPriority w:val="99"/>
    <w:rsid w:val="00DB4B5B"/>
  </w:style>
  <w:style w:type="character" w:customStyle="1" w:styleId="listeCar">
    <w:name w:val="liste Car"/>
    <w:basedOn w:val="Policepardfaut"/>
    <w:link w:val="liste"/>
    <w:locked/>
    <w:rsid w:val="004311AF"/>
    <w:rPr>
      <w:rFonts w:ascii="Marianne Light" w:hAnsi="Marianne Light"/>
    </w:rPr>
  </w:style>
  <w:style w:type="paragraph" w:customStyle="1" w:styleId="liste">
    <w:name w:val="liste"/>
    <w:basedOn w:val="Paragraphedeliste"/>
    <w:link w:val="listeCar"/>
    <w:rsid w:val="004311AF"/>
    <w:pPr>
      <w:numPr>
        <w:numId w:val="11"/>
      </w:numPr>
      <w:spacing w:before="240" w:after="240" w:line="256" w:lineRule="auto"/>
      <w:ind w:left="0" w:firstLine="0"/>
    </w:pPr>
    <w:rPr>
      <w:rFonts w:ascii="Marianne Light" w:hAnsi="Marianne Light"/>
    </w:rPr>
  </w:style>
  <w:style w:type="character" w:customStyle="1" w:styleId="listeN-1Car">
    <w:name w:val="liste N-1 Car"/>
    <w:basedOn w:val="Policepardfaut"/>
    <w:link w:val="listeN-1"/>
    <w:locked/>
    <w:rsid w:val="004311AF"/>
    <w:rPr>
      <w:rFonts w:ascii="Marianne Light" w:hAnsi="Marianne Light"/>
    </w:rPr>
  </w:style>
  <w:style w:type="paragraph" w:customStyle="1" w:styleId="listeN-1">
    <w:name w:val="liste N-1"/>
    <w:basedOn w:val="Paragraphedeliste"/>
    <w:link w:val="listeN-1Car"/>
    <w:autoRedefine/>
    <w:qFormat/>
    <w:rsid w:val="004311AF"/>
    <w:pPr>
      <w:numPr>
        <w:numId w:val="12"/>
      </w:numPr>
      <w:spacing w:before="240" w:after="240" w:line="256" w:lineRule="auto"/>
      <w:ind w:left="567" w:firstLine="0"/>
    </w:pPr>
    <w:rPr>
      <w:rFonts w:ascii="Marianne Light" w:hAnsi="Marianne Light"/>
    </w:rPr>
  </w:style>
  <w:style w:type="paragraph" w:customStyle="1" w:styleId="ListeN-2">
    <w:name w:val="Liste N-2"/>
    <w:basedOn w:val="Paragraphedeliste"/>
    <w:rsid w:val="004311AF"/>
    <w:pPr>
      <w:numPr>
        <w:ilvl w:val="5"/>
        <w:numId w:val="12"/>
      </w:numPr>
      <w:tabs>
        <w:tab w:val="num" w:pos="360"/>
      </w:tabs>
      <w:spacing w:after="0" w:line="256" w:lineRule="auto"/>
      <w:ind w:left="1276" w:hanging="283"/>
    </w:pPr>
    <w:rPr>
      <w:rFonts w:ascii="Marianne Light" w:hAnsi="Marianne Light"/>
      <w:b/>
    </w:rPr>
  </w:style>
  <w:style w:type="paragraph" w:styleId="Paragraphedeliste">
    <w:name w:val="List Paragraph"/>
    <w:basedOn w:val="Normal"/>
    <w:link w:val="ParagraphedelisteCar"/>
    <w:uiPriority w:val="34"/>
    <w:rsid w:val="004311AF"/>
    <w:pPr>
      <w:ind w:left="720"/>
      <w:contextualSpacing/>
    </w:pPr>
  </w:style>
  <w:style w:type="character" w:customStyle="1" w:styleId="ParagraphedelisteCar">
    <w:name w:val="Paragraphe de liste Car"/>
    <w:basedOn w:val="Policepardfaut"/>
    <w:link w:val="Paragraphedeliste"/>
    <w:uiPriority w:val="34"/>
    <w:locked/>
    <w:rsid w:val="004311AF"/>
  </w:style>
  <w:style w:type="paragraph" w:customStyle="1" w:styleId="Titrenote">
    <w:name w:val="Titre note"/>
    <w:basedOn w:val="Normal"/>
    <w:link w:val="TitrenoteCar"/>
    <w:rsid w:val="00706D2B"/>
    <w:pPr>
      <w:ind w:right="-1417" w:hanging="709"/>
      <w:jc w:val="center"/>
    </w:pPr>
    <w:rPr>
      <w:rFonts w:ascii="Marianne" w:hAnsi="Marianne" w:cs="Segoe UI"/>
      <w:b/>
      <w:bCs/>
      <w:color w:val="E4A503" w:themeColor="accent2" w:themeShade="BF"/>
      <w:sz w:val="28"/>
      <w:szCs w:val="28"/>
    </w:rPr>
  </w:style>
  <w:style w:type="paragraph" w:customStyle="1" w:styleId="Commentairenote">
    <w:name w:val="Commentaire note"/>
    <w:basedOn w:val="Normal"/>
    <w:rsid w:val="00706D2B"/>
    <w:pPr>
      <w:ind w:right="-708"/>
    </w:pPr>
    <w:rPr>
      <w:rFonts w:ascii="Marianne" w:hAnsi="Marianne" w:cs="Segoe UI"/>
      <w:i/>
      <w:iCs/>
      <w:color w:val="6A6AF4" w:themeColor="text2"/>
    </w:rPr>
  </w:style>
  <w:style w:type="character" w:customStyle="1" w:styleId="TitrenoteCar">
    <w:name w:val="Titre note Car"/>
    <w:basedOn w:val="Policepardfaut"/>
    <w:link w:val="Titrenote"/>
    <w:rsid w:val="00706D2B"/>
    <w:rPr>
      <w:rFonts w:ascii="Marianne" w:hAnsi="Marianne" w:cs="Segoe UI"/>
      <w:b/>
      <w:bCs/>
      <w:color w:val="E4A503" w:themeColor="accent2" w:themeShade="BF"/>
      <w:sz w:val="28"/>
      <w:szCs w:val="28"/>
    </w:rPr>
  </w:style>
  <w:style w:type="character" w:customStyle="1" w:styleId="SansinterligneCar">
    <w:name w:val="Sans interligne Car"/>
    <w:basedOn w:val="Policepardfaut"/>
    <w:link w:val="Sansinterligne"/>
    <w:uiPriority w:val="1"/>
    <w:locked/>
    <w:rsid w:val="007209E2"/>
  </w:style>
  <w:style w:type="paragraph" w:styleId="Notedefin">
    <w:name w:val="endnote text"/>
    <w:basedOn w:val="Normal"/>
    <w:link w:val="NotedefinCar"/>
    <w:uiPriority w:val="99"/>
    <w:unhideWhenUsed/>
    <w:rsid w:val="007209E2"/>
    <w:pPr>
      <w:spacing w:after="0" w:line="240" w:lineRule="auto"/>
    </w:pPr>
    <w:rPr>
      <w:rFonts w:eastAsia="SimSun"/>
      <w:sz w:val="20"/>
      <w:szCs w:val="20"/>
    </w:rPr>
  </w:style>
  <w:style w:type="character" w:customStyle="1" w:styleId="NotedefinCar">
    <w:name w:val="Note de fin Car"/>
    <w:basedOn w:val="Policepardfaut"/>
    <w:link w:val="Notedefin"/>
    <w:uiPriority w:val="99"/>
    <w:rsid w:val="007209E2"/>
    <w:rPr>
      <w:rFonts w:eastAsia="SimSun"/>
      <w:sz w:val="20"/>
      <w:szCs w:val="20"/>
    </w:rPr>
  </w:style>
  <w:style w:type="character" w:styleId="Appeldenotedefin">
    <w:name w:val="endnote reference"/>
    <w:basedOn w:val="Policepardfaut"/>
    <w:uiPriority w:val="99"/>
    <w:semiHidden/>
    <w:unhideWhenUsed/>
    <w:rsid w:val="007209E2"/>
    <w:rPr>
      <w:vertAlign w:val="superscript"/>
    </w:rPr>
  </w:style>
  <w:style w:type="paragraph" w:customStyle="1" w:styleId="Brvesco-Normal">
    <w:name w:val="BrèvesÉco - Normal"/>
    <w:basedOn w:val="Normal"/>
    <w:rsid w:val="007209E2"/>
    <w:pPr>
      <w:spacing w:after="0" w:line="260" w:lineRule="exact"/>
      <w:jc w:val="both"/>
    </w:pPr>
    <w:rPr>
      <w:rFonts w:ascii="Marianne" w:hAnsi="Marianne" w:cs="Times New Roman (Corps CS)"/>
      <w:color w:val="1A171B"/>
      <w:sz w:val="20"/>
      <w:szCs w:val="24"/>
    </w:rPr>
  </w:style>
  <w:style w:type="paragraph" w:customStyle="1" w:styleId="notesbasdepage">
    <w:name w:val="notes bas de page"/>
    <w:basedOn w:val="Notedefin"/>
    <w:link w:val="notesbasdepageCar"/>
    <w:rsid w:val="007209E2"/>
    <w:pPr>
      <w:ind w:left="-567" w:right="142"/>
    </w:pPr>
    <w:rPr>
      <w:rFonts w:ascii="Segoe UI" w:hAnsi="Segoe UI" w:cs="Segoe UI"/>
      <w:sz w:val="18"/>
      <w:szCs w:val="18"/>
    </w:rPr>
  </w:style>
  <w:style w:type="paragraph" w:customStyle="1" w:styleId="textecourant0">
    <w:name w:val="texte courant"/>
    <w:basedOn w:val="Normal"/>
    <w:rsid w:val="00532CE3"/>
    <w:pPr>
      <w:spacing w:after="0" w:line="260" w:lineRule="exact"/>
      <w:jc w:val="both"/>
    </w:pPr>
    <w:rPr>
      <w:rFonts w:ascii="Segoe UI" w:hAnsi="Segoe UI" w:cs="Times New Roman (Corps CS)"/>
      <w:color w:val="1A171B"/>
      <w:sz w:val="20"/>
      <w:szCs w:val="24"/>
    </w:rPr>
  </w:style>
  <w:style w:type="character" w:customStyle="1" w:styleId="notesbasdepageCar">
    <w:name w:val="notes bas de page Car"/>
    <w:basedOn w:val="NotedefinCar"/>
    <w:link w:val="notesbasdepage"/>
    <w:rsid w:val="007209E2"/>
    <w:rPr>
      <w:rFonts w:ascii="Segoe UI" w:eastAsia="SimSun" w:hAnsi="Segoe UI" w:cs="Segoe UI"/>
      <w:sz w:val="18"/>
      <w:szCs w:val="18"/>
    </w:rPr>
  </w:style>
  <w:style w:type="table" w:styleId="Grilledutableau">
    <w:name w:val="Table Grid"/>
    <w:basedOn w:val="TableauNormal"/>
    <w:uiPriority w:val="39"/>
    <w:rsid w:val="009854A7"/>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conclusion">
    <w:name w:val="Intro/conclusion"/>
    <w:basedOn w:val="Sansinterligne"/>
    <w:link w:val="IntroconclusionCar"/>
    <w:qFormat/>
    <w:rsid w:val="00B343C4"/>
    <w:pPr>
      <w:spacing w:after="240"/>
      <w:ind w:left="-284"/>
      <w:jc w:val="both"/>
    </w:pPr>
    <w:rPr>
      <w:rFonts w:ascii="Segoe UI" w:hAnsi="Segoe UI" w:cs="Segoe UI"/>
      <w:color w:val="000091" w:themeColor="text1"/>
      <w:sz w:val="20"/>
      <w:szCs w:val="20"/>
      <w:lang w:eastAsia="fr-FR"/>
    </w:rPr>
  </w:style>
  <w:style w:type="character" w:customStyle="1" w:styleId="IntroconclusionCar">
    <w:name w:val="Intro/conclusion Car"/>
    <w:basedOn w:val="SansinterligneCar"/>
    <w:link w:val="Introconclusion"/>
    <w:rsid w:val="00B343C4"/>
    <w:rPr>
      <w:rFonts w:ascii="Segoe UI" w:hAnsi="Segoe UI" w:cs="Segoe UI"/>
      <w:color w:val="000091" w:themeColor="text1"/>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821535">
      <w:bodyDiv w:val="1"/>
      <w:marLeft w:val="0"/>
      <w:marRight w:val="0"/>
      <w:marTop w:val="0"/>
      <w:marBottom w:val="0"/>
      <w:divBdr>
        <w:top w:val="none" w:sz="0" w:space="0" w:color="auto"/>
        <w:left w:val="none" w:sz="0" w:space="0" w:color="auto"/>
        <w:bottom w:val="none" w:sz="0" w:space="0" w:color="auto"/>
        <w:right w:val="none" w:sz="0" w:space="0" w:color="auto"/>
      </w:divBdr>
    </w:div>
    <w:div w:id="323974301">
      <w:bodyDiv w:val="1"/>
      <w:marLeft w:val="0"/>
      <w:marRight w:val="0"/>
      <w:marTop w:val="0"/>
      <w:marBottom w:val="0"/>
      <w:divBdr>
        <w:top w:val="none" w:sz="0" w:space="0" w:color="auto"/>
        <w:left w:val="none" w:sz="0" w:space="0" w:color="auto"/>
        <w:bottom w:val="none" w:sz="0" w:space="0" w:color="auto"/>
        <w:right w:val="none" w:sz="0" w:space="0" w:color="auto"/>
      </w:divBdr>
    </w:div>
    <w:div w:id="428158041">
      <w:bodyDiv w:val="1"/>
      <w:marLeft w:val="0"/>
      <w:marRight w:val="0"/>
      <w:marTop w:val="0"/>
      <w:marBottom w:val="0"/>
      <w:divBdr>
        <w:top w:val="none" w:sz="0" w:space="0" w:color="auto"/>
        <w:left w:val="none" w:sz="0" w:space="0" w:color="auto"/>
        <w:bottom w:val="none" w:sz="0" w:space="0" w:color="auto"/>
        <w:right w:val="none" w:sz="0" w:space="0" w:color="auto"/>
      </w:divBdr>
    </w:div>
    <w:div w:id="582568406">
      <w:bodyDiv w:val="1"/>
      <w:marLeft w:val="0"/>
      <w:marRight w:val="0"/>
      <w:marTop w:val="0"/>
      <w:marBottom w:val="0"/>
      <w:divBdr>
        <w:top w:val="none" w:sz="0" w:space="0" w:color="auto"/>
        <w:left w:val="none" w:sz="0" w:space="0" w:color="auto"/>
        <w:bottom w:val="none" w:sz="0" w:space="0" w:color="auto"/>
        <w:right w:val="none" w:sz="0" w:space="0" w:color="auto"/>
      </w:divBdr>
    </w:div>
    <w:div w:id="713195474">
      <w:bodyDiv w:val="1"/>
      <w:marLeft w:val="0"/>
      <w:marRight w:val="0"/>
      <w:marTop w:val="0"/>
      <w:marBottom w:val="0"/>
      <w:divBdr>
        <w:top w:val="none" w:sz="0" w:space="0" w:color="auto"/>
        <w:left w:val="none" w:sz="0" w:space="0" w:color="auto"/>
        <w:bottom w:val="none" w:sz="0" w:space="0" w:color="auto"/>
        <w:right w:val="none" w:sz="0" w:space="0" w:color="auto"/>
      </w:divBdr>
    </w:div>
    <w:div w:id="751321869">
      <w:bodyDiv w:val="1"/>
      <w:marLeft w:val="0"/>
      <w:marRight w:val="0"/>
      <w:marTop w:val="0"/>
      <w:marBottom w:val="0"/>
      <w:divBdr>
        <w:top w:val="none" w:sz="0" w:space="0" w:color="auto"/>
        <w:left w:val="none" w:sz="0" w:space="0" w:color="auto"/>
        <w:bottom w:val="none" w:sz="0" w:space="0" w:color="auto"/>
        <w:right w:val="none" w:sz="0" w:space="0" w:color="auto"/>
      </w:divBdr>
    </w:div>
    <w:div w:id="955065714">
      <w:bodyDiv w:val="1"/>
      <w:marLeft w:val="0"/>
      <w:marRight w:val="0"/>
      <w:marTop w:val="0"/>
      <w:marBottom w:val="0"/>
      <w:divBdr>
        <w:top w:val="none" w:sz="0" w:space="0" w:color="auto"/>
        <w:left w:val="none" w:sz="0" w:space="0" w:color="auto"/>
        <w:bottom w:val="none" w:sz="0" w:space="0" w:color="auto"/>
        <w:right w:val="none" w:sz="0" w:space="0" w:color="auto"/>
      </w:divBdr>
    </w:div>
    <w:div w:id="1985742892">
      <w:bodyDiv w:val="1"/>
      <w:marLeft w:val="0"/>
      <w:marRight w:val="0"/>
      <w:marTop w:val="0"/>
      <w:marBottom w:val="0"/>
      <w:divBdr>
        <w:top w:val="none" w:sz="0" w:space="0" w:color="auto"/>
        <w:left w:val="none" w:sz="0" w:space="0" w:color="auto"/>
        <w:bottom w:val="none" w:sz="0" w:space="0" w:color="auto"/>
        <w:right w:val="none" w:sz="0" w:space="0" w:color="auto"/>
      </w:divBdr>
    </w:div>
    <w:div w:id="212973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chart" Target="charts/chart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4.xml"/></Relationships>
</file>

<file path=word/_rels/settings.xml.rels><?xml version="1.0" encoding="UTF-8" standalone="yes"?>
<Relationships xmlns="http://schemas.openxmlformats.org/package/2006/relationships"><Relationship Id="rId1" Type="http://schemas.openxmlformats.org/officeDocument/2006/relationships/attachedTemplate" Target="file:///D:\jsok\Documents\SE\TEMPLATE_NOTE-RESEAU%202024.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5" Type="http://schemas.openxmlformats.org/officeDocument/2006/relationships/chartUserShapes" Target="../drawings/drawing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oleObject" Target="file:///D:\jsok\Documents\SE\SE%20JS%202026\F-260413%20Statistiques%20EXIM%20du%20Cambodge%202025.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P-NAS-PNH.si.local\PNH\Travail\1-%20CAMBODGE\4-%20MACRO\EXT\COM\2-%20CHRONO\2025\ComEx%20KH%202024\Statistiques%20EXIM%20du%20Cambodge%202024.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P-NAS-PNH.si.local\PNH\Travail\1-%20CAMBODGE\4-%20MACRO\EXT\COM\2-%20CHRONO\2025\ComEx%20KH%202024\Statistiques%20EXIM%20du%20Cambodge%202024.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Segoe UI" panose="020B0502040204020203" pitchFamily="34" charset="0"/>
                <a:ea typeface="+mn-ea"/>
                <a:cs typeface="Segoe UI" panose="020B0502040204020203" pitchFamily="34" charset="0"/>
              </a:defRPr>
            </a:pPr>
            <a:r>
              <a:rPr lang="fr-FR" sz="1100" b="1"/>
              <a:t>Répartition géographique des importations</a:t>
            </a:r>
            <a:br>
              <a:rPr lang="fr-FR" sz="1100" b="1"/>
            </a:br>
            <a:r>
              <a:rPr lang="fr-FR" sz="1100" b="0"/>
              <a:t>(2025)</a:t>
            </a:r>
          </a:p>
        </c:rich>
      </c:tx>
      <c:layout>
        <c:manualLayout>
          <c:xMode val="edge"/>
          <c:yMode val="edge"/>
          <c:x val="0.10668910162163341"/>
          <c:y val="1.690824244696960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Segoe UI" panose="020B0502040204020203" pitchFamily="34" charset="0"/>
              <a:ea typeface="+mn-ea"/>
              <a:cs typeface="Segoe UI" panose="020B0502040204020203" pitchFamily="34" charset="0"/>
            </a:defRPr>
          </a:pPr>
          <a:endParaRPr lang="fr-FR"/>
        </a:p>
      </c:txPr>
    </c:title>
    <c:autoTitleDeleted val="0"/>
    <c:plotArea>
      <c:layout>
        <c:manualLayout>
          <c:layoutTarget val="inner"/>
          <c:xMode val="edge"/>
          <c:yMode val="edge"/>
          <c:x val="0.12891016974275818"/>
          <c:y val="0.21279737436551102"/>
          <c:w val="0.77476721570670748"/>
          <c:h val="0.49208946707748485"/>
        </c:manualLayout>
      </c:layout>
      <c:doughnutChart>
        <c:varyColors val="1"/>
        <c:ser>
          <c:idx val="0"/>
          <c:order val="0"/>
          <c:dPt>
            <c:idx val="0"/>
            <c:bubble3D val="0"/>
            <c:spPr>
              <a:solidFill>
                <a:srgbClr val="FF0000"/>
              </a:solidFill>
              <a:ln w="19050">
                <a:solidFill>
                  <a:schemeClr val="lt1"/>
                </a:solidFill>
              </a:ln>
              <a:effectLst/>
            </c:spPr>
            <c:extLst>
              <c:ext xmlns:c16="http://schemas.microsoft.com/office/drawing/2014/chart" uri="{C3380CC4-5D6E-409C-BE32-E72D297353CC}">
                <c16:uniqueId val="{00000001-CBF8-4770-AD19-E591C65E86E8}"/>
              </c:ext>
            </c:extLst>
          </c:dPt>
          <c:dPt>
            <c:idx val="1"/>
            <c:bubble3D val="0"/>
            <c:spPr>
              <a:solidFill>
                <a:srgbClr val="E4794A"/>
              </a:solidFill>
              <a:ln w="19050">
                <a:solidFill>
                  <a:schemeClr val="lt1"/>
                </a:solidFill>
              </a:ln>
              <a:effectLst/>
            </c:spPr>
            <c:extLst>
              <c:ext xmlns:c16="http://schemas.microsoft.com/office/drawing/2014/chart" uri="{C3380CC4-5D6E-409C-BE32-E72D297353CC}">
                <c16:uniqueId val="{00000003-CBF8-4770-AD19-E591C65E86E8}"/>
              </c:ext>
            </c:extLst>
          </c:dPt>
          <c:dPt>
            <c:idx val="2"/>
            <c:bubble3D val="0"/>
            <c:spPr>
              <a:solidFill>
                <a:srgbClr val="FFFF00"/>
              </a:solidFill>
              <a:ln w="19050">
                <a:solidFill>
                  <a:schemeClr val="lt1"/>
                </a:solidFill>
              </a:ln>
              <a:effectLst/>
            </c:spPr>
            <c:extLst>
              <c:ext xmlns:c16="http://schemas.microsoft.com/office/drawing/2014/chart" uri="{C3380CC4-5D6E-409C-BE32-E72D297353CC}">
                <c16:uniqueId val="{00000005-CBF8-4770-AD19-E591C65E86E8}"/>
              </c:ext>
            </c:extLst>
          </c:dPt>
          <c:dPt>
            <c:idx val="3"/>
            <c:bubble3D val="0"/>
            <c:spPr>
              <a:solidFill>
                <a:srgbClr val="6A6AF4">
                  <a:lumMod val="75000"/>
                </a:srgbClr>
              </a:solidFill>
              <a:ln w="19050">
                <a:solidFill>
                  <a:schemeClr val="lt1"/>
                </a:solidFill>
              </a:ln>
              <a:effectLst/>
            </c:spPr>
            <c:extLst>
              <c:ext xmlns:c16="http://schemas.microsoft.com/office/drawing/2014/chart" uri="{C3380CC4-5D6E-409C-BE32-E72D297353CC}">
                <c16:uniqueId val="{00000007-CBF8-4770-AD19-E591C65E86E8}"/>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CBF8-4770-AD19-E591C65E86E8}"/>
              </c:ext>
            </c:extLst>
          </c:dPt>
          <c:dPt>
            <c:idx val="5"/>
            <c:bubble3D val="0"/>
            <c:spPr>
              <a:solidFill>
                <a:srgbClr val="FFC000"/>
              </a:solidFill>
              <a:ln w="19050">
                <a:solidFill>
                  <a:schemeClr val="lt1"/>
                </a:solidFill>
              </a:ln>
              <a:effectLst/>
            </c:spPr>
            <c:extLst>
              <c:ext xmlns:c16="http://schemas.microsoft.com/office/drawing/2014/chart" uri="{C3380CC4-5D6E-409C-BE32-E72D297353CC}">
                <c16:uniqueId val="{0000000B-CBF8-4770-AD19-E591C65E86E8}"/>
              </c:ext>
            </c:extLst>
          </c:dPt>
          <c:dPt>
            <c:idx val="6"/>
            <c:bubble3D val="0"/>
            <c:spPr>
              <a:solidFill>
                <a:srgbClr val="00B0F0"/>
              </a:solidFill>
              <a:ln w="19050">
                <a:solidFill>
                  <a:schemeClr val="lt1"/>
                </a:solidFill>
              </a:ln>
              <a:effectLst/>
            </c:spPr>
            <c:extLst>
              <c:ext xmlns:c16="http://schemas.microsoft.com/office/drawing/2014/chart" uri="{C3380CC4-5D6E-409C-BE32-E72D297353CC}">
                <c16:uniqueId val="{0000000D-CBF8-4770-AD19-E591C65E86E8}"/>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CBF8-4770-AD19-E591C65E86E8}"/>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CBF8-4770-AD19-E591C65E86E8}"/>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CBF8-4770-AD19-E591C65E86E8}"/>
              </c:ext>
            </c:extLst>
          </c:dPt>
          <c:dPt>
            <c:idx val="10"/>
            <c:bubble3D val="0"/>
            <c:spPr>
              <a:solidFill>
                <a:sysClr val="window" lastClr="FFFFFF">
                  <a:lumMod val="65000"/>
                </a:sysClr>
              </a:solidFill>
              <a:ln w="19050">
                <a:solidFill>
                  <a:schemeClr val="lt1"/>
                </a:solidFill>
              </a:ln>
              <a:effectLst/>
            </c:spPr>
            <c:extLst>
              <c:ext xmlns:c16="http://schemas.microsoft.com/office/drawing/2014/chart" uri="{C3380CC4-5D6E-409C-BE32-E72D297353CC}">
                <c16:uniqueId val="{00000015-CBF8-4770-AD19-E591C65E86E8}"/>
              </c:ext>
            </c:extLst>
          </c:dPt>
          <c:dLbls>
            <c:dLbl>
              <c:idx val="0"/>
              <c:layout>
                <c:manualLayout>
                  <c:x val="4.5181306892426156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BF8-4770-AD19-E591C65E86E8}"/>
                </c:ext>
              </c:extLst>
            </c:dLbl>
            <c:dLbl>
              <c:idx val="1"/>
              <c:layout>
                <c:manualLayout>
                  <c:x val="4.5181306892425948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BF8-4770-AD19-E591C65E86E8}"/>
                </c:ext>
              </c:extLst>
            </c:dLbl>
            <c:dLbl>
              <c:idx val="4"/>
              <c:layout>
                <c:manualLayout>
                  <c:x val="4.5181306892426156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BF8-4770-AD19-E591C65E86E8}"/>
                </c:ext>
              </c:extLst>
            </c:dLbl>
            <c:dLbl>
              <c:idx val="5"/>
              <c:layout>
                <c:manualLayout>
                  <c:x val="-4.5181241792225033E-2"/>
                  <c:y val="-5.14733647919196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CBF8-4770-AD19-E591C65E86E8}"/>
                </c:ext>
              </c:extLst>
            </c:dLbl>
            <c:dLbl>
              <c:idx val="6"/>
              <c:layout>
                <c:manualLayout>
                  <c:x val="5.6338365576521984E-3"/>
                  <c:y val="5.8570694967476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CBF8-4770-AD19-E591C65E86E8}"/>
                </c:ext>
              </c:extLst>
            </c:dLbl>
            <c:dLbl>
              <c:idx val="7"/>
              <c:layout>
                <c:manualLayout>
                  <c:x val="-1.9570051085082786E-2"/>
                  <c:y val="-6.89750332560904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CBF8-4770-AD19-E591C65E86E8}"/>
                </c:ext>
              </c:extLst>
            </c:dLbl>
            <c:dLbl>
              <c:idx val="8"/>
              <c:layout>
                <c:manualLayout>
                  <c:x val="9.6050714710290336E-2"/>
                  <c:y val="8.6833688905006423E-2"/>
                </c:manualLayout>
              </c:layout>
              <c:showLegendKey val="0"/>
              <c:showVal val="1"/>
              <c:showCatName val="0"/>
              <c:showSerName val="0"/>
              <c:showPercent val="0"/>
              <c:showBubbleSize val="0"/>
              <c:extLst>
                <c:ext xmlns:c15="http://schemas.microsoft.com/office/drawing/2012/chart" uri="{CE6537A1-D6FC-4f65-9D91-7224C49458BB}">
                  <c15:layout>
                    <c:manualLayout>
                      <c:w val="0.11824438944561479"/>
                      <c:h val="5.497099486767975E-2"/>
                    </c:manualLayout>
                  </c15:layout>
                </c:ext>
                <c:ext xmlns:c16="http://schemas.microsoft.com/office/drawing/2014/chart" uri="{C3380CC4-5D6E-409C-BE32-E72D297353CC}">
                  <c16:uniqueId val="{00000011-CBF8-4770-AD19-E591C65E86E8}"/>
                </c:ext>
              </c:extLst>
            </c:dLbl>
            <c:dLbl>
              <c:idx val="9"/>
              <c:layout>
                <c:manualLayout>
                  <c:x val="-7.488006929627828E-3"/>
                  <c:y val="-0.1084807846935848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CBF8-4770-AD19-E591C65E86E8}"/>
                </c:ext>
              </c:extLst>
            </c:dLbl>
            <c:dLbl>
              <c:idx val="10"/>
              <c:layout>
                <c:manualLayout>
                  <c:x val="1.7080644478020813E-2"/>
                  <c:y val="-6.898522062212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CBF8-4770-AD19-E591C65E86E8}"/>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Segoe UI" panose="020B0502040204020203" pitchFamily="34" charset="0"/>
                    <a:ea typeface="+mn-ea"/>
                    <a:cs typeface="Segoe UI" panose="020B0502040204020203" pitchFamily="34" charset="0"/>
                  </a:defRPr>
                </a:pPr>
                <a:endParaRPr lang="fr-FR"/>
              </a:p>
            </c:txPr>
            <c:showLegendKey val="0"/>
            <c:showVal val="1"/>
            <c:showCatName val="0"/>
            <c:showSerName val="0"/>
            <c:showPercent val="0"/>
            <c:showBubbleSize val="0"/>
            <c:showLeaderLines val="1"/>
            <c:leaderLines>
              <c:spPr>
                <a:ln w="9525" cap="flat" cmpd="sng" algn="ctr">
                  <a:solidFill>
                    <a:srgbClr val="FCC0B0">
                      <a:lumMod val="10000"/>
                    </a:srgbClr>
                  </a:solidFill>
                  <a:round/>
                </a:ln>
                <a:effectLst/>
              </c:spPr>
            </c:leaderLines>
            <c:extLst>
              <c:ext xmlns:c15="http://schemas.microsoft.com/office/drawing/2012/chart" uri="{CE6537A1-D6FC-4f65-9D91-7224C49458BB}"/>
            </c:extLst>
          </c:dLbls>
          <c:cat>
            <c:strRef>
              <c:f>'Par pays 2024'!$J$28:$J$38</c:f>
              <c:strCache>
                <c:ptCount val="11"/>
                <c:pt idx="0">
                  <c:v> Chine </c:v>
                </c:pt>
                <c:pt idx="1">
                  <c:v> ASEAN </c:v>
                </c:pt>
                <c:pt idx="2">
                  <c:v>Japon</c:v>
                </c:pt>
                <c:pt idx="3">
                  <c:v> UE </c:v>
                </c:pt>
                <c:pt idx="4">
                  <c:v> Taiwan </c:v>
                </c:pt>
                <c:pt idx="5">
                  <c:v> Corée du Sud </c:v>
                </c:pt>
                <c:pt idx="6">
                  <c:v> États-Unis </c:v>
                </c:pt>
                <c:pt idx="7">
                  <c:v> Hong Kong </c:v>
                </c:pt>
                <c:pt idx="8">
                  <c:v> Inde </c:v>
                </c:pt>
                <c:pt idx="9">
                  <c:v> Argentine </c:v>
                </c:pt>
                <c:pt idx="10">
                  <c:v> Autres </c:v>
                </c:pt>
              </c:strCache>
            </c:strRef>
          </c:cat>
          <c:val>
            <c:numRef>
              <c:f>'Par pays 2024'!$M$28:$M$38</c:f>
              <c:numCache>
                <c:formatCode>0.0%</c:formatCode>
                <c:ptCount val="11"/>
                <c:pt idx="0">
                  <c:v>0.53133075315828027</c:v>
                </c:pt>
                <c:pt idx="1">
                  <c:v>0.31506905462417467</c:v>
                </c:pt>
                <c:pt idx="2">
                  <c:v>2.8156366381716719E-2</c:v>
                </c:pt>
                <c:pt idx="3">
                  <c:v>2.5386142905264548E-2</c:v>
                </c:pt>
                <c:pt idx="4">
                  <c:v>2.1973515908593019E-2</c:v>
                </c:pt>
                <c:pt idx="5">
                  <c:v>1.7557223587165709E-2</c:v>
                </c:pt>
                <c:pt idx="6">
                  <c:v>1.2280751862696369E-2</c:v>
                </c:pt>
                <c:pt idx="7">
                  <c:v>9.2353934688435609E-3</c:v>
                </c:pt>
                <c:pt idx="8">
                  <c:v>7.7521559694619085E-3</c:v>
                </c:pt>
                <c:pt idx="9">
                  <c:v>3.4691026785609123E-3</c:v>
                </c:pt>
                <c:pt idx="10">
                  <c:v>2.7789539455242287E-2</c:v>
                </c:pt>
              </c:numCache>
            </c:numRef>
          </c:val>
          <c:extLst>
            <c:ext xmlns:c16="http://schemas.microsoft.com/office/drawing/2014/chart" uri="{C3380CC4-5D6E-409C-BE32-E72D297353CC}">
              <c16:uniqueId val="{00000016-CBF8-4770-AD19-E591C65E86E8}"/>
            </c:ext>
          </c:extLst>
        </c:ser>
        <c:dLbls>
          <c:showLegendKey val="0"/>
          <c:showVal val="1"/>
          <c:showCatName val="0"/>
          <c:showSerName val="0"/>
          <c:showPercent val="0"/>
          <c:showBubbleSize val="0"/>
          <c:showLeaderLines val="1"/>
        </c:dLbls>
        <c:firstSliceAng val="0"/>
        <c:holeSize val="75"/>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Segoe UI" panose="020B0502040204020203" pitchFamily="34" charset="0"/>
              <a:ea typeface="+mn-ea"/>
              <a:cs typeface="Segoe UI" panose="020B0502040204020203" pitchFamily="34" charset="0"/>
            </a:defRPr>
          </a:pPr>
          <a:endParaRPr lang="fr-FR"/>
        </a:p>
      </c:txPr>
    </c:legend>
    <c:plotVisOnly val="1"/>
    <c:dispBlanksAs val="gap"/>
    <c:showDLblsOverMax val="0"/>
  </c:chart>
  <c:spPr>
    <a:noFill/>
    <a:ln w="9525" cap="flat" cmpd="sng" algn="ctr">
      <a:solidFill>
        <a:schemeClr val="tx1">
          <a:lumMod val="15000"/>
          <a:lumOff val="85000"/>
        </a:schemeClr>
      </a:solidFill>
      <a:round/>
    </a:ln>
    <a:effectLst/>
  </c:spPr>
  <c:txPr>
    <a:bodyPr/>
    <a:lstStyle/>
    <a:p>
      <a:pPr>
        <a:defRPr>
          <a:solidFill>
            <a:sysClr val="windowText" lastClr="000000"/>
          </a:solidFill>
          <a:latin typeface="Segoe UI" panose="020B0502040204020203" pitchFamily="34" charset="0"/>
          <a:cs typeface="Segoe UI" panose="020B0502040204020203" pitchFamily="34" charset="0"/>
        </a:defRPr>
      </a:pPr>
      <a:endParaRPr lang="fr-FR"/>
    </a:p>
  </c:txPr>
  <c:externalData r:id="rId4">
    <c:autoUpdate val="0"/>
  </c:externalData>
  <c:userShapes r:id="rId5"/>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Segoe UI" panose="020B0502040204020203" pitchFamily="34" charset="0"/>
                <a:ea typeface="+mn-ea"/>
                <a:cs typeface="Segoe UI" panose="020B0502040204020203" pitchFamily="34" charset="0"/>
              </a:defRPr>
            </a:pPr>
            <a:r>
              <a:rPr lang="fr-FR" sz="1100" b="1"/>
              <a:t>Répartition</a:t>
            </a:r>
            <a:r>
              <a:rPr lang="fr-FR" sz="1100" b="1" baseline="0"/>
              <a:t> géographique des e</a:t>
            </a:r>
            <a:r>
              <a:rPr lang="fr-FR" sz="1100" b="1"/>
              <a:t>xportations</a:t>
            </a:r>
            <a:br>
              <a:rPr lang="fr-FR" sz="1100" b="1"/>
            </a:br>
            <a:r>
              <a:rPr lang="fr-FR" sz="1100" b="0"/>
              <a:t>(2025)</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Segoe UI" panose="020B0502040204020203" pitchFamily="34" charset="0"/>
              <a:ea typeface="+mn-ea"/>
              <a:cs typeface="Segoe UI" panose="020B0502040204020203" pitchFamily="34" charset="0"/>
            </a:defRPr>
          </a:pPr>
          <a:endParaRPr lang="fr-FR"/>
        </a:p>
      </c:txPr>
    </c:title>
    <c:autoTitleDeleted val="0"/>
    <c:plotArea>
      <c:layout>
        <c:manualLayout>
          <c:layoutTarget val="inner"/>
          <c:xMode val="edge"/>
          <c:yMode val="edge"/>
          <c:x val="8.4037975673847326E-2"/>
          <c:y val="0.21061025996599642"/>
          <c:w val="0.81686324861058057"/>
          <c:h val="0.50578516949555008"/>
        </c:manualLayout>
      </c:layout>
      <c:doughnutChart>
        <c:varyColors val="1"/>
        <c:ser>
          <c:idx val="0"/>
          <c:order val="0"/>
          <c:dPt>
            <c:idx val="0"/>
            <c:bubble3D val="0"/>
            <c:spPr>
              <a:solidFill>
                <a:srgbClr val="00B0F0"/>
              </a:solidFill>
              <a:ln w="19050">
                <a:solidFill>
                  <a:schemeClr val="lt1"/>
                </a:solidFill>
              </a:ln>
              <a:effectLst/>
            </c:spPr>
            <c:extLst>
              <c:ext xmlns:c16="http://schemas.microsoft.com/office/drawing/2014/chart" uri="{C3380CC4-5D6E-409C-BE32-E72D297353CC}">
                <c16:uniqueId val="{00000001-D9FB-4F2A-9A3A-D892D1D6B1F1}"/>
              </c:ext>
            </c:extLst>
          </c:dPt>
          <c:dPt>
            <c:idx val="1"/>
            <c:bubble3D val="0"/>
            <c:spPr>
              <a:solidFill>
                <a:srgbClr val="E4794A"/>
              </a:solidFill>
              <a:ln w="19050">
                <a:solidFill>
                  <a:schemeClr val="lt1"/>
                </a:solidFill>
              </a:ln>
              <a:effectLst/>
            </c:spPr>
            <c:extLst>
              <c:ext xmlns:c16="http://schemas.microsoft.com/office/drawing/2014/chart" uri="{C3380CC4-5D6E-409C-BE32-E72D297353CC}">
                <c16:uniqueId val="{00000003-D9FB-4F2A-9A3A-D892D1D6B1F1}"/>
              </c:ext>
            </c:extLst>
          </c:dPt>
          <c:dPt>
            <c:idx val="2"/>
            <c:bubble3D val="0"/>
            <c:spPr>
              <a:solidFill>
                <a:srgbClr val="6A6AF4">
                  <a:lumMod val="75000"/>
                </a:srgbClr>
              </a:solidFill>
              <a:ln w="19050">
                <a:solidFill>
                  <a:schemeClr val="lt1"/>
                </a:solidFill>
              </a:ln>
              <a:effectLst/>
            </c:spPr>
            <c:extLst>
              <c:ext xmlns:c16="http://schemas.microsoft.com/office/drawing/2014/chart" uri="{C3380CC4-5D6E-409C-BE32-E72D297353CC}">
                <c16:uniqueId val="{00000005-D9FB-4F2A-9A3A-D892D1D6B1F1}"/>
              </c:ext>
            </c:extLst>
          </c:dPt>
          <c:dPt>
            <c:idx val="3"/>
            <c:bubble3D val="0"/>
            <c:spPr>
              <a:solidFill>
                <a:srgbClr val="FF0000"/>
              </a:solidFill>
              <a:ln w="19050">
                <a:solidFill>
                  <a:schemeClr val="lt1"/>
                </a:solidFill>
              </a:ln>
              <a:effectLst/>
            </c:spPr>
            <c:extLst>
              <c:ext xmlns:c16="http://schemas.microsoft.com/office/drawing/2014/chart" uri="{C3380CC4-5D6E-409C-BE32-E72D297353CC}">
                <c16:uniqueId val="{00000007-D9FB-4F2A-9A3A-D892D1D6B1F1}"/>
              </c:ext>
            </c:extLst>
          </c:dPt>
          <c:dPt>
            <c:idx val="4"/>
            <c:bubble3D val="0"/>
            <c:spPr>
              <a:solidFill>
                <a:srgbClr val="FFFF00"/>
              </a:solidFill>
              <a:ln w="19050">
                <a:solidFill>
                  <a:schemeClr val="lt1"/>
                </a:solidFill>
              </a:ln>
              <a:effectLst/>
            </c:spPr>
            <c:extLst>
              <c:ext xmlns:c16="http://schemas.microsoft.com/office/drawing/2014/chart" uri="{C3380CC4-5D6E-409C-BE32-E72D297353CC}">
                <c16:uniqueId val="{00000009-D9FB-4F2A-9A3A-D892D1D6B1F1}"/>
              </c:ext>
            </c:extLst>
          </c:dPt>
          <c:dPt>
            <c:idx val="5"/>
            <c:bubble3D val="0"/>
            <c:spPr>
              <a:solidFill>
                <a:srgbClr val="00B050"/>
              </a:solidFill>
              <a:ln w="19050">
                <a:solidFill>
                  <a:schemeClr val="lt1"/>
                </a:solidFill>
              </a:ln>
              <a:effectLst/>
            </c:spPr>
            <c:extLst>
              <c:ext xmlns:c16="http://schemas.microsoft.com/office/drawing/2014/chart" uri="{C3380CC4-5D6E-409C-BE32-E72D297353CC}">
                <c16:uniqueId val="{0000000B-D9FB-4F2A-9A3A-D892D1D6B1F1}"/>
              </c:ext>
            </c:extLst>
          </c:dPt>
          <c:dPt>
            <c:idx val="6"/>
            <c:bubble3D val="0"/>
            <c:spPr>
              <a:solidFill>
                <a:schemeClr val="accent5"/>
              </a:solidFill>
              <a:ln w="19050">
                <a:solidFill>
                  <a:schemeClr val="lt1"/>
                </a:solidFill>
              </a:ln>
              <a:effectLst/>
            </c:spPr>
            <c:extLst>
              <c:ext xmlns:c16="http://schemas.microsoft.com/office/drawing/2014/chart" uri="{C3380CC4-5D6E-409C-BE32-E72D297353CC}">
                <c16:uniqueId val="{0000000D-D9FB-4F2A-9A3A-D892D1D6B1F1}"/>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D9FB-4F2A-9A3A-D892D1D6B1F1}"/>
              </c:ext>
            </c:extLst>
          </c:dPt>
          <c:dPt>
            <c:idx val="8"/>
            <c:bubble3D val="0"/>
            <c:spPr>
              <a:solidFill>
                <a:srgbClr val="FFC000"/>
              </a:solidFill>
              <a:ln w="19050">
                <a:solidFill>
                  <a:schemeClr val="lt1"/>
                </a:solidFill>
              </a:ln>
              <a:effectLst/>
            </c:spPr>
            <c:extLst>
              <c:ext xmlns:c16="http://schemas.microsoft.com/office/drawing/2014/chart" uri="{C3380CC4-5D6E-409C-BE32-E72D297353CC}">
                <c16:uniqueId val="{00000011-D9FB-4F2A-9A3A-D892D1D6B1F1}"/>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D9FB-4F2A-9A3A-D892D1D6B1F1}"/>
              </c:ext>
            </c:extLst>
          </c:dPt>
          <c:dPt>
            <c:idx val="10"/>
            <c:bubble3D val="0"/>
            <c:spPr>
              <a:solidFill>
                <a:schemeClr val="bg1">
                  <a:lumMod val="65000"/>
                </a:schemeClr>
              </a:solidFill>
              <a:ln w="19050">
                <a:solidFill>
                  <a:schemeClr val="lt1"/>
                </a:solidFill>
              </a:ln>
              <a:effectLst/>
            </c:spPr>
            <c:extLst>
              <c:ext xmlns:c16="http://schemas.microsoft.com/office/drawing/2014/chart" uri="{C3380CC4-5D6E-409C-BE32-E72D297353CC}">
                <c16:uniqueId val="{00000015-D9FB-4F2A-9A3A-D892D1D6B1F1}"/>
              </c:ext>
            </c:extLst>
          </c:dPt>
          <c:dLbls>
            <c:dLbl>
              <c:idx val="7"/>
              <c:layout>
                <c:manualLayout>
                  <c:x val="-5.0397796782931194E-2"/>
                  <c:y val="-4.99658639882433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D9FB-4F2A-9A3A-D892D1D6B1F1}"/>
                </c:ext>
              </c:extLst>
            </c:dLbl>
            <c:dLbl>
              <c:idx val="8"/>
              <c:layout>
                <c:manualLayout>
                  <c:x val="2.5198898391465597E-2"/>
                  <c:y val="6.76008748076232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D9FB-4F2A-9A3A-D892D1D6B1F1}"/>
                </c:ext>
              </c:extLst>
            </c:dLbl>
            <c:dLbl>
              <c:idx val="9"/>
              <c:layout>
                <c:manualLayout>
                  <c:x val="2.9667536443976064E-4"/>
                  <c:y val="-6.5604703513387722E-2"/>
                </c:manualLayout>
              </c:layout>
              <c:showLegendKey val="0"/>
              <c:showVal val="1"/>
              <c:showCatName val="0"/>
              <c:showSerName val="0"/>
              <c:showPercent val="0"/>
              <c:showBubbleSize val="0"/>
              <c:extLst>
                <c:ext xmlns:c15="http://schemas.microsoft.com/office/drawing/2012/chart" uri="{CE6537A1-D6FC-4f65-9D91-7224C49458BB}">
                  <c15:layout>
                    <c:manualLayout>
                      <c:w val="0.13680661337554897"/>
                      <c:h val="5.2816884017362724E-2"/>
                    </c:manualLayout>
                  </c15:layout>
                </c:ext>
                <c:ext xmlns:c16="http://schemas.microsoft.com/office/drawing/2014/chart" uri="{C3380CC4-5D6E-409C-BE32-E72D297353CC}">
                  <c16:uniqueId val="{00000013-D9FB-4F2A-9A3A-D892D1D6B1F1}"/>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Segoe UI" panose="020B0502040204020203" pitchFamily="34" charset="0"/>
                    <a:ea typeface="+mn-ea"/>
                    <a:cs typeface="Segoe UI" panose="020B0502040204020203" pitchFamily="34" charset="0"/>
                  </a:defRPr>
                </a:pPr>
                <a:endParaRPr lang="fr-FR"/>
              </a:p>
            </c:txPr>
            <c:showLegendKey val="0"/>
            <c:showVal val="1"/>
            <c:showCatName val="0"/>
            <c:showSerName val="0"/>
            <c:showPercent val="0"/>
            <c:showBubbleSize val="0"/>
            <c:showLeaderLines val="1"/>
            <c:leaderLines>
              <c:spPr>
                <a:ln w="9525" cap="flat" cmpd="sng" algn="ctr">
                  <a:solidFill>
                    <a:srgbClr val="FCC0B0">
                      <a:lumMod val="10000"/>
                    </a:srgbClr>
                  </a:solidFill>
                  <a:round/>
                </a:ln>
                <a:effectLst/>
              </c:spPr>
            </c:leaderLines>
            <c:extLst>
              <c:ext xmlns:c15="http://schemas.microsoft.com/office/drawing/2012/chart" uri="{CE6537A1-D6FC-4f65-9D91-7224C49458BB}"/>
            </c:extLst>
          </c:dLbls>
          <c:cat>
            <c:strRef>
              <c:f>'Par pays 2024'!$C$28:$C$38</c:f>
              <c:strCache>
                <c:ptCount val="11"/>
                <c:pt idx="0">
                  <c:v> Etats-Unis </c:v>
                </c:pt>
                <c:pt idx="1">
                  <c:v> ASEAN </c:v>
                </c:pt>
                <c:pt idx="2">
                  <c:v> UE </c:v>
                </c:pt>
                <c:pt idx="3">
                  <c:v> Chine </c:v>
                </c:pt>
                <c:pt idx="4">
                  <c:v> Japon </c:v>
                </c:pt>
                <c:pt idx="5">
                  <c:v>Canada</c:v>
                </c:pt>
                <c:pt idx="6">
                  <c:v>Royaume-Uni</c:v>
                </c:pt>
                <c:pt idx="7">
                  <c:v>Australie</c:v>
                </c:pt>
                <c:pt idx="8">
                  <c:v>Corée du Sud</c:v>
                </c:pt>
                <c:pt idx="9">
                  <c:v>Mexique</c:v>
                </c:pt>
                <c:pt idx="10">
                  <c:v> Autres </c:v>
                </c:pt>
              </c:strCache>
            </c:strRef>
          </c:cat>
          <c:val>
            <c:numRef>
              <c:f>'Par pays 2024'!$F$28:$F$38</c:f>
              <c:numCache>
                <c:formatCode>0.0%</c:formatCode>
                <c:ptCount val="11"/>
                <c:pt idx="0">
                  <c:v>0.40697590372345738</c:v>
                </c:pt>
                <c:pt idx="1">
                  <c:v>0.18140227445710802</c:v>
                </c:pt>
                <c:pt idx="2">
                  <c:v>0.16008459771537706</c:v>
                </c:pt>
                <c:pt idx="3">
                  <c:v>5.3916977606661989E-2</c:v>
                </c:pt>
                <c:pt idx="4">
                  <c:v>5.0385082450260979E-2</c:v>
                </c:pt>
                <c:pt idx="5">
                  <c:v>4.0648282837279094E-2</c:v>
                </c:pt>
                <c:pt idx="6">
                  <c:v>3.246107097538993E-2</c:v>
                </c:pt>
                <c:pt idx="7">
                  <c:v>1.6295558520841719E-2</c:v>
                </c:pt>
                <c:pt idx="8">
                  <c:v>1.0446586439411272E-2</c:v>
                </c:pt>
                <c:pt idx="9">
                  <c:v>8.2824447113209101E-3</c:v>
                </c:pt>
                <c:pt idx="10">
                  <c:v>3.9101220562891677E-2</c:v>
                </c:pt>
              </c:numCache>
            </c:numRef>
          </c:val>
          <c:extLst>
            <c:ext xmlns:c16="http://schemas.microsoft.com/office/drawing/2014/chart" uri="{C3380CC4-5D6E-409C-BE32-E72D297353CC}">
              <c16:uniqueId val="{00000016-D9FB-4F2A-9A3A-D892D1D6B1F1}"/>
            </c:ext>
          </c:extLst>
        </c:ser>
        <c:dLbls>
          <c:showLegendKey val="0"/>
          <c:showVal val="1"/>
          <c:showCatName val="0"/>
          <c:showSerName val="0"/>
          <c:showPercent val="0"/>
          <c:showBubbleSize val="0"/>
          <c:showLeaderLines val="1"/>
        </c:dLbls>
        <c:firstSliceAng val="0"/>
        <c:holeSize val="75"/>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Segoe UI" panose="020B0502040204020203" pitchFamily="34" charset="0"/>
              <a:ea typeface="+mn-ea"/>
              <a:cs typeface="Segoe UI" panose="020B0502040204020203" pitchFamily="34" charset="0"/>
            </a:defRPr>
          </a:pPr>
          <a:endParaRPr lang="fr-FR"/>
        </a:p>
      </c:txPr>
    </c:legend>
    <c:plotVisOnly val="1"/>
    <c:dispBlanksAs val="gap"/>
    <c:showDLblsOverMax val="0"/>
  </c:chart>
  <c:spPr>
    <a:noFill/>
    <a:ln w="9525" cap="flat" cmpd="sng" algn="ctr">
      <a:solidFill>
        <a:schemeClr val="tx1">
          <a:lumMod val="15000"/>
          <a:lumOff val="85000"/>
        </a:schemeClr>
      </a:solidFill>
      <a:round/>
    </a:ln>
    <a:effectLst/>
  </c:spPr>
  <c:txPr>
    <a:bodyPr/>
    <a:lstStyle/>
    <a:p>
      <a:pPr>
        <a:defRPr>
          <a:solidFill>
            <a:sysClr val="windowText" lastClr="000000"/>
          </a:solidFill>
          <a:latin typeface="Segoe UI" panose="020B0502040204020203" pitchFamily="34" charset="0"/>
          <a:cs typeface="Segoe UI" panose="020B0502040204020203" pitchFamily="34" charset="0"/>
        </a:defRPr>
      </a:pPr>
      <a:endParaRPr lang="fr-FR"/>
    </a:p>
  </c:txPr>
  <c:externalData r:id="rId4">
    <c:autoUpdate val="0"/>
  </c:externalData>
  <c:userShapes r:id="rId5"/>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Segoe UI" panose="020B0502040204020203" pitchFamily="34" charset="0"/>
                <a:ea typeface="+mn-ea"/>
                <a:cs typeface="Segoe UI" panose="020B0502040204020203" pitchFamily="34" charset="0"/>
              </a:defRPr>
            </a:pPr>
            <a:r>
              <a:rPr lang="fr-FR" sz="1100" b="1"/>
              <a:t>Evolution des échanges extérieurs du Cambodge</a:t>
            </a:r>
            <a:br>
              <a:rPr lang="fr-FR" sz="1100" b="1"/>
            </a:br>
            <a:r>
              <a:rPr lang="fr-FR" sz="1100" b="0"/>
              <a:t> (Md USD)</a:t>
            </a:r>
          </a:p>
        </c:rich>
      </c:tx>
      <c:layout>
        <c:manualLayout>
          <c:xMode val="edge"/>
          <c:yMode val="edge"/>
          <c:x val="0.19649444117992712"/>
          <c:y val="1.253539388041032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Segoe UI" panose="020B0502040204020203" pitchFamily="34" charset="0"/>
              <a:ea typeface="+mn-ea"/>
              <a:cs typeface="Segoe UI" panose="020B0502040204020203" pitchFamily="34" charset="0"/>
            </a:defRPr>
          </a:pPr>
          <a:endParaRPr lang="fr-FR"/>
        </a:p>
      </c:txPr>
    </c:title>
    <c:autoTitleDeleted val="0"/>
    <c:plotArea>
      <c:layout/>
      <c:barChart>
        <c:barDir val="col"/>
        <c:grouping val="clustered"/>
        <c:varyColors val="0"/>
        <c:ser>
          <c:idx val="0"/>
          <c:order val="0"/>
          <c:tx>
            <c:strRef>
              <c:f>'ComEx sjw'!$A$9</c:f>
              <c:strCache>
                <c:ptCount val="1"/>
                <c:pt idx="0">
                  <c:v>Exportations</c:v>
                </c:pt>
              </c:strCache>
            </c:strRef>
          </c:tx>
          <c:spPr>
            <a:solidFill>
              <a:srgbClr val="7030A0"/>
            </a:solidFill>
            <a:ln>
              <a:noFill/>
            </a:ln>
            <a:effectLst/>
          </c:spPr>
          <c:invertIfNegative val="0"/>
          <c:dLbls>
            <c:delete val="1"/>
          </c:dLbls>
          <c:cat>
            <c:numRef>
              <c:f>'ComEx sjw'!$B$8:$L$8</c:f>
              <c:numCache>
                <c:formatCode>General</c:formatCode>
                <c:ptCount val="11"/>
                <c:pt idx="0" formatCode="@">
                  <c:v>2015</c:v>
                </c:pt>
                <c:pt idx="1">
                  <c:v>2016</c:v>
                </c:pt>
                <c:pt idx="2" formatCode="@">
                  <c:v>2017</c:v>
                </c:pt>
                <c:pt idx="3" formatCode="@">
                  <c:v>2018</c:v>
                </c:pt>
                <c:pt idx="4" formatCode="@">
                  <c:v>2019</c:v>
                </c:pt>
                <c:pt idx="5" formatCode="@">
                  <c:v>2020</c:v>
                </c:pt>
                <c:pt idx="6">
                  <c:v>2021</c:v>
                </c:pt>
                <c:pt idx="7">
                  <c:v>2022</c:v>
                </c:pt>
                <c:pt idx="8">
                  <c:v>2023</c:v>
                </c:pt>
                <c:pt idx="9" formatCode="@">
                  <c:v>2024</c:v>
                </c:pt>
                <c:pt idx="10">
                  <c:v>2025</c:v>
                </c:pt>
              </c:numCache>
            </c:numRef>
          </c:cat>
          <c:val>
            <c:numRef>
              <c:f>'ComEx sjw'!$B$9:$L$9</c:f>
              <c:numCache>
                <c:formatCode>0.0</c:formatCode>
                <c:ptCount val="11"/>
                <c:pt idx="0">
                  <c:v>8.5073129999999999</c:v>
                </c:pt>
                <c:pt idx="1">
                  <c:v>9.929297</c:v>
                </c:pt>
                <c:pt idx="2">
                  <c:v>11.221534</c:v>
                </c:pt>
                <c:pt idx="3">
                  <c:v>12.628809</c:v>
                </c:pt>
                <c:pt idx="4">
                  <c:v>14.75241249518</c:v>
                </c:pt>
                <c:pt idx="5">
                  <c:v>18.352198448310002</c:v>
                </c:pt>
                <c:pt idx="6">
                  <c:v>19.256242684109999</c:v>
                </c:pt>
                <c:pt idx="7">
                  <c:v>22.468174048610003</c:v>
                </c:pt>
                <c:pt idx="8">
                  <c:v>23.47067310712</c:v>
                </c:pt>
                <c:pt idx="9">
                  <c:v>26.747816591319999</c:v>
                </c:pt>
                <c:pt idx="10">
                  <c:v>31.281322846439998</c:v>
                </c:pt>
              </c:numCache>
            </c:numRef>
          </c:val>
          <c:extLst>
            <c:ext xmlns:c16="http://schemas.microsoft.com/office/drawing/2014/chart" uri="{C3380CC4-5D6E-409C-BE32-E72D297353CC}">
              <c16:uniqueId val="{00000000-FAB7-4AAB-A507-F44CA7A352A7}"/>
            </c:ext>
          </c:extLst>
        </c:ser>
        <c:ser>
          <c:idx val="1"/>
          <c:order val="1"/>
          <c:tx>
            <c:strRef>
              <c:f>'ComEx sjw'!$A$10</c:f>
              <c:strCache>
                <c:ptCount val="1"/>
                <c:pt idx="0">
                  <c:v>Importations</c:v>
                </c:pt>
              </c:strCache>
            </c:strRef>
          </c:tx>
          <c:spPr>
            <a:solidFill>
              <a:srgbClr val="00B0F0"/>
            </a:solidFill>
            <a:ln>
              <a:noFill/>
            </a:ln>
            <a:effectLst/>
          </c:spPr>
          <c:invertIfNegative val="0"/>
          <c:dLbls>
            <c:delete val="1"/>
          </c:dLbls>
          <c:cat>
            <c:numRef>
              <c:f>'ComEx sjw'!$B$8:$L$8</c:f>
              <c:numCache>
                <c:formatCode>General</c:formatCode>
                <c:ptCount val="11"/>
                <c:pt idx="0" formatCode="@">
                  <c:v>2015</c:v>
                </c:pt>
                <c:pt idx="1">
                  <c:v>2016</c:v>
                </c:pt>
                <c:pt idx="2" formatCode="@">
                  <c:v>2017</c:v>
                </c:pt>
                <c:pt idx="3" formatCode="@">
                  <c:v>2018</c:v>
                </c:pt>
                <c:pt idx="4" formatCode="@">
                  <c:v>2019</c:v>
                </c:pt>
                <c:pt idx="5" formatCode="@">
                  <c:v>2020</c:v>
                </c:pt>
                <c:pt idx="6">
                  <c:v>2021</c:v>
                </c:pt>
                <c:pt idx="7">
                  <c:v>2022</c:v>
                </c:pt>
                <c:pt idx="8">
                  <c:v>2023</c:v>
                </c:pt>
                <c:pt idx="9" formatCode="@">
                  <c:v>2024</c:v>
                </c:pt>
                <c:pt idx="10">
                  <c:v>2025</c:v>
                </c:pt>
              </c:numCache>
            </c:numRef>
          </c:cat>
          <c:val>
            <c:numRef>
              <c:f>'ComEx sjw'!$B$10:$L$10</c:f>
              <c:numCache>
                <c:formatCode>0.0</c:formatCode>
                <c:ptCount val="11"/>
                <c:pt idx="0">
                  <c:v>10.587707999999999</c:v>
                </c:pt>
                <c:pt idx="1">
                  <c:v>12.244636</c:v>
                </c:pt>
                <c:pt idx="2">
                  <c:v>14.220151</c:v>
                </c:pt>
                <c:pt idx="3">
                  <c:v>17.264923</c:v>
                </c:pt>
                <c:pt idx="4">
                  <c:v>20.272798114970001</c:v>
                </c:pt>
                <c:pt idx="5">
                  <c:v>19.14359520276</c:v>
                </c:pt>
                <c:pt idx="6">
                  <c:v>28.600627600519999</c:v>
                </c:pt>
                <c:pt idx="7">
                  <c:v>29.978955677649999</c:v>
                </c:pt>
                <c:pt idx="8">
                  <c:v>24.407101924900005</c:v>
                </c:pt>
                <c:pt idx="9">
                  <c:v>28.703500000369999</c:v>
                </c:pt>
                <c:pt idx="10">
                  <c:v>33.961520335220001</c:v>
                </c:pt>
              </c:numCache>
            </c:numRef>
          </c:val>
          <c:extLst>
            <c:ext xmlns:c16="http://schemas.microsoft.com/office/drawing/2014/chart" uri="{C3380CC4-5D6E-409C-BE32-E72D297353CC}">
              <c16:uniqueId val="{00000001-FAB7-4AAB-A507-F44CA7A352A7}"/>
            </c:ext>
          </c:extLst>
        </c:ser>
        <c:dLbls>
          <c:showLegendKey val="0"/>
          <c:showVal val="1"/>
          <c:showCatName val="0"/>
          <c:showSerName val="0"/>
          <c:showPercent val="0"/>
          <c:showBubbleSize val="0"/>
        </c:dLbls>
        <c:gapWidth val="219"/>
        <c:axId val="463554440"/>
        <c:axId val="463555616"/>
      </c:barChart>
      <c:lineChart>
        <c:grouping val="standard"/>
        <c:varyColors val="0"/>
        <c:ser>
          <c:idx val="2"/>
          <c:order val="2"/>
          <c:tx>
            <c:strRef>
              <c:f>'ComEx sjw'!$A$11</c:f>
              <c:strCache>
                <c:ptCount val="1"/>
                <c:pt idx="0">
                  <c:v>Echanges totaux</c:v>
                </c:pt>
              </c:strCache>
            </c:strRef>
          </c:tx>
          <c:spPr>
            <a:ln w="28575" cap="rnd">
              <a:solidFill>
                <a:srgbClr val="00B050"/>
              </a:solidFill>
              <a:round/>
            </a:ln>
            <a:effectLst/>
          </c:spPr>
          <c:marker>
            <c:symbol val="none"/>
          </c:marker>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Segoe UI" panose="020B0502040204020203" pitchFamily="34" charset="0"/>
                    <a:ea typeface="+mn-ea"/>
                    <a:cs typeface="Segoe UI" panose="020B0502040204020203" pitchFamily="34" charset="0"/>
                  </a:defRPr>
                </a:pPr>
                <a:endParaRPr lang="fr-FR"/>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'ComEx sjw'!$B$8:$L$8</c:f>
              <c:numCache>
                <c:formatCode>General</c:formatCode>
                <c:ptCount val="11"/>
                <c:pt idx="0" formatCode="@">
                  <c:v>2015</c:v>
                </c:pt>
                <c:pt idx="1">
                  <c:v>2016</c:v>
                </c:pt>
                <c:pt idx="2" formatCode="@">
                  <c:v>2017</c:v>
                </c:pt>
                <c:pt idx="3" formatCode="@">
                  <c:v>2018</c:v>
                </c:pt>
                <c:pt idx="4" formatCode="@">
                  <c:v>2019</c:v>
                </c:pt>
                <c:pt idx="5" formatCode="@">
                  <c:v>2020</c:v>
                </c:pt>
                <c:pt idx="6">
                  <c:v>2021</c:v>
                </c:pt>
                <c:pt idx="7">
                  <c:v>2022</c:v>
                </c:pt>
                <c:pt idx="8">
                  <c:v>2023</c:v>
                </c:pt>
                <c:pt idx="9" formatCode="@">
                  <c:v>2024</c:v>
                </c:pt>
                <c:pt idx="10">
                  <c:v>2025</c:v>
                </c:pt>
              </c:numCache>
            </c:numRef>
          </c:cat>
          <c:val>
            <c:numRef>
              <c:f>'ComEx sjw'!$B$11:$L$11</c:f>
              <c:numCache>
                <c:formatCode>0.0</c:formatCode>
                <c:ptCount val="11"/>
                <c:pt idx="0">
                  <c:v>19.095020999999999</c:v>
                </c:pt>
                <c:pt idx="1">
                  <c:v>22.173933000000002</c:v>
                </c:pt>
                <c:pt idx="2">
                  <c:v>25.441685</c:v>
                </c:pt>
                <c:pt idx="3">
                  <c:v>29.893732</c:v>
                </c:pt>
                <c:pt idx="4">
                  <c:v>35.025210610150005</c:v>
                </c:pt>
                <c:pt idx="5">
                  <c:v>37.495793651070002</c:v>
                </c:pt>
                <c:pt idx="6">
                  <c:v>47.856870284629998</c:v>
                </c:pt>
                <c:pt idx="7">
                  <c:v>52.447129726260009</c:v>
                </c:pt>
                <c:pt idx="8">
                  <c:v>47.877775032020004</c:v>
                </c:pt>
                <c:pt idx="9">
                  <c:v>55.451316591690002</c:v>
                </c:pt>
                <c:pt idx="10">
                  <c:v>65.242843181659993</c:v>
                </c:pt>
              </c:numCache>
            </c:numRef>
          </c:val>
          <c:smooth val="0"/>
          <c:extLst>
            <c:ext xmlns:c16="http://schemas.microsoft.com/office/drawing/2014/chart" uri="{C3380CC4-5D6E-409C-BE32-E72D297353CC}">
              <c16:uniqueId val="{00000002-FAB7-4AAB-A507-F44CA7A352A7}"/>
            </c:ext>
          </c:extLst>
        </c:ser>
        <c:ser>
          <c:idx val="3"/>
          <c:order val="3"/>
          <c:tx>
            <c:strRef>
              <c:f>'ComEx sjw'!$A$12</c:f>
              <c:strCache>
                <c:ptCount val="1"/>
                <c:pt idx="0">
                  <c:v>Déficit</c:v>
                </c:pt>
              </c:strCache>
            </c:strRef>
          </c:tx>
          <c:spPr>
            <a:ln w="28575" cap="rnd">
              <a:solidFill>
                <a:srgbClr val="FF0000"/>
              </a:solidFill>
              <a:round/>
            </a:ln>
            <a:effectLst/>
          </c:spPr>
          <c:marker>
            <c:symbol val="none"/>
          </c:marker>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Segoe UI" panose="020B0502040204020203" pitchFamily="34" charset="0"/>
                    <a:ea typeface="+mn-ea"/>
                    <a:cs typeface="Segoe UI" panose="020B0502040204020203" pitchFamily="34" charset="0"/>
                  </a:defRPr>
                </a:pPr>
                <a:endParaRPr lang="fr-FR"/>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'ComEx sjw'!$B$8:$L$8</c:f>
              <c:numCache>
                <c:formatCode>General</c:formatCode>
                <c:ptCount val="11"/>
                <c:pt idx="0" formatCode="@">
                  <c:v>2015</c:v>
                </c:pt>
                <c:pt idx="1">
                  <c:v>2016</c:v>
                </c:pt>
                <c:pt idx="2" formatCode="@">
                  <c:v>2017</c:v>
                </c:pt>
                <c:pt idx="3" formatCode="@">
                  <c:v>2018</c:v>
                </c:pt>
                <c:pt idx="4" formatCode="@">
                  <c:v>2019</c:v>
                </c:pt>
                <c:pt idx="5" formatCode="@">
                  <c:v>2020</c:v>
                </c:pt>
                <c:pt idx="6">
                  <c:v>2021</c:v>
                </c:pt>
                <c:pt idx="7">
                  <c:v>2022</c:v>
                </c:pt>
                <c:pt idx="8">
                  <c:v>2023</c:v>
                </c:pt>
                <c:pt idx="9" formatCode="@">
                  <c:v>2024</c:v>
                </c:pt>
                <c:pt idx="10">
                  <c:v>2025</c:v>
                </c:pt>
              </c:numCache>
            </c:numRef>
          </c:cat>
          <c:val>
            <c:numRef>
              <c:f>'ComEx sjw'!$B$12:$L$12</c:f>
              <c:numCache>
                <c:formatCode>0.0</c:formatCode>
                <c:ptCount val="11"/>
                <c:pt idx="0">
                  <c:v>-2.0803950000000002</c:v>
                </c:pt>
                <c:pt idx="1">
                  <c:v>-2.3153389999999998</c:v>
                </c:pt>
                <c:pt idx="2">
                  <c:v>-2.9986169999999999</c:v>
                </c:pt>
                <c:pt idx="3">
                  <c:v>-4.6361140000000001</c:v>
                </c:pt>
                <c:pt idx="4">
                  <c:v>-5.5203856197900025</c:v>
                </c:pt>
                <c:pt idx="5">
                  <c:v>-0.79139675444999713</c:v>
                </c:pt>
                <c:pt idx="6">
                  <c:v>-9.3443849164099984</c:v>
                </c:pt>
                <c:pt idx="7">
                  <c:v>-7.5107816290399994</c:v>
                </c:pt>
                <c:pt idx="8">
                  <c:v>-0.93642881778000298</c:v>
                </c:pt>
                <c:pt idx="9">
                  <c:v>-1.955683409049999</c:v>
                </c:pt>
                <c:pt idx="10">
                  <c:v>-2.6801974887800029</c:v>
                </c:pt>
              </c:numCache>
            </c:numRef>
          </c:val>
          <c:smooth val="0"/>
          <c:extLst>
            <c:ext xmlns:c16="http://schemas.microsoft.com/office/drawing/2014/chart" uri="{C3380CC4-5D6E-409C-BE32-E72D297353CC}">
              <c16:uniqueId val="{00000003-FAB7-4AAB-A507-F44CA7A352A7}"/>
            </c:ext>
          </c:extLst>
        </c:ser>
        <c:dLbls>
          <c:showLegendKey val="0"/>
          <c:showVal val="0"/>
          <c:showCatName val="0"/>
          <c:showSerName val="0"/>
          <c:showPercent val="0"/>
          <c:showBubbleSize val="0"/>
        </c:dLbls>
        <c:marker val="1"/>
        <c:smooth val="0"/>
        <c:axId val="463554440"/>
        <c:axId val="463555616"/>
      </c:lineChart>
      <c:catAx>
        <c:axId val="463554440"/>
        <c:scaling>
          <c:orientation val="minMax"/>
        </c:scaling>
        <c:delete val="0"/>
        <c:axPos val="b"/>
        <c:numFmt formatCode="@"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Segoe UI" panose="020B0502040204020203" pitchFamily="34" charset="0"/>
                <a:ea typeface="+mn-ea"/>
                <a:cs typeface="Segoe UI" panose="020B0502040204020203" pitchFamily="34" charset="0"/>
              </a:defRPr>
            </a:pPr>
            <a:endParaRPr lang="fr-FR"/>
          </a:p>
        </c:txPr>
        <c:crossAx val="463555616"/>
        <c:crosses val="autoZero"/>
        <c:auto val="1"/>
        <c:lblAlgn val="ctr"/>
        <c:lblOffset val="100"/>
        <c:noMultiLvlLbl val="0"/>
      </c:catAx>
      <c:valAx>
        <c:axId val="46355561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Segoe UI" panose="020B0502040204020203" pitchFamily="34" charset="0"/>
                <a:ea typeface="+mn-ea"/>
                <a:cs typeface="Segoe UI" panose="020B0502040204020203" pitchFamily="34" charset="0"/>
              </a:defRPr>
            </a:pPr>
            <a:endParaRPr lang="fr-FR"/>
          </a:p>
        </c:txPr>
        <c:crossAx val="4635544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Segoe UI" panose="020B0502040204020203" pitchFamily="34" charset="0"/>
              <a:ea typeface="+mn-ea"/>
              <a:cs typeface="Segoe UI" panose="020B0502040204020203" pitchFamily="34" charset="0"/>
            </a:defRPr>
          </a:pPr>
          <a:endParaRPr lang="fr-FR"/>
        </a:p>
      </c:txPr>
    </c:legend>
    <c:plotVisOnly val="1"/>
    <c:dispBlanksAs val="gap"/>
    <c:showDLblsOverMax val="0"/>
  </c:chart>
  <c:spPr>
    <a:noFill/>
    <a:ln w="9525" cap="flat" cmpd="sng" algn="ctr">
      <a:solidFill>
        <a:schemeClr val="tx1">
          <a:lumMod val="15000"/>
          <a:lumOff val="85000"/>
        </a:schemeClr>
      </a:solidFill>
      <a:round/>
    </a:ln>
    <a:effectLst/>
  </c:spPr>
  <c:txPr>
    <a:bodyPr/>
    <a:lstStyle/>
    <a:p>
      <a:pPr>
        <a:defRPr>
          <a:solidFill>
            <a:sysClr val="windowText" lastClr="000000"/>
          </a:solidFill>
          <a:latin typeface="Segoe UI" panose="020B0502040204020203" pitchFamily="34" charset="0"/>
          <a:cs typeface="Segoe UI" panose="020B0502040204020203" pitchFamily="34" charset="0"/>
        </a:defRPr>
      </a:pPr>
      <a:endParaRPr lang="fr-F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accent6">
                    <a:lumMod val="10000"/>
                  </a:schemeClr>
                </a:solidFill>
                <a:latin typeface="Segoe UI" panose="020B0502040204020203" pitchFamily="34" charset="0"/>
                <a:ea typeface="+mn-ea"/>
                <a:cs typeface="Segoe UI" panose="020B0502040204020203" pitchFamily="34" charset="0"/>
              </a:defRPr>
            </a:pPr>
            <a:r>
              <a:rPr lang="fr-FR" sz="1100" b="1"/>
              <a:t>Répartition sectorielle des exportations</a:t>
            </a:r>
            <a:br>
              <a:rPr lang="fr-FR" sz="1100" b="1"/>
            </a:br>
            <a:r>
              <a:rPr lang="fr-FR" sz="1100" b="0"/>
              <a:t>(2025)</a:t>
            </a:r>
          </a:p>
        </c:rich>
      </c:tx>
      <c:layout>
        <c:manualLayout>
          <c:xMode val="edge"/>
          <c:yMode val="edge"/>
          <c:x val="0.10205523136254448"/>
          <c:y val="1.1991392071251756E-2"/>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chemeClr val="accent6">
                  <a:lumMod val="10000"/>
                </a:schemeClr>
              </a:solidFill>
              <a:latin typeface="Segoe UI" panose="020B0502040204020203" pitchFamily="34" charset="0"/>
              <a:ea typeface="+mn-ea"/>
              <a:cs typeface="Segoe UI" panose="020B0502040204020203" pitchFamily="34" charset="0"/>
            </a:defRPr>
          </a:pPr>
          <a:endParaRPr lang="fr-FR"/>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4978303241996341"/>
          <c:y val="5.5082451186492685E-3"/>
          <c:w val="0.70026197047095073"/>
          <c:h val="0.54166278978160909"/>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9B4B-4CA2-B27D-1421B2455DE7}"/>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9B4B-4CA2-B27D-1421B2455DE7}"/>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9B4B-4CA2-B27D-1421B2455DE7}"/>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9B4B-4CA2-B27D-1421B2455DE7}"/>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9B4B-4CA2-B27D-1421B2455DE7}"/>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9B4B-4CA2-B27D-1421B2455DE7}"/>
              </c:ext>
            </c:extLst>
          </c:dPt>
          <c:dPt>
            <c:idx val="6"/>
            <c:bubble3D val="0"/>
            <c:spPr>
              <a:solidFill>
                <a:srgbClr val="FFFF00"/>
              </a:solidFill>
              <a:ln w="25400">
                <a:solidFill>
                  <a:schemeClr val="lt1"/>
                </a:solidFill>
              </a:ln>
              <a:effectLst/>
              <a:sp3d contourW="25400">
                <a:contourClr>
                  <a:schemeClr val="lt1"/>
                </a:contourClr>
              </a:sp3d>
            </c:spPr>
            <c:extLst>
              <c:ext xmlns:c16="http://schemas.microsoft.com/office/drawing/2014/chart" uri="{C3380CC4-5D6E-409C-BE32-E72D297353CC}">
                <c16:uniqueId val="{0000000D-9B4B-4CA2-B27D-1421B2455DE7}"/>
              </c:ext>
            </c:extLst>
          </c:dPt>
          <c:dPt>
            <c:idx val="7"/>
            <c:bubble3D val="0"/>
            <c:spPr>
              <a:solidFill>
                <a:srgbClr val="FF0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F-9B4B-4CA2-B27D-1421B2455DE7}"/>
              </c:ext>
            </c:extLst>
          </c:dPt>
          <c:dPt>
            <c:idx val="8"/>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1-9B4B-4CA2-B27D-1421B2455DE7}"/>
              </c:ext>
            </c:extLst>
          </c:dPt>
          <c:dPt>
            <c:idx val="9"/>
            <c:bubble3D val="0"/>
            <c:spPr>
              <a:solidFill>
                <a:schemeClr val="accent4">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3-9B4B-4CA2-B27D-1421B2455DE7}"/>
              </c:ext>
            </c:extLst>
          </c:dPt>
          <c:dPt>
            <c:idx val="10"/>
            <c:bubble3D val="0"/>
            <c:spPr>
              <a:solidFill>
                <a:schemeClr val="bg1">
                  <a:lumMod val="65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5-9B4B-4CA2-B27D-1421B2455DE7}"/>
              </c:ext>
            </c:extLst>
          </c:dPt>
          <c:dLbls>
            <c:dLbl>
              <c:idx val="8"/>
              <c:layout>
                <c:manualLayout>
                  <c:x val="-2.5845725164553965E-3"/>
                  <c:y val="-1.652218348324876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9B4B-4CA2-B27D-1421B2455DE7}"/>
                </c:ext>
              </c:extLst>
            </c:dLbl>
            <c:dLbl>
              <c:idx val="9"/>
              <c:layout>
                <c:manualLayout>
                  <c:x val="-4.6471211143706621E-2"/>
                  <c:y val="-4.01486543850931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9B4B-4CA2-B27D-1421B2455DE7}"/>
                </c:ext>
              </c:extLst>
            </c:dLbl>
            <c:spPr>
              <a:noFill/>
              <a:ln>
                <a:noFill/>
              </a:ln>
              <a:effectLst/>
            </c:spPr>
            <c:txPr>
              <a:bodyPr rot="0" spcFirstLastPara="1" vertOverflow="ellipsis" vert="horz" wrap="square" anchor="ctr" anchorCtr="1"/>
              <a:lstStyle/>
              <a:p>
                <a:pPr>
                  <a:defRPr sz="900" b="0" i="0" u="none" strike="noStrike" kern="1200" baseline="0">
                    <a:solidFill>
                      <a:schemeClr val="accent6">
                        <a:lumMod val="10000"/>
                      </a:schemeClr>
                    </a:solidFill>
                    <a:latin typeface="Segoe UI" panose="020B0502040204020203" pitchFamily="34" charset="0"/>
                    <a:ea typeface="+mn-ea"/>
                    <a:cs typeface="Segoe UI" panose="020B0502040204020203" pitchFamily="34" charset="0"/>
                  </a:defRPr>
                </a:pPr>
                <a:endParaRPr lang="fr-FR"/>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'Par produits 2025'!$B$5:$B$15</c:f>
              <c:strCache>
                <c:ptCount val="11"/>
                <c:pt idx="0">
                  <c:v>Vêtements &amp; autres articles confectionnés</c:v>
                </c:pt>
                <c:pt idx="1">
                  <c:v>Articles de voyage, sacs &amp; ouvrages en cuir</c:v>
                </c:pt>
                <c:pt idx="2">
                  <c:v>Chaussures</c:v>
                </c:pt>
                <c:pt idx="3">
                  <c:v>Produits en caoutchouc</c:v>
                </c:pt>
                <c:pt idx="4">
                  <c:v>Fruits, noix &amp; légumes </c:v>
                </c:pt>
                <c:pt idx="5">
                  <c:v>Equipements électriques/électroniques, machines, pièces &amp; accessoires</c:v>
                </c:pt>
                <c:pt idx="6">
                  <c:v>Appareils d'éclairage, meubles &amp; matelas</c:v>
                </c:pt>
                <c:pt idx="7">
                  <c:v>Riz</c:v>
                </c:pt>
                <c:pt idx="8">
                  <c:v>Or</c:v>
                </c:pt>
                <c:pt idx="9">
                  <c:v>Produits agroalimentaires</c:v>
                </c:pt>
                <c:pt idx="10">
                  <c:v>Autres</c:v>
                </c:pt>
              </c:strCache>
            </c:strRef>
          </c:cat>
          <c:val>
            <c:numRef>
              <c:f>'Par produits 2025'!$F$5:$F$15</c:f>
              <c:numCache>
                <c:formatCode>0.0%</c:formatCode>
                <c:ptCount val="11"/>
                <c:pt idx="0">
                  <c:v>0.37482912727188683</c:v>
                </c:pt>
                <c:pt idx="1">
                  <c:v>6.8733026413237058E-2</c:v>
                </c:pt>
                <c:pt idx="2">
                  <c:v>6.6875080699112369E-2</c:v>
                </c:pt>
                <c:pt idx="3">
                  <c:v>6.6007662143957271E-2</c:v>
                </c:pt>
                <c:pt idx="4">
                  <c:v>5.7222451876475941E-2</c:v>
                </c:pt>
                <c:pt idx="5">
                  <c:v>5.4783584441105641E-2</c:v>
                </c:pt>
                <c:pt idx="6">
                  <c:v>4.9991619599976639E-2</c:v>
                </c:pt>
                <c:pt idx="7">
                  <c:v>4.989760183736474E-2</c:v>
                </c:pt>
                <c:pt idx="8">
                  <c:v>3.6252590723224842E-2</c:v>
                </c:pt>
                <c:pt idx="9">
                  <c:v>1.6068342122230572E-2</c:v>
                </c:pt>
                <c:pt idx="10">
                  <c:v>0.1593389128714281</c:v>
                </c:pt>
              </c:numCache>
            </c:numRef>
          </c:val>
          <c:extLst>
            <c:ext xmlns:c16="http://schemas.microsoft.com/office/drawing/2014/chart" uri="{C3380CC4-5D6E-409C-BE32-E72D297353CC}">
              <c16:uniqueId val="{00000016-9B4B-4CA2-B27D-1421B2455DE7}"/>
            </c:ext>
          </c:extLst>
        </c:ser>
        <c:dLbls>
          <c:showLegendKey val="0"/>
          <c:showVal val="1"/>
          <c:showCatName val="0"/>
          <c:showSerName val="0"/>
          <c:showPercent val="0"/>
          <c:showBubbleSize val="0"/>
          <c:showLeaderLines val="1"/>
        </c:dLbls>
      </c:pie3DChart>
      <c:spPr>
        <a:noFill/>
        <a:ln>
          <a:noFill/>
        </a:ln>
        <a:effectLst/>
      </c:spPr>
    </c:plotArea>
    <c:legend>
      <c:legendPos val="b"/>
      <c:layout>
        <c:manualLayout>
          <c:xMode val="edge"/>
          <c:yMode val="edge"/>
          <c:x val="1.1293588301462312E-2"/>
          <c:y val="0.44271276486490763"/>
          <c:w val="0.98075424782428522"/>
          <c:h val="0.543975320620467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accent6">
                  <a:lumMod val="10000"/>
                </a:schemeClr>
              </a:solidFill>
              <a:latin typeface="Segoe UI" panose="020B0502040204020203" pitchFamily="34" charset="0"/>
              <a:ea typeface="+mn-ea"/>
              <a:cs typeface="Segoe UI" panose="020B0502040204020203" pitchFamily="34" charset="0"/>
            </a:defRPr>
          </a:pPr>
          <a:endParaRPr lang="fr-FR"/>
        </a:p>
      </c:txPr>
    </c:legend>
    <c:plotVisOnly val="1"/>
    <c:dispBlanksAs val="gap"/>
    <c:showDLblsOverMax val="0"/>
  </c:chart>
  <c:spPr>
    <a:noFill/>
    <a:ln w="9525" cap="flat" cmpd="sng" algn="ctr">
      <a:solidFill>
        <a:schemeClr val="tx1">
          <a:lumMod val="15000"/>
          <a:lumOff val="85000"/>
        </a:schemeClr>
      </a:solidFill>
      <a:round/>
    </a:ln>
    <a:effectLst/>
  </c:spPr>
  <c:txPr>
    <a:bodyPr/>
    <a:lstStyle/>
    <a:p>
      <a:pPr>
        <a:defRPr>
          <a:solidFill>
            <a:schemeClr val="accent6">
              <a:lumMod val="10000"/>
            </a:schemeClr>
          </a:solidFill>
          <a:latin typeface="Segoe UI" panose="020B0502040204020203" pitchFamily="34" charset="0"/>
          <a:cs typeface="Segoe UI" panose="020B0502040204020203" pitchFamily="34" charset="0"/>
        </a:defRPr>
      </a:pPr>
      <a:endParaRPr lang="fr-F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accent6">
                    <a:lumMod val="10000"/>
                  </a:schemeClr>
                </a:solidFill>
                <a:latin typeface="Segoe UI" panose="020B0502040204020203" pitchFamily="34" charset="0"/>
                <a:ea typeface="+mn-ea"/>
                <a:cs typeface="Segoe UI" panose="020B0502040204020203" pitchFamily="34" charset="0"/>
              </a:defRPr>
            </a:pPr>
            <a:r>
              <a:rPr lang="fr-FR" sz="1100" b="1">
                <a:solidFill>
                  <a:schemeClr val="accent6">
                    <a:lumMod val="10000"/>
                  </a:schemeClr>
                </a:solidFill>
                <a:latin typeface="Segoe UI" panose="020B0502040204020203" pitchFamily="34" charset="0"/>
                <a:cs typeface="Segoe UI" panose="020B0502040204020203" pitchFamily="34" charset="0"/>
              </a:rPr>
              <a:t>Répartition sectorielle des importations</a:t>
            </a:r>
            <a:br>
              <a:rPr lang="fr-FR" sz="1100" b="1">
                <a:solidFill>
                  <a:schemeClr val="accent6">
                    <a:lumMod val="10000"/>
                  </a:schemeClr>
                </a:solidFill>
                <a:latin typeface="Segoe UI" panose="020B0502040204020203" pitchFamily="34" charset="0"/>
                <a:cs typeface="Segoe UI" panose="020B0502040204020203" pitchFamily="34" charset="0"/>
              </a:rPr>
            </a:br>
            <a:r>
              <a:rPr lang="fr-FR" sz="1100" b="0">
                <a:solidFill>
                  <a:schemeClr val="accent6">
                    <a:lumMod val="10000"/>
                  </a:schemeClr>
                </a:solidFill>
                <a:latin typeface="Segoe UI" panose="020B0502040204020203" pitchFamily="34" charset="0"/>
                <a:cs typeface="Segoe UI" panose="020B0502040204020203" pitchFamily="34" charset="0"/>
              </a:rPr>
              <a:t>(2025)</a:t>
            </a:r>
          </a:p>
        </c:rich>
      </c:tx>
      <c:layout>
        <c:manualLayout>
          <c:xMode val="edge"/>
          <c:yMode val="edge"/>
          <c:x val="0.1213780598368087"/>
          <c:y val="8.4504066758212745E-3"/>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chemeClr val="accent6">
                  <a:lumMod val="10000"/>
                </a:schemeClr>
              </a:solidFill>
              <a:latin typeface="Segoe UI" panose="020B0502040204020203" pitchFamily="34" charset="0"/>
              <a:ea typeface="+mn-ea"/>
              <a:cs typeface="Segoe UI" panose="020B0502040204020203" pitchFamily="34" charset="0"/>
            </a:defRPr>
          </a:pPr>
          <a:endParaRPr lang="fr-FR"/>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6319386640586517"/>
          <c:y val="0.11007137100362718"/>
          <c:w val="0.73557213326575344"/>
          <c:h val="0.34878604418664422"/>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4C75-4BAA-9DF4-7340A09A338A}"/>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4C75-4BAA-9DF4-7340A09A338A}"/>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4C75-4BAA-9DF4-7340A09A338A}"/>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4C75-4BAA-9DF4-7340A09A338A}"/>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4C75-4BAA-9DF4-7340A09A338A}"/>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4C75-4BAA-9DF4-7340A09A338A}"/>
              </c:ext>
            </c:extLst>
          </c:dPt>
          <c:dPt>
            <c:idx val="6"/>
            <c:bubble3D val="0"/>
            <c:spPr>
              <a:solidFill>
                <a:srgbClr val="FFFF00"/>
              </a:solidFill>
              <a:ln w="25400">
                <a:solidFill>
                  <a:schemeClr val="lt1"/>
                </a:solidFill>
              </a:ln>
              <a:effectLst/>
              <a:sp3d contourW="25400">
                <a:contourClr>
                  <a:schemeClr val="lt1"/>
                </a:contourClr>
              </a:sp3d>
            </c:spPr>
            <c:extLst>
              <c:ext xmlns:c16="http://schemas.microsoft.com/office/drawing/2014/chart" uri="{C3380CC4-5D6E-409C-BE32-E72D297353CC}">
                <c16:uniqueId val="{0000000D-4C75-4BAA-9DF4-7340A09A338A}"/>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4C75-4BAA-9DF4-7340A09A338A}"/>
              </c:ext>
            </c:extLst>
          </c:dPt>
          <c:dPt>
            <c:idx val="8"/>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1-4C75-4BAA-9DF4-7340A09A338A}"/>
              </c:ext>
            </c:extLst>
          </c:dPt>
          <c:dPt>
            <c:idx val="9"/>
            <c:bubble3D val="0"/>
            <c:spPr>
              <a:solidFill>
                <a:schemeClr val="accent4">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3-4C75-4BAA-9DF4-7340A09A338A}"/>
              </c:ext>
            </c:extLst>
          </c:dPt>
          <c:dPt>
            <c:idx val="10"/>
            <c:bubble3D val="0"/>
            <c:spPr>
              <a:solidFill>
                <a:schemeClr val="bg1">
                  <a:lumMod val="65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5-4C75-4BAA-9DF4-7340A09A338A}"/>
              </c:ext>
            </c:extLst>
          </c:dPt>
          <c:dLbls>
            <c:spPr>
              <a:noFill/>
              <a:ln>
                <a:noFill/>
              </a:ln>
              <a:effectLst/>
            </c:spPr>
            <c:txPr>
              <a:bodyPr rot="0" spcFirstLastPara="1" vertOverflow="ellipsis" vert="horz" wrap="square" anchor="ctr" anchorCtr="1"/>
              <a:lstStyle/>
              <a:p>
                <a:pPr>
                  <a:defRPr sz="900" b="0" i="0" u="none" strike="noStrike" kern="1200" baseline="0">
                    <a:solidFill>
                      <a:schemeClr val="accent6">
                        <a:lumMod val="10000"/>
                      </a:schemeClr>
                    </a:solidFill>
                    <a:latin typeface="+mn-lt"/>
                    <a:ea typeface="+mn-ea"/>
                    <a:cs typeface="+mn-cs"/>
                  </a:defRPr>
                </a:pPr>
                <a:endParaRPr lang="fr-FR"/>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'Par produits 2025'!$J$5:$J$15</c:f>
              <c:strCache>
                <c:ptCount val="11"/>
                <c:pt idx="0">
                  <c:v>Intrants textiles</c:v>
                </c:pt>
                <c:pt idx="1">
                  <c:v>Equipements électriques/électroniques, machines</c:v>
                </c:pt>
                <c:pt idx="2">
                  <c:v>Métaux (fer, aluminium, cuivre...)</c:v>
                </c:pt>
                <c:pt idx="3">
                  <c:v>Combustibles minéraux, hydrocarbures, électricité </c:v>
                </c:pt>
                <c:pt idx="4">
                  <c:v>Véhicules, matériels de transport</c:v>
                </c:pt>
                <c:pt idx="5">
                  <c:v>Produits en plastique et en caoutchouc  </c:v>
                </c:pt>
                <c:pt idx="6">
                  <c:v>Produits chimiques (pharmaceutiques, engrais, peinture, chimiques organiques…)</c:v>
                </c:pt>
                <c:pt idx="7">
                  <c:v>Produits agroalimentaires</c:v>
                </c:pt>
                <c:pt idx="8">
                  <c:v>Bois, papier et carton</c:v>
                </c:pt>
                <c:pt idx="9">
                  <c:v>Produits agricoles, forestiers et halieutiques</c:v>
                </c:pt>
                <c:pt idx="10">
                  <c:v>Autres</c:v>
                </c:pt>
              </c:strCache>
            </c:strRef>
          </c:cat>
          <c:val>
            <c:numRef>
              <c:f>'Par produits 2025'!$N$5:$N$15</c:f>
              <c:numCache>
                <c:formatCode>0.0%</c:formatCode>
                <c:ptCount val="11"/>
                <c:pt idx="0">
                  <c:v>0.22132860955575603</c:v>
                </c:pt>
                <c:pt idx="1">
                  <c:v>0.16350393033056235</c:v>
                </c:pt>
                <c:pt idx="2">
                  <c:v>0.10771205175740073</c:v>
                </c:pt>
                <c:pt idx="3">
                  <c:v>0.10497315785630325</c:v>
                </c:pt>
                <c:pt idx="4">
                  <c:v>7.6668594338533735E-2</c:v>
                </c:pt>
                <c:pt idx="5">
                  <c:v>6.3950258999008289E-2</c:v>
                </c:pt>
                <c:pt idx="6">
                  <c:v>6.3379289266204814E-2</c:v>
                </c:pt>
                <c:pt idx="7">
                  <c:v>4.7467310061504904E-2</c:v>
                </c:pt>
                <c:pt idx="8">
                  <c:v>4.5470903540242018E-2</c:v>
                </c:pt>
                <c:pt idx="9">
                  <c:v>2.1086423693639153E-2</c:v>
                </c:pt>
                <c:pt idx="10">
                  <c:v>8.4459470600844716E-2</c:v>
                </c:pt>
              </c:numCache>
            </c:numRef>
          </c:val>
          <c:extLst>
            <c:ext xmlns:c16="http://schemas.microsoft.com/office/drawing/2014/chart" uri="{C3380CC4-5D6E-409C-BE32-E72D297353CC}">
              <c16:uniqueId val="{00000016-4C75-4BAA-9DF4-7340A09A338A}"/>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7.5526873737337685E-2"/>
          <c:y val="0.45186237481379576"/>
          <c:w val="0.81961242344706908"/>
          <c:h val="0.5256033182817395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accent6">
                  <a:lumMod val="10000"/>
                </a:schemeClr>
              </a:solidFill>
              <a:latin typeface="Segoe UI" panose="020B0502040204020203" pitchFamily="34" charset="0"/>
              <a:ea typeface="+mn-ea"/>
              <a:cs typeface="Segoe UI" panose="020B0502040204020203" pitchFamily="34" charset="0"/>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tx1">
          <a:lumMod val="15000"/>
          <a:lumOff val="85000"/>
        </a:schemeClr>
      </a:solidFill>
      <a:round/>
    </a:ln>
    <a:effectLst/>
  </c:spPr>
  <c:txPr>
    <a:bodyPr/>
    <a:lstStyle/>
    <a:p>
      <a:pPr>
        <a:defRPr>
          <a:solidFill>
            <a:schemeClr val="tx1"/>
          </a:solidFill>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0.39118</cdr:x>
      <cdr:y>0.42208</cdr:y>
    </cdr:from>
    <cdr:to>
      <cdr:x>0.64166</cdr:x>
      <cdr:y>0.49927</cdr:y>
    </cdr:to>
    <cdr:sp macro="" textlink="">
      <cdr:nvSpPr>
        <cdr:cNvPr id="2" name="Rectangle 1">
          <a:extLst xmlns:a="http://schemas.openxmlformats.org/drawingml/2006/main">
            <a:ext uri="{FF2B5EF4-FFF2-40B4-BE49-F238E27FC236}">
              <a16:creationId xmlns:a16="http://schemas.microsoft.com/office/drawing/2014/main" id="{57CC819E-AD59-4F4A-9867-6026E92869A1}"/>
            </a:ext>
          </a:extLst>
        </cdr:cNvPr>
        <cdr:cNvSpPr/>
      </cdr:nvSpPr>
      <cdr:spPr>
        <a:xfrm xmlns:a="http://schemas.openxmlformats.org/drawingml/2006/main">
          <a:off x="1436742" y="2217314"/>
          <a:ext cx="919973" cy="405507"/>
        </a:xfrm>
        <a:prstGeom xmlns:a="http://schemas.openxmlformats.org/drawingml/2006/main" prst="rect">
          <a:avLst/>
        </a:prstGeom>
        <a:noFill xmlns:a="http://schemas.openxmlformats.org/drawingml/2006/main"/>
      </cdr:spPr>
      <cdr:txBody>
        <a:bodyPr xmlns:a="http://schemas.openxmlformats.org/drawingml/2006/main" wrap="none" lIns="91440" tIns="45720" rIns="91440" bIns="4572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fr-FR" sz="1500" b="0" cap="none" spc="0">
              <a:ln w="0"/>
              <a:solidFill>
                <a:schemeClr val="tx1"/>
              </a:solidFill>
              <a:effectLst>
                <a:outerShdw blurRad="38100" dist="19050" dir="2700000" algn="tl" rotWithShape="0">
                  <a:schemeClr val="dk1">
                    <a:alpha val="40000"/>
                  </a:schemeClr>
                </a:outerShdw>
              </a:effectLst>
              <a:latin typeface="Segoe UI" panose="020B0502040204020203" pitchFamily="34" charset="0"/>
              <a:cs typeface="Segoe UI" panose="020B0502040204020203" pitchFamily="34" charset="0"/>
            </a:rPr>
            <a:t>34 Md USD</a:t>
          </a:r>
        </a:p>
      </cdr:txBody>
    </cdr:sp>
  </cdr:relSizeAnchor>
</c:userShapes>
</file>

<file path=word/drawings/drawing2.xml><?xml version="1.0" encoding="utf-8"?>
<c:userShapes xmlns:c="http://schemas.openxmlformats.org/drawingml/2006/chart">
  <cdr:relSizeAnchor xmlns:cdr="http://schemas.openxmlformats.org/drawingml/2006/chartDrawing">
    <cdr:from>
      <cdr:x>0.35626</cdr:x>
      <cdr:y>0.42478</cdr:y>
    </cdr:from>
    <cdr:to>
      <cdr:x>0.63818</cdr:x>
      <cdr:y>0.50444</cdr:y>
    </cdr:to>
    <cdr:sp macro="" textlink="">
      <cdr:nvSpPr>
        <cdr:cNvPr id="2" name="Rectangle 1">
          <a:extLst xmlns:a="http://schemas.openxmlformats.org/drawingml/2006/main">
            <a:ext uri="{FF2B5EF4-FFF2-40B4-BE49-F238E27FC236}">
              <a16:creationId xmlns:a16="http://schemas.microsoft.com/office/drawing/2014/main" id="{F13F9913-7DC2-4EBC-9E43-4CBEED1968CB}"/>
            </a:ext>
          </a:extLst>
        </cdr:cNvPr>
        <cdr:cNvSpPr/>
      </cdr:nvSpPr>
      <cdr:spPr>
        <a:xfrm xmlns:a="http://schemas.openxmlformats.org/drawingml/2006/main">
          <a:off x="1161207" y="2236100"/>
          <a:ext cx="918906" cy="419342"/>
        </a:xfrm>
        <a:prstGeom xmlns:a="http://schemas.openxmlformats.org/drawingml/2006/main" prst="rect">
          <a:avLst/>
        </a:prstGeom>
        <a:noFill xmlns:a="http://schemas.openxmlformats.org/drawingml/2006/main"/>
      </cdr:spPr>
      <cdr:txBody>
        <a:bodyPr xmlns:a="http://schemas.openxmlformats.org/drawingml/2006/main" wrap="none" lIns="91440" tIns="45720" rIns="91440" bIns="45720">
          <a:spAutoFit/>
        </a:bodyPr>
        <a:lstStyle xmlns:a="http://schemas.openxmlformats.org/drawingml/2006/main"/>
        <a:p xmlns:a="http://schemas.openxmlformats.org/drawingml/2006/main">
          <a:pPr algn="ctr"/>
          <a:r>
            <a:rPr lang="fr-FR" sz="1500" b="0" cap="none" spc="0">
              <a:ln w="0"/>
              <a:solidFill>
                <a:schemeClr val="tx1"/>
              </a:solidFill>
              <a:effectLst>
                <a:outerShdw blurRad="38100" dist="19050" dir="2700000" algn="tl" rotWithShape="0">
                  <a:schemeClr val="dk1">
                    <a:alpha val="40000"/>
                  </a:schemeClr>
                </a:outerShdw>
              </a:effectLst>
              <a:latin typeface="Segoe UI" panose="020B0502040204020203" pitchFamily="34" charset="0"/>
              <a:cs typeface="Segoe UI" panose="020B0502040204020203" pitchFamily="34" charset="0"/>
            </a:rPr>
            <a:t>31,3 Md USD</a:t>
          </a:r>
        </a:p>
      </cdr:txBody>
    </cdr:sp>
  </cdr:relSizeAnchor>
</c:userShapes>
</file>

<file path=word/theme/theme1.xml><?xml version="1.0" encoding="utf-8"?>
<a:theme xmlns:a="http://schemas.openxmlformats.org/drawingml/2006/main" name="Thème Office">
  <a:themeElements>
    <a:clrScheme name="Couleurs charte Etat">
      <a:dk1>
        <a:srgbClr val="000091"/>
      </a:dk1>
      <a:lt1>
        <a:sysClr val="window" lastClr="FFFFFF"/>
      </a:lt1>
      <a:dk2>
        <a:srgbClr val="6A6AF4"/>
      </a:dk2>
      <a:lt2>
        <a:srgbClr val="FFFFFF"/>
      </a:lt2>
      <a:accent1>
        <a:srgbClr val="009081"/>
      </a:accent1>
      <a:accent2>
        <a:srgbClr val="FCC63A"/>
      </a:accent2>
      <a:accent3>
        <a:srgbClr val="E4794A"/>
      </a:accent3>
      <a:accent4>
        <a:srgbClr val="37635F"/>
      </a:accent4>
      <a:accent5>
        <a:srgbClr val="73E0CF"/>
      </a:accent5>
      <a:accent6>
        <a:srgbClr val="FCC0B0"/>
      </a:accent6>
      <a:hlink>
        <a:srgbClr val="0078F3"/>
      </a:hlink>
      <a:folHlink>
        <a:srgbClr val="A558A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CAB5A97558B742A2DB673CBDF82631" ma:contentTypeVersion="5" ma:contentTypeDescription="Crée un document." ma:contentTypeScope="" ma:versionID="c31b6c800821cb253460375248cf1a46">
  <xsd:schema xmlns:xsd="http://www.w3.org/2001/XMLSchema" xmlns:xs="http://www.w3.org/2001/XMLSchema" xmlns:p="http://schemas.microsoft.com/office/2006/metadata/properties" xmlns:ns1="http://schemas.microsoft.com/sharepoint/v3" xmlns:ns2="57f014fb-e63d-429b-bf40-440cdd2ade6e" targetNamespace="http://schemas.microsoft.com/office/2006/metadata/properties" ma:root="true" ma:fieldsID="9edc6e895e479aa75efce00932c1c730" ns1:_="" ns2:_="">
    <xsd:import namespace="http://schemas.microsoft.com/sharepoint/v3"/>
    <xsd:import namespace="57f014fb-e63d-429b-bf40-440cdd2ade6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5"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f014fb-e63d-429b-bf40-440cdd2ade6e" elementFormDefault="qualified">
    <xsd:import namespace="http://schemas.microsoft.com/office/2006/documentManagement/types"/>
    <xsd:import namespace="http://schemas.microsoft.com/office/infopath/2007/PartnerControls"/>
    <xsd:element name="SharedWithUsers" ma:index="10"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Type de contenu"/>
        <xsd:element ref="dc:title" minOccurs="0" maxOccurs="1" ma:index="3"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7089C39-B73A-4C06-BD6A-F911CC7058AB}">
  <ds:schemaRefs>
    <ds:schemaRef ds:uri="http://schemas.microsoft.com/sharepoint/v3/contenttype/forms"/>
  </ds:schemaRefs>
</ds:datastoreItem>
</file>

<file path=customXml/itemProps2.xml><?xml version="1.0" encoding="utf-8"?>
<ds:datastoreItem xmlns:ds="http://schemas.openxmlformats.org/officeDocument/2006/customXml" ds:itemID="{EB247683-4EEA-48B5-BAEB-ED72EA5D74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f014fb-e63d-429b-bf40-440cdd2ad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57EFF4-20B2-4361-9893-41403B12B685}">
  <ds:schemaRefs>
    <ds:schemaRef ds:uri="http://schemas.openxmlformats.org/officeDocument/2006/bibliography"/>
  </ds:schemaRefs>
</ds:datastoreItem>
</file>

<file path=customXml/itemProps4.xml><?xml version="1.0" encoding="utf-8"?>
<ds:datastoreItem xmlns:ds="http://schemas.openxmlformats.org/officeDocument/2006/customXml" ds:itemID="{984E70A4-4068-4A2A-B461-0F496D4F37F6}">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TEMPLATE_NOTE-RESEAU 2024.dotx</Template>
  <TotalTime>12</TotalTime>
  <Pages>2</Pages>
  <Words>5</Words>
  <Characters>29</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DG Trésor</Company>
  <LinksUpToDate>false</LinksUpToDate>
  <CharactersWithSpaces>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 Junsereiwath</dc:creator>
  <cp:keywords>template</cp:keywords>
  <dc:description/>
  <cp:lastModifiedBy>SOK Junsereiwath</cp:lastModifiedBy>
  <cp:revision>6</cp:revision>
  <cp:lastPrinted>2026-04-17T09:10:00Z</cp:lastPrinted>
  <dcterms:created xsi:type="dcterms:W3CDTF">2026-04-17T05:03:00Z</dcterms:created>
  <dcterms:modified xsi:type="dcterms:W3CDTF">2026-04-17T09:10:00Z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0x010100D8CAB5A97558B742A2DB673CBDF82631</vt:lpwstr>
  </property>
</Properties>
</file>