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1D0B4" w14:textId="77777777" w:rsidR="0045043B" w:rsidRDefault="0045043B" w:rsidP="00DA2710">
      <w:pPr>
        <w:suppressAutoHyphens w:val="0"/>
        <w:spacing w:after="120" w:line="259" w:lineRule="auto"/>
        <w:ind w:right="284" w:firstLine="0"/>
        <w:jc w:val="right"/>
        <w:rPr>
          <w:rFonts w:ascii="Segoe UI" w:hAnsi="Segoe UI" w:cs="Segoe UI"/>
          <w:noProof/>
          <w:color w:val="000000" w:themeColor="text1"/>
        </w:rPr>
      </w:pPr>
    </w:p>
    <w:p w14:paraId="28D8907A" w14:textId="77777777" w:rsidR="0045043B" w:rsidRDefault="0045043B" w:rsidP="00DA2710">
      <w:pPr>
        <w:suppressAutoHyphens w:val="0"/>
        <w:spacing w:after="120" w:line="259" w:lineRule="auto"/>
        <w:ind w:right="284" w:firstLine="0"/>
        <w:jc w:val="right"/>
        <w:rPr>
          <w:rFonts w:ascii="Segoe UI" w:hAnsi="Segoe UI" w:cs="Segoe UI"/>
          <w:noProof/>
          <w:color w:val="000000" w:themeColor="text1"/>
        </w:rPr>
      </w:pPr>
    </w:p>
    <w:p w14:paraId="6D7C9429" w14:textId="626B787A" w:rsidR="00DA2710" w:rsidRPr="00BA2F57" w:rsidRDefault="0098693F" w:rsidP="00DA2710">
      <w:pPr>
        <w:suppressAutoHyphens w:val="0"/>
        <w:spacing w:after="120" w:line="259" w:lineRule="auto"/>
        <w:ind w:right="284" w:firstLine="0"/>
        <w:jc w:val="right"/>
        <w:rPr>
          <w:rFonts w:ascii="Segoe UI" w:eastAsiaTheme="minorHAnsi" w:hAnsi="Segoe UI" w:cs="Segoe UI"/>
          <w:color w:val="632423" w:themeColor="accent2" w:themeShade="80"/>
          <w:sz w:val="17"/>
          <w:szCs w:val="17"/>
          <w:lang w:eastAsia="ja-JP"/>
        </w:rPr>
      </w:pPr>
      <w:r>
        <w:rPr>
          <w:rFonts w:ascii="Segoe UI" w:eastAsiaTheme="minorHAnsi" w:hAnsi="Segoe UI" w:cs="Segoe UI"/>
          <w:color w:val="632423" w:themeColor="accent2" w:themeShade="80"/>
          <w:sz w:val="17"/>
          <w:szCs w:val="17"/>
          <w:lang w:eastAsia="ja-JP"/>
        </w:rPr>
        <w:t>Panama city</w:t>
      </w:r>
      <w:r w:rsidR="00DA2710" w:rsidRPr="00BA2F57">
        <w:rPr>
          <w:rFonts w:ascii="Segoe UI" w:eastAsiaTheme="minorHAnsi" w:hAnsi="Segoe UI" w:cs="Segoe UI"/>
          <w:color w:val="632423" w:themeColor="accent2" w:themeShade="80"/>
          <w:sz w:val="17"/>
          <w:szCs w:val="17"/>
          <w:lang w:eastAsia="ja-JP"/>
        </w:rPr>
        <w:t xml:space="preserve">, le </w:t>
      </w:r>
      <w:r w:rsidR="0094085A">
        <w:rPr>
          <w:rFonts w:ascii="Segoe UI" w:eastAsiaTheme="minorHAnsi" w:hAnsi="Segoe UI" w:cs="Segoe UI"/>
          <w:color w:val="632423" w:themeColor="accent2" w:themeShade="80"/>
          <w:sz w:val="17"/>
          <w:szCs w:val="17"/>
          <w:lang w:eastAsia="ja-JP"/>
        </w:rPr>
        <w:t>10</w:t>
      </w:r>
      <w:r>
        <w:rPr>
          <w:rFonts w:ascii="Segoe UI" w:eastAsiaTheme="minorHAnsi" w:hAnsi="Segoe UI" w:cs="Segoe UI"/>
          <w:color w:val="632423" w:themeColor="accent2" w:themeShade="80"/>
          <w:sz w:val="17"/>
          <w:szCs w:val="17"/>
          <w:lang w:eastAsia="ja-JP"/>
        </w:rPr>
        <w:t>/</w:t>
      </w:r>
      <w:r w:rsidR="004C3A9C">
        <w:rPr>
          <w:rFonts w:ascii="Segoe UI" w:eastAsiaTheme="minorHAnsi" w:hAnsi="Segoe UI" w:cs="Segoe UI"/>
          <w:color w:val="632423" w:themeColor="accent2" w:themeShade="80"/>
          <w:sz w:val="17"/>
          <w:szCs w:val="17"/>
          <w:lang w:eastAsia="ja-JP"/>
        </w:rPr>
        <w:t>0</w:t>
      </w:r>
      <w:r w:rsidR="0094085A">
        <w:rPr>
          <w:rFonts w:ascii="Segoe UI" w:eastAsiaTheme="minorHAnsi" w:hAnsi="Segoe UI" w:cs="Segoe UI"/>
          <w:color w:val="632423" w:themeColor="accent2" w:themeShade="80"/>
          <w:sz w:val="17"/>
          <w:szCs w:val="17"/>
          <w:lang w:eastAsia="ja-JP"/>
        </w:rPr>
        <w:t>3</w:t>
      </w:r>
      <w:r>
        <w:rPr>
          <w:rFonts w:ascii="Segoe UI" w:eastAsiaTheme="minorHAnsi" w:hAnsi="Segoe UI" w:cs="Segoe UI"/>
          <w:color w:val="632423" w:themeColor="accent2" w:themeShade="80"/>
          <w:sz w:val="17"/>
          <w:szCs w:val="17"/>
          <w:lang w:eastAsia="ja-JP"/>
        </w:rPr>
        <w:t>/202</w:t>
      </w:r>
      <w:r w:rsidR="004C3A9C">
        <w:rPr>
          <w:rFonts w:ascii="Segoe UI" w:eastAsiaTheme="minorHAnsi" w:hAnsi="Segoe UI" w:cs="Segoe UI"/>
          <w:color w:val="632423" w:themeColor="accent2" w:themeShade="80"/>
          <w:sz w:val="17"/>
          <w:szCs w:val="17"/>
          <w:lang w:eastAsia="ja-JP"/>
        </w:rPr>
        <w:t>5</w:t>
      </w:r>
    </w:p>
    <w:p w14:paraId="5F4CCDE5" w14:textId="3B9A810F" w:rsidR="00DA2710" w:rsidRPr="005B7E32" w:rsidRDefault="002A7E25" w:rsidP="00DA2710">
      <w:pPr>
        <w:tabs>
          <w:tab w:val="left" w:pos="2745"/>
        </w:tabs>
        <w:ind w:firstLine="0"/>
        <w:rPr>
          <w:rFonts w:ascii="Marianne" w:hAnsi="Marianne" w:cs="Arial"/>
        </w:rPr>
        <w:sectPr w:rsidR="00DA2710" w:rsidRPr="005B7E32" w:rsidSect="00611D9F">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720" w:right="720" w:bottom="720" w:left="720" w:header="567" w:footer="57" w:gutter="0"/>
          <w:cols w:space="720"/>
          <w:titlePg/>
          <w:docGrid w:linePitch="326"/>
        </w:sectPr>
      </w:pPr>
      <w:r>
        <w:rPr>
          <w:rFonts w:ascii="Segoe UI" w:hAnsi="Segoe UI" w:cs="Segoe UI"/>
          <w:noProof/>
          <w:color w:val="000000" w:themeColor="text1"/>
        </w:rPr>
        <mc:AlternateContent>
          <mc:Choice Requires="wps">
            <w:drawing>
              <wp:anchor distT="0" distB="0" distL="114300" distR="114300" simplePos="0" relativeHeight="251663360" behindDoc="0" locked="0" layoutInCell="1" allowOverlap="1" wp14:anchorId="0CF402EB" wp14:editId="36B6B12E">
                <wp:simplePos x="0" y="0"/>
                <wp:positionH relativeFrom="column">
                  <wp:posOffset>4622489</wp:posOffset>
                </wp:positionH>
                <wp:positionV relativeFrom="paragraph">
                  <wp:posOffset>30200</wp:posOffset>
                </wp:positionV>
                <wp:extent cx="2103681" cy="443176"/>
                <wp:effectExtent l="0" t="0" r="0" b="0"/>
                <wp:wrapNone/>
                <wp:docPr id="6" name="Zone de texte 6"/>
                <wp:cNvGraphicFramePr/>
                <a:graphic xmlns:a="http://schemas.openxmlformats.org/drawingml/2006/main">
                  <a:graphicData uri="http://schemas.microsoft.com/office/word/2010/wordprocessingShape">
                    <wps:wsp>
                      <wps:cNvSpPr txBox="1"/>
                      <wps:spPr>
                        <a:xfrm>
                          <a:off x="0" y="0"/>
                          <a:ext cx="2103681" cy="443176"/>
                        </a:xfrm>
                        <a:prstGeom prst="rect">
                          <a:avLst/>
                        </a:prstGeom>
                        <a:noFill/>
                        <a:ln w="6350">
                          <a:noFill/>
                        </a:ln>
                      </wps:spPr>
                      <wps:txbx>
                        <w:txbxContent>
                          <w:p w14:paraId="1AFF05B6" w14:textId="0F067A60" w:rsidR="002A7E25" w:rsidRDefault="002A7E25" w:rsidP="002A7E25">
                            <w:pPr>
                              <w:spacing w:before="0"/>
                              <w:jc w:val="right"/>
                              <w:rPr>
                                <w:rFonts w:ascii="Segoe UI" w:hAnsi="Segoe UI" w:cs="Segoe UI"/>
                                <w:color w:val="000091"/>
                                <w:sz w:val="18"/>
                                <w:szCs w:val="18"/>
                              </w:rPr>
                            </w:pPr>
                            <w:r>
                              <w:rPr>
                                <w:rFonts w:ascii="Segoe UI" w:hAnsi="Segoe UI" w:cs="Segoe UI"/>
                                <w:color w:val="000091"/>
                                <w:sz w:val="18"/>
                                <w:szCs w:val="18"/>
                              </w:rPr>
                              <w:t>Affaire suivie pa</w:t>
                            </w:r>
                            <w:r w:rsidR="0098693F">
                              <w:rPr>
                                <w:rFonts w:ascii="Segoe UI" w:hAnsi="Segoe UI" w:cs="Segoe UI"/>
                                <w:color w:val="000091"/>
                                <w:sz w:val="18"/>
                                <w:szCs w:val="18"/>
                              </w:rPr>
                              <w:t xml:space="preserve">r Enola </w:t>
                            </w:r>
                            <w:proofErr w:type="spellStart"/>
                            <w:r w:rsidR="0098693F">
                              <w:rPr>
                                <w:rFonts w:ascii="Segoe UI" w:hAnsi="Segoe UI" w:cs="Segoe UI"/>
                                <w:color w:val="000091"/>
                                <w:sz w:val="18"/>
                                <w:szCs w:val="18"/>
                              </w:rPr>
                              <w:t>Midoux</w:t>
                            </w:r>
                            <w:proofErr w:type="spellEnd"/>
                          </w:p>
                          <w:p w14:paraId="448AE844" w14:textId="3A1DBB9F" w:rsidR="002A7E25" w:rsidRDefault="008B0065" w:rsidP="002A7E25">
                            <w:pPr>
                              <w:spacing w:before="0"/>
                              <w:jc w:val="right"/>
                              <w:rPr>
                                <w:rFonts w:ascii="Segoe UI" w:hAnsi="Segoe UI" w:cs="Segoe UI"/>
                                <w:color w:val="000091"/>
                                <w:sz w:val="18"/>
                                <w:szCs w:val="18"/>
                              </w:rPr>
                            </w:pPr>
                            <w:r>
                              <w:rPr>
                                <w:rFonts w:ascii="Segoe UI" w:hAnsi="Segoe UI" w:cs="Segoe UI"/>
                                <w:color w:val="000091"/>
                                <w:sz w:val="18"/>
                                <w:szCs w:val="18"/>
                              </w:rPr>
                              <w:t>Revu</w:t>
                            </w:r>
                            <w:r w:rsidR="002A7E25">
                              <w:rPr>
                                <w:rFonts w:ascii="Segoe UI" w:hAnsi="Segoe UI" w:cs="Segoe UI"/>
                                <w:color w:val="000091"/>
                                <w:sz w:val="18"/>
                                <w:szCs w:val="18"/>
                              </w:rPr>
                              <w:t xml:space="preserve"> pa</w:t>
                            </w:r>
                            <w:r w:rsidR="00E577D4">
                              <w:rPr>
                                <w:rFonts w:ascii="Segoe UI" w:hAnsi="Segoe UI" w:cs="Segoe UI"/>
                                <w:color w:val="000091"/>
                                <w:sz w:val="18"/>
                                <w:szCs w:val="18"/>
                              </w:rPr>
                              <w:t>r Stéphan Dubost</w:t>
                            </w:r>
                            <w:r w:rsidR="0094085A">
                              <w:rPr>
                                <w:rFonts w:ascii="Segoe UI" w:hAnsi="Segoe UI" w:cs="Segoe UI"/>
                                <w:color w:val="000091"/>
                                <w:sz w:val="18"/>
                                <w:szCs w:val="18"/>
                              </w:rPr>
                              <w:t xml:space="preserve"> (CSE)</w:t>
                            </w:r>
                          </w:p>
                          <w:p w14:paraId="1FFD47AE" w14:textId="77777777" w:rsidR="002A7E25" w:rsidRPr="0026216A" w:rsidRDefault="002A7E25" w:rsidP="002A7E25">
                            <w:pPr>
                              <w:spacing w:before="0"/>
                              <w:jc w:val="right"/>
                              <w:rPr>
                                <w:rFonts w:ascii="Segoe UI" w:hAnsi="Segoe UI" w:cs="Segoe UI"/>
                                <w:color w:val="000091"/>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CF402EB" id="_x0000_t202" coordsize="21600,21600" o:spt="202" path="m,l,21600r21600,l21600,xe">
                <v:stroke joinstyle="miter"/>
                <v:path gradientshapeok="t" o:connecttype="rect"/>
              </v:shapetype>
              <v:shape id="Zone de texte 6" o:spid="_x0000_s1026" type="#_x0000_t202" style="position:absolute;left:0;text-align:left;margin-left:364pt;margin-top:2.4pt;width:165.65pt;height:34.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" filled="f" stroked="f" strokeweight=".5pt">
                <v:textbox>
                  <w:txbxContent>
                    <w:p w14:paraId="1AFF05B6" w14:textId="0F067A60" w:rsidR="002A7E25" w:rsidRDefault="002A7E25" w:rsidP="002A7E25">
                      <w:pPr>
                        <w:spacing w:before="0"/>
                        <w:jc w:val="right"/>
                        <w:rPr>
                          <w:rFonts w:ascii="Segoe UI" w:hAnsi="Segoe UI" w:cs="Segoe UI"/>
                          <w:color w:val="000091"/>
                          <w:sz w:val="18"/>
                          <w:szCs w:val="18"/>
                        </w:rPr>
                      </w:pPr>
                      <w:r>
                        <w:rPr>
                          <w:rFonts w:ascii="Segoe UI" w:hAnsi="Segoe UI" w:cs="Segoe UI"/>
                          <w:color w:val="000091"/>
                          <w:sz w:val="18"/>
                          <w:szCs w:val="18"/>
                        </w:rPr>
                        <w:t>Affaire suivie pa</w:t>
                      </w:r>
                      <w:r w:rsidR="0098693F">
                        <w:rPr>
                          <w:rFonts w:ascii="Segoe UI" w:hAnsi="Segoe UI" w:cs="Segoe UI"/>
                          <w:color w:val="000091"/>
                          <w:sz w:val="18"/>
                          <w:szCs w:val="18"/>
                        </w:rPr>
                        <w:t xml:space="preserve">r Enola </w:t>
                      </w:r>
                      <w:proofErr w:type="spellStart"/>
                      <w:r w:rsidR="0098693F">
                        <w:rPr>
                          <w:rFonts w:ascii="Segoe UI" w:hAnsi="Segoe UI" w:cs="Segoe UI"/>
                          <w:color w:val="000091"/>
                          <w:sz w:val="18"/>
                          <w:szCs w:val="18"/>
                        </w:rPr>
                        <w:t>Midoux</w:t>
                      </w:r>
                      <w:proofErr w:type="spellEnd"/>
                    </w:p>
                    <w:p w14:paraId="448AE844" w14:textId="3A1DBB9F" w:rsidR="002A7E25" w:rsidRDefault="008B0065" w:rsidP="002A7E25">
                      <w:pPr>
                        <w:spacing w:before="0"/>
                        <w:jc w:val="right"/>
                        <w:rPr>
                          <w:rFonts w:ascii="Segoe UI" w:hAnsi="Segoe UI" w:cs="Segoe UI"/>
                          <w:color w:val="000091"/>
                          <w:sz w:val="18"/>
                          <w:szCs w:val="18"/>
                        </w:rPr>
                      </w:pPr>
                      <w:r>
                        <w:rPr>
                          <w:rFonts w:ascii="Segoe UI" w:hAnsi="Segoe UI" w:cs="Segoe UI"/>
                          <w:color w:val="000091"/>
                          <w:sz w:val="18"/>
                          <w:szCs w:val="18"/>
                        </w:rPr>
                        <w:t>Revu</w:t>
                      </w:r>
                      <w:r w:rsidR="002A7E25">
                        <w:rPr>
                          <w:rFonts w:ascii="Segoe UI" w:hAnsi="Segoe UI" w:cs="Segoe UI"/>
                          <w:color w:val="000091"/>
                          <w:sz w:val="18"/>
                          <w:szCs w:val="18"/>
                        </w:rPr>
                        <w:t xml:space="preserve"> pa</w:t>
                      </w:r>
                      <w:r w:rsidR="00E577D4">
                        <w:rPr>
                          <w:rFonts w:ascii="Segoe UI" w:hAnsi="Segoe UI" w:cs="Segoe UI"/>
                          <w:color w:val="000091"/>
                          <w:sz w:val="18"/>
                          <w:szCs w:val="18"/>
                        </w:rPr>
                        <w:t>r Stéphan Dubost</w:t>
                      </w:r>
                      <w:r w:rsidR="0094085A">
                        <w:rPr>
                          <w:rFonts w:ascii="Segoe UI" w:hAnsi="Segoe UI" w:cs="Segoe UI"/>
                          <w:color w:val="000091"/>
                          <w:sz w:val="18"/>
                          <w:szCs w:val="18"/>
                        </w:rPr>
                        <w:t xml:space="preserve"> (CSE)</w:t>
                      </w:r>
                    </w:p>
                    <w:p w14:paraId="1FFD47AE" w14:textId="77777777" w:rsidR="002A7E25" w:rsidRPr="0026216A" w:rsidRDefault="002A7E25" w:rsidP="002A7E25">
                      <w:pPr>
                        <w:spacing w:before="0"/>
                        <w:jc w:val="right"/>
                        <w:rPr>
                          <w:rFonts w:ascii="Segoe UI" w:hAnsi="Segoe UI" w:cs="Segoe UI"/>
                          <w:color w:val="000091"/>
                          <w:sz w:val="18"/>
                          <w:szCs w:val="18"/>
                        </w:rPr>
                      </w:pPr>
                    </w:p>
                  </w:txbxContent>
                </v:textbox>
              </v:shape>
            </w:pict>
          </mc:Fallback>
        </mc:AlternateContent>
      </w:r>
      <w:r w:rsidR="00DA2710" w:rsidRPr="00490B3C">
        <w:rPr>
          <w:rFonts w:ascii="Segoe UI" w:hAnsi="Segoe UI" w:cs="Segoe UI"/>
          <w:noProof/>
          <w:color w:val="000000" w:themeColor="text1"/>
        </w:rPr>
        <mc:AlternateContent>
          <mc:Choice Requires="wps">
            <w:drawing>
              <wp:anchor distT="0" distB="0" distL="114300" distR="114300" simplePos="0" relativeHeight="251660288" behindDoc="0" locked="0" layoutInCell="1" allowOverlap="1" wp14:anchorId="31BE1DFC" wp14:editId="65910D82">
                <wp:simplePos x="0" y="0"/>
                <wp:positionH relativeFrom="margin">
                  <wp:align>left</wp:align>
                </wp:positionH>
                <wp:positionV relativeFrom="paragraph">
                  <wp:posOffset>10514</wp:posOffset>
                </wp:positionV>
                <wp:extent cx="6800850" cy="460857"/>
                <wp:effectExtent l="0" t="0" r="0" b="0"/>
                <wp:wrapNone/>
                <wp:docPr id="2" name="Rectangle 2"/>
                <wp:cNvGraphicFramePr/>
                <a:graphic xmlns:a="http://schemas.openxmlformats.org/drawingml/2006/main">
                  <a:graphicData uri="http://schemas.microsoft.com/office/word/2010/wordprocessingShape">
                    <wps:wsp>
                      <wps:cNvSpPr/>
                      <wps:spPr>
                        <a:xfrm>
                          <a:off x="0" y="0"/>
                          <a:ext cx="6800850" cy="460857"/>
                        </a:xfrm>
                        <a:prstGeom prst="rect">
                          <a:avLst/>
                        </a:prstGeom>
                        <a:solidFill>
                          <a:srgbClr val="FEE8B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FB8207" w14:textId="300A20D5" w:rsidR="002A7E25" w:rsidRPr="00BA2F57" w:rsidRDefault="002A7E25" w:rsidP="002A7E25">
                            <w:pPr>
                              <w:tabs>
                                <w:tab w:val="left" w:pos="3969"/>
                              </w:tabs>
                              <w:suppressAutoHyphens w:val="0"/>
                              <w:spacing w:before="0" w:line="259" w:lineRule="auto"/>
                              <w:ind w:left="57" w:firstLine="0"/>
                              <w:jc w:val="left"/>
                              <w:rPr>
                                <w:rFonts w:ascii="Segoe UI" w:eastAsiaTheme="minorHAnsi" w:hAnsi="Segoe UI" w:cs="Segoe UI"/>
                                <w:bCs/>
                                <w:color w:val="000091"/>
                                <w:sz w:val="18"/>
                                <w:szCs w:val="18"/>
                                <w:lang w:eastAsia="ja-JP"/>
                              </w:rPr>
                            </w:pPr>
                            <w:r>
                              <w:rPr>
                                <w:rFonts w:ascii="Segoe UI" w:eastAsiaTheme="minorHAnsi" w:hAnsi="Segoe UI" w:cs="Segoe UI"/>
                                <w:bCs/>
                                <w:color w:val="000091"/>
                                <w:sz w:val="18"/>
                                <w:szCs w:val="18"/>
                                <w:lang w:eastAsia="ja-JP"/>
                              </w:rPr>
                              <w:t xml:space="preserve">Ambassade de France </w:t>
                            </w:r>
                            <w:r w:rsidR="000A6356">
                              <w:rPr>
                                <w:rFonts w:ascii="Segoe UI" w:eastAsiaTheme="minorHAnsi" w:hAnsi="Segoe UI" w:cs="Segoe UI"/>
                                <w:bCs/>
                                <w:color w:val="000091"/>
                                <w:sz w:val="18"/>
                                <w:szCs w:val="18"/>
                                <w:lang w:eastAsia="ja-JP"/>
                              </w:rPr>
                              <w:t>au Panama</w:t>
                            </w:r>
                          </w:p>
                          <w:p w14:paraId="111FB08D" w14:textId="19E41195" w:rsidR="00DA2710" w:rsidRPr="00017535" w:rsidRDefault="002A7E25" w:rsidP="002A7E25">
                            <w:pPr>
                              <w:tabs>
                                <w:tab w:val="left" w:pos="3969"/>
                              </w:tabs>
                              <w:suppressAutoHyphens w:val="0"/>
                              <w:spacing w:before="0" w:line="259" w:lineRule="auto"/>
                              <w:ind w:left="57" w:firstLine="0"/>
                              <w:jc w:val="left"/>
                              <w:rPr>
                                <w:rFonts w:ascii="Segoe UI" w:hAnsi="Segoe UI" w:cs="Segoe UI"/>
                                <w:bCs/>
                                <w:color w:val="002060"/>
                                <w:sz w:val="18"/>
                                <w:szCs w:val="18"/>
                                <w:lang w:eastAsia="ja-JP"/>
                              </w:rPr>
                            </w:pPr>
                            <w:r>
                              <w:rPr>
                                <w:rFonts w:ascii="Segoe UI" w:eastAsiaTheme="minorHAnsi" w:hAnsi="Segoe UI" w:cs="Segoe UI"/>
                                <w:bCs/>
                                <w:color w:val="000091"/>
                                <w:sz w:val="18"/>
                                <w:szCs w:val="18"/>
                                <w:lang w:eastAsia="ja-JP"/>
                              </w:rPr>
                              <w:t>Service économique d</w:t>
                            </w:r>
                            <w:r w:rsidR="000A6356">
                              <w:rPr>
                                <w:rFonts w:ascii="Segoe UI" w:eastAsiaTheme="minorHAnsi" w:hAnsi="Segoe UI" w:cs="Segoe UI"/>
                                <w:bCs/>
                                <w:color w:val="000091"/>
                                <w:sz w:val="18"/>
                                <w:szCs w:val="18"/>
                                <w:lang w:eastAsia="ja-JP"/>
                              </w:rPr>
                              <w:t xml:space="preserve">u Panama, Costa Rica, </w:t>
                            </w:r>
                            <w:r w:rsidR="00F20DF5">
                              <w:rPr>
                                <w:rFonts w:ascii="Segoe UI" w:eastAsiaTheme="minorHAnsi" w:hAnsi="Segoe UI" w:cs="Segoe UI"/>
                                <w:bCs/>
                                <w:color w:val="000091"/>
                                <w:sz w:val="18"/>
                                <w:szCs w:val="18"/>
                                <w:lang w:eastAsia="ja-JP"/>
                              </w:rPr>
                              <w:t>Jamaïque et Caraïbes</w:t>
                            </w:r>
                            <w:r w:rsidR="00DA2710" w:rsidRPr="00BA2F57">
                              <w:rPr>
                                <w:rFonts w:ascii="Segoe UI" w:eastAsiaTheme="minorHAnsi" w:hAnsi="Segoe UI" w:cs="Segoe UI"/>
                                <w:bCs/>
                                <w:color w:val="000091"/>
                                <w:sz w:val="18"/>
                                <w:szCs w:val="18"/>
                                <w:lang w:eastAsia="ja-JP"/>
                              </w:rPr>
                              <w:tab/>
                            </w:r>
                            <w:r w:rsidR="00DA2710">
                              <w:rPr>
                                <w:rFonts w:ascii="Segoe UI" w:hAnsi="Segoe UI" w:cs="Segoe UI"/>
                                <w:bCs/>
                                <w:color w:val="002060"/>
                                <w:sz w:val="18"/>
                                <w:szCs w:val="18"/>
                                <w:lang w:eastAsia="ja-JP"/>
                              </w:rPr>
                              <w:tab/>
                            </w:r>
                            <w:r w:rsidR="00DA2710">
                              <w:rPr>
                                <w:rFonts w:ascii="Segoe UI" w:hAnsi="Segoe UI" w:cs="Segoe UI"/>
                                <w:bCs/>
                                <w:color w:val="002060"/>
                                <w:sz w:val="18"/>
                                <w:szCs w:val="18"/>
                                <w:lang w:eastAsia="ja-JP"/>
                              </w:rP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BE1DFC" id="Rectangle 2" o:spid="_x0000_s1027" style="position:absolute;left:0;text-align:left;margin-left:0;margin-top:.85pt;width:535.5pt;height:36.3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" fillcolor="#fee8b0" stroked="f" strokeweight="2pt">
                <v:textbox>
                  <w:txbxContent>
                    <w:p w14:paraId="09FB8207" w14:textId="300A20D5" w:rsidR="002A7E25" w:rsidRPr="00BA2F57" w:rsidRDefault="002A7E25" w:rsidP="002A7E25">
                      <w:pPr>
                        <w:tabs>
                          <w:tab w:val="left" w:pos="3969"/>
                        </w:tabs>
                        <w:suppressAutoHyphens w:val="0"/>
                        <w:spacing w:before="0" w:line="259" w:lineRule="auto"/>
                        <w:ind w:left="57" w:firstLine="0"/>
                        <w:jc w:val="left"/>
                        <w:rPr>
                          <w:rFonts w:ascii="Segoe UI" w:eastAsiaTheme="minorHAnsi" w:hAnsi="Segoe UI" w:cs="Segoe UI"/>
                          <w:bCs/>
                          <w:color w:val="000091"/>
                          <w:sz w:val="18"/>
                          <w:szCs w:val="18"/>
                          <w:lang w:eastAsia="ja-JP"/>
                        </w:rPr>
                      </w:pPr>
                      <w:r>
                        <w:rPr>
                          <w:rFonts w:ascii="Segoe UI" w:eastAsiaTheme="minorHAnsi" w:hAnsi="Segoe UI" w:cs="Segoe UI"/>
                          <w:bCs/>
                          <w:color w:val="000091"/>
                          <w:sz w:val="18"/>
                          <w:szCs w:val="18"/>
                          <w:lang w:eastAsia="ja-JP"/>
                        </w:rPr>
                        <w:t xml:space="preserve">Ambassade de France </w:t>
                      </w:r>
                      <w:r w:rsidR="000A6356">
                        <w:rPr>
                          <w:rFonts w:ascii="Segoe UI" w:eastAsiaTheme="minorHAnsi" w:hAnsi="Segoe UI" w:cs="Segoe UI"/>
                          <w:bCs/>
                          <w:color w:val="000091"/>
                          <w:sz w:val="18"/>
                          <w:szCs w:val="18"/>
                          <w:lang w:eastAsia="ja-JP"/>
                        </w:rPr>
                        <w:t>au Panama</w:t>
                      </w:r>
                    </w:p>
                    <w:p w14:paraId="111FB08D" w14:textId="19E41195" w:rsidR="00DA2710" w:rsidRPr="00017535" w:rsidRDefault="002A7E25" w:rsidP="002A7E25">
                      <w:pPr>
                        <w:tabs>
                          <w:tab w:val="left" w:pos="3969"/>
                        </w:tabs>
                        <w:suppressAutoHyphens w:val="0"/>
                        <w:spacing w:before="0" w:line="259" w:lineRule="auto"/>
                        <w:ind w:left="57" w:firstLine="0"/>
                        <w:jc w:val="left"/>
                        <w:rPr>
                          <w:rFonts w:ascii="Segoe UI" w:hAnsi="Segoe UI" w:cs="Segoe UI"/>
                          <w:bCs/>
                          <w:color w:val="002060"/>
                          <w:sz w:val="18"/>
                          <w:szCs w:val="18"/>
                          <w:lang w:eastAsia="ja-JP"/>
                        </w:rPr>
                      </w:pPr>
                      <w:r>
                        <w:rPr>
                          <w:rFonts w:ascii="Segoe UI" w:eastAsiaTheme="minorHAnsi" w:hAnsi="Segoe UI" w:cs="Segoe UI"/>
                          <w:bCs/>
                          <w:color w:val="000091"/>
                          <w:sz w:val="18"/>
                          <w:szCs w:val="18"/>
                          <w:lang w:eastAsia="ja-JP"/>
                        </w:rPr>
                        <w:t>Service économique d</w:t>
                      </w:r>
                      <w:r w:rsidR="000A6356">
                        <w:rPr>
                          <w:rFonts w:ascii="Segoe UI" w:eastAsiaTheme="minorHAnsi" w:hAnsi="Segoe UI" w:cs="Segoe UI"/>
                          <w:bCs/>
                          <w:color w:val="000091"/>
                          <w:sz w:val="18"/>
                          <w:szCs w:val="18"/>
                          <w:lang w:eastAsia="ja-JP"/>
                        </w:rPr>
                        <w:t xml:space="preserve">u Panama, Costa Rica, </w:t>
                      </w:r>
                      <w:r w:rsidR="00F20DF5">
                        <w:rPr>
                          <w:rFonts w:ascii="Segoe UI" w:eastAsiaTheme="minorHAnsi" w:hAnsi="Segoe UI" w:cs="Segoe UI"/>
                          <w:bCs/>
                          <w:color w:val="000091"/>
                          <w:sz w:val="18"/>
                          <w:szCs w:val="18"/>
                          <w:lang w:eastAsia="ja-JP"/>
                        </w:rPr>
                        <w:t>Jamaïque et Caraïbes</w:t>
                      </w:r>
                      <w:r w:rsidR="00DA2710" w:rsidRPr="00BA2F57">
                        <w:rPr>
                          <w:rFonts w:ascii="Segoe UI" w:eastAsiaTheme="minorHAnsi" w:hAnsi="Segoe UI" w:cs="Segoe UI"/>
                          <w:bCs/>
                          <w:color w:val="000091"/>
                          <w:sz w:val="18"/>
                          <w:szCs w:val="18"/>
                          <w:lang w:eastAsia="ja-JP"/>
                        </w:rPr>
                        <w:tab/>
                      </w:r>
                      <w:r w:rsidR="00DA2710">
                        <w:rPr>
                          <w:rFonts w:ascii="Segoe UI" w:hAnsi="Segoe UI" w:cs="Segoe UI"/>
                          <w:bCs/>
                          <w:color w:val="002060"/>
                          <w:sz w:val="18"/>
                          <w:szCs w:val="18"/>
                          <w:lang w:eastAsia="ja-JP"/>
                        </w:rPr>
                        <w:tab/>
                      </w:r>
                      <w:r w:rsidR="00DA2710">
                        <w:rPr>
                          <w:rFonts w:ascii="Segoe UI" w:hAnsi="Segoe UI" w:cs="Segoe UI"/>
                          <w:bCs/>
                          <w:color w:val="002060"/>
                          <w:sz w:val="18"/>
                          <w:szCs w:val="18"/>
                          <w:lang w:eastAsia="ja-JP"/>
                        </w:rPr>
                        <w:tab/>
                      </w:r>
                    </w:p>
                  </w:txbxContent>
                </v:textbox>
                <w10:wrap anchorx="margin"/>
              </v:rect>
            </w:pict>
          </mc:Fallback>
        </mc:AlternateContent>
      </w:r>
    </w:p>
    <w:p w14:paraId="2083C4B4" w14:textId="77777777" w:rsidR="00DA2710" w:rsidRDefault="00DA2710" w:rsidP="00DA2710">
      <w:pPr>
        <w:pStyle w:val="Titrenote"/>
        <w:spacing w:after="120"/>
        <w:jc w:val="both"/>
        <w:rPr>
          <w:rFonts w:ascii="Marianne" w:hAnsi="Marianne" w:cs="Arial"/>
          <w:color w:val="1F497D" w:themeColor="text2"/>
          <w:sz w:val="28"/>
          <w:szCs w:val="32"/>
        </w:rPr>
      </w:pPr>
      <w:r>
        <w:rPr>
          <w:rFonts w:ascii="Segoe UI" w:hAnsi="Segoe UI" w:cs="Segoe UI"/>
          <w:noProof/>
          <w:color w:val="000000" w:themeColor="text1"/>
        </w:rPr>
        <mc:AlternateContent>
          <mc:Choice Requires="wps">
            <w:drawing>
              <wp:anchor distT="0" distB="0" distL="114300" distR="114300" simplePos="0" relativeHeight="251659264" behindDoc="0" locked="0" layoutInCell="1" allowOverlap="1" wp14:anchorId="08C02C14" wp14:editId="4F67B004">
                <wp:simplePos x="0" y="0"/>
                <wp:positionH relativeFrom="margin">
                  <wp:align>left</wp:align>
                </wp:positionH>
                <wp:positionV relativeFrom="paragraph">
                  <wp:posOffset>283225</wp:posOffset>
                </wp:positionV>
                <wp:extent cx="6800850" cy="451262"/>
                <wp:effectExtent l="0" t="0" r="0" b="6350"/>
                <wp:wrapNone/>
                <wp:docPr id="4" name="Rectangle 4"/>
                <wp:cNvGraphicFramePr/>
                <a:graphic xmlns:a="http://schemas.openxmlformats.org/drawingml/2006/main">
                  <a:graphicData uri="http://schemas.microsoft.com/office/word/2010/wordprocessingShape">
                    <wps:wsp>
                      <wps:cNvSpPr/>
                      <wps:spPr>
                        <a:xfrm>
                          <a:off x="0" y="0"/>
                          <a:ext cx="6800850" cy="451262"/>
                        </a:xfrm>
                        <a:prstGeom prst="rect">
                          <a:avLst/>
                        </a:prstGeom>
                        <a:solidFill>
                          <a:srgbClr val="FCC63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C4B9EA" w14:textId="41BB4ECE" w:rsidR="00DA2710" w:rsidRPr="002A7E25" w:rsidRDefault="000A6356" w:rsidP="00DA2710">
                            <w:pPr>
                              <w:pStyle w:val="Titrenote"/>
                              <w:spacing w:after="120"/>
                              <w:rPr>
                                <w:rFonts w:ascii="Marianne" w:hAnsi="Marianne" w:cs="Arial"/>
                                <w:color w:val="000091"/>
                                <w:sz w:val="32"/>
                                <w:szCs w:val="32"/>
                              </w:rPr>
                            </w:pPr>
                            <w:r>
                              <w:rPr>
                                <w:rFonts w:ascii="Marianne" w:hAnsi="Marianne" w:cs="Arial"/>
                                <w:color w:val="000091"/>
                                <w:sz w:val="32"/>
                                <w:szCs w:val="32"/>
                              </w:rPr>
                              <w:t>Panama</w:t>
                            </w:r>
                          </w:p>
                          <w:p w14:paraId="211CEB53" w14:textId="77777777" w:rsidR="00DA2710" w:rsidRPr="00017535" w:rsidRDefault="00DA2710" w:rsidP="00DA2710">
                            <w:pPr>
                              <w:jc w:val="center"/>
                              <w:rPr>
                                <w:color w:val="00009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C02C14" id="Rectangle 4" o:spid="_x0000_s1028" style="position:absolute;left:0;text-align:left;margin-left:0;margin-top:22.3pt;width:535.5pt;height:35.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" fillcolor="#fcc63a" stroked="f" strokeweight="2pt">
                <v:textbox>
                  <w:txbxContent>
                    <w:p w14:paraId="07C4B9EA" w14:textId="41BB4ECE" w:rsidR="00DA2710" w:rsidRPr="002A7E25" w:rsidRDefault="000A6356" w:rsidP="00DA2710">
                      <w:pPr>
                        <w:pStyle w:val="Titrenote"/>
                        <w:spacing w:after="120"/>
                        <w:rPr>
                          <w:rFonts w:ascii="Marianne" w:hAnsi="Marianne" w:cs="Arial"/>
                          <w:color w:val="000091"/>
                          <w:sz w:val="32"/>
                          <w:szCs w:val="32"/>
                        </w:rPr>
                      </w:pPr>
                      <w:r>
                        <w:rPr>
                          <w:rFonts w:ascii="Marianne" w:hAnsi="Marianne" w:cs="Arial"/>
                          <w:color w:val="000091"/>
                          <w:sz w:val="32"/>
                          <w:szCs w:val="32"/>
                        </w:rPr>
                        <w:t>Panama</w:t>
                      </w:r>
                    </w:p>
                    <w:p w14:paraId="211CEB53" w14:textId="77777777" w:rsidR="00DA2710" w:rsidRPr="00017535" w:rsidRDefault="00DA2710" w:rsidP="00DA2710">
                      <w:pPr>
                        <w:jc w:val="center"/>
                        <w:rPr>
                          <w:color w:val="000091"/>
                        </w:rPr>
                      </w:pPr>
                    </w:p>
                  </w:txbxContent>
                </v:textbox>
                <w10:wrap anchorx="margin"/>
              </v:rect>
            </w:pict>
          </mc:Fallback>
        </mc:AlternateContent>
      </w:r>
    </w:p>
    <w:p w14:paraId="3888709D" w14:textId="0CDC9F8C" w:rsidR="00DA2710" w:rsidRDefault="00DA2710" w:rsidP="00153F5C">
      <w:pPr>
        <w:pStyle w:val="Titreobjet"/>
        <w:rPr>
          <w:rFonts w:ascii="Segoe UI" w:hAnsi="Segoe UI" w:cs="Segoe UI"/>
          <w:color w:val="000091"/>
          <w:sz w:val="24"/>
        </w:rPr>
      </w:pPr>
    </w:p>
    <w:p w14:paraId="532DC6E1" w14:textId="77777777" w:rsidR="004C3A9C" w:rsidRPr="004C3A9C" w:rsidRDefault="004C3A9C" w:rsidP="00410F21">
      <w:pPr>
        <w:pStyle w:val="Titreobjet"/>
        <w:jc w:val="center"/>
        <w:rPr>
          <w:rFonts w:ascii="Segoe UI" w:hAnsi="Segoe UI" w:cs="Segoe UI"/>
          <w:b w:val="0"/>
          <w:bCs w:val="0"/>
          <w:color w:val="000091"/>
          <w:sz w:val="14"/>
          <w:szCs w:val="14"/>
        </w:rPr>
      </w:pPr>
    </w:p>
    <w:p w14:paraId="2674B02A" w14:textId="2DB6A6E7" w:rsidR="008B2342" w:rsidRPr="0073388F" w:rsidRDefault="00097F4A" w:rsidP="00410F21">
      <w:pPr>
        <w:pStyle w:val="Titreobjet"/>
        <w:jc w:val="center"/>
        <w:rPr>
          <w:rFonts w:ascii="Segoe UI" w:hAnsi="Segoe UI" w:cs="Segoe UI"/>
          <w:b w:val="0"/>
          <w:bCs w:val="0"/>
          <w:color w:val="000091"/>
          <w:sz w:val="32"/>
          <w:szCs w:val="32"/>
        </w:rPr>
      </w:pPr>
      <w:r>
        <w:rPr>
          <w:rFonts w:ascii="Segoe UI" w:hAnsi="Segoe UI" w:cs="Segoe UI"/>
          <w:b w:val="0"/>
          <w:bCs w:val="0"/>
          <w:color w:val="000091"/>
          <w:sz w:val="32"/>
          <w:szCs w:val="32"/>
        </w:rPr>
        <w:t>France</w:t>
      </w:r>
      <w:r w:rsidR="00DE64D9">
        <w:rPr>
          <w:rFonts w:ascii="Segoe UI" w:hAnsi="Segoe UI" w:cs="Segoe UI"/>
          <w:b w:val="0"/>
          <w:bCs w:val="0"/>
          <w:color w:val="000091"/>
          <w:sz w:val="32"/>
          <w:szCs w:val="32"/>
        </w:rPr>
        <w:t xml:space="preserve"> - </w:t>
      </w:r>
      <w:r>
        <w:rPr>
          <w:rFonts w:ascii="Segoe UI" w:hAnsi="Segoe UI" w:cs="Segoe UI"/>
          <w:b w:val="0"/>
          <w:bCs w:val="0"/>
          <w:color w:val="000091"/>
          <w:sz w:val="32"/>
          <w:szCs w:val="32"/>
        </w:rPr>
        <w:t xml:space="preserve">Panama : </w:t>
      </w:r>
      <w:r w:rsidR="00172FC1">
        <w:rPr>
          <w:rFonts w:ascii="Segoe UI" w:hAnsi="Segoe UI" w:cs="Segoe UI"/>
          <w:b w:val="0"/>
          <w:bCs w:val="0"/>
          <w:color w:val="000091"/>
          <w:sz w:val="32"/>
          <w:szCs w:val="32"/>
        </w:rPr>
        <w:t>relations économiques bilatérales</w:t>
      </w:r>
    </w:p>
    <w:p w14:paraId="42EEB5AB" w14:textId="673B741E" w:rsidR="00BF0C09" w:rsidRDefault="00893D00" w:rsidP="00BF0C09">
      <w:pPr>
        <w:ind w:firstLine="0"/>
        <w:rPr>
          <w:rFonts w:ascii="Segoe UI" w:hAnsi="Segoe UI" w:cs="Segoe UI"/>
          <w:i/>
          <w:iCs/>
          <w:color w:val="000091"/>
          <w:sz w:val="20"/>
        </w:rPr>
      </w:pPr>
      <w:r w:rsidRPr="00BF0C09">
        <w:rPr>
          <w:rFonts w:ascii="Segoe UI" w:hAnsi="Segoe UI" w:cs="Segoe UI"/>
          <w:i/>
          <w:iCs/>
          <w:color w:val="000091"/>
          <w:sz w:val="20"/>
        </w:rPr>
        <w:t xml:space="preserve">Résumé : Les échanges commerciaux entre la France et le Panama sont principalement constitués d’exportations françaises (pharmacie, parfums et cosmétiques, navires et bateaux, agroalimentaire), </w:t>
      </w:r>
      <w:r w:rsidR="00E75F0F" w:rsidRPr="00BF0C09">
        <w:rPr>
          <w:rFonts w:ascii="Segoe UI" w:hAnsi="Segoe UI" w:cs="Segoe UI"/>
          <w:i/>
          <w:iCs/>
          <w:color w:val="000091"/>
          <w:sz w:val="20"/>
        </w:rPr>
        <w:t>qui atteignent</w:t>
      </w:r>
      <w:r w:rsidRPr="00BF0C09">
        <w:rPr>
          <w:rFonts w:ascii="Segoe UI" w:hAnsi="Segoe UI" w:cs="Segoe UI"/>
          <w:i/>
          <w:iCs/>
          <w:color w:val="000091"/>
          <w:sz w:val="20"/>
        </w:rPr>
        <w:t xml:space="preserve"> 507 M EUR en 2024</w:t>
      </w:r>
      <w:r w:rsidR="00E75F0F" w:rsidRPr="00BF0C09">
        <w:rPr>
          <w:rFonts w:ascii="Segoe UI" w:hAnsi="Segoe UI" w:cs="Segoe UI"/>
          <w:i/>
          <w:iCs/>
          <w:color w:val="000091"/>
          <w:sz w:val="20"/>
        </w:rPr>
        <w:t xml:space="preserve"> après avoir </w:t>
      </w:r>
      <w:r w:rsidRPr="00BF0C09">
        <w:rPr>
          <w:rFonts w:ascii="Segoe UI" w:hAnsi="Segoe UI" w:cs="Segoe UI"/>
          <w:i/>
          <w:iCs/>
          <w:color w:val="000091"/>
          <w:sz w:val="20"/>
        </w:rPr>
        <w:t>retrouvé leur dynamique de croissance entre 2022 et 2024 (+43,2 %).</w:t>
      </w:r>
      <w:r w:rsidR="00100916" w:rsidRPr="00BF0C09">
        <w:rPr>
          <w:rFonts w:ascii="Segoe UI" w:hAnsi="Segoe UI" w:cs="Segoe UI"/>
          <w:i/>
          <w:iCs/>
          <w:color w:val="000091"/>
          <w:sz w:val="20"/>
        </w:rPr>
        <w:t xml:space="preserve"> Ces chiffres sont notamment dus au </w:t>
      </w:r>
      <w:r w:rsidRPr="00BF0C09">
        <w:rPr>
          <w:rFonts w:ascii="Segoe UI" w:hAnsi="Segoe UI" w:cs="Segoe UI"/>
          <w:i/>
          <w:iCs/>
          <w:color w:val="000091"/>
          <w:sz w:val="20"/>
        </w:rPr>
        <w:t>rôle</w:t>
      </w:r>
      <w:r w:rsidR="00100916" w:rsidRPr="00BF0C09">
        <w:rPr>
          <w:rFonts w:ascii="Segoe UI" w:hAnsi="Segoe UI" w:cs="Segoe UI"/>
          <w:i/>
          <w:iCs/>
          <w:color w:val="000091"/>
          <w:sz w:val="20"/>
        </w:rPr>
        <w:t xml:space="preserve"> du Panama comme</w:t>
      </w:r>
      <w:r w:rsidRPr="00BF0C09">
        <w:rPr>
          <w:rFonts w:ascii="Segoe UI" w:hAnsi="Segoe UI" w:cs="Segoe UI"/>
          <w:i/>
          <w:iCs/>
          <w:color w:val="000091"/>
          <w:sz w:val="20"/>
        </w:rPr>
        <w:t xml:space="preserve"> plateforme de réexportations vers les autres pays d’Amérique Latine</w:t>
      </w:r>
      <w:r w:rsidR="006102C2" w:rsidRPr="00BF0C09">
        <w:rPr>
          <w:rFonts w:ascii="Segoe UI" w:hAnsi="Segoe UI" w:cs="Segoe UI"/>
          <w:i/>
          <w:iCs/>
          <w:color w:val="000091"/>
          <w:sz w:val="20"/>
        </w:rPr>
        <w:t>. Le solde bilatéral continue d’être fortement excédentaire en faveur de la France (4</w:t>
      </w:r>
      <w:r w:rsidR="00417952" w:rsidRPr="00BF0C09">
        <w:rPr>
          <w:rFonts w:ascii="Segoe UI" w:hAnsi="Segoe UI" w:cs="Segoe UI"/>
          <w:i/>
          <w:iCs/>
          <w:color w:val="000091"/>
          <w:sz w:val="20"/>
        </w:rPr>
        <w:t>85</w:t>
      </w:r>
      <w:r w:rsidR="00852E0C" w:rsidRPr="00BF0C09">
        <w:rPr>
          <w:rFonts w:ascii="Segoe UI" w:hAnsi="Segoe UI" w:cs="Segoe UI"/>
          <w:i/>
          <w:iCs/>
          <w:color w:val="000091"/>
          <w:sz w:val="20"/>
        </w:rPr>
        <w:t> </w:t>
      </w:r>
      <w:r w:rsidR="006102C2" w:rsidRPr="00BF0C09">
        <w:rPr>
          <w:rFonts w:ascii="Segoe UI" w:hAnsi="Segoe UI" w:cs="Segoe UI"/>
          <w:i/>
          <w:iCs/>
          <w:color w:val="000091"/>
          <w:sz w:val="20"/>
        </w:rPr>
        <w:t>M EUR en 202</w:t>
      </w:r>
      <w:r w:rsidR="00417952" w:rsidRPr="00BF0C09">
        <w:rPr>
          <w:rFonts w:ascii="Segoe UI" w:hAnsi="Segoe UI" w:cs="Segoe UI"/>
          <w:i/>
          <w:iCs/>
          <w:color w:val="000091"/>
          <w:sz w:val="20"/>
        </w:rPr>
        <w:t>4</w:t>
      </w:r>
      <w:r w:rsidR="005C4F21" w:rsidRPr="00BF0C09">
        <w:rPr>
          <w:rFonts w:ascii="Segoe UI" w:hAnsi="Segoe UI" w:cs="Segoe UI"/>
          <w:i/>
          <w:iCs/>
          <w:color w:val="000091"/>
          <w:sz w:val="20"/>
        </w:rPr>
        <w:t xml:space="preserve"> selon les douanes françaises </w:t>
      </w:r>
      <w:r w:rsidR="00852E0C" w:rsidRPr="00BF0C09">
        <w:rPr>
          <w:rFonts w:ascii="Segoe UI" w:hAnsi="Segoe UI" w:cs="Segoe UI"/>
          <w:i/>
          <w:iCs/>
          <w:color w:val="000091"/>
          <w:sz w:val="20"/>
        </w:rPr>
        <w:t>et en prenant donc en compte les marchandises qui seront réexportées vers des pays tiers ;</w:t>
      </w:r>
      <w:r w:rsidR="005C4F21" w:rsidRPr="00BF0C09">
        <w:rPr>
          <w:rFonts w:ascii="Segoe UI" w:hAnsi="Segoe UI" w:cs="Segoe UI"/>
          <w:i/>
          <w:iCs/>
          <w:color w:val="000091"/>
          <w:sz w:val="20"/>
        </w:rPr>
        <w:t xml:space="preserve"> 123,5 M USD selon les douanes panaméennes qui ne prennent pas en compte les importations transitant par la Zone Libre de Colon</w:t>
      </w:r>
      <w:r w:rsidR="006102C2" w:rsidRPr="00BF0C09">
        <w:rPr>
          <w:rFonts w:ascii="Segoe UI" w:hAnsi="Segoe UI" w:cs="Segoe UI"/>
          <w:i/>
          <w:iCs/>
          <w:color w:val="000091"/>
          <w:sz w:val="20"/>
        </w:rPr>
        <w:t>).</w:t>
      </w:r>
      <w:r w:rsidR="00206FC9" w:rsidRPr="00BF0C09">
        <w:rPr>
          <w:rFonts w:ascii="Segoe UI" w:hAnsi="Segoe UI" w:cs="Segoe UI"/>
          <w:i/>
          <w:iCs/>
          <w:color w:val="000091"/>
          <w:sz w:val="20"/>
        </w:rPr>
        <w:t xml:space="preserve"> Une soixantaine d’entreprises françaises sont présentes au Panama,</w:t>
      </w:r>
      <w:r w:rsidR="005C4F21" w:rsidRPr="00BF0C09">
        <w:rPr>
          <w:rFonts w:ascii="Segoe UI" w:hAnsi="Segoe UI" w:cs="Segoe UI"/>
          <w:i/>
          <w:iCs/>
          <w:color w:val="000091"/>
          <w:sz w:val="20"/>
        </w:rPr>
        <w:t xml:space="preserve"> qui interviennent sur des grands contrats d’infrastructures et/ou qui utilisent le rôle de plateforme régionale du Panama.</w:t>
      </w:r>
    </w:p>
    <w:p w14:paraId="23A8D1F9" w14:textId="77777777" w:rsidR="00BF0C09" w:rsidRPr="00BF0C09" w:rsidRDefault="00BF0C09" w:rsidP="00BF0C09">
      <w:pPr>
        <w:ind w:firstLine="0"/>
        <w:rPr>
          <w:rFonts w:ascii="Segoe UI" w:hAnsi="Segoe UI" w:cs="Segoe UI"/>
          <w:i/>
          <w:iCs/>
          <w:color w:val="000091"/>
          <w:sz w:val="20"/>
        </w:rPr>
      </w:pPr>
    </w:p>
    <w:p w14:paraId="411B669A" w14:textId="0C38E17A" w:rsidR="00423207" w:rsidRPr="00BF0C09" w:rsidRDefault="00ED33E6" w:rsidP="00BF0C09">
      <w:pPr>
        <w:pStyle w:val="Paragraphedeliste"/>
        <w:numPr>
          <w:ilvl w:val="0"/>
          <w:numId w:val="45"/>
        </w:numPr>
        <w:rPr>
          <w:rFonts w:ascii="Segoe UI" w:eastAsia="SimSun" w:hAnsi="Segoe UI" w:cs="Segoe UI"/>
          <w:b/>
          <w:bCs/>
          <w:iCs/>
          <w:color w:val="000091"/>
          <w:sz w:val="24"/>
          <w:lang w:eastAsia="en-US"/>
        </w:rPr>
      </w:pPr>
      <w:r w:rsidRPr="00BF0C09">
        <w:rPr>
          <w:rFonts w:ascii="Segoe UI" w:eastAsia="SimSun" w:hAnsi="Segoe UI" w:cs="Segoe UI"/>
          <w:b/>
          <w:bCs/>
          <w:iCs/>
          <w:color w:val="000091"/>
          <w:sz w:val="24"/>
          <w:lang w:eastAsia="en-US"/>
        </w:rPr>
        <w:t>Des échanges commerciaux largement dominés par la France</w:t>
      </w:r>
    </w:p>
    <w:p w14:paraId="000AFA48" w14:textId="3D6556AF" w:rsidR="00100738" w:rsidRDefault="00ED33E6" w:rsidP="00100738">
      <w:pPr>
        <w:ind w:firstLine="0"/>
        <w:rPr>
          <w:rFonts w:ascii="Segoe UI" w:hAnsi="Segoe UI" w:cs="Segoe UI"/>
          <w:bCs/>
          <w:color w:val="000000" w:themeColor="text1"/>
          <w:sz w:val="20"/>
          <w:lang w:eastAsia="ja-JP"/>
        </w:rPr>
      </w:pPr>
      <w:r w:rsidRPr="00592C14">
        <w:rPr>
          <w:rFonts w:ascii="Segoe UI" w:hAnsi="Segoe UI" w:cs="Segoe UI"/>
          <w:b/>
          <w:color w:val="000000" w:themeColor="text1"/>
          <w:sz w:val="20"/>
          <w:lang w:eastAsia="ja-JP"/>
        </w:rPr>
        <w:t xml:space="preserve">Les échanges commerciaux bilatéraux </w:t>
      </w:r>
      <w:r w:rsidR="001433FF" w:rsidRPr="00592C14">
        <w:rPr>
          <w:rFonts w:ascii="Segoe UI" w:hAnsi="Segoe UI" w:cs="Segoe UI"/>
          <w:b/>
          <w:color w:val="000000" w:themeColor="text1"/>
          <w:sz w:val="20"/>
          <w:lang w:eastAsia="ja-JP"/>
        </w:rPr>
        <w:t>sont</w:t>
      </w:r>
      <w:r w:rsidRPr="00592C14">
        <w:rPr>
          <w:rFonts w:ascii="Segoe UI" w:hAnsi="Segoe UI" w:cs="Segoe UI"/>
          <w:b/>
          <w:color w:val="000000" w:themeColor="text1"/>
          <w:sz w:val="20"/>
          <w:lang w:eastAsia="ja-JP"/>
        </w:rPr>
        <w:t xml:space="preserve"> passés de </w:t>
      </w:r>
      <w:r w:rsidR="00361B6E" w:rsidRPr="00592C14">
        <w:rPr>
          <w:rFonts w:ascii="Segoe UI" w:hAnsi="Segoe UI" w:cs="Segoe UI"/>
          <w:b/>
          <w:color w:val="000000" w:themeColor="text1"/>
          <w:sz w:val="20"/>
          <w:lang w:eastAsia="ja-JP"/>
        </w:rPr>
        <w:t>457</w:t>
      </w:r>
      <w:r w:rsidR="001433FF" w:rsidRPr="00592C14">
        <w:rPr>
          <w:rFonts w:ascii="Segoe UI" w:hAnsi="Segoe UI" w:cs="Segoe UI"/>
          <w:b/>
          <w:color w:val="000000" w:themeColor="text1"/>
          <w:sz w:val="20"/>
          <w:lang w:eastAsia="ja-JP"/>
        </w:rPr>
        <w:t> </w:t>
      </w:r>
      <w:r w:rsidRPr="00592C14">
        <w:rPr>
          <w:rFonts w:ascii="Segoe UI" w:hAnsi="Segoe UI" w:cs="Segoe UI"/>
          <w:b/>
          <w:color w:val="000000" w:themeColor="text1"/>
          <w:sz w:val="20"/>
          <w:lang w:eastAsia="ja-JP"/>
        </w:rPr>
        <w:t>M</w:t>
      </w:r>
      <w:r w:rsidR="001433FF" w:rsidRPr="00592C14">
        <w:rPr>
          <w:rFonts w:ascii="Segoe UI" w:hAnsi="Segoe UI" w:cs="Segoe UI"/>
          <w:b/>
          <w:color w:val="000000" w:themeColor="text1"/>
          <w:sz w:val="20"/>
          <w:lang w:eastAsia="ja-JP"/>
        </w:rPr>
        <w:t> </w:t>
      </w:r>
      <w:r w:rsidRPr="00592C14">
        <w:rPr>
          <w:rFonts w:ascii="Segoe UI" w:hAnsi="Segoe UI" w:cs="Segoe UI"/>
          <w:b/>
          <w:color w:val="000000" w:themeColor="text1"/>
          <w:sz w:val="20"/>
          <w:lang w:eastAsia="ja-JP"/>
        </w:rPr>
        <w:t xml:space="preserve">EUR à </w:t>
      </w:r>
      <w:r w:rsidR="00361B6E" w:rsidRPr="00592C14">
        <w:rPr>
          <w:rFonts w:ascii="Segoe UI" w:hAnsi="Segoe UI" w:cs="Segoe UI"/>
          <w:b/>
          <w:color w:val="000000" w:themeColor="text1"/>
          <w:sz w:val="20"/>
          <w:lang w:eastAsia="ja-JP"/>
        </w:rPr>
        <w:t>529</w:t>
      </w:r>
      <w:r w:rsidR="001433FF" w:rsidRPr="00592C14">
        <w:rPr>
          <w:rFonts w:ascii="Segoe UI" w:hAnsi="Segoe UI" w:cs="Segoe UI"/>
          <w:b/>
          <w:color w:val="000000" w:themeColor="text1"/>
          <w:sz w:val="20"/>
          <w:lang w:eastAsia="ja-JP"/>
        </w:rPr>
        <w:t> </w:t>
      </w:r>
      <w:r w:rsidRPr="00592C14">
        <w:rPr>
          <w:rFonts w:ascii="Segoe UI" w:hAnsi="Segoe UI" w:cs="Segoe UI"/>
          <w:b/>
          <w:color w:val="000000" w:themeColor="text1"/>
          <w:sz w:val="20"/>
          <w:lang w:eastAsia="ja-JP"/>
        </w:rPr>
        <w:t>M</w:t>
      </w:r>
      <w:r w:rsidR="001433FF" w:rsidRPr="00592C14">
        <w:rPr>
          <w:rFonts w:ascii="Segoe UI" w:hAnsi="Segoe UI" w:cs="Segoe UI"/>
          <w:b/>
          <w:color w:val="000000" w:themeColor="text1"/>
          <w:sz w:val="20"/>
          <w:lang w:eastAsia="ja-JP"/>
        </w:rPr>
        <w:t> </w:t>
      </w:r>
      <w:r w:rsidRPr="00592C14">
        <w:rPr>
          <w:rFonts w:ascii="Segoe UI" w:hAnsi="Segoe UI" w:cs="Segoe UI"/>
          <w:b/>
          <w:color w:val="000000" w:themeColor="text1"/>
          <w:sz w:val="20"/>
          <w:lang w:eastAsia="ja-JP"/>
        </w:rPr>
        <w:t>EUR entre 202</w:t>
      </w:r>
      <w:r w:rsidR="00361B6E" w:rsidRPr="00592C14">
        <w:rPr>
          <w:rFonts w:ascii="Segoe UI" w:hAnsi="Segoe UI" w:cs="Segoe UI"/>
          <w:b/>
          <w:color w:val="000000" w:themeColor="text1"/>
          <w:sz w:val="20"/>
          <w:lang w:eastAsia="ja-JP"/>
        </w:rPr>
        <w:t>3</w:t>
      </w:r>
      <w:r w:rsidRPr="00592C14">
        <w:rPr>
          <w:rFonts w:ascii="Segoe UI" w:hAnsi="Segoe UI" w:cs="Segoe UI"/>
          <w:b/>
          <w:color w:val="000000" w:themeColor="text1"/>
          <w:sz w:val="20"/>
          <w:lang w:eastAsia="ja-JP"/>
        </w:rPr>
        <w:t xml:space="preserve"> et 202</w:t>
      </w:r>
      <w:r w:rsidR="00361B6E" w:rsidRPr="00592C14">
        <w:rPr>
          <w:rFonts w:ascii="Segoe UI" w:hAnsi="Segoe UI" w:cs="Segoe UI"/>
          <w:b/>
          <w:color w:val="000000" w:themeColor="text1"/>
          <w:sz w:val="20"/>
          <w:lang w:eastAsia="ja-JP"/>
        </w:rPr>
        <w:t>4</w:t>
      </w:r>
      <w:r w:rsidR="00F95B35">
        <w:rPr>
          <w:rFonts w:ascii="Segoe UI" w:hAnsi="Segoe UI" w:cs="Segoe UI"/>
          <w:b/>
          <w:color w:val="000000" w:themeColor="text1"/>
          <w:sz w:val="20"/>
          <w:lang w:eastAsia="ja-JP"/>
        </w:rPr>
        <w:t xml:space="preserve"> selon les douanes françaises</w:t>
      </w:r>
      <w:r w:rsidR="008B0065">
        <w:rPr>
          <w:rFonts w:ascii="Segoe UI" w:hAnsi="Segoe UI" w:cs="Segoe UI"/>
          <w:b/>
          <w:color w:val="000000" w:themeColor="text1"/>
          <w:sz w:val="20"/>
          <w:lang w:eastAsia="ja-JP"/>
        </w:rPr>
        <w:t xml:space="preserve"> </w:t>
      </w:r>
      <w:r w:rsidR="008B0065" w:rsidRPr="00592C14">
        <w:rPr>
          <w:rFonts w:ascii="Segoe UI" w:hAnsi="Segoe UI" w:cs="Segoe UI"/>
          <w:b/>
          <w:color w:val="000000" w:themeColor="text1"/>
          <w:sz w:val="20"/>
          <w:lang w:eastAsia="ja-JP"/>
        </w:rPr>
        <w:t>enregistrant une hausse de 15,8 %</w:t>
      </w:r>
      <w:r w:rsidR="008B0065">
        <w:rPr>
          <w:rFonts w:ascii="Segoe UI" w:hAnsi="Segoe UI" w:cs="Segoe UI"/>
          <w:b/>
          <w:color w:val="000000" w:themeColor="text1"/>
          <w:sz w:val="20"/>
          <w:lang w:eastAsia="ja-JP"/>
        </w:rPr>
        <w:t xml:space="preserve"> (les chiffres des douanes panaméennes étant très sensiblement différents)</w:t>
      </w:r>
      <w:r w:rsidR="00F95B35">
        <w:rPr>
          <w:rStyle w:val="Appeldenotedefin"/>
          <w:rFonts w:ascii="Segoe UI" w:hAnsi="Segoe UI" w:cs="Segoe UI"/>
          <w:b/>
          <w:color w:val="000000" w:themeColor="text1"/>
          <w:sz w:val="20"/>
          <w:lang w:eastAsia="ja-JP"/>
        </w:rPr>
        <w:endnoteReference w:id="1"/>
      </w:r>
      <w:r w:rsidR="008B0065">
        <w:rPr>
          <w:rFonts w:ascii="Segoe UI" w:hAnsi="Segoe UI" w:cs="Segoe UI"/>
          <w:b/>
          <w:color w:val="000000" w:themeColor="text1"/>
          <w:sz w:val="20"/>
          <w:lang w:eastAsia="ja-JP"/>
        </w:rPr>
        <w:t>.</w:t>
      </w:r>
      <w:r w:rsidR="002F7D7B">
        <w:rPr>
          <w:rFonts w:ascii="Segoe UI" w:hAnsi="Segoe UI" w:cs="Segoe UI"/>
          <w:bCs/>
          <w:color w:val="000000" w:themeColor="text1"/>
          <w:sz w:val="20"/>
          <w:lang w:eastAsia="ja-JP"/>
        </w:rPr>
        <w:t xml:space="preserve"> </w:t>
      </w:r>
      <w:r w:rsidRPr="00ED33E6">
        <w:rPr>
          <w:rFonts w:ascii="Segoe UI" w:hAnsi="Segoe UI" w:cs="Segoe UI"/>
          <w:bCs/>
          <w:color w:val="000000" w:themeColor="text1"/>
          <w:sz w:val="20"/>
          <w:lang w:eastAsia="ja-JP"/>
        </w:rPr>
        <w:t xml:space="preserve">L’excédent commercial est largement en faveur de la France, à hauteur de </w:t>
      </w:r>
      <w:r w:rsidR="00361B6E">
        <w:rPr>
          <w:rFonts w:ascii="Segoe UI" w:hAnsi="Segoe UI" w:cs="Segoe UI"/>
          <w:bCs/>
          <w:color w:val="000000" w:themeColor="text1"/>
          <w:sz w:val="20"/>
          <w:lang w:eastAsia="ja-JP"/>
        </w:rPr>
        <w:t>485</w:t>
      </w:r>
      <w:r w:rsidR="001433FF">
        <w:rPr>
          <w:rFonts w:ascii="Segoe UI" w:hAnsi="Segoe UI" w:cs="Segoe UI"/>
          <w:bCs/>
          <w:color w:val="000000" w:themeColor="text1"/>
          <w:sz w:val="20"/>
          <w:lang w:eastAsia="ja-JP"/>
        </w:rPr>
        <w:t> </w:t>
      </w:r>
      <w:r w:rsidRPr="00ED33E6">
        <w:rPr>
          <w:rFonts w:ascii="Segoe UI" w:hAnsi="Segoe UI" w:cs="Segoe UI"/>
          <w:bCs/>
          <w:color w:val="000000" w:themeColor="text1"/>
          <w:sz w:val="20"/>
          <w:lang w:eastAsia="ja-JP"/>
        </w:rPr>
        <w:t>M</w:t>
      </w:r>
      <w:r w:rsidR="001433FF">
        <w:rPr>
          <w:rFonts w:ascii="Segoe UI" w:hAnsi="Segoe UI" w:cs="Segoe UI"/>
          <w:bCs/>
          <w:color w:val="000000" w:themeColor="text1"/>
          <w:sz w:val="20"/>
          <w:lang w:eastAsia="ja-JP"/>
        </w:rPr>
        <w:t> </w:t>
      </w:r>
      <w:r w:rsidRPr="00ED33E6">
        <w:rPr>
          <w:rFonts w:ascii="Segoe UI" w:hAnsi="Segoe UI" w:cs="Segoe UI"/>
          <w:bCs/>
          <w:color w:val="000000" w:themeColor="text1"/>
          <w:sz w:val="20"/>
          <w:lang w:eastAsia="ja-JP"/>
        </w:rPr>
        <w:t>EUR en 202</w:t>
      </w:r>
      <w:r w:rsidR="00361B6E">
        <w:rPr>
          <w:rFonts w:ascii="Segoe UI" w:hAnsi="Segoe UI" w:cs="Segoe UI"/>
          <w:bCs/>
          <w:color w:val="000000" w:themeColor="text1"/>
          <w:sz w:val="20"/>
          <w:lang w:eastAsia="ja-JP"/>
        </w:rPr>
        <w:t>4</w:t>
      </w:r>
      <w:r w:rsidRPr="00ED33E6">
        <w:rPr>
          <w:rFonts w:ascii="Segoe UI" w:hAnsi="Segoe UI" w:cs="Segoe UI"/>
          <w:bCs/>
          <w:color w:val="000000" w:themeColor="text1"/>
          <w:sz w:val="20"/>
          <w:lang w:eastAsia="ja-JP"/>
        </w:rPr>
        <w:t>.</w:t>
      </w:r>
      <w:r w:rsidR="00100738">
        <w:rPr>
          <w:rFonts w:ascii="Segoe UI" w:hAnsi="Segoe UI" w:cs="Segoe UI"/>
          <w:bCs/>
          <w:color w:val="000000" w:themeColor="text1"/>
          <w:sz w:val="20"/>
          <w:lang w:eastAsia="ja-JP"/>
        </w:rPr>
        <w:t xml:space="preserve"> </w:t>
      </w:r>
      <w:r w:rsidR="00100738" w:rsidRPr="00964B38">
        <w:rPr>
          <w:rFonts w:ascii="Segoe UI" w:hAnsi="Segoe UI" w:cs="Segoe UI"/>
          <w:bCs/>
          <w:color w:val="000000" w:themeColor="text1"/>
          <w:sz w:val="20"/>
          <w:lang w:eastAsia="ja-JP"/>
        </w:rPr>
        <w:t>En 202</w:t>
      </w:r>
      <w:r w:rsidR="00100738">
        <w:rPr>
          <w:rFonts w:ascii="Segoe UI" w:hAnsi="Segoe UI" w:cs="Segoe UI"/>
          <w:bCs/>
          <w:color w:val="000000" w:themeColor="text1"/>
          <w:sz w:val="20"/>
          <w:lang w:eastAsia="ja-JP"/>
        </w:rPr>
        <w:t>4</w:t>
      </w:r>
      <w:r w:rsidR="00100738" w:rsidRPr="00964B38">
        <w:rPr>
          <w:rFonts w:ascii="Segoe UI" w:hAnsi="Segoe UI" w:cs="Segoe UI"/>
          <w:bCs/>
          <w:color w:val="000000" w:themeColor="text1"/>
          <w:sz w:val="20"/>
          <w:lang w:eastAsia="ja-JP"/>
        </w:rPr>
        <w:t>, le Panama reste le 1er client de la France au sein de la région Amérique Centrale et Caraïbes (hors Mexique), et le 6</w:t>
      </w:r>
      <w:r w:rsidR="00100738" w:rsidRPr="00291C6F">
        <w:rPr>
          <w:rFonts w:ascii="Segoe UI" w:hAnsi="Segoe UI" w:cs="Segoe UI"/>
          <w:bCs/>
          <w:color w:val="000000" w:themeColor="text1"/>
          <w:sz w:val="20"/>
          <w:vertAlign w:val="superscript"/>
          <w:lang w:eastAsia="ja-JP"/>
        </w:rPr>
        <w:t>ème</w:t>
      </w:r>
      <w:r w:rsidR="00100738" w:rsidRPr="00964B38">
        <w:rPr>
          <w:rFonts w:ascii="Segoe UI" w:hAnsi="Segoe UI" w:cs="Segoe UI"/>
          <w:bCs/>
          <w:color w:val="000000" w:themeColor="text1"/>
          <w:sz w:val="20"/>
          <w:lang w:eastAsia="ja-JP"/>
        </w:rPr>
        <w:t xml:space="preserve"> client de la région Amérique Latine, Centrale et Caraïbes. </w:t>
      </w:r>
    </w:p>
    <w:p w14:paraId="1FCE9C2F" w14:textId="77777777" w:rsidR="00100738" w:rsidRPr="00100738" w:rsidRDefault="00100738" w:rsidP="00100738">
      <w:pPr>
        <w:ind w:firstLine="0"/>
        <w:rPr>
          <w:rFonts w:ascii="Segoe UI" w:hAnsi="Segoe UI" w:cs="Segoe UI"/>
          <w:bCs/>
          <w:color w:val="000000" w:themeColor="text1"/>
          <w:sz w:val="8"/>
          <w:szCs w:val="12"/>
          <w:lang w:eastAsia="ja-JP"/>
        </w:rPr>
      </w:pPr>
    </w:p>
    <w:tbl>
      <w:tblPr>
        <w:tblStyle w:val="Grilledutableau"/>
        <w:tblW w:w="10485" w:type="dxa"/>
        <w:tblLook w:val="04A0" w:firstRow="1" w:lastRow="0" w:firstColumn="1" w:lastColumn="0" w:noHBand="0" w:noVBand="1"/>
      </w:tblPr>
      <w:tblGrid>
        <w:gridCol w:w="1603"/>
        <w:gridCol w:w="1511"/>
        <w:gridCol w:w="1559"/>
        <w:gridCol w:w="1701"/>
        <w:gridCol w:w="1559"/>
        <w:gridCol w:w="2552"/>
      </w:tblGrid>
      <w:tr w:rsidR="00AF765F" w:rsidRPr="00E066D1" w14:paraId="02B07962" w14:textId="77777777" w:rsidTr="00AF765F">
        <w:tc>
          <w:tcPr>
            <w:tcW w:w="1603" w:type="dxa"/>
            <w:shd w:val="clear" w:color="auto" w:fill="EAF1DD" w:themeFill="accent3" w:themeFillTint="33"/>
          </w:tcPr>
          <w:p w14:paraId="5A3148A5" w14:textId="4D55BEEE" w:rsidR="00AF765F" w:rsidRPr="00E066D1" w:rsidRDefault="00AF765F" w:rsidP="006A6FA4">
            <w:pPr>
              <w:pStyle w:val="Sansinterligne"/>
              <w:rPr>
                <w:rFonts w:ascii="Arial" w:hAnsi="Arial" w:cs="Arial"/>
                <w:i/>
                <w:sz w:val="20"/>
              </w:rPr>
            </w:pPr>
            <w:r w:rsidRPr="00E066D1">
              <w:rPr>
                <w:rFonts w:ascii="Arial" w:hAnsi="Arial" w:cs="Arial"/>
                <w:i/>
                <w:sz w:val="20"/>
              </w:rPr>
              <w:t>M EUR</w:t>
            </w:r>
          </w:p>
        </w:tc>
        <w:tc>
          <w:tcPr>
            <w:tcW w:w="1511" w:type="dxa"/>
            <w:shd w:val="clear" w:color="auto" w:fill="EAF1DD" w:themeFill="accent3" w:themeFillTint="33"/>
          </w:tcPr>
          <w:p w14:paraId="3341FC1E" w14:textId="77777777" w:rsidR="00AF765F" w:rsidRPr="00E066D1" w:rsidRDefault="00AF765F" w:rsidP="006A6FA4">
            <w:pPr>
              <w:pStyle w:val="Sansinterligne"/>
              <w:jc w:val="center"/>
              <w:rPr>
                <w:rFonts w:ascii="Arial" w:hAnsi="Arial" w:cs="Arial"/>
                <w:b/>
                <w:sz w:val="20"/>
              </w:rPr>
            </w:pPr>
            <w:r w:rsidRPr="00E066D1">
              <w:rPr>
                <w:rFonts w:ascii="Arial" w:hAnsi="Arial" w:cs="Arial"/>
                <w:b/>
                <w:sz w:val="20"/>
              </w:rPr>
              <w:t>2021</w:t>
            </w:r>
          </w:p>
        </w:tc>
        <w:tc>
          <w:tcPr>
            <w:tcW w:w="1559" w:type="dxa"/>
            <w:shd w:val="clear" w:color="auto" w:fill="EAF1DD" w:themeFill="accent3" w:themeFillTint="33"/>
          </w:tcPr>
          <w:p w14:paraId="0571E857" w14:textId="77777777" w:rsidR="00AF765F" w:rsidRPr="00E066D1" w:rsidRDefault="00AF765F" w:rsidP="006A6FA4">
            <w:pPr>
              <w:pStyle w:val="Sansinterligne"/>
              <w:jc w:val="center"/>
              <w:rPr>
                <w:rFonts w:ascii="Arial" w:hAnsi="Arial" w:cs="Arial"/>
                <w:b/>
                <w:sz w:val="20"/>
              </w:rPr>
            </w:pPr>
            <w:r w:rsidRPr="00E066D1">
              <w:rPr>
                <w:rFonts w:ascii="Arial" w:hAnsi="Arial" w:cs="Arial"/>
                <w:b/>
                <w:sz w:val="20"/>
              </w:rPr>
              <w:t>2022</w:t>
            </w:r>
          </w:p>
        </w:tc>
        <w:tc>
          <w:tcPr>
            <w:tcW w:w="1701" w:type="dxa"/>
            <w:shd w:val="clear" w:color="auto" w:fill="EAF1DD" w:themeFill="accent3" w:themeFillTint="33"/>
          </w:tcPr>
          <w:p w14:paraId="7DEAF21F" w14:textId="77777777" w:rsidR="00AF765F" w:rsidRPr="00E066D1" w:rsidRDefault="00AF765F" w:rsidP="006A6FA4">
            <w:pPr>
              <w:pStyle w:val="Sansinterligne"/>
              <w:jc w:val="center"/>
              <w:rPr>
                <w:rFonts w:ascii="Arial" w:hAnsi="Arial" w:cs="Arial"/>
                <w:b/>
                <w:sz w:val="20"/>
              </w:rPr>
            </w:pPr>
            <w:r>
              <w:rPr>
                <w:rFonts w:ascii="Arial" w:hAnsi="Arial" w:cs="Arial"/>
                <w:b/>
                <w:sz w:val="20"/>
              </w:rPr>
              <w:t>2023</w:t>
            </w:r>
          </w:p>
        </w:tc>
        <w:tc>
          <w:tcPr>
            <w:tcW w:w="1559" w:type="dxa"/>
            <w:shd w:val="clear" w:color="auto" w:fill="EAF1DD" w:themeFill="accent3" w:themeFillTint="33"/>
          </w:tcPr>
          <w:p w14:paraId="035FB1E7" w14:textId="48137669" w:rsidR="00AF765F" w:rsidRDefault="00AF765F" w:rsidP="006A6FA4">
            <w:pPr>
              <w:pStyle w:val="Sansinterligne"/>
              <w:jc w:val="center"/>
              <w:rPr>
                <w:rFonts w:ascii="Arial" w:hAnsi="Arial" w:cs="Arial"/>
                <w:b/>
                <w:sz w:val="20"/>
              </w:rPr>
            </w:pPr>
            <w:r>
              <w:rPr>
                <w:rFonts w:ascii="Arial" w:hAnsi="Arial" w:cs="Arial"/>
                <w:b/>
                <w:sz w:val="20"/>
              </w:rPr>
              <w:t>2024</w:t>
            </w:r>
          </w:p>
        </w:tc>
        <w:tc>
          <w:tcPr>
            <w:tcW w:w="2552" w:type="dxa"/>
            <w:shd w:val="clear" w:color="auto" w:fill="EAF1DD" w:themeFill="accent3" w:themeFillTint="33"/>
          </w:tcPr>
          <w:p w14:paraId="39578905" w14:textId="40F7F430" w:rsidR="00AF765F" w:rsidRDefault="00AF765F" w:rsidP="006A6FA4">
            <w:pPr>
              <w:pStyle w:val="Sansinterligne"/>
              <w:jc w:val="center"/>
              <w:rPr>
                <w:rFonts w:ascii="Arial" w:hAnsi="Arial" w:cs="Arial"/>
                <w:b/>
                <w:sz w:val="20"/>
              </w:rPr>
            </w:pPr>
            <w:r>
              <w:rPr>
                <w:rFonts w:ascii="Arial" w:hAnsi="Arial" w:cs="Arial"/>
                <w:b/>
                <w:sz w:val="20"/>
              </w:rPr>
              <w:t xml:space="preserve">Evolution  </w:t>
            </w:r>
          </w:p>
        </w:tc>
      </w:tr>
      <w:tr w:rsidR="00AF765F" w:rsidRPr="00E066D1" w14:paraId="372B4599" w14:textId="77777777" w:rsidTr="00AF765F">
        <w:tc>
          <w:tcPr>
            <w:tcW w:w="1603" w:type="dxa"/>
            <w:shd w:val="clear" w:color="auto" w:fill="EAF1DD" w:themeFill="accent3" w:themeFillTint="33"/>
          </w:tcPr>
          <w:p w14:paraId="472D4652" w14:textId="77777777" w:rsidR="00AF765F" w:rsidRPr="00E066D1" w:rsidRDefault="00AF765F" w:rsidP="006A6FA4">
            <w:pPr>
              <w:pStyle w:val="Sansinterligne"/>
              <w:rPr>
                <w:rFonts w:ascii="Arial" w:hAnsi="Arial" w:cs="Arial"/>
                <w:b/>
                <w:sz w:val="20"/>
              </w:rPr>
            </w:pPr>
            <w:r w:rsidRPr="00E066D1">
              <w:rPr>
                <w:rFonts w:ascii="Arial" w:hAnsi="Arial" w:cs="Arial"/>
                <w:b/>
                <w:sz w:val="20"/>
              </w:rPr>
              <w:t>Exportations</w:t>
            </w:r>
          </w:p>
        </w:tc>
        <w:tc>
          <w:tcPr>
            <w:tcW w:w="1511" w:type="dxa"/>
          </w:tcPr>
          <w:p w14:paraId="2527CC3C" w14:textId="77777777" w:rsidR="00AF765F" w:rsidRPr="00E066D1" w:rsidRDefault="00AF765F" w:rsidP="006A6FA4">
            <w:pPr>
              <w:pStyle w:val="Sansinterligne"/>
              <w:jc w:val="center"/>
              <w:rPr>
                <w:rFonts w:ascii="Arial" w:hAnsi="Arial" w:cs="Arial"/>
                <w:sz w:val="20"/>
              </w:rPr>
            </w:pPr>
            <w:r w:rsidRPr="00E066D1">
              <w:rPr>
                <w:rFonts w:ascii="Arial" w:hAnsi="Arial" w:cs="Arial"/>
                <w:sz w:val="20"/>
              </w:rPr>
              <w:t>502</w:t>
            </w:r>
          </w:p>
        </w:tc>
        <w:tc>
          <w:tcPr>
            <w:tcW w:w="1559" w:type="dxa"/>
          </w:tcPr>
          <w:p w14:paraId="02D2DD03" w14:textId="77777777" w:rsidR="00AF765F" w:rsidRPr="00E066D1" w:rsidRDefault="00AF765F" w:rsidP="006A6FA4">
            <w:pPr>
              <w:pStyle w:val="Sansinterligne"/>
              <w:jc w:val="center"/>
              <w:rPr>
                <w:rFonts w:ascii="Arial" w:hAnsi="Arial" w:cs="Arial"/>
                <w:b/>
                <w:sz w:val="20"/>
              </w:rPr>
            </w:pPr>
            <w:r w:rsidRPr="00E066D1">
              <w:rPr>
                <w:rFonts w:ascii="Arial" w:hAnsi="Arial" w:cs="Arial"/>
                <w:b/>
                <w:sz w:val="20"/>
              </w:rPr>
              <w:t>354</w:t>
            </w:r>
          </w:p>
        </w:tc>
        <w:tc>
          <w:tcPr>
            <w:tcW w:w="1701" w:type="dxa"/>
          </w:tcPr>
          <w:p w14:paraId="6E756CF1" w14:textId="77777777" w:rsidR="00AF765F" w:rsidRPr="00E066D1" w:rsidRDefault="00AF765F" w:rsidP="006A6FA4">
            <w:pPr>
              <w:pStyle w:val="Sansinterligne"/>
              <w:jc w:val="center"/>
              <w:rPr>
                <w:rFonts w:ascii="Arial" w:hAnsi="Arial" w:cs="Arial"/>
                <w:b/>
                <w:sz w:val="20"/>
              </w:rPr>
            </w:pPr>
            <w:r>
              <w:rPr>
                <w:rFonts w:ascii="Arial" w:hAnsi="Arial" w:cs="Arial"/>
                <w:b/>
                <w:sz w:val="20"/>
              </w:rPr>
              <w:t>438</w:t>
            </w:r>
          </w:p>
        </w:tc>
        <w:tc>
          <w:tcPr>
            <w:tcW w:w="1559" w:type="dxa"/>
          </w:tcPr>
          <w:p w14:paraId="5CF610CB" w14:textId="72F3FFC6" w:rsidR="00AF765F" w:rsidRDefault="00AF765F" w:rsidP="006A6FA4">
            <w:pPr>
              <w:pStyle w:val="Sansinterligne"/>
              <w:jc w:val="center"/>
              <w:rPr>
                <w:rFonts w:ascii="Arial" w:hAnsi="Arial" w:cs="Arial"/>
                <w:b/>
                <w:sz w:val="20"/>
              </w:rPr>
            </w:pPr>
            <w:r>
              <w:rPr>
                <w:rFonts w:ascii="Arial" w:hAnsi="Arial" w:cs="Arial"/>
                <w:b/>
                <w:sz w:val="20"/>
              </w:rPr>
              <w:t>507</w:t>
            </w:r>
          </w:p>
        </w:tc>
        <w:tc>
          <w:tcPr>
            <w:tcW w:w="2552" w:type="dxa"/>
          </w:tcPr>
          <w:p w14:paraId="29E143E1" w14:textId="10FACD09" w:rsidR="00AF765F" w:rsidRDefault="00AF765F" w:rsidP="006A6FA4">
            <w:pPr>
              <w:pStyle w:val="Sansinterligne"/>
              <w:jc w:val="center"/>
              <w:rPr>
                <w:rFonts w:ascii="Arial" w:hAnsi="Arial" w:cs="Arial"/>
                <w:b/>
                <w:sz w:val="20"/>
              </w:rPr>
            </w:pPr>
            <w:r>
              <w:rPr>
                <w:rFonts w:ascii="Arial" w:hAnsi="Arial" w:cs="Arial"/>
                <w:b/>
                <w:sz w:val="20"/>
              </w:rPr>
              <w:t>+15,8 %</w:t>
            </w:r>
          </w:p>
        </w:tc>
      </w:tr>
      <w:tr w:rsidR="00AF765F" w:rsidRPr="00E066D1" w14:paraId="50DD48B4" w14:textId="77777777" w:rsidTr="00AF765F">
        <w:tc>
          <w:tcPr>
            <w:tcW w:w="1603" w:type="dxa"/>
            <w:shd w:val="clear" w:color="auto" w:fill="EAF1DD" w:themeFill="accent3" w:themeFillTint="33"/>
          </w:tcPr>
          <w:p w14:paraId="1219C2C5" w14:textId="77777777" w:rsidR="00AF765F" w:rsidRPr="00E066D1" w:rsidRDefault="00AF765F" w:rsidP="006A6FA4">
            <w:pPr>
              <w:pStyle w:val="Sansinterligne"/>
              <w:rPr>
                <w:rFonts w:ascii="Arial" w:hAnsi="Arial" w:cs="Arial"/>
                <w:b/>
                <w:sz w:val="20"/>
              </w:rPr>
            </w:pPr>
            <w:r w:rsidRPr="00E066D1">
              <w:rPr>
                <w:rFonts w:ascii="Arial" w:hAnsi="Arial" w:cs="Arial"/>
                <w:b/>
                <w:sz w:val="20"/>
              </w:rPr>
              <w:t>Importations</w:t>
            </w:r>
          </w:p>
        </w:tc>
        <w:tc>
          <w:tcPr>
            <w:tcW w:w="1511" w:type="dxa"/>
          </w:tcPr>
          <w:p w14:paraId="19A04B1D" w14:textId="77777777" w:rsidR="00AF765F" w:rsidRPr="00E066D1" w:rsidRDefault="00AF765F" w:rsidP="006A6FA4">
            <w:pPr>
              <w:pStyle w:val="Sansinterligne"/>
              <w:jc w:val="center"/>
              <w:rPr>
                <w:rFonts w:ascii="Arial" w:hAnsi="Arial" w:cs="Arial"/>
                <w:sz w:val="20"/>
              </w:rPr>
            </w:pPr>
            <w:r w:rsidRPr="00E066D1">
              <w:rPr>
                <w:rFonts w:ascii="Arial" w:hAnsi="Arial" w:cs="Arial"/>
                <w:sz w:val="20"/>
              </w:rPr>
              <w:t>21</w:t>
            </w:r>
          </w:p>
        </w:tc>
        <w:tc>
          <w:tcPr>
            <w:tcW w:w="1559" w:type="dxa"/>
          </w:tcPr>
          <w:p w14:paraId="356E5CB2" w14:textId="77777777" w:rsidR="00AF765F" w:rsidRPr="00E066D1" w:rsidRDefault="00AF765F" w:rsidP="006A6FA4">
            <w:pPr>
              <w:pStyle w:val="Sansinterligne"/>
              <w:jc w:val="center"/>
              <w:rPr>
                <w:rFonts w:ascii="Arial" w:hAnsi="Arial" w:cs="Arial"/>
                <w:b/>
                <w:sz w:val="20"/>
              </w:rPr>
            </w:pPr>
            <w:r w:rsidRPr="00E066D1">
              <w:rPr>
                <w:rFonts w:ascii="Arial" w:hAnsi="Arial" w:cs="Arial"/>
                <w:b/>
                <w:sz w:val="20"/>
              </w:rPr>
              <w:t>17</w:t>
            </w:r>
          </w:p>
        </w:tc>
        <w:tc>
          <w:tcPr>
            <w:tcW w:w="1701" w:type="dxa"/>
          </w:tcPr>
          <w:p w14:paraId="65E6E53D" w14:textId="77777777" w:rsidR="00AF765F" w:rsidRPr="00E066D1" w:rsidRDefault="00AF765F" w:rsidP="006A6FA4">
            <w:pPr>
              <w:pStyle w:val="Sansinterligne"/>
              <w:jc w:val="center"/>
              <w:rPr>
                <w:rFonts w:ascii="Arial" w:hAnsi="Arial" w:cs="Arial"/>
                <w:b/>
                <w:sz w:val="20"/>
              </w:rPr>
            </w:pPr>
            <w:r>
              <w:rPr>
                <w:rFonts w:ascii="Arial" w:hAnsi="Arial" w:cs="Arial"/>
                <w:b/>
                <w:sz w:val="20"/>
              </w:rPr>
              <w:t>19</w:t>
            </w:r>
          </w:p>
        </w:tc>
        <w:tc>
          <w:tcPr>
            <w:tcW w:w="1559" w:type="dxa"/>
          </w:tcPr>
          <w:p w14:paraId="7D556A93" w14:textId="4FCFF90E" w:rsidR="00AF765F" w:rsidRDefault="00AF765F" w:rsidP="006A6FA4">
            <w:pPr>
              <w:pStyle w:val="Sansinterligne"/>
              <w:jc w:val="center"/>
              <w:rPr>
                <w:rFonts w:ascii="Arial" w:hAnsi="Arial" w:cs="Arial"/>
                <w:b/>
                <w:sz w:val="20"/>
              </w:rPr>
            </w:pPr>
            <w:r>
              <w:rPr>
                <w:rFonts w:ascii="Arial" w:hAnsi="Arial" w:cs="Arial"/>
                <w:b/>
                <w:sz w:val="20"/>
              </w:rPr>
              <w:t>22</w:t>
            </w:r>
          </w:p>
        </w:tc>
        <w:tc>
          <w:tcPr>
            <w:tcW w:w="2552" w:type="dxa"/>
          </w:tcPr>
          <w:p w14:paraId="65F5476C" w14:textId="17CA9FDF" w:rsidR="00AF765F" w:rsidRDefault="00AF765F" w:rsidP="006A6FA4">
            <w:pPr>
              <w:pStyle w:val="Sansinterligne"/>
              <w:jc w:val="center"/>
              <w:rPr>
                <w:rFonts w:ascii="Arial" w:hAnsi="Arial" w:cs="Arial"/>
                <w:b/>
                <w:sz w:val="20"/>
              </w:rPr>
            </w:pPr>
            <w:r>
              <w:rPr>
                <w:rFonts w:ascii="Arial" w:hAnsi="Arial" w:cs="Arial"/>
                <w:b/>
                <w:sz w:val="20"/>
              </w:rPr>
              <w:t>+</w:t>
            </w:r>
            <w:r w:rsidR="00817FE5">
              <w:rPr>
                <w:rFonts w:ascii="Arial" w:hAnsi="Arial" w:cs="Arial"/>
                <w:b/>
                <w:sz w:val="20"/>
              </w:rPr>
              <w:t>15,8</w:t>
            </w:r>
            <w:r>
              <w:rPr>
                <w:rFonts w:ascii="Arial" w:hAnsi="Arial" w:cs="Arial"/>
                <w:b/>
                <w:sz w:val="20"/>
              </w:rPr>
              <w:t xml:space="preserve"> %</w:t>
            </w:r>
          </w:p>
        </w:tc>
      </w:tr>
      <w:tr w:rsidR="00AF765F" w:rsidRPr="00E066D1" w14:paraId="7631139A" w14:textId="77777777" w:rsidTr="00AF765F">
        <w:tc>
          <w:tcPr>
            <w:tcW w:w="1603" w:type="dxa"/>
            <w:shd w:val="clear" w:color="auto" w:fill="EAF1DD" w:themeFill="accent3" w:themeFillTint="33"/>
          </w:tcPr>
          <w:p w14:paraId="543AEFFD" w14:textId="77777777" w:rsidR="00AF765F" w:rsidRPr="00E066D1" w:rsidRDefault="00AF765F" w:rsidP="006A6FA4">
            <w:pPr>
              <w:pStyle w:val="Sansinterligne"/>
              <w:rPr>
                <w:rFonts w:ascii="Arial" w:hAnsi="Arial" w:cs="Arial"/>
                <w:b/>
                <w:sz w:val="20"/>
              </w:rPr>
            </w:pPr>
            <w:r w:rsidRPr="00E066D1">
              <w:rPr>
                <w:rFonts w:ascii="Arial" w:hAnsi="Arial" w:cs="Arial"/>
                <w:b/>
                <w:sz w:val="20"/>
              </w:rPr>
              <w:t>Solde</w:t>
            </w:r>
          </w:p>
        </w:tc>
        <w:tc>
          <w:tcPr>
            <w:tcW w:w="1511" w:type="dxa"/>
          </w:tcPr>
          <w:p w14:paraId="76843D69" w14:textId="77777777" w:rsidR="00AF765F" w:rsidRPr="00E066D1" w:rsidRDefault="00AF765F" w:rsidP="006A6FA4">
            <w:pPr>
              <w:pStyle w:val="Sansinterligne"/>
              <w:jc w:val="center"/>
              <w:rPr>
                <w:rFonts w:ascii="Arial" w:hAnsi="Arial" w:cs="Arial"/>
                <w:sz w:val="20"/>
              </w:rPr>
            </w:pPr>
            <w:r w:rsidRPr="00E066D1">
              <w:rPr>
                <w:rFonts w:ascii="Arial" w:hAnsi="Arial" w:cs="Arial"/>
                <w:sz w:val="20"/>
              </w:rPr>
              <w:t>481</w:t>
            </w:r>
          </w:p>
        </w:tc>
        <w:tc>
          <w:tcPr>
            <w:tcW w:w="1559" w:type="dxa"/>
          </w:tcPr>
          <w:p w14:paraId="4A34D576" w14:textId="77777777" w:rsidR="00AF765F" w:rsidRPr="00E066D1" w:rsidRDefault="00AF765F" w:rsidP="006A6FA4">
            <w:pPr>
              <w:pStyle w:val="Sansinterligne"/>
              <w:jc w:val="center"/>
              <w:rPr>
                <w:rFonts w:ascii="Arial" w:hAnsi="Arial" w:cs="Arial"/>
                <w:b/>
                <w:sz w:val="20"/>
              </w:rPr>
            </w:pPr>
            <w:r w:rsidRPr="00E066D1">
              <w:rPr>
                <w:rFonts w:ascii="Arial" w:hAnsi="Arial" w:cs="Arial"/>
                <w:b/>
                <w:sz w:val="20"/>
              </w:rPr>
              <w:t>337</w:t>
            </w:r>
          </w:p>
        </w:tc>
        <w:tc>
          <w:tcPr>
            <w:tcW w:w="1701" w:type="dxa"/>
          </w:tcPr>
          <w:p w14:paraId="67EDF47E" w14:textId="77777777" w:rsidR="00AF765F" w:rsidRPr="00E066D1" w:rsidRDefault="00AF765F" w:rsidP="006A6FA4">
            <w:pPr>
              <w:pStyle w:val="Sansinterligne"/>
              <w:jc w:val="center"/>
              <w:rPr>
                <w:rFonts w:ascii="Arial" w:hAnsi="Arial" w:cs="Arial"/>
                <w:b/>
                <w:sz w:val="20"/>
              </w:rPr>
            </w:pPr>
            <w:r>
              <w:rPr>
                <w:rFonts w:ascii="Arial" w:hAnsi="Arial" w:cs="Arial"/>
                <w:b/>
                <w:sz w:val="20"/>
              </w:rPr>
              <w:t>419</w:t>
            </w:r>
          </w:p>
        </w:tc>
        <w:tc>
          <w:tcPr>
            <w:tcW w:w="1559" w:type="dxa"/>
          </w:tcPr>
          <w:p w14:paraId="364E1BA9" w14:textId="73B25862" w:rsidR="00AF765F" w:rsidRDefault="00AF765F" w:rsidP="006A6FA4">
            <w:pPr>
              <w:pStyle w:val="Sansinterligne"/>
              <w:jc w:val="center"/>
              <w:rPr>
                <w:rFonts w:ascii="Arial" w:hAnsi="Arial" w:cs="Arial"/>
                <w:b/>
                <w:sz w:val="20"/>
              </w:rPr>
            </w:pPr>
            <w:r>
              <w:rPr>
                <w:rFonts w:ascii="Arial" w:hAnsi="Arial" w:cs="Arial"/>
                <w:b/>
                <w:sz w:val="20"/>
              </w:rPr>
              <w:t>485</w:t>
            </w:r>
          </w:p>
        </w:tc>
        <w:tc>
          <w:tcPr>
            <w:tcW w:w="2552" w:type="dxa"/>
          </w:tcPr>
          <w:p w14:paraId="2EC983CE" w14:textId="50E68376" w:rsidR="00AF765F" w:rsidRDefault="00AF765F" w:rsidP="006A6FA4">
            <w:pPr>
              <w:pStyle w:val="Sansinterligne"/>
              <w:jc w:val="center"/>
              <w:rPr>
                <w:rFonts w:ascii="Arial" w:hAnsi="Arial" w:cs="Arial"/>
                <w:b/>
                <w:sz w:val="20"/>
              </w:rPr>
            </w:pPr>
          </w:p>
        </w:tc>
      </w:tr>
    </w:tbl>
    <w:p w14:paraId="6221016D" w14:textId="262F8C1F" w:rsidR="00ED33E6" w:rsidRDefault="00ED33E6" w:rsidP="004E71E9">
      <w:pPr>
        <w:pStyle w:val="Sansinterligne"/>
        <w:rPr>
          <w:rFonts w:ascii="Arial" w:hAnsi="Arial" w:cs="Arial"/>
          <w:i/>
          <w:iCs/>
          <w:sz w:val="18"/>
          <w:szCs w:val="18"/>
        </w:rPr>
      </w:pPr>
      <w:r w:rsidRPr="00100738">
        <w:rPr>
          <w:rFonts w:ascii="Arial" w:hAnsi="Arial" w:cs="Arial"/>
          <w:i/>
          <w:iCs/>
          <w:sz w:val="18"/>
          <w:szCs w:val="18"/>
        </w:rPr>
        <w:t>Source : Données des douanes françaises</w:t>
      </w:r>
    </w:p>
    <w:p w14:paraId="091F40E1" w14:textId="77777777" w:rsidR="00F95B35" w:rsidRPr="00100738" w:rsidRDefault="00F95B35" w:rsidP="004E71E9">
      <w:pPr>
        <w:pStyle w:val="Sansinterligne"/>
        <w:rPr>
          <w:rFonts w:ascii="Arial" w:hAnsi="Arial" w:cs="Arial"/>
          <w:i/>
          <w:iCs/>
          <w:sz w:val="18"/>
          <w:szCs w:val="18"/>
        </w:rPr>
      </w:pPr>
    </w:p>
    <w:p w14:paraId="6A98679E" w14:textId="5D78E37C" w:rsidR="00964B38" w:rsidRPr="00964B38" w:rsidRDefault="00964B38" w:rsidP="00964B38">
      <w:pPr>
        <w:pStyle w:val="Paragraphedeliste"/>
        <w:numPr>
          <w:ilvl w:val="0"/>
          <w:numId w:val="45"/>
        </w:numPr>
        <w:rPr>
          <w:rFonts w:ascii="Segoe UI" w:eastAsia="SimSun" w:hAnsi="Segoe UI" w:cs="Segoe UI"/>
          <w:b/>
          <w:bCs/>
          <w:iCs/>
          <w:color w:val="000091"/>
          <w:sz w:val="24"/>
          <w:lang w:eastAsia="en-US"/>
        </w:rPr>
      </w:pPr>
      <w:r w:rsidRPr="00964B38">
        <w:rPr>
          <w:rFonts w:ascii="Segoe UI" w:eastAsia="SimSun" w:hAnsi="Segoe UI" w:cs="Segoe UI"/>
          <w:b/>
          <w:bCs/>
          <w:iCs/>
          <w:color w:val="000091"/>
          <w:sz w:val="24"/>
          <w:lang w:eastAsia="en-US"/>
        </w:rPr>
        <w:t xml:space="preserve">Des </w:t>
      </w:r>
      <w:r>
        <w:rPr>
          <w:rFonts w:ascii="Segoe UI" w:eastAsia="SimSun" w:hAnsi="Segoe UI" w:cs="Segoe UI"/>
          <w:b/>
          <w:bCs/>
          <w:iCs/>
          <w:color w:val="000091"/>
          <w:sz w:val="24"/>
          <w:lang w:eastAsia="en-US"/>
        </w:rPr>
        <w:t>exportations</w:t>
      </w:r>
      <w:r w:rsidR="00E0490F">
        <w:rPr>
          <w:rFonts w:ascii="Segoe UI" w:eastAsia="SimSun" w:hAnsi="Segoe UI" w:cs="Segoe UI"/>
          <w:b/>
          <w:bCs/>
          <w:iCs/>
          <w:color w:val="000091"/>
          <w:sz w:val="24"/>
          <w:lang w:eastAsia="en-US"/>
        </w:rPr>
        <w:t xml:space="preserve"> françaises</w:t>
      </w:r>
      <w:r>
        <w:rPr>
          <w:rFonts w:ascii="Segoe UI" w:eastAsia="SimSun" w:hAnsi="Segoe UI" w:cs="Segoe UI"/>
          <w:b/>
          <w:bCs/>
          <w:iCs/>
          <w:color w:val="000091"/>
          <w:sz w:val="24"/>
          <w:lang w:eastAsia="en-US"/>
        </w:rPr>
        <w:t xml:space="preserve"> qui progressent</w:t>
      </w:r>
      <w:r w:rsidR="00D51924">
        <w:rPr>
          <w:rFonts w:ascii="Segoe UI" w:eastAsia="SimSun" w:hAnsi="Segoe UI" w:cs="Segoe UI"/>
          <w:b/>
          <w:bCs/>
          <w:iCs/>
          <w:color w:val="000091"/>
          <w:sz w:val="24"/>
          <w:lang w:eastAsia="en-US"/>
        </w:rPr>
        <w:t xml:space="preserve"> et des importations marginales</w:t>
      </w:r>
    </w:p>
    <w:p w14:paraId="05F5B3FB" w14:textId="3BCD62B2" w:rsidR="00964B38" w:rsidRPr="00D739E0" w:rsidRDefault="001F2F9A" w:rsidP="00964B38">
      <w:pPr>
        <w:ind w:firstLine="0"/>
        <w:rPr>
          <w:rFonts w:ascii="Segoe UI" w:hAnsi="Segoe UI" w:cs="Segoe UI"/>
          <w:b/>
          <w:color w:val="000000" w:themeColor="text1"/>
          <w:sz w:val="20"/>
          <w:lang w:eastAsia="ja-JP"/>
        </w:rPr>
      </w:pPr>
      <w:r>
        <w:rPr>
          <w:rFonts w:ascii="Segoe UI" w:hAnsi="Segoe UI" w:cs="Segoe UI"/>
          <w:b/>
          <w:color w:val="000000" w:themeColor="text1"/>
          <w:sz w:val="20"/>
          <w:lang w:eastAsia="ja-JP"/>
        </w:rPr>
        <w:t>Sur l’année 2024</w:t>
      </w:r>
      <w:r w:rsidRPr="00ED33E6">
        <w:rPr>
          <w:rFonts w:ascii="Segoe UI" w:hAnsi="Segoe UI" w:cs="Segoe UI"/>
          <w:b/>
          <w:color w:val="000000" w:themeColor="text1"/>
          <w:sz w:val="20"/>
          <w:lang w:eastAsia="ja-JP"/>
        </w:rPr>
        <w:t xml:space="preserve">, les exportations françaises atteignent </w:t>
      </w:r>
      <w:r>
        <w:rPr>
          <w:rFonts w:ascii="Segoe UI" w:hAnsi="Segoe UI" w:cs="Segoe UI"/>
          <w:b/>
          <w:color w:val="000000" w:themeColor="text1"/>
          <w:sz w:val="20"/>
          <w:lang w:eastAsia="ja-JP"/>
        </w:rPr>
        <w:t>507 </w:t>
      </w:r>
      <w:r w:rsidRPr="00ED33E6">
        <w:rPr>
          <w:rFonts w:ascii="Segoe UI" w:hAnsi="Segoe UI" w:cs="Segoe UI"/>
          <w:b/>
          <w:color w:val="000000" w:themeColor="text1"/>
          <w:sz w:val="20"/>
          <w:lang w:eastAsia="ja-JP"/>
        </w:rPr>
        <w:t>M</w:t>
      </w:r>
      <w:r>
        <w:rPr>
          <w:rFonts w:ascii="Segoe UI" w:hAnsi="Segoe UI" w:cs="Segoe UI"/>
          <w:b/>
          <w:color w:val="000000" w:themeColor="text1"/>
          <w:sz w:val="20"/>
          <w:lang w:eastAsia="ja-JP"/>
        </w:rPr>
        <w:t> </w:t>
      </w:r>
      <w:r w:rsidRPr="00ED33E6">
        <w:rPr>
          <w:rFonts w:ascii="Segoe UI" w:hAnsi="Segoe UI" w:cs="Segoe UI"/>
          <w:b/>
          <w:color w:val="000000" w:themeColor="text1"/>
          <w:sz w:val="20"/>
          <w:lang w:eastAsia="ja-JP"/>
        </w:rPr>
        <w:t xml:space="preserve">EUR et les importations </w:t>
      </w:r>
      <w:r>
        <w:rPr>
          <w:rFonts w:ascii="Segoe UI" w:hAnsi="Segoe UI" w:cs="Segoe UI"/>
          <w:b/>
          <w:color w:val="000000" w:themeColor="text1"/>
          <w:sz w:val="20"/>
          <w:lang w:eastAsia="ja-JP"/>
        </w:rPr>
        <w:t>22 </w:t>
      </w:r>
      <w:r w:rsidRPr="00ED33E6">
        <w:rPr>
          <w:rFonts w:ascii="Segoe UI" w:hAnsi="Segoe UI" w:cs="Segoe UI"/>
          <w:b/>
          <w:color w:val="000000" w:themeColor="text1"/>
          <w:sz w:val="20"/>
          <w:lang w:eastAsia="ja-JP"/>
        </w:rPr>
        <w:t>M</w:t>
      </w:r>
      <w:r>
        <w:rPr>
          <w:rFonts w:ascii="Segoe UI" w:hAnsi="Segoe UI" w:cs="Segoe UI"/>
          <w:b/>
          <w:color w:val="000000" w:themeColor="text1"/>
          <w:sz w:val="20"/>
          <w:lang w:eastAsia="ja-JP"/>
        </w:rPr>
        <w:t> </w:t>
      </w:r>
      <w:r w:rsidRPr="00ED33E6">
        <w:rPr>
          <w:rFonts w:ascii="Segoe UI" w:hAnsi="Segoe UI" w:cs="Segoe UI"/>
          <w:b/>
          <w:color w:val="000000" w:themeColor="text1"/>
          <w:sz w:val="20"/>
          <w:lang w:eastAsia="ja-JP"/>
        </w:rPr>
        <w:t>EUR (</w:t>
      </w:r>
      <w:r w:rsidR="000F0F35">
        <w:rPr>
          <w:rFonts w:ascii="Segoe UI" w:hAnsi="Segoe UI" w:cs="Segoe UI"/>
          <w:b/>
          <w:color w:val="000000" w:themeColor="text1"/>
          <w:sz w:val="20"/>
          <w:lang w:eastAsia="ja-JP"/>
        </w:rPr>
        <w:t xml:space="preserve">toutes deux </w:t>
      </w:r>
      <w:r w:rsidRPr="00ED33E6">
        <w:rPr>
          <w:rFonts w:ascii="Segoe UI" w:hAnsi="Segoe UI" w:cs="Segoe UI"/>
          <w:b/>
          <w:color w:val="000000" w:themeColor="text1"/>
          <w:sz w:val="20"/>
          <w:lang w:eastAsia="ja-JP"/>
        </w:rPr>
        <w:t xml:space="preserve">en </w:t>
      </w:r>
      <w:r>
        <w:rPr>
          <w:rFonts w:ascii="Segoe UI" w:hAnsi="Segoe UI" w:cs="Segoe UI"/>
          <w:b/>
          <w:color w:val="000000" w:themeColor="text1"/>
          <w:sz w:val="20"/>
          <w:lang w:eastAsia="ja-JP"/>
        </w:rPr>
        <w:t>hausse de 15,8 </w:t>
      </w:r>
      <w:r w:rsidRPr="00ED33E6">
        <w:rPr>
          <w:rFonts w:ascii="Segoe UI" w:hAnsi="Segoe UI" w:cs="Segoe UI"/>
          <w:b/>
          <w:color w:val="000000" w:themeColor="text1"/>
          <w:sz w:val="20"/>
          <w:lang w:eastAsia="ja-JP"/>
        </w:rPr>
        <w:t xml:space="preserve">% par rapport </w:t>
      </w:r>
      <w:r>
        <w:rPr>
          <w:rFonts w:ascii="Segoe UI" w:hAnsi="Segoe UI" w:cs="Segoe UI"/>
          <w:b/>
          <w:color w:val="000000" w:themeColor="text1"/>
          <w:sz w:val="20"/>
          <w:lang w:eastAsia="ja-JP"/>
        </w:rPr>
        <w:t>à 2023</w:t>
      </w:r>
      <w:r w:rsidRPr="00ED33E6">
        <w:rPr>
          <w:rFonts w:ascii="Segoe UI" w:hAnsi="Segoe UI" w:cs="Segoe UI"/>
          <w:b/>
          <w:color w:val="000000" w:themeColor="text1"/>
          <w:sz w:val="20"/>
          <w:lang w:eastAsia="ja-JP"/>
        </w:rPr>
        <w:t>).</w:t>
      </w:r>
      <w:r w:rsidR="000977AF">
        <w:rPr>
          <w:rFonts w:ascii="Segoe UI" w:hAnsi="Segoe UI" w:cs="Segoe UI"/>
          <w:b/>
          <w:color w:val="000000" w:themeColor="text1"/>
          <w:sz w:val="20"/>
          <w:lang w:eastAsia="ja-JP"/>
        </w:rPr>
        <w:t xml:space="preserve"> </w:t>
      </w:r>
      <w:r w:rsidR="000977AF">
        <w:rPr>
          <w:rFonts w:ascii="Segoe UI" w:hAnsi="Segoe UI" w:cs="Segoe UI"/>
          <w:bCs/>
          <w:color w:val="000000" w:themeColor="text1"/>
          <w:sz w:val="20"/>
          <w:lang w:eastAsia="ja-JP"/>
        </w:rPr>
        <w:t>Les</w:t>
      </w:r>
      <w:r w:rsidR="00964B38" w:rsidRPr="000F0F35">
        <w:rPr>
          <w:rFonts w:ascii="Segoe UI" w:hAnsi="Segoe UI" w:cs="Segoe UI"/>
          <w:bCs/>
          <w:color w:val="000000" w:themeColor="text1"/>
          <w:sz w:val="20"/>
          <w:lang w:eastAsia="ja-JP"/>
        </w:rPr>
        <w:t xml:space="preserve"> exportations françaises vers le Panama ont progressivement augmenté</w:t>
      </w:r>
      <w:r w:rsidR="000977AF">
        <w:rPr>
          <w:rFonts w:ascii="Segoe UI" w:hAnsi="Segoe UI" w:cs="Segoe UI"/>
          <w:bCs/>
          <w:color w:val="000000" w:themeColor="text1"/>
          <w:sz w:val="20"/>
          <w:lang w:eastAsia="ja-JP"/>
        </w:rPr>
        <w:t xml:space="preserve"> entre 2016 et 2019</w:t>
      </w:r>
      <w:r w:rsidR="00964B38" w:rsidRPr="000F0F35">
        <w:rPr>
          <w:rFonts w:ascii="Segoe UI" w:hAnsi="Segoe UI" w:cs="Segoe UI"/>
          <w:bCs/>
          <w:color w:val="000000" w:themeColor="text1"/>
          <w:sz w:val="20"/>
          <w:lang w:eastAsia="ja-JP"/>
        </w:rPr>
        <w:t>, passant de 288</w:t>
      </w:r>
      <w:r w:rsidR="00592C14" w:rsidRPr="000F0F35">
        <w:rPr>
          <w:rFonts w:ascii="Segoe UI" w:hAnsi="Segoe UI" w:cs="Segoe UI"/>
          <w:bCs/>
          <w:color w:val="000000" w:themeColor="text1"/>
          <w:sz w:val="20"/>
          <w:lang w:eastAsia="ja-JP"/>
        </w:rPr>
        <w:t> </w:t>
      </w:r>
      <w:r w:rsidR="00964B38" w:rsidRPr="000F0F35">
        <w:rPr>
          <w:rFonts w:ascii="Segoe UI" w:hAnsi="Segoe UI" w:cs="Segoe UI"/>
          <w:bCs/>
          <w:color w:val="000000" w:themeColor="text1"/>
          <w:sz w:val="20"/>
          <w:lang w:eastAsia="ja-JP"/>
        </w:rPr>
        <w:t>M</w:t>
      </w:r>
      <w:r w:rsidR="00592C14" w:rsidRPr="000F0F35">
        <w:rPr>
          <w:rFonts w:ascii="Segoe UI" w:hAnsi="Segoe UI" w:cs="Segoe UI"/>
          <w:bCs/>
          <w:color w:val="000000" w:themeColor="text1"/>
          <w:sz w:val="20"/>
          <w:lang w:eastAsia="ja-JP"/>
        </w:rPr>
        <w:t> </w:t>
      </w:r>
      <w:r w:rsidR="00964B38" w:rsidRPr="000F0F35">
        <w:rPr>
          <w:rFonts w:ascii="Segoe UI" w:hAnsi="Segoe UI" w:cs="Segoe UI"/>
          <w:bCs/>
          <w:color w:val="000000" w:themeColor="text1"/>
          <w:sz w:val="20"/>
          <w:lang w:eastAsia="ja-JP"/>
        </w:rPr>
        <w:t>EUR à 576</w:t>
      </w:r>
      <w:r w:rsidR="00592C14" w:rsidRPr="000F0F35">
        <w:rPr>
          <w:rFonts w:ascii="Segoe UI" w:hAnsi="Segoe UI" w:cs="Segoe UI"/>
          <w:bCs/>
          <w:color w:val="000000" w:themeColor="text1"/>
          <w:sz w:val="20"/>
          <w:lang w:eastAsia="ja-JP"/>
        </w:rPr>
        <w:t> </w:t>
      </w:r>
      <w:r w:rsidR="00964B38" w:rsidRPr="000F0F35">
        <w:rPr>
          <w:rFonts w:ascii="Segoe UI" w:hAnsi="Segoe UI" w:cs="Segoe UI"/>
          <w:bCs/>
          <w:color w:val="000000" w:themeColor="text1"/>
          <w:sz w:val="20"/>
          <w:lang w:eastAsia="ja-JP"/>
        </w:rPr>
        <w:t>M</w:t>
      </w:r>
      <w:r w:rsidR="00592C14" w:rsidRPr="000F0F35">
        <w:rPr>
          <w:rFonts w:ascii="Segoe UI" w:hAnsi="Segoe UI" w:cs="Segoe UI"/>
          <w:bCs/>
          <w:color w:val="000000" w:themeColor="text1"/>
          <w:sz w:val="20"/>
          <w:lang w:eastAsia="ja-JP"/>
        </w:rPr>
        <w:t> </w:t>
      </w:r>
      <w:r w:rsidR="00964B38" w:rsidRPr="000F0F35">
        <w:rPr>
          <w:rFonts w:ascii="Segoe UI" w:hAnsi="Segoe UI" w:cs="Segoe UI"/>
          <w:bCs/>
          <w:color w:val="000000" w:themeColor="text1"/>
          <w:sz w:val="20"/>
          <w:lang w:eastAsia="ja-JP"/>
        </w:rPr>
        <w:t xml:space="preserve">EUR. </w:t>
      </w:r>
      <w:r w:rsidR="00964B38" w:rsidRPr="00964B38">
        <w:rPr>
          <w:rFonts w:ascii="Segoe UI" w:hAnsi="Segoe UI" w:cs="Segoe UI"/>
          <w:bCs/>
          <w:color w:val="000000" w:themeColor="text1"/>
          <w:sz w:val="20"/>
          <w:lang w:eastAsia="ja-JP"/>
        </w:rPr>
        <w:t>Sur la même période, les importations françaises en provenance du Panama sont restées très faibles, se maintenant autour de 15</w:t>
      </w:r>
      <w:r w:rsidR="00592C14">
        <w:rPr>
          <w:rFonts w:ascii="Segoe UI" w:hAnsi="Segoe UI" w:cs="Segoe UI"/>
          <w:bCs/>
          <w:color w:val="000000" w:themeColor="text1"/>
          <w:sz w:val="20"/>
          <w:lang w:eastAsia="ja-JP"/>
        </w:rPr>
        <w:t> </w:t>
      </w:r>
      <w:r w:rsidR="00964B38" w:rsidRPr="00964B38">
        <w:rPr>
          <w:rFonts w:ascii="Segoe UI" w:hAnsi="Segoe UI" w:cs="Segoe UI"/>
          <w:bCs/>
          <w:color w:val="000000" w:themeColor="text1"/>
          <w:sz w:val="20"/>
          <w:lang w:eastAsia="ja-JP"/>
        </w:rPr>
        <w:t>M</w:t>
      </w:r>
      <w:r w:rsidR="00592C14">
        <w:rPr>
          <w:rFonts w:ascii="Segoe UI" w:hAnsi="Segoe UI" w:cs="Segoe UI"/>
          <w:bCs/>
          <w:color w:val="000000" w:themeColor="text1"/>
          <w:sz w:val="20"/>
          <w:lang w:eastAsia="ja-JP"/>
        </w:rPr>
        <w:t> </w:t>
      </w:r>
      <w:r w:rsidR="00964B38" w:rsidRPr="00964B38">
        <w:rPr>
          <w:rFonts w:ascii="Segoe UI" w:hAnsi="Segoe UI" w:cs="Segoe UI"/>
          <w:bCs/>
          <w:color w:val="000000" w:themeColor="text1"/>
          <w:sz w:val="20"/>
          <w:lang w:eastAsia="ja-JP"/>
        </w:rPr>
        <w:t xml:space="preserve">EUR. </w:t>
      </w:r>
      <w:r w:rsidR="000977AF">
        <w:rPr>
          <w:rFonts w:ascii="Segoe UI" w:hAnsi="Segoe UI" w:cs="Segoe UI"/>
          <w:bCs/>
          <w:color w:val="000000" w:themeColor="text1"/>
          <w:sz w:val="20"/>
          <w:lang w:eastAsia="ja-JP"/>
        </w:rPr>
        <w:t xml:space="preserve">Après un repli des exportations en 2020 (- 36,6 % par rapport à 2019), </w:t>
      </w:r>
      <w:r w:rsidR="008B0065">
        <w:rPr>
          <w:rFonts w:ascii="Segoe UI" w:hAnsi="Segoe UI" w:cs="Segoe UI"/>
          <w:bCs/>
          <w:color w:val="000000" w:themeColor="text1"/>
          <w:sz w:val="20"/>
          <w:lang w:eastAsia="ja-JP"/>
        </w:rPr>
        <w:t>celles-ci</w:t>
      </w:r>
      <w:r w:rsidR="00964B38" w:rsidRPr="00964B38">
        <w:rPr>
          <w:rFonts w:ascii="Segoe UI" w:hAnsi="Segoe UI" w:cs="Segoe UI"/>
          <w:bCs/>
          <w:color w:val="000000" w:themeColor="text1"/>
          <w:sz w:val="20"/>
          <w:lang w:eastAsia="ja-JP"/>
        </w:rPr>
        <w:t xml:space="preserve"> </w:t>
      </w:r>
      <w:r w:rsidR="008B0065">
        <w:rPr>
          <w:rFonts w:ascii="Segoe UI" w:hAnsi="Segoe UI" w:cs="Segoe UI"/>
          <w:bCs/>
          <w:color w:val="000000" w:themeColor="text1"/>
          <w:sz w:val="20"/>
          <w:lang w:eastAsia="ja-JP"/>
        </w:rPr>
        <w:t>ont progressé</w:t>
      </w:r>
      <w:r w:rsidR="00964B38" w:rsidRPr="00964B38">
        <w:rPr>
          <w:rFonts w:ascii="Segoe UI" w:hAnsi="Segoe UI" w:cs="Segoe UI"/>
          <w:bCs/>
          <w:color w:val="000000" w:themeColor="text1"/>
          <w:sz w:val="20"/>
          <w:lang w:eastAsia="ja-JP"/>
        </w:rPr>
        <w:t xml:space="preserve"> en 2021 de 37,5</w:t>
      </w:r>
      <w:r w:rsidR="00592C14">
        <w:rPr>
          <w:rFonts w:ascii="Segoe UI" w:hAnsi="Segoe UI" w:cs="Segoe UI"/>
          <w:bCs/>
          <w:color w:val="000000" w:themeColor="text1"/>
          <w:sz w:val="20"/>
          <w:lang w:eastAsia="ja-JP"/>
        </w:rPr>
        <w:t> </w:t>
      </w:r>
      <w:r w:rsidR="00964B38" w:rsidRPr="00964B38">
        <w:rPr>
          <w:rFonts w:ascii="Segoe UI" w:hAnsi="Segoe UI" w:cs="Segoe UI"/>
          <w:bCs/>
          <w:color w:val="000000" w:themeColor="text1"/>
          <w:sz w:val="20"/>
          <w:lang w:eastAsia="ja-JP"/>
        </w:rPr>
        <w:t>% atteignant 502</w:t>
      </w:r>
      <w:r w:rsidR="00592C14">
        <w:rPr>
          <w:rFonts w:ascii="Segoe UI" w:hAnsi="Segoe UI" w:cs="Segoe UI"/>
          <w:bCs/>
          <w:color w:val="000000" w:themeColor="text1"/>
          <w:sz w:val="20"/>
          <w:lang w:eastAsia="ja-JP"/>
        </w:rPr>
        <w:t> </w:t>
      </w:r>
      <w:r w:rsidR="00964B38" w:rsidRPr="00964B38">
        <w:rPr>
          <w:rFonts w:ascii="Segoe UI" w:hAnsi="Segoe UI" w:cs="Segoe UI"/>
          <w:bCs/>
          <w:color w:val="000000" w:themeColor="text1"/>
          <w:sz w:val="20"/>
          <w:lang w:eastAsia="ja-JP"/>
        </w:rPr>
        <w:t>M</w:t>
      </w:r>
      <w:r w:rsidR="00592C14">
        <w:rPr>
          <w:rFonts w:ascii="Segoe UI" w:hAnsi="Segoe UI" w:cs="Segoe UI"/>
          <w:bCs/>
          <w:color w:val="000000" w:themeColor="text1"/>
          <w:sz w:val="20"/>
          <w:lang w:eastAsia="ja-JP"/>
        </w:rPr>
        <w:t> </w:t>
      </w:r>
      <w:r w:rsidR="00964B38" w:rsidRPr="00964B38">
        <w:rPr>
          <w:rFonts w:ascii="Segoe UI" w:hAnsi="Segoe UI" w:cs="Segoe UI"/>
          <w:bCs/>
          <w:color w:val="000000" w:themeColor="text1"/>
          <w:sz w:val="20"/>
          <w:lang w:eastAsia="ja-JP"/>
        </w:rPr>
        <w:t>EUR, compte tenu de la sortie de la pandémie et d’un contexte favorable à la reprise des échanges internationaux. Si les exportations françaises à destination du Panama ont connu une diminution significative (-29,4</w:t>
      </w:r>
      <w:r w:rsidR="00592C14">
        <w:rPr>
          <w:rFonts w:ascii="Segoe UI" w:hAnsi="Segoe UI" w:cs="Segoe UI"/>
          <w:bCs/>
          <w:color w:val="000000" w:themeColor="text1"/>
          <w:sz w:val="20"/>
          <w:lang w:eastAsia="ja-JP"/>
        </w:rPr>
        <w:t> </w:t>
      </w:r>
      <w:r w:rsidR="00964B38" w:rsidRPr="00964B38">
        <w:rPr>
          <w:rFonts w:ascii="Segoe UI" w:hAnsi="Segoe UI" w:cs="Segoe UI"/>
          <w:bCs/>
          <w:color w:val="000000" w:themeColor="text1"/>
          <w:sz w:val="20"/>
          <w:lang w:eastAsia="ja-JP"/>
        </w:rPr>
        <w:t>%) en 2022 pour s’établir à 354</w:t>
      </w:r>
      <w:r w:rsidR="00592C14">
        <w:rPr>
          <w:rFonts w:ascii="Segoe UI" w:hAnsi="Segoe UI" w:cs="Segoe UI"/>
          <w:bCs/>
          <w:color w:val="000000" w:themeColor="text1"/>
          <w:sz w:val="20"/>
          <w:lang w:eastAsia="ja-JP"/>
        </w:rPr>
        <w:t> </w:t>
      </w:r>
      <w:r w:rsidR="00964B38" w:rsidRPr="00964B38">
        <w:rPr>
          <w:rFonts w:ascii="Segoe UI" w:hAnsi="Segoe UI" w:cs="Segoe UI"/>
          <w:bCs/>
          <w:color w:val="000000" w:themeColor="text1"/>
          <w:sz w:val="20"/>
          <w:lang w:eastAsia="ja-JP"/>
        </w:rPr>
        <w:t>M</w:t>
      </w:r>
      <w:r w:rsidR="00592C14">
        <w:rPr>
          <w:rFonts w:ascii="Segoe UI" w:hAnsi="Segoe UI" w:cs="Segoe UI"/>
          <w:bCs/>
          <w:color w:val="000000" w:themeColor="text1"/>
          <w:sz w:val="20"/>
          <w:lang w:eastAsia="ja-JP"/>
        </w:rPr>
        <w:t> </w:t>
      </w:r>
      <w:r w:rsidR="00964B38" w:rsidRPr="00964B38">
        <w:rPr>
          <w:rFonts w:ascii="Segoe UI" w:hAnsi="Segoe UI" w:cs="Segoe UI"/>
          <w:bCs/>
          <w:color w:val="000000" w:themeColor="text1"/>
          <w:sz w:val="20"/>
          <w:lang w:eastAsia="ja-JP"/>
        </w:rPr>
        <w:t xml:space="preserve">EUR, </w:t>
      </w:r>
      <w:r w:rsidR="00D739E0" w:rsidRPr="00207CF0">
        <w:rPr>
          <w:rFonts w:ascii="Segoe UI" w:hAnsi="Segoe UI" w:cs="Segoe UI"/>
          <w:b/>
          <w:color w:val="000000" w:themeColor="text1"/>
          <w:sz w:val="20"/>
          <w:lang w:eastAsia="ja-JP"/>
        </w:rPr>
        <w:t>les deux dernières années ont</w:t>
      </w:r>
      <w:r w:rsidR="00964B38" w:rsidRPr="00207CF0">
        <w:rPr>
          <w:rFonts w:ascii="Segoe UI" w:hAnsi="Segoe UI" w:cs="Segoe UI"/>
          <w:b/>
          <w:color w:val="000000" w:themeColor="text1"/>
          <w:sz w:val="20"/>
          <w:lang w:eastAsia="ja-JP"/>
        </w:rPr>
        <w:t xml:space="preserve"> vu les exportations françaises repartir à la hausse pour atteindre </w:t>
      </w:r>
      <w:r w:rsidR="00D739E0" w:rsidRPr="00207CF0">
        <w:rPr>
          <w:rFonts w:ascii="Segoe UI" w:hAnsi="Segoe UI" w:cs="Segoe UI"/>
          <w:b/>
          <w:color w:val="000000" w:themeColor="text1"/>
          <w:sz w:val="20"/>
          <w:lang w:eastAsia="ja-JP"/>
        </w:rPr>
        <w:t>507</w:t>
      </w:r>
      <w:r w:rsidR="00592C14" w:rsidRPr="00207CF0">
        <w:rPr>
          <w:rFonts w:ascii="Segoe UI" w:hAnsi="Segoe UI" w:cs="Segoe UI"/>
          <w:b/>
          <w:color w:val="000000" w:themeColor="text1"/>
          <w:sz w:val="20"/>
          <w:lang w:eastAsia="ja-JP"/>
        </w:rPr>
        <w:t> </w:t>
      </w:r>
      <w:r w:rsidR="00964B38" w:rsidRPr="00207CF0">
        <w:rPr>
          <w:rFonts w:ascii="Segoe UI" w:hAnsi="Segoe UI" w:cs="Segoe UI"/>
          <w:b/>
          <w:color w:val="000000" w:themeColor="text1"/>
          <w:sz w:val="20"/>
          <w:lang w:eastAsia="ja-JP"/>
        </w:rPr>
        <w:t>M</w:t>
      </w:r>
      <w:r w:rsidR="00592C14" w:rsidRPr="00207CF0">
        <w:rPr>
          <w:rFonts w:ascii="Segoe UI" w:hAnsi="Segoe UI" w:cs="Segoe UI"/>
          <w:b/>
          <w:color w:val="000000" w:themeColor="text1"/>
          <w:sz w:val="20"/>
          <w:lang w:eastAsia="ja-JP"/>
        </w:rPr>
        <w:t> </w:t>
      </w:r>
      <w:r w:rsidR="00964B38" w:rsidRPr="00207CF0">
        <w:rPr>
          <w:rFonts w:ascii="Segoe UI" w:hAnsi="Segoe UI" w:cs="Segoe UI"/>
          <w:b/>
          <w:color w:val="000000" w:themeColor="text1"/>
          <w:sz w:val="20"/>
          <w:lang w:eastAsia="ja-JP"/>
        </w:rPr>
        <w:t>EUR</w:t>
      </w:r>
      <w:r w:rsidR="00D739E0" w:rsidRPr="00207CF0">
        <w:rPr>
          <w:rFonts w:ascii="Segoe UI" w:hAnsi="Segoe UI" w:cs="Segoe UI"/>
          <w:b/>
          <w:color w:val="000000" w:themeColor="text1"/>
          <w:sz w:val="20"/>
          <w:lang w:eastAsia="ja-JP"/>
        </w:rPr>
        <w:t xml:space="preserve"> en 2024</w:t>
      </w:r>
      <w:r w:rsidR="00964B38" w:rsidRPr="00207CF0">
        <w:rPr>
          <w:rFonts w:ascii="Segoe UI" w:hAnsi="Segoe UI" w:cs="Segoe UI"/>
          <w:b/>
          <w:color w:val="000000" w:themeColor="text1"/>
          <w:sz w:val="20"/>
          <w:lang w:eastAsia="ja-JP"/>
        </w:rPr>
        <w:t xml:space="preserve">, </w:t>
      </w:r>
      <w:r w:rsidR="00D739E0" w:rsidRPr="00207CF0">
        <w:rPr>
          <w:rFonts w:ascii="Segoe UI" w:hAnsi="Segoe UI" w:cs="Segoe UI"/>
          <w:b/>
          <w:color w:val="000000" w:themeColor="text1"/>
          <w:sz w:val="20"/>
          <w:lang w:eastAsia="ja-JP"/>
        </w:rPr>
        <w:t>soit</w:t>
      </w:r>
      <w:r w:rsidR="00964B38" w:rsidRPr="00207CF0">
        <w:rPr>
          <w:rFonts w:ascii="Segoe UI" w:hAnsi="Segoe UI" w:cs="Segoe UI"/>
          <w:b/>
          <w:color w:val="000000" w:themeColor="text1"/>
          <w:sz w:val="20"/>
          <w:lang w:eastAsia="ja-JP"/>
        </w:rPr>
        <w:t xml:space="preserve"> </w:t>
      </w:r>
      <w:r w:rsidR="00D739E0" w:rsidRPr="00207CF0">
        <w:rPr>
          <w:rFonts w:ascii="Segoe UI" w:hAnsi="Segoe UI" w:cs="Segoe UI"/>
          <w:b/>
          <w:color w:val="000000" w:themeColor="text1"/>
          <w:sz w:val="20"/>
          <w:lang w:eastAsia="ja-JP"/>
        </w:rPr>
        <w:t xml:space="preserve">une hausse </w:t>
      </w:r>
      <w:r w:rsidR="00D739E0" w:rsidRPr="00207CF0">
        <w:rPr>
          <w:rFonts w:ascii="Segoe UI" w:hAnsi="Segoe UI" w:cs="Segoe UI"/>
          <w:b/>
          <w:sz w:val="20"/>
          <w:lang w:eastAsia="ja-JP"/>
        </w:rPr>
        <w:t>de 4</w:t>
      </w:r>
      <w:r w:rsidR="00964B38" w:rsidRPr="00207CF0">
        <w:rPr>
          <w:rFonts w:ascii="Segoe UI" w:hAnsi="Segoe UI" w:cs="Segoe UI"/>
          <w:b/>
          <w:sz w:val="20"/>
          <w:lang w:eastAsia="ja-JP"/>
        </w:rPr>
        <w:t>3,</w:t>
      </w:r>
      <w:r w:rsidR="00D739E0" w:rsidRPr="00207CF0">
        <w:rPr>
          <w:rFonts w:ascii="Segoe UI" w:hAnsi="Segoe UI" w:cs="Segoe UI"/>
          <w:b/>
          <w:sz w:val="20"/>
          <w:lang w:eastAsia="ja-JP"/>
        </w:rPr>
        <w:t>2</w:t>
      </w:r>
      <w:r w:rsidR="00E713D3" w:rsidRPr="00207CF0">
        <w:rPr>
          <w:rFonts w:ascii="Segoe UI" w:hAnsi="Segoe UI" w:cs="Segoe UI"/>
          <w:b/>
          <w:sz w:val="20"/>
          <w:lang w:eastAsia="ja-JP"/>
        </w:rPr>
        <w:t> </w:t>
      </w:r>
      <w:r w:rsidR="00964B38" w:rsidRPr="00207CF0">
        <w:rPr>
          <w:rFonts w:ascii="Segoe UI" w:hAnsi="Segoe UI" w:cs="Segoe UI"/>
          <w:b/>
          <w:sz w:val="20"/>
          <w:lang w:eastAsia="ja-JP"/>
        </w:rPr>
        <w:t>%</w:t>
      </w:r>
      <w:r w:rsidR="00D739E0" w:rsidRPr="00207CF0">
        <w:rPr>
          <w:rFonts w:ascii="Segoe UI" w:hAnsi="Segoe UI" w:cs="Segoe UI"/>
          <w:b/>
          <w:sz w:val="20"/>
          <w:lang w:eastAsia="ja-JP"/>
        </w:rPr>
        <w:t xml:space="preserve"> par </w:t>
      </w:r>
      <w:r w:rsidR="00D739E0" w:rsidRPr="00207CF0">
        <w:rPr>
          <w:rFonts w:ascii="Segoe UI" w:hAnsi="Segoe UI" w:cs="Segoe UI"/>
          <w:b/>
          <w:color w:val="000000" w:themeColor="text1"/>
          <w:sz w:val="20"/>
          <w:lang w:eastAsia="ja-JP"/>
        </w:rPr>
        <w:t>rapport à 2022</w:t>
      </w:r>
      <w:r w:rsidR="00964B38" w:rsidRPr="00207CF0">
        <w:rPr>
          <w:rFonts w:ascii="Segoe UI" w:hAnsi="Segoe UI" w:cs="Segoe UI"/>
          <w:b/>
          <w:color w:val="000000" w:themeColor="text1"/>
          <w:sz w:val="20"/>
          <w:lang w:eastAsia="ja-JP"/>
        </w:rPr>
        <w:t>.</w:t>
      </w:r>
      <w:r w:rsidR="00964B38" w:rsidRPr="00D739E0">
        <w:rPr>
          <w:rFonts w:ascii="Segoe UI" w:hAnsi="Segoe UI" w:cs="Segoe UI"/>
          <w:b/>
          <w:color w:val="000000" w:themeColor="text1"/>
          <w:sz w:val="20"/>
          <w:lang w:eastAsia="ja-JP"/>
        </w:rPr>
        <w:t xml:space="preserve"> </w:t>
      </w:r>
    </w:p>
    <w:p w14:paraId="134CAC5B" w14:textId="01DF8D39" w:rsidR="00964B38" w:rsidRPr="00964B38" w:rsidRDefault="00964B38" w:rsidP="00964B38">
      <w:pPr>
        <w:ind w:firstLine="0"/>
        <w:rPr>
          <w:rFonts w:ascii="Segoe UI" w:hAnsi="Segoe UI" w:cs="Segoe UI"/>
          <w:bCs/>
          <w:color w:val="000000" w:themeColor="text1"/>
          <w:sz w:val="20"/>
          <w:lang w:eastAsia="ja-JP"/>
        </w:rPr>
      </w:pPr>
      <w:r w:rsidRPr="003868AD">
        <w:rPr>
          <w:rFonts w:ascii="Segoe UI" w:hAnsi="Segoe UI" w:cs="Segoe UI"/>
          <w:b/>
          <w:sz w:val="20"/>
          <w:lang w:eastAsia="ja-JP"/>
        </w:rPr>
        <w:t>Le</w:t>
      </w:r>
      <w:r w:rsidRPr="00705714">
        <w:rPr>
          <w:rFonts w:ascii="Segoe UI" w:hAnsi="Segoe UI" w:cs="Segoe UI"/>
          <w:b/>
          <w:color w:val="000000" w:themeColor="text1"/>
          <w:sz w:val="20"/>
          <w:lang w:eastAsia="ja-JP"/>
        </w:rPr>
        <w:t xml:space="preserve"> premier poste d’exportations françaises vers le Panama est constitué par les « produits pharmaceutiques » avec </w:t>
      </w:r>
      <w:r w:rsidR="00207CF0">
        <w:rPr>
          <w:rFonts w:ascii="Segoe UI" w:hAnsi="Segoe UI" w:cs="Segoe UI"/>
          <w:b/>
          <w:color w:val="000000" w:themeColor="text1"/>
          <w:sz w:val="20"/>
          <w:lang w:eastAsia="ja-JP"/>
        </w:rPr>
        <w:t>36,7</w:t>
      </w:r>
      <w:r w:rsidR="00EE4F05">
        <w:rPr>
          <w:rFonts w:ascii="Segoe UI" w:hAnsi="Segoe UI" w:cs="Segoe UI"/>
          <w:b/>
          <w:color w:val="000000" w:themeColor="text1"/>
          <w:sz w:val="20"/>
          <w:lang w:eastAsia="ja-JP"/>
        </w:rPr>
        <w:t> </w:t>
      </w:r>
      <w:r w:rsidR="00207CF0">
        <w:rPr>
          <w:rFonts w:ascii="Segoe UI" w:hAnsi="Segoe UI" w:cs="Segoe UI"/>
          <w:b/>
          <w:color w:val="000000" w:themeColor="text1"/>
          <w:sz w:val="20"/>
          <w:lang w:eastAsia="ja-JP"/>
        </w:rPr>
        <w:t xml:space="preserve">% </w:t>
      </w:r>
      <w:r w:rsidRPr="00705714">
        <w:rPr>
          <w:rFonts w:ascii="Segoe UI" w:hAnsi="Segoe UI" w:cs="Segoe UI"/>
          <w:b/>
          <w:color w:val="000000" w:themeColor="text1"/>
          <w:sz w:val="20"/>
          <w:lang w:eastAsia="ja-JP"/>
        </w:rPr>
        <w:t>des exportations totales</w:t>
      </w:r>
      <w:r w:rsidR="00207CF0">
        <w:rPr>
          <w:rFonts w:ascii="Segoe UI" w:hAnsi="Segoe UI" w:cs="Segoe UI"/>
          <w:b/>
          <w:color w:val="000000" w:themeColor="text1"/>
          <w:sz w:val="20"/>
          <w:lang w:eastAsia="ja-JP"/>
        </w:rPr>
        <w:t>, soit</w:t>
      </w:r>
      <w:r w:rsidRPr="00705714">
        <w:rPr>
          <w:rFonts w:ascii="Segoe UI" w:hAnsi="Segoe UI" w:cs="Segoe UI"/>
          <w:b/>
          <w:color w:val="000000" w:themeColor="text1"/>
          <w:sz w:val="20"/>
          <w:lang w:eastAsia="ja-JP"/>
        </w:rPr>
        <w:t xml:space="preserve"> 1</w:t>
      </w:r>
      <w:r w:rsidR="003868AD">
        <w:rPr>
          <w:rFonts w:ascii="Segoe UI" w:hAnsi="Segoe UI" w:cs="Segoe UI"/>
          <w:b/>
          <w:color w:val="000000" w:themeColor="text1"/>
          <w:sz w:val="20"/>
          <w:lang w:eastAsia="ja-JP"/>
        </w:rPr>
        <w:t>85</w:t>
      </w:r>
      <w:r w:rsidRPr="00705714">
        <w:rPr>
          <w:rFonts w:ascii="Segoe UI" w:hAnsi="Segoe UI" w:cs="Segoe UI"/>
          <w:b/>
          <w:color w:val="000000" w:themeColor="text1"/>
          <w:sz w:val="20"/>
          <w:lang w:eastAsia="ja-JP"/>
        </w:rPr>
        <w:t>,8 M EUR</w:t>
      </w:r>
      <w:r w:rsidR="00207CF0">
        <w:rPr>
          <w:rFonts w:ascii="Segoe UI" w:hAnsi="Segoe UI" w:cs="Segoe UI"/>
          <w:b/>
          <w:color w:val="000000" w:themeColor="text1"/>
          <w:sz w:val="20"/>
          <w:lang w:eastAsia="ja-JP"/>
        </w:rPr>
        <w:t xml:space="preserve">, </w:t>
      </w:r>
      <w:r w:rsidRPr="00705714">
        <w:rPr>
          <w:rFonts w:ascii="Segoe UI" w:hAnsi="Segoe UI" w:cs="Segoe UI"/>
          <w:b/>
          <w:color w:val="000000" w:themeColor="text1"/>
          <w:sz w:val="20"/>
          <w:lang w:eastAsia="ja-JP"/>
        </w:rPr>
        <w:t xml:space="preserve">en hausse de </w:t>
      </w:r>
      <w:r w:rsidR="003868AD">
        <w:rPr>
          <w:rFonts w:ascii="Segoe UI" w:hAnsi="Segoe UI" w:cs="Segoe UI"/>
          <w:b/>
          <w:color w:val="000000" w:themeColor="text1"/>
          <w:sz w:val="20"/>
          <w:lang w:eastAsia="ja-JP"/>
        </w:rPr>
        <w:t>17</w:t>
      </w:r>
      <w:r w:rsidRPr="00705714">
        <w:rPr>
          <w:rFonts w:ascii="Segoe UI" w:hAnsi="Segoe UI" w:cs="Segoe UI"/>
          <w:b/>
          <w:color w:val="000000" w:themeColor="text1"/>
          <w:sz w:val="20"/>
          <w:lang w:eastAsia="ja-JP"/>
        </w:rPr>
        <w:t>,</w:t>
      </w:r>
      <w:r w:rsidR="003868AD">
        <w:rPr>
          <w:rFonts w:ascii="Segoe UI" w:hAnsi="Segoe UI" w:cs="Segoe UI"/>
          <w:b/>
          <w:color w:val="000000" w:themeColor="text1"/>
          <w:sz w:val="20"/>
          <w:lang w:eastAsia="ja-JP"/>
        </w:rPr>
        <w:t>8</w:t>
      </w:r>
      <w:r w:rsidR="00EE4F05">
        <w:rPr>
          <w:rFonts w:ascii="Segoe UI" w:hAnsi="Segoe UI" w:cs="Segoe UI"/>
          <w:b/>
          <w:color w:val="000000" w:themeColor="text1"/>
          <w:sz w:val="20"/>
          <w:lang w:eastAsia="ja-JP"/>
        </w:rPr>
        <w:t> </w:t>
      </w:r>
      <w:r w:rsidRPr="00705714">
        <w:rPr>
          <w:rFonts w:ascii="Segoe UI" w:hAnsi="Segoe UI" w:cs="Segoe UI"/>
          <w:b/>
          <w:color w:val="000000" w:themeColor="text1"/>
          <w:sz w:val="20"/>
          <w:lang w:eastAsia="ja-JP"/>
        </w:rPr>
        <w:t>% entre 202</w:t>
      </w:r>
      <w:r w:rsidR="003868AD">
        <w:rPr>
          <w:rFonts w:ascii="Segoe UI" w:hAnsi="Segoe UI" w:cs="Segoe UI"/>
          <w:b/>
          <w:color w:val="000000" w:themeColor="text1"/>
          <w:sz w:val="20"/>
          <w:lang w:eastAsia="ja-JP"/>
        </w:rPr>
        <w:t>3</w:t>
      </w:r>
      <w:r w:rsidRPr="00705714">
        <w:rPr>
          <w:rFonts w:ascii="Segoe UI" w:hAnsi="Segoe UI" w:cs="Segoe UI"/>
          <w:b/>
          <w:color w:val="000000" w:themeColor="text1"/>
          <w:sz w:val="20"/>
          <w:lang w:eastAsia="ja-JP"/>
        </w:rPr>
        <w:t xml:space="preserve"> et 202</w:t>
      </w:r>
      <w:r w:rsidR="003868AD">
        <w:rPr>
          <w:rFonts w:ascii="Segoe UI" w:hAnsi="Segoe UI" w:cs="Segoe UI"/>
          <w:b/>
          <w:color w:val="000000" w:themeColor="text1"/>
          <w:sz w:val="20"/>
          <w:lang w:eastAsia="ja-JP"/>
        </w:rPr>
        <w:t>4</w:t>
      </w:r>
      <w:r w:rsidRPr="00705714">
        <w:rPr>
          <w:rFonts w:ascii="Segoe UI" w:hAnsi="Segoe UI" w:cs="Segoe UI"/>
          <w:b/>
          <w:color w:val="000000" w:themeColor="text1"/>
          <w:sz w:val="20"/>
          <w:lang w:eastAsia="ja-JP"/>
        </w:rPr>
        <w:t>.</w:t>
      </w:r>
      <w:r w:rsidRPr="00964B38">
        <w:rPr>
          <w:rFonts w:ascii="Segoe UI" w:hAnsi="Segoe UI" w:cs="Segoe UI"/>
          <w:bCs/>
          <w:color w:val="000000" w:themeColor="text1"/>
          <w:sz w:val="20"/>
          <w:lang w:eastAsia="ja-JP"/>
        </w:rPr>
        <w:t xml:space="preserve"> Beaucoup de nos ventes de médicaments transitent par la Zone Libre de Colón, première zone franche mondiale pour le négoce des médicaments devant Singapour. </w:t>
      </w:r>
    </w:p>
    <w:p w14:paraId="73C236A3" w14:textId="6F54DC65" w:rsidR="00964B38" w:rsidRPr="00964B38" w:rsidRDefault="00964B38" w:rsidP="00964B38">
      <w:pPr>
        <w:ind w:firstLine="0"/>
        <w:rPr>
          <w:rFonts w:ascii="Segoe UI" w:hAnsi="Segoe UI" w:cs="Segoe UI"/>
          <w:bCs/>
          <w:color w:val="000000" w:themeColor="text1"/>
          <w:sz w:val="20"/>
          <w:lang w:eastAsia="ja-JP"/>
        </w:rPr>
      </w:pPr>
      <w:r w:rsidRPr="00705714">
        <w:rPr>
          <w:rFonts w:ascii="Segoe UI" w:hAnsi="Segoe UI" w:cs="Segoe UI"/>
          <w:b/>
          <w:color w:val="000000" w:themeColor="text1"/>
          <w:sz w:val="20"/>
          <w:lang w:eastAsia="ja-JP"/>
        </w:rPr>
        <w:t>Le deuxième poste d’exportations française</w:t>
      </w:r>
      <w:r w:rsidR="00EE4F05">
        <w:rPr>
          <w:rFonts w:ascii="Segoe UI" w:hAnsi="Segoe UI" w:cs="Segoe UI"/>
          <w:b/>
          <w:color w:val="000000" w:themeColor="text1"/>
          <w:sz w:val="20"/>
          <w:lang w:eastAsia="ja-JP"/>
        </w:rPr>
        <w:t>s</w:t>
      </w:r>
      <w:r w:rsidRPr="00705714">
        <w:rPr>
          <w:rFonts w:ascii="Segoe UI" w:hAnsi="Segoe UI" w:cs="Segoe UI"/>
          <w:b/>
          <w:color w:val="000000" w:themeColor="text1"/>
          <w:sz w:val="20"/>
          <w:lang w:eastAsia="ja-JP"/>
        </w:rPr>
        <w:t xml:space="preserve">, </w:t>
      </w:r>
      <w:r w:rsidR="00EE4F05">
        <w:rPr>
          <w:rFonts w:ascii="Segoe UI" w:hAnsi="Segoe UI" w:cs="Segoe UI"/>
          <w:b/>
          <w:color w:val="000000" w:themeColor="text1"/>
          <w:sz w:val="20"/>
          <w:lang w:eastAsia="ja-JP"/>
        </w:rPr>
        <w:t>est constitué des</w:t>
      </w:r>
      <w:r w:rsidRPr="00705714">
        <w:rPr>
          <w:rFonts w:ascii="Segoe UI" w:hAnsi="Segoe UI" w:cs="Segoe UI"/>
          <w:b/>
          <w:color w:val="000000" w:themeColor="text1"/>
          <w:sz w:val="20"/>
          <w:lang w:eastAsia="ja-JP"/>
        </w:rPr>
        <w:t xml:space="preserve"> ventes de « parfums et cosmétiques »</w:t>
      </w:r>
      <w:r w:rsidR="00EE4F05">
        <w:rPr>
          <w:rFonts w:ascii="Segoe UI" w:hAnsi="Segoe UI" w:cs="Segoe UI"/>
          <w:b/>
          <w:color w:val="000000" w:themeColor="text1"/>
          <w:sz w:val="20"/>
          <w:lang w:eastAsia="ja-JP"/>
        </w:rPr>
        <w:t>, avec 29 % des exportations totales, soit 147 M EUR, en hausse de</w:t>
      </w:r>
      <w:r w:rsidRPr="00705714">
        <w:rPr>
          <w:rFonts w:ascii="Segoe UI" w:hAnsi="Segoe UI" w:cs="Segoe UI"/>
          <w:b/>
          <w:color w:val="000000" w:themeColor="text1"/>
          <w:sz w:val="20"/>
          <w:lang w:eastAsia="ja-JP"/>
        </w:rPr>
        <w:t xml:space="preserve"> </w:t>
      </w:r>
      <w:r w:rsidR="003B7D08">
        <w:rPr>
          <w:rFonts w:ascii="Segoe UI" w:hAnsi="Segoe UI" w:cs="Segoe UI"/>
          <w:b/>
          <w:color w:val="000000" w:themeColor="text1"/>
          <w:sz w:val="20"/>
          <w:lang w:eastAsia="ja-JP"/>
        </w:rPr>
        <w:t>3,1</w:t>
      </w:r>
      <w:r w:rsidR="00EE4F05">
        <w:rPr>
          <w:rFonts w:ascii="Segoe UI" w:hAnsi="Segoe UI" w:cs="Segoe UI"/>
          <w:b/>
          <w:color w:val="000000" w:themeColor="text1"/>
          <w:sz w:val="20"/>
          <w:lang w:eastAsia="ja-JP"/>
        </w:rPr>
        <w:t> </w:t>
      </w:r>
      <w:r w:rsidRPr="00705714">
        <w:rPr>
          <w:rFonts w:ascii="Segoe UI" w:hAnsi="Segoe UI" w:cs="Segoe UI"/>
          <w:b/>
          <w:color w:val="000000" w:themeColor="text1"/>
          <w:sz w:val="20"/>
          <w:lang w:eastAsia="ja-JP"/>
        </w:rPr>
        <w:t>%</w:t>
      </w:r>
      <w:r w:rsidR="003B7D08">
        <w:rPr>
          <w:rFonts w:ascii="Segoe UI" w:hAnsi="Segoe UI" w:cs="Segoe UI"/>
          <w:b/>
          <w:color w:val="000000" w:themeColor="text1"/>
          <w:sz w:val="20"/>
          <w:lang w:eastAsia="ja-JP"/>
        </w:rPr>
        <w:t xml:space="preserve"> par rapport à 2023</w:t>
      </w:r>
      <w:r w:rsidR="00EE4F05">
        <w:rPr>
          <w:rFonts w:ascii="Segoe UI" w:hAnsi="Segoe UI" w:cs="Segoe UI"/>
          <w:b/>
          <w:color w:val="000000" w:themeColor="text1"/>
          <w:sz w:val="20"/>
          <w:lang w:eastAsia="ja-JP"/>
        </w:rPr>
        <w:t>.</w:t>
      </w:r>
      <w:r w:rsidRPr="00964B38">
        <w:rPr>
          <w:rFonts w:ascii="Segoe UI" w:hAnsi="Segoe UI" w:cs="Segoe UI"/>
          <w:bCs/>
          <w:color w:val="000000" w:themeColor="text1"/>
          <w:sz w:val="20"/>
          <w:lang w:eastAsia="ja-JP"/>
        </w:rPr>
        <w:t xml:space="preserve"> Une partie significative de ce chiffre d’affaires est imputable aux activités de l’Oréal </w:t>
      </w:r>
      <w:r w:rsidR="008B0065">
        <w:rPr>
          <w:rFonts w:ascii="Segoe UI" w:hAnsi="Segoe UI" w:cs="Segoe UI"/>
          <w:bCs/>
          <w:color w:val="000000" w:themeColor="text1"/>
          <w:sz w:val="20"/>
          <w:lang w:eastAsia="ja-JP"/>
        </w:rPr>
        <w:t xml:space="preserve">voire de Naos (Bioderma, </w:t>
      </w:r>
      <w:proofErr w:type="spellStart"/>
      <w:r w:rsidR="008B0065">
        <w:rPr>
          <w:rFonts w:ascii="Segoe UI" w:hAnsi="Segoe UI" w:cs="Segoe UI"/>
          <w:bCs/>
          <w:color w:val="000000" w:themeColor="text1"/>
          <w:sz w:val="20"/>
          <w:lang w:eastAsia="ja-JP"/>
        </w:rPr>
        <w:t>Esthederm</w:t>
      </w:r>
      <w:proofErr w:type="spellEnd"/>
      <w:r w:rsidR="008B0065">
        <w:rPr>
          <w:rFonts w:ascii="Segoe UI" w:hAnsi="Segoe UI" w:cs="Segoe UI"/>
          <w:bCs/>
          <w:color w:val="000000" w:themeColor="text1"/>
          <w:sz w:val="20"/>
          <w:lang w:eastAsia="ja-JP"/>
        </w:rPr>
        <w:t xml:space="preserve">) </w:t>
      </w:r>
      <w:r w:rsidRPr="00964B38">
        <w:rPr>
          <w:rFonts w:ascii="Segoe UI" w:hAnsi="Segoe UI" w:cs="Segoe UI"/>
          <w:bCs/>
          <w:color w:val="000000" w:themeColor="text1"/>
          <w:sz w:val="20"/>
          <w:lang w:eastAsia="ja-JP"/>
        </w:rPr>
        <w:t xml:space="preserve">qui </w:t>
      </w:r>
      <w:r w:rsidR="008B0065">
        <w:rPr>
          <w:rFonts w:ascii="Segoe UI" w:hAnsi="Segoe UI" w:cs="Segoe UI"/>
          <w:bCs/>
          <w:color w:val="000000" w:themeColor="text1"/>
          <w:sz w:val="20"/>
          <w:lang w:eastAsia="ja-JP"/>
        </w:rPr>
        <w:t>ont</w:t>
      </w:r>
      <w:r w:rsidRPr="00964B38">
        <w:rPr>
          <w:rFonts w:ascii="Segoe UI" w:hAnsi="Segoe UI" w:cs="Segoe UI"/>
          <w:bCs/>
          <w:color w:val="000000" w:themeColor="text1"/>
          <w:sz w:val="20"/>
          <w:lang w:eastAsia="ja-JP"/>
        </w:rPr>
        <w:t xml:space="preserve"> fait du Panama un centre régional de redistribution. </w:t>
      </w:r>
    </w:p>
    <w:p w14:paraId="1189444C" w14:textId="500EA549" w:rsidR="00964B38" w:rsidRPr="003B7D08" w:rsidRDefault="00100738" w:rsidP="00964B38">
      <w:pPr>
        <w:ind w:firstLine="0"/>
        <w:rPr>
          <w:rFonts w:ascii="Segoe UI" w:hAnsi="Segoe UI" w:cs="Segoe UI"/>
          <w:bCs/>
          <w:color w:val="F79646" w:themeColor="accent6"/>
          <w:sz w:val="20"/>
          <w:lang w:eastAsia="ja-JP"/>
        </w:rPr>
      </w:pPr>
      <w:r>
        <w:rPr>
          <w:rFonts w:ascii="Segoe UI" w:hAnsi="Segoe UI" w:cs="Segoe UI"/>
          <w:b/>
          <w:color w:val="000000" w:themeColor="text1"/>
          <w:sz w:val="20"/>
          <w:lang w:eastAsia="ja-JP"/>
        </w:rPr>
        <w:lastRenderedPageBreak/>
        <w:t>Le troisième poste d’exportations françaises est constitué des</w:t>
      </w:r>
      <w:r w:rsidR="00964B38" w:rsidRPr="00705714">
        <w:rPr>
          <w:rFonts w:ascii="Segoe UI" w:hAnsi="Segoe UI" w:cs="Segoe UI"/>
          <w:b/>
          <w:color w:val="000000" w:themeColor="text1"/>
          <w:sz w:val="20"/>
          <w:lang w:eastAsia="ja-JP"/>
        </w:rPr>
        <w:t xml:space="preserve"> produits des industries agroalimentaires</w:t>
      </w:r>
      <w:r>
        <w:rPr>
          <w:rFonts w:ascii="Segoe UI" w:hAnsi="Segoe UI" w:cs="Segoe UI"/>
          <w:b/>
          <w:color w:val="000000" w:themeColor="text1"/>
          <w:sz w:val="20"/>
          <w:lang w:eastAsia="ja-JP"/>
        </w:rPr>
        <w:t>,</w:t>
      </w:r>
      <w:r w:rsidR="00964B38" w:rsidRPr="00705714">
        <w:rPr>
          <w:rFonts w:ascii="Segoe UI" w:hAnsi="Segoe UI" w:cs="Segoe UI"/>
          <w:b/>
          <w:color w:val="000000" w:themeColor="text1"/>
          <w:sz w:val="20"/>
          <w:lang w:eastAsia="ja-JP"/>
        </w:rPr>
        <w:t xml:space="preserve"> </w:t>
      </w:r>
      <w:r>
        <w:rPr>
          <w:rFonts w:ascii="Segoe UI" w:hAnsi="Segoe UI" w:cs="Segoe UI"/>
          <w:b/>
          <w:color w:val="000000" w:themeColor="text1"/>
          <w:sz w:val="20"/>
          <w:lang w:eastAsia="ja-JP"/>
        </w:rPr>
        <w:t xml:space="preserve">qui </w:t>
      </w:r>
      <w:r w:rsidR="00964B38" w:rsidRPr="00705714">
        <w:rPr>
          <w:rFonts w:ascii="Segoe UI" w:hAnsi="Segoe UI" w:cs="Segoe UI"/>
          <w:b/>
          <w:color w:val="000000" w:themeColor="text1"/>
          <w:sz w:val="20"/>
          <w:lang w:eastAsia="ja-JP"/>
        </w:rPr>
        <w:t xml:space="preserve">représentent </w:t>
      </w:r>
      <w:r w:rsidR="003B7D08">
        <w:rPr>
          <w:rFonts w:ascii="Segoe UI" w:hAnsi="Segoe UI" w:cs="Segoe UI"/>
          <w:b/>
          <w:color w:val="000000" w:themeColor="text1"/>
          <w:sz w:val="20"/>
          <w:lang w:eastAsia="ja-JP"/>
        </w:rPr>
        <w:t>105 </w:t>
      </w:r>
      <w:r w:rsidR="00964B38" w:rsidRPr="00705714">
        <w:rPr>
          <w:rFonts w:ascii="Segoe UI" w:hAnsi="Segoe UI" w:cs="Segoe UI"/>
          <w:b/>
          <w:color w:val="000000" w:themeColor="text1"/>
          <w:sz w:val="20"/>
          <w:lang w:eastAsia="ja-JP"/>
        </w:rPr>
        <w:t>M</w:t>
      </w:r>
      <w:r>
        <w:rPr>
          <w:rFonts w:ascii="Segoe UI" w:hAnsi="Segoe UI" w:cs="Segoe UI"/>
          <w:b/>
          <w:color w:val="000000" w:themeColor="text1"/>
          <w:sz w:val="20"/>
          <w:lang w:eastAsia="ja-JP"/>
        </w:rPr>
        <w:t> </w:t>
      </w:r>
      <w:r w:rsidR="00964B38" w:rsidRPr="00705714">
        <w:rPr>
          <w:rFonts w:ascii="Segoe UI" w:hAnsi="Segoe UI" w:cs="Segoe UI"/>
          <w:b/>
          <w:color w:val="000000" w:themeColor="text1"/>
          <w:sz w:val="20"/>
          <w:lang w:eastAsia="ja-JP"/>
        </w:rPr>
        <w:t xml:space="preserve">EUR </w:t>
      </w:r>
      <w:r w:rsidR="003B7D08">
        <w:rPr>
          <w:rFonts w:ascii="Segoe UI" w:hAnsi="Segoe UI" w:cs="Segoe UI"/>
          <w:b/>
          <w:color w:val="000000" w:themeColor="text1"/>
          <w:sz w:val="20"/>
          <w:lang w:eastAsia="ja-JP"/>
        </w:rPr>
        <w:t>en</w:t>
      </w:r>
      <w:r w:rsidR="00964B38" w:rsidRPr="00705714">
        <w:rPr>
          <w:rFonts w:ascii="Segoe UI" w:hAnsi="Segoe UI" w:cs="Segoe UI"/>
          <w:b/>
          <w:color w:val="000000" w:themeColor="text1"/>
          <w:sz w:val="20"/>
          <w:lang w:eastAsia="ja-JP"/>
        </w:rPr>
        <w:t xml:space="preserve"> 2024, </w:t>
      </w:r>
      <w:r>
        <w:rPr>
          <w:rFonts w:ascii="Segoe UI" w:hAnsi="Segoe UI" w:cs="Segoe UI"/>
          <w:b/>
          <w:color w:val="000000" w:themeColor="text1"/>
          <w:sz w:val="20"/>
          <w:lang w:eastAsia="ja-JP"/>
        </w:rPr>
        <w:t>soit</w:t>
      </w:r>
      <w:r w:rsidR="00964B38" w:rsidRPr="00705714">
        <w:rPr>
          <w:rFonts w:ascii="Segoe UI" w:hAnsi="Segoe UI" w:cs="Segoe UI"/>
          <w:b/>
          <w:color w:val="000000" w:themeColor="text1"/>
          <w:sz w:val="20"/>
          <w:lang w:eastAsia="ja-JP"/>
        </w:rPr>
        <w:t xml:space="preserve"> une hausse de 104,6</w:t>
      </w:r>
      <w:r>
        <w:rPr>
          <w:rFonts w:ascii="Segoe UI" w:hAnsi="Segoe UI" w:cs="Segoe UI"/>
          <w:b/>
          <w:color w:val="000000" w:themeColor="text1"/>
          <w:sz w:val="20"/>
          <w:lang w:eastAsia="ja-JP"/>
        </w:rPr>
        <w:t> </w:t>
      </w:r>
      <w:r w:rsidR="00964B38" w:rsidRPr="00705714">
        <w:rPr>
          <w:rFonts w:ascii="Segoe UI" w:hAnsi="Segoe UI" w:cs="Segoe UI"/>
          <w:b/>
          <w:color w:val="000000" w:themeColor="text1"/>
          <w:sz w:val="20"/>
          <w:lang w:eastAsia="ja-JP"/>
        </w:rPr>
        <w:t xml:space="preserve">% par rapport à </w:t>
      </w:r>
      <w:r w:rsidR="003B7D08">
        <w:rPr>
          <w:rFonts w:ascii="Segoe UI" w:hAnsi="Segoe UI" w:cs="Segoe UI"/>
          <w:b/>
          <w:color w:val="000000" w:themeColor="text1"/>
          <w:sz w:val="20"/>
          <w:lang w:eastAsia="ja-JP"/>
        </w:rPr>
        <w:t>2023</w:t>
      </w:r>
      <w:r w:rsidR="00964B38" w:rsidRPr="00705714">
        <w:rPr>
          <w:rFonts w:ascii="Segoe UI" w:hAnsi="Segoe UI" w:cs="Segoe UI"/>
          <w:b/>
          <w:color w:val="000000" w:themeColor="text1"/>
          <w:sz w:val="20"/>
          <w:lang w:eastAsia="ja-JP"/>
        </w:rPr>
        <w:t>.</w:t>
      </w:r>
      <w:r w:rsidR="00964B38" w:rsidRPr="00964B38">
        <w:rPr>
          <w:rFonts w:ascii="Segoe UI" w:hAnsi="Segoe UI" w:cs="Segoe UI"/>
          <w:bCs/>
          <w:color w:val="000000" w:themeColor="text1"/>
          <w:sz w:val="20"/>
          <w:lang w:eastAsia="ja-JP"/>
        </w:rPr>
        <w:t xml:space="preserve"> </w:t>
      </w:r>
      <w:r w:rsidR="005000FF" w:rsidRPr="005000FF">
        <w:rPr>
          <w:rFonts w:ascii="Segoe UI" w:hAnsi="Segoe UI" w:cs="Segoe UI"/>
          <w:bCs/>
          <w:sz w:val="20"/>
          <w:lang w:eastAsia="ja-JP"/>
        </w:rPr>
        <w:t>90 % des exportations de produits des industries agroalimentaires sont des boissons</w:t>
      </w:r>
      <w:r w:rsidR="005000FF">
        <w:rPr>
          <w:rFonts w:ascii="Segoe UI" w:hAnsi="Segoe UI" w:cs="Segoe UI"/>
          <w:bCs/>
          <w:sz w:val="20"/>
          <w:lang w:eastAsia="ja-JP"/>
        </w:rPr>
        <w:t>, qui ont d’ailleurs contribué à la croissance des exportations, puisqu’elles augmentent de 130,8 % par rapport à 2023 (passant de 40,9 M</w:t>
      </w:r>
      <w:r>
        <w:rPr>
          <w:rFonts w:ascii="Segoe UI" w:hAnsi="Segoe UI" w:cs="Segoe UI"/>
          <w:bCs/>
          <w:sz w:val="20"/>
          <w:lang w:eastAsia="ja-JP"/>
        </w:rPr>
        <w:t> </w:t>
      </w:r>
      <w:r w:rsidR="005000FF">
        <w:rPr>
          <w:rFonts w:ascii="Segoe UI" w:hAnsi="Segoe UI" w:cs="Segoe UI"/>
          <w:bCs/>
          <w:sz w:val="20"/>
          <w:lang w:eastAsia="ja-JP"/>
        </w:rPr>
        <w:t>EUR en 2023 à 94,4 M</w:t>
      </w:r>
      <w:r>
        <w:rPr>
          <w:rFonts w:ascii="Segoe UI" w:hAnsi="Segoe UI" w:cs="Segoe UI"/>
          <w:bCs/>
          <w:sz w:val="20"/>
          <w:lang w:eastAsia="ja-JP"/>
        </w:rPr>
        <w:t> </w:t>
      </w:r>
      <w:r w:rsidR="005000FF">
        <w:rPr>
          <w:rFonts w:ascii="Segoe UI" w:hAnsi="Segoe UI" w:cs="Segoe UI"/>
          <w:bCs/>
          <w:sz w:val="20"/>
          <w:lang w:eastAsia="ja-JP"/>
        </w:rPr>
        <w:t>EUR en 2024).</w:t>
      </w:r>
      <w:r w:rsidR="00964B38" w:rsidRPr="003B7D08">
        <w:rPr>
          <w:rFonts w:ascii="Segoe UI" w:hAnsi="Segoe UI" w:cs="Segoe UI"/>
          <w:bCs/>
          <w:color w:val="F79646" w:themeColor="accent6"/>
          <w:sz w:val="20"/>
          <w:lang w:eastAsia="ja-JP"/>
        </w:rPr>
        <w:t xml:space="preserve"> </w:t>
      </w:r>
    </w:p>
    <w:p w14:paraId="4939E613" w14:textId="517D9C7F" w:rsidR="00E0490F" w:rsidRPr="001F18C5" w:rsidRDefault="00964B38" w:rsidP="00FE40E9">
      <w:pPr>
        <w:ind w:firstLine="0"/>
        <w:rPr>
          <w:rFonts w:ascii="Segoe UI" w:hAnsi="Segoe UI" w:cs="Segoe UI"/>
          <w:bCs/>
          <w:color w:val="F79646" w:themeColor="accent6"/>
          <w:sz w:val="20"/>
          <w:lang w:eastAsia="ja-JP"/>
        </w:rPr>
      </w:pPr>
      <w:r w:rsidRPr="00964B38">
        <w:rPr>
          <w:rFonts w:ascii="Segoe UI" w:hAnsi="Segoe UI" w:cs="Segoe UI"/>
          <w:bCs/>
          <w:color w:val="000000" w:themeColor="text1"/>
          <w:sz w:val="20"/>
          <w:lang w:eastAsia="ja-JP"/>
        </w:rPr>
        <w:t>Les chiffres des exportations françaises comprennent les exportations vers les zones franches panaméennes, et notamment vers la Zone Libre de Colón (ZLC), où les produits sont ensuite réexportés majoritairement vers les pays d’Amérique Latine</w:t>
      </w:r>
      <w:r w:rsidR="00100738">
        <w:rPr>
          <w:rFonts w:ascii="Segoe UI" w:hAnsi="Segoe UI" w:cs="Segoe UI"/>
          <w:bCs/>
          <w:color w:val="000000" w:themeColor="text1"/>
          <w:sz w:val="20"/>
          <w:lang w:eastAsia="ja-JP"/>
        </w:rPr>
        <w:t xml:space="preserve"> et les Etats-Unis</w:t>
      </w:r>
      <w:r w:rsidRPr="00964B38">
        <w:rPr>
          <w:rFonts w:ascii="Segoe UI" w:hAnsi="Segoe UI" w:cs="Segoe UI"/>
          <w:bCs/>
          <w:color w:val="000000" w:themeColor="text1"/>
          <w:sz w:val="20"/>
          <w:lang w:eastAsia="ja-JP"/>
        </w:rPr>
        <w:t xml:space="preserve">. </w:t>
      </w:r>
      <w:r w:rsidRPr="0071787A">
        <w:rPr>
          <w:rFonts w:ascii="Segoe UI" w:hAnsi="Segoe UI" w:cs="Segoe UI"/>
          <w:b/>
          <w:sz w:val="20"/>
          <w:lang w:eastAsia="ja-JP"/>
        </w:rPr>
        <w:t xml:space="preserve">Selon les douanes panaméennes, </w:t>
      </w:r>
      <w:r w:rsidR="00852E0C">
        <w:rPr>
          <w:rFonts w:ascii="Segoe UI" w:hAnsi="Segoe UI" w:cs="Segoe UI"/>
          <w:b/>
          <w:sz w:val="20"/>
          <w:lang w:eastAsia="ja-JP"/>
        </w:rPr>
        <w:t xml:space="preserve">le </w:t>
      </w:r>
      <w:r w:rsidR="00852E0C" w:rsidRPr="00852E0C">
        <w:rPr>
          <w:rFonts w:ascii="Segoe UI" w:hAnsi="Segoe UI" w:cs="Segoe UI"/>
          <w:b/>
          <w:sz w:val="20"/>
          <w:lang w:eastAsia="ja-JP"/>
        </w:rPr>
        <w:t xml:space="preserve">Panama a importé 125,4 M USD de produits français et a exporté 1,9 M USD de produits vers la </w:t>
      </w:r>
      <w:r w:rsidR="00852E0C">
        <w:rPr>
          <w:rFonts w:ascii="Segoe UI" w:hAnsi="Segoe UI" w:cs="Segoe UI"/>
          <w:b/>
          <w:sz w:val="20"/>
          <w:lang w:eastAsia="ja-JP"/>
        </w:rPr>
        <w:t xml:space="preserve">France. </w:t>
      </w:r>
      <w:r w:rsidR="006649B6">
        <w:rPr>
          <w:rFonts w:ascii="Segoe UI" w:hAnsi="Segoe UI" w:cs="Segoe UI"/>
          <w:b/>
          <w:sz w:val="20"/>
          <w:lang w:eastAsia="ja-JP"/>
        </w:rPr>
        <w:t xml:space="preserve">Alors que </w:t>
      </w:r>
      <w:r w:rsidR="00BF0C09">
        <w:rPr>
          <w:rFonts w:ascii="Segoe UI" w:hAnsi="Segoe UI" w:cs="Segoe UI"/>
          <w:b/>
          <w:sz w:val="20"/>
          <w:lang w:eastAsia="ja-JP"/>
        </w:rPr>
        <w:t>l</w:t>
      </w:r>
      <w:r w:rsidR="00852E0C">
        <w:rPr>
          <w:rFonts w:ascii="Segoe UI" w:hAnsi="Segoe UI" w:cs="Segoe UI"/>
          <w:b/>
          <w:sz w:val="20"/>
          <w:lang w:eastAsia="ja-JP"/>
        </w:rPr>
        <w:t>es</w:t>
      </w:r>
      <w:r w:rsidRPr="0071787A">
        <w:rPr>
          <w:rFonts w:ascii="Segoe UI" w:hAnsi="Segoe UI" w:cs="Segoe UI"/>
          <w:b/>
          <w:sz w:val="20"/>
          <w:lang w:eastAsia="ja-JP"/>
        </w:rPr>
        <w:t xml:space="preserve"> importations </w:t>
      </w:r>
      <w:r w:rsidR="005C4F21">
        <w:rPr>
          <w:rFonts w:ascii="Segoe UI" w:hAnsi="Segoe UI" w:cs="Segoe UI"/>
          <w:b/>
          <w:sz w:val="20"/>
          <w:lang w:eastAsia="ja-JP"/>
        </w:rPr>
        <w:t xml:space="preserve">de </w:t>
      </w:r>
      <w:r w:rsidRPr="0071787A">
        <w:rPr>
          <w:rFonts w:ascii="Segoe UI" w:hAnsi="Segoe UI" w:cs="Segoe UI"/>
          <w:b/>
          <w:sz w:val="20"/>
          <w:lang w:eastAsia="ja-JP"/>
        </w:rPr>
        <w:t xml:space="preserve">la ZLC depuis la France </w:t>
      </w:r>
      <w:r w:rsidR="006649B6">
        <w:rPr>
          <w:rFonts w:ascii="Segoe UI" w:hAnsi="Segoe UI" w:cs="Segoe UI"/>
          <w:b/>
          <w:sz w:val="20"/>
          <w:lang w:eastAsia="ja-JP"/>
        </w:rPr>
        <w:t>ont atteint</w:t>
      </w:r>
      <w:r w:rsidR="006649B6" w:rsidRPr="0071787A">
        <w:rPr>
          <w:rFonts w:ascii="Segoe UI" w:hAnsi="Segoe UI" w:cs="Segoe UI"/>
          <w:b/>
          <w:sz w:val="20"/>
          <w:lang w:eastAsia="ja-JP"/>
        </w:rPr>
        <w:t xml:space="preserve"> </w:t>
      </w:r>
      <w:r w:rsidRPr="0071787A">
        <w:rPr>
          <w:rFonts w:ascii="Segoe UI" w:hAnsi="Segoe UI" w:cs="Segoe UI"/>
          <w:b/>
          <w:sz w:val="20"/>
          <w:lang w:eastAsia="ja-JP"/>
        </w:rPr>
        <w:t>257,7</w:t>
      </w:r>
      <w:r w:rsidR="008B645A" w:rsidRPr="0071787A">
        <w:rPr>
          <w:rFonts w:ascii="Segoe UI" w:hAnsi="Segoe UI" w:cs="Segoe UI"/>
          <w:b/>
          <w:sz w:val="20"/>
          <w:lang w:eastAsia="ja-JP"/>
        </w:rPr>
        <w:t> </w:t>
      </w:r>
      <w:r w:rsidRPr="0071787A">
        <w:rPr>
          <w:rFonts w:ascii="Segoe UI" w:hAnsi="Segoe UI" w:cs="Segoe UI"/>
          <w:b/>
          <w:sz w:val="20"/>
          <w:lang w:eastAsia="ja-JP"/>
        </w:rPr>
        <w:t>M</w:t>
      </w:r>
      <w:r w:rsidR="00100738">
        <w:rPr>
          <w:rFonts w:ascii="Segoe UI" w:hAnsi="Segoe UI" w:cs="Segoe UI"/>
          <w:b/>
          <w:sz w:val="20"/>
          <w:lang w:eastAsia="ja-JP"/>
        </w:rPr>
        <w:t> </w:t>
      </w:r>
      <w:r w:rsidRPr="0071787A">
        <w:rPr>
          <w:rFonts w:ascii="Segoe UI" w:hAnsi="Segoe UI" w:cs="Segoe UI"/>
          <w:b/>
          <w:sz w:val="20"/>
          <w:lang w:eastAsia="ja-JP"/>
        </w:rPr>
        <w:t>USD en 2023, en hausse de 32,8% par rapport à 2022.</w:t>
      </w:r>
      <w:r w:rsidRPr="0071787A">
        <w:rPr>
          <w:rFonts w:ascii="Segoe UI" w:hAnsi="Segoe UI" w:cs="Segoe UI"/>
          <w:bCs/>
          <w:sz w:val="20"/>
          <w:lang w:eastAsia="ja-JP"/>
        </w:rPr>
        <w:t xml:space="preserve"> </w:t>
      </w:r>
      <w:r w:rsidR="009D58B4" w:rsidRPr="00A72A5D">
        <w:rPr>
          <w:rFonts w:ascii="Segoe UI" w:hAnsi="Segoe UI" w:cs="Segoe UI"/>
          <w:bCs/>
          <w:sz w:val="20"/>
          <w:lang w:eastAsia="ja-JP"/>
        </w:rPr>
        <w:t>Entre janvier et septembre</w:t>
      </w:r>
      <w:r w:rsidRPr="00A72A5D">
        <w:rPr>
          <w:rFonts w:ascii="Segoe UI" w:hAnsi="Segoe UI" w:cs="Segoe UI"/>
          <w:bCs/>
          <w:sz w:val="20"/>
          <w:lang w:eastAsia="ja-JP"/>
        </w:rPr>
        <w:t xml:space="preserve"> 2024, les importations </w:t>
      </w:r>
      <w:r w:rsidR="006649B6">
        <w:rPr>
          <w:rFonts w:ascii="Segoe UI" w:hAnsi="Segoe UI" w:cs="Segoe UI"/>
          <w:bCs/>
          <w:sz w:val="20"/>
          <w:lang w:eastAsia="ja-JP"/>
        </w:rPr>
        <w:t xml:space="preserve">de la ZLC </w:t>
      </w:r>
      <w:r w:rsidRPr="00A72A5D">
        <w:rPr>
          <w:rFonts w:ascii="Segoe UI" w:hAnsi="Segoe UI" w:cs="Segoe UI"/>
          <w:bCs/>
          <w:sz w:val="20"/>
          <w:lang w:eastAsia="ja-JP"/>
        </w:rPr>
        <w:t xml:space="preserve">depuis la France </w:t>
      </w:r>
      <w:r w:rsidR="006649B6">
        <w:rPr>
          <w:rFonts w:ascii="Segoe UI" w:hAnsi="Segoe UI" w:cs="Segoe UI"/>
          <w:bCs/>
          <w:sz w:val="20"/>
          <w:lang w:eastAsia="ja-JP"/>
        </w:rPr>
        <w:t>ont atteint</w:t>
      </w:r>
      <w:r w:rsidR="006649B6" w:rsidRPr="00A72A5D">
        <w:rPr>
          <w:rFonts w:ascii="Segoe UI" w:hAnsi="Segoe UI" w:cs="Segoe UI"/>
          <w:bCs/>
          <w:sz w:val="20"/>
          <w:lang w:eastAsia="ja-JP"/>
        </w:rPr>
        <w:t xml:space="preserve"> </w:t>
      </w:r>
      <w:r w:rsidR="009D58B4" w:rsidRPr="00A72A5D">
        <w:rPr>
          <w:rFonts w:ascii="Segoe UI" w:hAnsi="Segoe UI" w:cs="Segoe UI"/>
          <w:bCs/>
          <w:sz w:val="20"/>
          <w:lang w:eastAsia="ja-JP"/>
        </w:rPr>
        <w:t>248</w:t>
      </w:r>
      <w:r w:rsidR="00100738">
        <w:rPr>
          <w:rFonts w:ascii="Segoe UI" w:hAnsi="Segoe UI" w:cs="Segoe UI"/>
          <w:bCs/>
          <w:sz w:val="20"/>
          <w:lang w:eastAsia="ja-JP"/>
        </w:rPr>
        <w:t> </w:t>
      </w:r>
      <w:r w:rsidRPr="00A72A5D">
        <w:rPr>
          <w:rFonts w:ascii="Segoe UI" w:hAnsi="Segoe UI" w:cs="Segoe UI"/>
          <w:bCs/>
          <w:sz w:val="20"/>
          <w:lang w:eastAsia="ja-JP"/>
        </w:rPr>
        <w:t>M</w:t>
      </w:r>
      <w:r w:rsidR="00100738">
        <w:rPr>
          <w:rFonts w:ascii="Segoe UI" w:hAnsi="Segoe UI" w:cs="Segoe UI"/>
          <w:bCs/>
          <w:sz w:val="20"/>
          <w:lang w:eastAsia="ja-JP"/>
        </w:rPr>
        <w:t> </w:t>
      </w:r>
      <w:r w:rsidRPr="00A72A5D">
        <w:rPr>
          <w:rFonts w:ascii="Segoe UI" w:hAnsi="Segoe UI" w:cs="Segoe UI"/>
          <w:bCs/>
          <w:sz w:val="20"/>
          <w:lang w:eastAsia="ja-JP"/>
        </w:rPr>
        <w:t xml:space="preserve">USD, en hausse de </w:t>
      </w:r>
      <w:r w:rsidR="009D58B4" w:rsidRPr="00A72A5D">
        <w:rPr>
          <w:rFonts w:ascii="Segoe UI" w:hAnsi="Segoe UI" w:cs="Segoe UI"/>
          <w:bCs/>
          <w:sz w:val="20"/>
          <w:lang w:eastAsia="ja-JP"/>
        </w:rPr>
        <w:t>33 </w:t>
      </w:r>
      <w:r w:rsidRPr="00A72A5D">
        <w:rPr>
          <w:rFonts w:ascii="Segoe UI" w:hAnsi="Segoe UI" w:cs="Segoe UI"/>
          <w:bCs/>
          <w:sz w:val="20"/>
          <w:lang w:eastAsia="ja-JP"/>
        </w:rPr>
        <w:t xml:space="preserve">% par rapport </w:t>
      </w:r>
      <w:r w:rsidR="009D58B4" w:rsidRPr="00A72A5D">
        <w:rPr>
          <w:rFonts w:ascii="Segoe UI" w:hAnsi="Segoe UI" w:cs="Segoe UI"/>
          <w:bCs/>
          <w:sz w:val="20"/>
          <w:lang w:eastAsia="ja-JP"/>
        </w:rPr>
        <w:t>à la même période l’année précédente</w:t>
      </w:r>
      <w:r w:rsidRPr="00A72A5D">
        <w:rPr>
          <w:rFonts w:ascii="Segoe UI" w:hAnsi="Segoe UI" w:cs="Segoe UI"/>
          <w:bCs/>
          <w:sz w:val="20"/>
          <w:lang w:eastAsia="ja-JP"/>
        </w:rPr>
        <w:t xml:space="preserve">. La France </w:t>
      </w:r>
      <w:r w:rsidR="006649B6">
        <w:rPr>
          <w:rFonts w:ascii="Segoe UI" w:hAnsi="Segoe UI" w:cs="Segoe UI"/>
          <w:bCs/>
          <w:sz w:val="20"/>
          <w:lang w:eastAsia="ja-JP"/>
        </w:rPr>
        <w:t>était</w:t>
      </w:r>
      <w:r w:rsidR="006649B6" w:rsidRPr="00A72A5D">
        <w:rPr>
          <w:rFonts w:ascii="Segoe UI" w:hAnsi="Segoe UI" w:cs="Segoe UI"/>
          <w:bCs/>
          <w:sz w:val="20"/>
          <w:lang w:eastAsia="ja-JP"/>
        </w:rPr>
        <w:t xml:space="preserve"> </w:t>
      </w:r>
      <w:r w:rsidRPr="00A72A5D">
        <w:rPr>
          <w:rFonts w:ascii="Segoe UI" w:hAnsi="Segoe UI" w:cs="Segoe UI"/>
          <w:bCs/>
          <w:sz w:val="20"/>
          <w:lang w:eastAsia="ja-JP"/>
        </w:rPr>
        <w:t>le 8</w:t>
      </w:r>
      <w:r w:rsidRPr="00A72A5D">
        <w:rPr>
          <w:rFonts w:ascii="Segoe UI" w:hAnsi="Segoe UI" w:cs="Segoe UI"/>
          <w:bCs/>
          <w:sz w:val="20"/>
          <w:vertAlign w:val="superscript"/>
          <w:lang w:eastAsia="ja-JP"/>
        </w:rPr>
        <w:t>ème</w:t>
      </w:r>
      <w:r w:rsidR="00975A66" w:rsidRPr="00A72A5D">
        <w:rPr>
          <w:rFonts w:ascii="Segoe UI" w:hAnsi="Segoe UI" w:cs="Segoe UI"/>
          <w:bCs/>
          <w:sz w:val="20"/>
          <w:lang w:eastAsia="ja-JP"/>
        </w:rPr>
        <w:t xml:space="preserve"> </w:t>
      </w:r>
      <w:r w:rsidRPr="00A72A5D">
        <w:rPr>
          <w:rFonts w:ascii="Segoe UI" w:hAnsi="Segoe UI" w:cs="Segoe UI"/>
          <w:bCs/>
          <w:sz w:val="20"/>
          <w:lang w:eastAsia="ja-JP"/>
        </w:rPr>
        <w:t>fournisseur de la ZLC, 3</w:t>
      </w:r>
      <w:r w:rsidRPr="00A72A5D">
        <w:rPr>
          <w:rFonts w:ascii="Segoe UI" w:hAnsi="Segoe UI" w:cs="Segoe UI"/>
          <w:bCs/>
          <w:sz w:val="20"/>
          <w:vertAlign w:val="superscript"/>
          <w:lang w:eastAsia="ja-JP"/>
        </w:rPr>
        <w:t>ème</w:t>
      </w:r>
      <w:r w:rsidR="00975A66" w:rsidRPr="00A72A5D">
        <w:rPr>
          <w:rFonts w:ascii="Segoe UI" w:hAnsi="Segoe UI" w:cs="Segoe UI"/>
          <w:bCs/>
          <w:sz w:val="20"/>
          <w:lang w:eastAsia="ja-JP"/>
        </w:rPr>
        <w:t xml:space="preserve"> </w:t>
      </w:r>
      <w:r w:rsidRPr="00A72A5D">
        <w:rPr>
          <w:rFonts w:ascii="Segoe UI" w:hAnsi="Segoe UI" w:cs="Segoe UI"/>
          <w:bCs/>
          <w:sz w:val="20"/>
          <w:lang w:eastAsia="ja-JP"/>
        </w:rPr>
        <w:t>fournisseur de l’UE en 2023 après l’Espagne et la Belgique.</w:t>
      </w:r>
    </w:p>
    <w:p w14:paraId="1F32C3E3" w14:textId="6D6D428B" w:rsidR="00900769" w:rsidRDefault="006649B6" w:rsidP="00E0490F">
      <w:pPr>
        <w:ind w:firstLine="0"/>
        <w:rPr>
          <w:rFonts w:ascii="Segoe UI" w:hAnsi="Segoe UI" w:cs="Segoe UI"/>
          <w:bCs/>
          <w:sz w:val="20"/>
          <w:lang w:eastAsia="ja-JP"/>
        </w:rPr>
      </w:pPr>
      <w:r>
        <w:rPr>
          <w:rFonts w:ascii="Segoe UI" w:hAnsi="Segoe UI" w:cs="Segoe UI"/>
          <w:b/>
          <w:color w:val="000000" w:themeColor="text1"/>
          <w:sz w:val="20"/>
          <w:lang w:eastAsia="ja-JP"/>
        </w:rPr>
        <w:t>Du point de vue des importations françaises en provenance du Panama, e</w:t>
      </w:r>
      <w:r w:rsidR="00B542D8" w:rsidRPr="00B542D8">
        <w:rPr>
          <w:rFonts w:ascii="Segoe UI" w:hAnsi="Segoe UI" w:cs="Segoe UI"/>
          <w:b/>
          <w:color w:val="000000" w:themeColor="text1"/>
          <w:sz w:val="20"/>
          <w:lang w:eastAsia="ja-JP"/>
        </w:rPr>
        <w:t>n 2024, la France a importé 22</w:t>
      </w:r>
      <w:r w:rsidR="00100738">
        <w:rPr>
          <w:rFonts w:ascii="Segoe UI" w:hAnsi="Segoe UI" w:cs="Segoe UI"/>
          <w:b/>
          <w:color w:val="000000" w:themeColor="text1"/>
          <w:sz w:val="20"/>
          <w:lang w:eastAsia="ja-JP"/>
        </w:rPr>
        <w:t> </w:t>
      </w:r>
      <w:r w:rsidR="00B542D8" w:rsidRPr="00B542D8">
        <w:rPr>
          <w:rFonts w:ascii="Segoe UI" w:hAnsi="Segoe UI" w:cs="Segoe UI"/>
          <w:b/>
          <w:color w:val="000000" w:themeColor="text1"/>
          <w:sz w:val="20"/>
          <w:lang w:eastAsia="ja-JP"/>
        </w:rPr>
        <w:t>M</w:t>
      </w:r>
      <w:r w:rsidR="00100738">
        <w:rPr>
          <w:rFonts w:ascii="Segoe UI" w:hAnsi="Segoe UI" w:cs="Segoe UI"/>
          <w:b/>
          <w:color w:val="000000" w:themeColor="text1"/>
          <w:sz w:val="20"/>
          <w:lang w:eastAsia="ja-JP"/>
        </w:rPr>
        <w:t> </w:t>
      </w:r>
      <w:r w:rsidR="00B542D8" w:rsidRPr="00B542D8">
        <w:rPr>
          <w:rFonts w:ascii="Segoe UI" w:hAnsi="Segoe UI" w:cs="Segoe UI"/>
          <w:b/>
          <w:color w:val="000000" w:themeColor="text1"/>
          <w:sz w:val="20"/>
          <w:lang w:eastAsia="ja-JP"/>
        </w:rPr>
        <w:t xml:space="preserve">EUR de marchandises </w:t>
      </w:r>
      <w:r w:rsidR="00100738">
        <w:rPr>
          <w:rFonts w:ascii="Segoe UI" w:hAnsi="Segoe UI" w:cs="Segoe UI"/>
          <w:b/>
          <w:color w:val="000000" w:themeColor="text1"/>
          <w:sz w:val="20"/>
          <w:lang w:eastAsia="ja-JP"/>
        </w:rPr>
        <w:t>selon les douanes françaises</w:t>
      </w:r>
      <w:r w:rsidR="00B542D8" w:rsidRPr="00B542D8">
        <w:rPr>
          <w:rFonts w:ascii="Segoe UI" w:hAnsi="Segoe UI" w:cs="Segoe UI"/>
          <w:b/>
          <w:color w:val="000000" w:themeColor="text1"/>
          <w:sz w:val="20"/>
          <w:lang w:eastAsia="ja-JP"/>
        </w:rPr>
        <w:t>.</w:t>
      </w:r>
      <w:r w:rsidR="00B542D8">
        <w:rPr>
          <w:rFonts w:ascii="Segoe UI" w:hAnsi="Segoe UI" w:cs="Segoe UI"/>
          <w:b/>
          <w:color w:val="000000" w:themeColor="text1"/>
          <w:sz w:val="20"/>
          <w:lang w:eastAsia="ja-JP"/>
        </w:rPr>
        <w:t xml:space="preserve"> </w:t>
      </w:r>
      <w:r w:rsidR="00E0490F" w:rsidRPr="00B542D8">
        <w:rPr>
          <w:rFonts w:ascii="Segoe UI" w:hAnsi="Segoe UI" w:cs="Segoe UI"/>
          <w:bCs/>
          <w:sz w:val="20"/>
          <w:szCs w:val="20"/>
        </w:rPr>
        <w:t xml:space="preserve">Les importations françaises de produits panaméens sont </w:t>
      </w:r>
      <w:r w:rsidR="00E0490F" w:rsidRPr="004C305F">
        <w:rPr>
          <w:rFonts w:ascii="Segoe UI" w:hAnsi="Segoe UI" w:cs="Segoe UI"/>
          <w:bCs/>
          <w:sz w:val="20"/>
          <w:szCs w:val="20"/>
        </w:rPr>
        <w:t xml:space="preserve">historiquement marginales du fait de la faiblesse de l’appareil productif du Panama qui reste </w:t>
      </w:r>
      <w:r>
        <w:rPr>
          <w:rFonts w:ascii="Segoe UI" w:hAnsi="Segoe UI" w:cs="Segoe UI"/>
          <w:bCs/>
          <w:sz w:val="20"/>
          <w:szCs w:val="20"/>
        </w:rPr>
        <w:t>une économie de service</w:t>
      </w:r>
      <w:r w:rsidR="008B0065">
        <w:rPr>
          <w:rFonts w:ascii="Segoe UI" w:hAnsi="Segoe UI" w:cs="Segoe UI"/>
          <w:bCs/>
          <w:sz w:val="20"/>
          <w:szCs w:val="20"/>
        </w:rPr>
        <w:t>s</w:t>
      </w:r>
      <w:r>
        <w:rPr>
          <w:rFonts w:ascii="Segoe UI" w:hAnsi="Segoe UI" w:cs="Segoe UI"/>
          <w:bCs/>
          <w:sz w:val="20"/>
          <w:szCs w:val="20"/>
        </w:rPr>
        <w:t xml:space="preserve"> essentiellement</w:t>
      </w:r>
      <w:r w:rsidR="00E0490F" w:rsidRPr="004C305F">
        <w:rPr>
          <w:rFonts w:ascii="Segoe UI" w:hAnsi="Segoe UI" w:cs="Segoe UI"/>
          <w:bCs/>
          <w:sz w:val="20"/>
          <w:szCs w:val="20"/>
        </w:rPr>
        <w:t xml:space="preserve">. </w:t>
      </w:r>
      <w:r w:rsidR="00E0490F" w:rsidRPr="004C305F">
        <w:rPr>
          <w:rFonts w:ascii="Segoe UI" w:hAnsi="Segoe UI" w:cs="Segoe UI"/>
          <w:bCs/>
          <w:sz w:val="20"/>
          <w:lang w:eastAsia="ja-JP"/>
        </w:rPr>
        <w:t>Ces importations sont principalement constituées de</w:t>
      </w:r>
      <w:proofErr w:type="gramStart"/>
      <w:r w:rsidR="008B0065" w:rsidRPr="004C305F">
        <w:rPr>
          <w:rFonts w:ascii="Segoe UI" w:hAnsi="Segoe UI" w:cs="Segoe UI"/>
          <w:bCs/>
          <w:sz w:val="20"/>
          <w:lang w:eastAsia="ja-JP"/>
        </w:rPr>
        <w:t xml:space="preserve"> «boissons</w:t>
      </w:r>
      <w:proofErr w:type="gramEnd"/>
      <w:r w:rsidR="00E0490F" w:rsidRPr="004C305F">
        <w:rPr>
          <w:rFonts w:ascii="Segoe UI" w:hAnsi="Segoe UI" w:cs="Segoe UI"/>
          <w:bCs/>
          <w:sz w:val="20"/>
          <w:lang w:eastAsia="ja-JP"/>
        </w:rPr>
        <w:t>» (</w:t>
      </w:r>
      <w:r w:rsidR="004C305F" w:rsidRPr="004C305F">
        <w:rPr>
          <w:rFonts w:ascii="Segoe UI" w:hAnsi="Segoe UI" w:cs="Segoe UI"/>
          <w:bCs/>
          <w:sz w:val="20"/>
          <w:lang w:eastAsia="ja-JP"/>
        </w:rPr>
        <w:t>5</w:t>
      </w:r>
      <w:r w:rsidR="00E0490F" w:rsidRPr="004C305F">
        <w:rPr>
          <w:rFonts w:ascii="Segoe UI" w:hAnsi="Segoe UI" w:cs="Segoe UI"/>
          <w:bCs/>
          <w:sz w:val="20"/>
          <w:lang w:eastAsia="ja-JP"/>
        </w:rPr>
        <w:t>,</w:t>
      </w:r>
      <w:r w:rsidR="004C305F" w:rsidRPr="004C305F">
        <w:rPr>
          <w:rFonts w:ascii="Segoe UI" w:hAnsi="Segoe UI" w:cs="Segoe UI"/>
          <w:bCs/>
          <w:sz w:val="20"/>
          <w:lang w:eastAsia="ja-JP"/>
        </w:rPr>
        <w:t>6</w:t>
      </w:r>
      <w:r w:rsidR="00100738">
        <w:rPr>
          <w:rFonts w:ascii="Segoe UI" w:hAnsi="Segoe UI" w:cs="Segoe UI"/>
          <w:bCs/>
          <w:sz w:val="20"/>
          <w:lang w:eastAsia="ja-JP"/>
        </w:rPr>
        <w:t> </w:t>
      </w:r>
      <w:r w:rsidR="00E0490F" w:rsidRPr="004C305F">
        <w:rPr>
          <w:rFonts w:ascii="Segoe UI" w:hAnsi="Segoe UI" w:cs="Segoe UI"/>
          <w:bCs/>
          <w:sz w:val="20"/>
          <w:lang w:eastAsia="ja-JP"/>
        </w:rPr>
        <w:t>M</w:t>
      </w:r>
      <w:r w:rsidR="00100738">
        <w:rPr>
          <w:rFonts w:ascii="Segoe UI" w:hAnsi="Segoe UI" w:cs="Segoe UI"/>
          <w:bCs/>
          <w:sz w:val="20"/>
          <w:lang w:eastAsia="ja-JP"/>
        </w:rPr>
        <w:t> </w:t>
      </w:r>
      <w:r w:rsidR="00E0490F" w:rsidRPr="004C305F">
        <w:rPr>
          <w:rFonts w:ascii="Segoe UI" w:hAnsi="Segoe UI" w:cs="Segoe UI"/>
          <w:bCs/>
          <w:sz w:val="20"/>
          <w:lang w:eastAsia="ja-JP"/>
        </w:rPr>
        <w:t xml:space="preserve">EUR), </w:t>
      </w:r>
      <w:r w:rsidR="004C305F" w:rsidRPr="004C305F">
        <w:rPr>
          <w:rFonts w:ascii="Segoe UI" w:hAnsi="Segoe UI" w:cs="Segoe UI"/>
          <w:bCs/>
          <w:sz w:val="20"/>
          <w:lang w:eastAsia="ja-JP"/>
        </w:rPr>
        <w:t>de «cuir, bagages et chaussure » (1,9</w:t>
      </w:r>
      <w:r w:rsidR="00100738">
        <w:rPr>
          <w:rFonts w:ascii="Segoe UI" w:hAnsi="Segoe UI" w:cs="Segoe UI"/>
          <w:bCs/>
          <w:sz w:val="20"/>
          <w:lang w:eastAsia="ja-JP"/>
        </w:rPr>
        <w:t> </w:t>
      </w:r>
      <w:r w:rsidR="004C305F" w:rsidRPr="004C305F">
        <w:rPr>
          <w:rFonts w:ascii="Segoe UI" w:hAnsi="Segoe UI" w:cs="Segoe UI"/>
          <w:bCs/>
          <w:sz w:val="20"/>
          <w:lang w:eastAsia="ja-JP"/>
        </w:rPr>
        <w:t>M</w:t>
      </w:r>
      <w:r w:rsidR="00100738">
        <w:rPr>
          <w:rFonts w:ascii="Segoe UI" w:hAnsi="Segoe UI" w:cs="Segoe UI"/>
          <w:bCs/>
          <w:sz w:val="20"/>
          <w:lang w:eastAsia="ja-JP"/>
        </w:rPr>
        <w:t> </w:t>
      </w:r>
      <w:r w:rsidR="004C305F" w:rsidRPr="004C305F">
        <w:rPr>
          <w:rFonts w:ascii="Segoe UI" w:hAnsi="Segoe UI" w:cs="Segoe UI"/>
          <w:bCs/>
          <w:sz w:val="20"/>
          <w:lang w:eastAsia="ja-JP"/>
        </w:rPr>
        <w:t xml:space="preserve">EUR) et </w:t>
      </w:r>
      <w:r w:rsidR="00E0490F" w:rsidRPr="004C305F">
        <w:rPr>
          <w:rFonts w:ascii="Segoe UI" w:hAnsi="Segoe UI" w:cs="Segoe UI"/>
          <w:bCs/>
          <w:sz w:val="20"/>
          <w:lang w:eastAsia="ja-JP"/>
        </w:rPr>
        <w:t>de «huiles et graisses végétales et animales» (</w:t>
      </w:r>
      <w:r w:rsidR="004C305F" w:rsidRPr="004C305F">
        <w:rPr>
          <w:rFonts w:ascii="Segoe UI" w:hAnsi="Segoe UI" w:cs="Segoe UI"/>
          <w:bCs/>
          <w:sz w:val="20"/>
          <w:lang w:eastAsia="ja-JP"/>
        </w:rPr>
        <w:t>1</w:t>
      </w:r>
      <w:r w:rsidR="00E0490F" w:rsidRPr="004C305F">
        <w:rPr>
          <w:rFonts w:ascii="Segoe UI" w:hAnsi="Segoe UI" w:cs="Segoe UI"/>
          <w:bCs/>
          <w:sz w:val="20"/>
          <w:lang w:eastAsia="ja-JP"/>
        </w:rPr>
        <w:t>,</w:t>
      </w:r>
      <w:r w:rsidR="004C305F" w:rsidRPr="004C305F">
        <w:rPr>
          <w:rFonts w:ascii="Segoe UI" w:hAnsi="Segoe UI" w:cs="Segoe UI"/>
          <w:bCs/>
          <w:sz w:val="20"/>
          <w:lang w:eastAsia="ja-JP"/>
        </w:rPr>
        <w:t>8</w:t>
      </w:r>
      <w:r w:rsidR="00100738">
        <w:rPr>
          <w:rFonts w:ascii="Segoe UI" w:hAnsi="Segoe UI" w:cs="Segoe UI"/>
          <w:bCs/>
          <w:sz w:val="20"/>
          <w:lang w:eastAsia="ja-JP"/>
        </w:rPr>
        <w:t> </w:t>
      </w:r>
      <w:r w:rsidR="00E0490F" w:rsidRPr="004C305F">
        <w:rPr>
          <w:rFonts w:ascii="Segoe UI" w:hAnsi="Segoe UI" w:cs="Segoe UI"/>
          <w:bCs/>
          <w:sz w:val="20"/>
          <w:lang w:eastAsia="ja-JP"/>
        </w:rPr>
        <w:t>M</w:t>
      </w:r>
      <w:r w:rsidR="00100738">
        <w:rPr>
          <w:rFonts w:ascii="Segoe UI" w:hAnsi="Segoe UI" w:cs="Segoe UI"/>
          <w:bCs/>
          <w:sz w:val="20"/>
          <w:lang w:eastAsia="ja-JP"/>
        </w:rPr>
        <w:t> </w:t>
      </w:r>
      <w:r w:rsidR="00E0490F" w:rsidRPr="004C305F">
        <w:rPr>
          <w:rFonts w:ascii="Segoe UI" w:hAnsi="Segoe UI" w:cs="Segoe UI"/>
          <w:bCs/>
          <w:sz w:val="20"/>
          <w:lang w:eastAsia="ja-JP"/>
        </w:rPr>
        <w:t>EUR)</w:t>
      </w:r>
      <w:r w:rsidR="004C305F" w:rsidRPr="004C305F">
        <w:rPr>
          <w:rFonts w:ascii="Segoe UI" w:hAnsi="Segoe UI" w:cs="Segoe UI"/>
          <w:bCs/>
          <w:sz w:val="20"/>
          <w:lang w:eastAsia="ja-JP"/>
        </w:rPr>
        <w:t>.</w:t>
      </w:r>
    </w:p>
    <w:p w14:paraId="1A94FCA8" w14:textId="77777777" w:rsidR="00FA214E" w:rsidRPr="00FA214E" w:rsidRDefault="00FA214E" w:rsidP="00FA214E">
      <w:pPr>
        <w:ind w:firstLine="0"/>
        <w:rPr>
          <w:rFonts w:ascii="Segoe UI" w:hAnsi="Segoe UI" w:cs="Segoe UI"/>
          <w:bCs/>
          <w:color w:val="000000" w:themeColor="text1"/>
          <w:sz w:val="20"/>
          <w:lang w:eastAsia="ja-JP"/>
        </w:rPr>
      </w:pPr>
    </w:p>
    <w:p w14:paraId="49EBD67C" w14:textId="607150A6" w:rsidR="006649B6" w:rsidRDefault="004F3ACD" w:rsidP="00BF0C09">
      <w:pPr>
        <w:pStyle w:val="Paragraphedeliste"/>
        <w:numPr>
          <w:ilvl w:val="0"/>
          <w:numId w:val="45"/>
        </w:numPr>
        <w:rPr>
          <w:rFonts w:ascii="Segoe UI" w:eastAsia="SimSun" w:hAnsi="Segoe UI" w:cs="Segoe UI"/>
          <w:b/>
          <w:bCs/>
          <w:iCs/>
          <w:color w:val="000091"/>
          <w:sz w:val="24"/>
          <w:lang w:eastAsia="en-US"/>
        </w:rPr>
      </w:pPr>
      <w:r w:rsidRPr="006649B6">
        <w:rPr>
          <w:rFonts w:ascii="Segoe UI" w:eastAsia="SimSun" w:hAnsi="Segoe UI" w:cs="Segoe UI"/>
          <w:b/>
          <w:bCs/>
          <w:iCs/>
          <w:color w:val="000091"/>
          <w:sz w:val="24"/>
          <w:lang w:eastAsia="en-US"/>
        </w:rPr>
        <w:t xml:space="preserve">Une présence </w:t>
      </w:r>
      <w:r w:rsidR="007705A2">
        <w:rPr>
          <w:rFonts w:ascii="Segoe UI" w:eastAsia="SimSun" w:hAnsi="Segoe UI" w:cs="Segoe UI"/>
          <w:b/>
          <w:bCs/>
          <w:iCs/>
          <w:color w:val="000091"/>
          <w:sz w:val="24"/>
          <w:lang w:eastAsia="en-US"/>
        </w:rPr>
        <w:t xml:space="preserve">traditionnelle </w:t>
      </w:r>
      <w:r w:rsidR="006649B6" w:rsidRPr="006649B6">
        <w:rPr>
          <w:rFonts w:ascii="Segoe UI" w:eastAsia="SimSun" w:hAnsi="Segoe UI" w:cs="Segoe UI"/>
          <w:b/>
          <w:bCs/>
          <w:iCs/>
          <w:color w:val="000091"/>
          <w:sz w:val="24"/>
          <w:lang w:eastAsia="en-US"/>
        </w:rPr>
        <w:t xml:space="preserve">de nos entreprises </w:t>
      </w:r>
      <w:r w:rsidR="007705A2">
        <w:rPr>
          <w:rFonts w:ascii="Segoe UI" w:eastAsia="SimSun" w:hAnsi="Segoe UI" w:cs="Segoe UI"/>
          <w:b/>
          <w:bCs/>
          <w:iCs/>
          <w:color w:val="000091"/>
          <w:sz w:val="24"/>
          <w:lang w:eastAsia="en-US"/>
        </w:rPr>
        <w:t>sur les grands contrats et/ou qui profitent du rôle de hub régional du pays</w:t>
      </w:r>
    </w:p>
    <w:p w14:paraId="6AE965EB" w14:textId="77777777" w:rsidR="00FA214E" w:rsidRPr="00FA214E" w:rsidRDefault="00FA214E" w:rsidP="00FA214E">
      <w:pPr>
        <w:ind w:firstLine="0"/>
        <w:rPr>
          <w:rFonts w:ascii="Segoe UI" w:hAnsi="Segoe UI" w:cs="Segoe UI"/>
          <w:sz w:val="20"/>
          <w:szCs w:val="20"/>
        </w:rPr>
      </w:pPr>
      <w:r w:rsidRPr="00FA214E">
        <w:rPr>
          <w:rFonts w:ascii="Segoe UI" w:hAnsi="Segoe UI" w:cs="Segoe UI"/>
          <w:sz w:val="20"/>
          <w:szCs w:val="20"/>
        </w:rPr>
        <w:t xml:space="preserve">Le Panama, en tant que plate-forme logistique, bénéficie d'une position de marché clé en Amérique centrale et dans les Caraïbes. Le Canal de Panama, la Zone Libre de Colon (zone franche à vocation régionale), le hub aérien de COPA avec le terminal 2 de l’aéroport International de </w:t>
      </w:r>
      <w:proofErr w:type="spellStart"/>
      <w:r w:rsidRPr="00FA214E">
        <w:rPr>
          <w:rFonts w:ascii="Segoe UI" w:hAnsi="Segoe UI" w:cs="Segoe UI"/>
          <w:sz w:val="20"/>
          <w:szCs w:val="20"/>
        </w:rPr>
        <w:t>Tocumen</w:t>
      </w:r>
      <w:proofErr w:type="spellEnd"/>
      <w:r w:rsidRPr="00FA214E">
        <w:rPr>
          <w:rFonts w:ascii="Segoe UI" w:hAnsi="Segoe UI" w:cs="Segoe UI"/>
          <w:sz w:val="20"/>
          <w:szCs w:val="20"/>
        </w:rPr>
        <w:t xml:space="preserve"> (qui reçoit également les vols Air France / KLM) constituent des atouts non négligeables pour les entreprises basées au Panama. On évalue à une soixantaine le nombre d’entreprises françaises au Panama dont une trentaine de filiales de grandes entreprises rayonnant sur le marché panaméen, le marché centre-américain et caribéen ou au-delà.</w:t>
      </w:r>
    </w:p>
    <w:p w14:paraId="16F7DF83" w14:textId="77777777" w:rsidR="00FA214E" w:rsidRPr="00FA214E" w:rsidRDefault="00FA214E" w:rsidP="00FA214E">
      <w:pPr>
        <w:ind w:firstLine="0"/>
        <w:rPr>
          <w:rFonts w:ascii="Segoe UI" w:hAnsi="Segoe UI" w:cs="Segoe UI"/>
          <w:sz w:val="20"/>
          <w:szCs w:val="20"/>
        </w:rPr>
      </w:pPr>
      <w:r w:rsidRPr="00FA214E">
        <w:rPr>
          <w:rFonts w:ascii="Segoe UI" w:hAnsi="Segoe UI" w:cs="Segoe UI"/>
          <w:sz w:val="20"/>
          <w:szCs w:val="20"/>
        </w:rPr>
        <w:t xml:space="preserve">Des entreprises françaises ont ainsi un siège régional au Panama, parfois depuis de nombreuses années : Thales International, Air France/KLM, JCDecaux, Suez, Servier, ALSTOM, TV5 Monde ; plus récemment AFP, Moët Hennessy et WMI du groupe VINCI. D’autres groupes sont présents avec une activité locale (en direct ou via une représentation / franchise) : Chanel, l'Oréal, Naos, Pierre Fabre et Sanofi qui a récemment relocalisé son siège régional en Colombie ; Véolia, </w:t>
      </w:r>
      <w:proofErr w:type="spellStart"/>
      <w:r w:rsidRPr="00FA214E">
        <w:rPr>
          <w:rFonts w:ascii="Segoe UI" w:hAnsi="Segoe UI" w:cs="Segoe UI"/>
          <w:sz w:val="20"/>
          <w:szCs w:val="20"/>
        </w:rPr>
        <w:t>Soletanche</w:t>
      </w:r>
      <w:proofErr w:type="spellEnd"/>
      <w:r w:rsidRPr="00FA214E">
        <w:rPr>
          <w:rFonts w:ascii="Segoe UI" w:hAnsi="Segoe UI" w:cs="Segoe UI"/>
          <w:sz w:val="20"/>
          <w:szCs w:val="20"/>
        </w:rPr>
        <w:t xml:space="preserve"> et Freyssinet du groupe VINCI, le groupe Accor, TSO CIM et Colas. Des EFE (entreprises des Français de l’étranger) importantes sont également présentes dans le pays dont SOFRATESA, ONCOR, </w:t>
      </w:r>
      <w:proofErr w:type="spellStart"/>
      <w:r w:rsidRPr="00FA214E">
        <w:rPr>
          <w:rFonts w:ascii="Segoe UI" w:hAnsi="Segoe UI" w:cs="Segoe UI"/>
          <w:sz w:val="20"/>
          <w:szCs w:val="20"/>
        </w:rPr>
        <w:t>Dorben</w:t>
      </w:r>
      <w:proofErr w:type="spellEnd"/>
      <w:r w:rsidRPr="00FA214E">
        <w:rPr>
          <w:rFonts w:ascii="Segoe UI" w:hAnsi="Segoe UI" w:cs="Segoe UI"/>
          <w:sz w:val="20"/>
          <w:szCs w:val="20"/>
        </w:rPr>
        <w:t xml:space="preserve"> (franchisé H&amp;M et Decathlon) ; etc.</w:t>
      </w:r>
    </w:p>
    <w:p w14:paraId="28D70F89" w14:textId="5D7BD236" w:rsidR="003037DA" w:rsidRDefault="003037DA" w:rsidP="004A447B">
      <w:pPr>
        <w:ind w:firstLine="0"/>
        <w:rPr>
          <w:rFonts w:ascii="Segoe UI" w:hAnsi="Segoe UI" w:cs="Segoe UI"/>
          <w:sz w:val="20"/>
          <w:szCs w:val="20"/>
        </w:rPr>
      </w:pPr>
    </w:p>
    <w:p w14:paraId="2E36F941" w14:textId="71D457D5" w:rsidR="00204CBF" w:rsidRDefault="00204CBF" w:rsidP="00255273">
      <w:pPr>
        <w:ind w:firstLine="0"/>
        <w:jc w:val="center"/>
        <w:rPr>
          <w:rFonts w:ascii="Segoe UI" w:hAnsi="Segoe UI" w:cs="Segoe UI"/>
          <w:sz w:val="20"/>
          <w:szCs w:val="20"/>
        </w:rPr>
      </w:pPr>
    </w:p>
    <w:p w14:paraId="7A3A7199" w14:textId="2F24F817" w:rsidR="00FA214E" w:rsidRDefault="00FA214E" w:rsidP="00255273">
      <w:pPr>
        <w:ind w:firstLine="0"/>
        <w:jc w:val="center"/>
        <w:rPr>
          <w:rFonts w:ascii="Segoe UI" w:hAnsi="Segoe UI" w:cs="Segoe UI"/>
          <w:sz w:val="20"/>
          <w:szCs w:val="20"/>
        </w:rPr>
      </w:pPr>
    </w:p>
    <w:p w14:paraId="384E476C" w14:textId="2E16D580" w:rsidR="00FA214E" w:rsidRDefault="00FA214E" w:rsidP="00255273">
      <w:pPr>
        <w:ind w:firstLine="0"/>
        <w:jc w:val="center"/>
        <w:rPr>
          <w:rFonts w:ascii="Segoe UI" w:hAnsi="Segoe UI" w:cs="Segoe UI"/>
          <w:sz w:val="20"/>
          <w:szCs w:val="20"/>
        </w:rPr>
      </w:pPr>
    </w:p>
    <w:p w14:paraId="3D094C1E" w14:textId="28B9F2B7" w:rsidR="00FA214E" w:rsidRDefault="00FA214E" w:rsidP="00255273">
      <w:pPr>
        <w:ind w:firstLine="0"/>
        <w:jc w:val="center"/>
        <w:rPr>
          <w:rFonts w:ascii="Segoe UI" w:hAnsi="Segoe UI" w:cs="Segoe UI"/>
          <w:sz w:val="20"/>
          <w:szCs w:val="20"/>
        </w:rPr>
      </w:pPr>
    </w:p>
    <w:p w14:paraId="00A12BD4" w14:textId="421B1338" w:rsidR="00FA214E" w:rsidRDefault="00FA214E" w:rsidP="00255273">
      <w:pPr>
        <w:ind w:firstLine="0"/>
        <w:jc w:val="center"/>
        <w:rPr>
          <w:rFonts w:ascii="Segoe UI" w:hAnsi="Segoe UI" w:cs="Segoe UI"/>
          <w:sz w:val="20"/>
          <w:szCs w:val="20"/>
        </w:rPr>
      </w:pPr>
    </w:p>
    <w:p w14:paraId="23BD35D2" w14:textId="2CC67C80" w:rsidR="00FA214E" w:rsidRDefault="00FA214E" w:rsidP="00255273">
      <w:pPr>
        <w:ind w:firstLine="0"/>
        <w:jc w:val="center"/>
        <w:rPr>
          <w:rFonts w:ascii="Segoe UI" w:hAnsi="Segoe UI" w:cs="Segoe UI"/>
          <w:sz w:val="20"/>
          <w:szCs w:val="20"/>
        </w:rPr>
      </w:pPr>
    </w:p>
    <w:p w14:paraId="55A311B7" w14:textId="6BEB83CD" w:rsidR="00FA214E" w:rsidRDefault="00FA214E" w:rsidP="00255273">
      <w:pPr>
        <w:ind w:firstLine="0"/>
        <w:jc w:val="center"/>
        <w:rPr>
          <w:rFonts w:ascii="Segoe UI" w:hAnsi="Segoe UI" w:cs="Segoe UI"/>
          <w:sz w:val="20"/>
          <w:szCs w:val="20"/>
        </w:rPr>
      </w:pPr>
    </w:p>
    <w:p w14:paraId="452C4602" w14:textId="4E86A25A" w:rsidR="00FA214E" w:rsidRDefault="00FA214E" w:rsidP="00255273">
      <w:pPr>
        <w:ind w:firstLine="0"/>
        <w:jc w:val="center"/>
        <w:rPr>
          <w:rFonts w:ascii="Segoe UI" w:hAnsi="Segoe UI" w:cs="Segoe UI"/>
          <w:sz w:val="20"/>
          <w:szCs w:val="20"/>
        </w:rPr>
      </w:pPr>
    </w:p>
    <w:p w14:paraId="1E0F388E" w14:textId="48F95B9A" w:rsidR="00FA214E" w:rsidRDefault="00FA214E" w:rsidP="00255273">
      <w:pPr>
        <w:ind w:firstLine="0"/>
        <w:jc w:val="center"/>
        <w:rPr>
          <w:rFonts w:ascii="Segoe UI" w:hAnsi="Segoe UI" w:cs="Segoe UI"/>
          <w:sz w:val="20"/>
          <w:szCs w:val="20"/>
        </w:rPr>
      </w:pPr>
    </w:p>
    <w:p w14:paraId="213C0FBE" w14:textId="1834BBFA" w:rsidR="00FA214E" w:rsidRDefault="00FA214E" w:rsidP="00255273">
      <w:pPr>
        <w:ind w:firstLine="0"/>
        <w:jc w:val="center"/>
        <w:rPr>
          <w:rFonts w:ascii="Segoe UI" w:hAnsi="Segoe UI" w:cs="Segoe UI"/>
          <w:sz w:val="20"/>
          <w:szCs w:val="20"/>
        </w:rPr>
      </w:pPr>
    </w:p>
    <w:p w14:paraId="3A1C1207" w14:textId="61EC76D3" w:rsidR="00FA214E" w:rsidRDefault="00FA214E" w:rsidP="00255273">
      <w:pPr>
        <w:ind w:firstLine="0"/>
        <w:jc w:val="center"/>
        <w:rPr>
          <w:rFonts w:ascii="Segoe UI" w:hAnsi="Segoe UI" w:cs="Segoe UI"/>
          <w:sz w:val="20"/>
          <w:szCs w:val="20"/>
        </w:rPr>
      </w:pPr>
    </w:p>
    <w:p w14:paraId="47976627" w14:textId="77777777" w:rsidR="00FA214E" w:rsidRDefault="00FA214E" w:rsidP="00255273">
      <w:pPr>
        <w:ind w:firstLine="0"/>
        <w:jc w:val="center"/>
        <w:rPr>
          <w:rFonts w:ascii="Segoe UI" w:hAnsi="Segoe UI" w:cs="Segoe UI"/>
          <w:sz w:val="20"/>
          <w:szCs w:val="20"/>
        </w:rPr>
      </w:pPr>
    </w:p>
    <w:p w14:paraId="2BEAF7CA" w14:textId="52089488" w:rsidR="00FE40E9" w:rsidRPr="00255273" w:rsidRDefault="00FE40E9" w:rsidP="00255273">
      <w:pPr>
        <w:ind w:firstLine="0"/>
        <w:jc w:val="center"/>
        <w:rPr>
          <w:rFonts w:ascii="Segoe UI" w:hAnsi="Segoe UI" w:cs="Segoe UI"/>
          <w:sz w:val="20"/>
          <w:szCs w:val="20"/>
        </w:rPr>
      </w:pPr>
      <w:r w:rsidRPr="00EB5053">
        <w:rPr>
          <w:rFonts w:ascii="Segoe UI" w:eastAsia="SimSun" w:hAnsi="Segoe UI" w:cs="Segoe UI"/>
          <w:b/>
          <w:bCs/>
          <w:iCs/>
          <w:color w:val="000091"/>
          <w:sz w:val="32"/>
          <w:szCs w:val="32"/>
          <w:lang w:eastAsia="en-US"/>
        </w:rPr>
        <w:lastRenderedPageBreak/>
        <w:t>ANNEXE</w:t>
      </w:r>
    </w:p>
    <w:p w14:paraId="05978AE0" w14:textId="418D5E75" w:rsidR="00F6072C" w:rsidRDefault="00B60583" w:rsidP="00000A14">
      <w:pPr>
        <w:spacing w:after="80"/>
        <w:ind w:firstLine="0"/>
        <w:rPr>
          <w:rFonts w:ascii="Marianne" w:eastAsia="SimSun" w:hAnsi="Marianne" w:cs="Segoe UI"/>
          <w:bCs/>
          <w:color w:val="000000" w:themeColor="text1"/>
          <w:sz w:val="20"/>
          <w:szCs w:val="20"/>
          <w:lang w:eastAsia="ja-JP"/>
        </w:rPr>
      </w:pPr>
      <w:r>
        <w:rPr>
          <w:noProof/>
        </w:rPr>
        <w:drawing>
          <wp:inline distT="0" distB="0" distL="0" distR="0" wp14:anchorId="676D7E00" wp14:editId="3937F4ED">
            <wp:extent cx="6599208" cy="4304581"/>
            <wp:effectExtent l="0" t="0" r="11430" b="1270"/>
            <wp:docPr id="1" name="Graphique 1">
              <a:extLst xmlns:a="http://schemas.openxmlformats.org/drawingml/2006/main">
                <a:ext uri="{FF2B5EF4-FFF2-40B4-BE49-F238E27FC236}">
                  <a16:creationId xmlns:a16="http://schemas.microsoft.com/office/drawing/2014/main" id="{A3E7A965-C519-4900-86CA-E272AF009D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ED5FC8" w:rsidRPr="00DB7835">
        <w:rPr>
          <w:rFonts w:ascii="Marianne" w:eastAsia="SimSun" w:hAnsi="Marianne" w:cs="Segoe UI"/>
          <w:bCs/>
          <w:color w:val="000000" w:themeColor="text1"/>
          <w:sz w:val="20"/>
          <w:szCs w:val="20"/>
          <w:lang w:eastAsia="ja-JP"/>
        </w:rPr>
        <w:t xml:space="preserve"> </w:t>
      </w:r>
    </w:p>
    <w:p w14:paraId="48E75982" w14:textId="5815267E" w:rsidR="00127EE0" w:rsidRDefault="00127EE0" w:rsidP="00000A14">
      <w:pPr>
        <w:spacing w:after="80"/>
        <w:ind w:firstLine="0"/>
        <w:rPr>
          <w:rFonts w:ascii="Marianne" w:eastAsia="SimSun" w:hAnsi="Marianne" w:cs="Segoe UI"/>
          <w:bCs/>
          <w:color w:val="000000" w:themeColor="text1"/>
          <w:sz w:val="20"/>
          <w:szCs w:val="20"/>
          <w:lang w:eastAsia="ja-JP"/>
        </w:rPr>
      </w:pPr>
    </w:p>
    <w:p w14:paraId="774E557C" w14:textId="77777777" w:rsidR="00F91D96" w:rsidRPr="00255273" w:rsidRDefault="00127EE0" w:rsidP="00127EE0">
      <w:pPr>
        <w:spacing w:after="180"/>
        <w:ind w:firstLine="0"/>
        <w:rPr>
          <w:rStyle w:val="Lienhypertexte"/>
          <w:rFonts w:ascii="Segoe UI" w:hAnsi="Segoe UI" w:cs="Segoe UI"/>
          <w:i/>
          <w:iCs/>
          <w:sz w:val="20"/>
          <w:szCs w:val="20"/>
        </w:rPr>
      </w:pPr>
      <w:r w:rsidRPr="00255273">
        <w:rPr>
          <w:rFonts w:ascii="Segoe UI" w:hAnsi="Segoe UI" w:cs="Segoe UI"/>
          <w:i/>
          <w:iCs/>
          <w:sz w:val="20"/>
          <w:szCs w:val="20"/>
        </w:rPr>
        <w:t>Source :</w:t>
      </w:r>
      <w:r w:rsidRPr="00127EE0">
        <w:rPr>
          <w:rFonts w:ascii="Segoe UI" w:hAnsi="Segoe UI" w:cs="Segoe UI"/>
          <w:sz w:val="20"/>
          <w:szCs w:val="20"/>
        </w:rPr>
        <w:t xml:space="preserve"> </w:t>
      </w:r>
      <w:hyperlink r:id="rId18" w:history="1">
        <w:r w:rsidRPr="00255273">
          <w:rPr>
            <w:rStyle w:val="Lienhypertexte"/>
            <w:rFonts w:ascii="Segoe UI" w:hAnsi="Segoe UI" w:cs="Segoe UI"/>
            <w:i/>
            <w:iCs/>
            <w:sz w:val="20"/>
            <w:szCs w:val="20"/>
          </w:rPr>
          <w:t>Le Chiffre du commerce extérieur - Données pays ou produits Brutes [A129 - Pays] (finances.gouv.fr)</w:t>
        </w:r>
      </w:hyperlink>
    </w:p>
    <w:p w14:paraId="59053AFF" w14:textId="6A66C61A" w:rsidR="00127EE0" w:rsidRPr="00255273" w:rsidRDefault="00FA214E" w:rsidP="00127EE0">
      <w:pPr>
        <w:spacing w:after="180"/>
        <w:ind w:firstLine="0"/>
        <w:rPr>
          <w:rStyle w:val="Lienhypertexte"/>
          <w:i/>
          <w:iCs/>
        </w:rPr>
      </w:pPr>
      <w:hyperlink r:id="rId19" w:history="1">
        <w:r w:rsidR="00F91D96" w:rsidRPr="00255273">
          <w:rPr>
            <w:rStyle w:val="Lienhypertexte"/>
            <w:rFonts w:ascii="Segoe UI" w:hAnsi="Segoe UI" w:cs="Segoe UI"/>
            <w:i/>
            <w:iCs/>
            <w:sz w:val="20"/>
            <w:szCs w:val="20"/>
          </w:rPr>
          <w:t>INEC - Dashboard</w:t>
        </w:r>
      </w:hyperlink>
      <w:hyperlink r:id="rId20" w:history="1"/>
    </w:p>
    <w:sectPr w:rsidR="00127EE0" w:rsidRPr="00255273" w:rsidSect="000C2DF4">
      <w:headerReference w:type="default" r:id="rId21"/>
      <w:footerReference w:type="even" r:id="rId22"/>
      <w:footerReference w:type="default" r:id="rId23"/>
      <w:headerReference w:type="first" r:id="rId24"/>
      <w:footerReference w:type="first" r:id="rId25"/>
      <w:type w:val="continuous"/>
      <w:pgSz w:w="11906" w:h="16838" w:code="9"/>
      <w:pgMar w:top="720" w:right="720" w:bottom="720" w:left="7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F0EE9" w14:textId="77777777" w:rsidR="00BF433A" w:rsidRDefault="00BF433A">
      <w:r>
        <w:separator/>
      </w:r>
    </w:p>
    <w:p w14:paraId="579C0245" w14:textId="77777777" w:rsidR="00BF433A" w:rsidRDefault="00BF433A"/>
  </w:endnote>
  <w:endnote w:type="continuationSeparator" w:id="0">
    <w:p w14:paraId="5A1807EA" w14:textId="77777777" w:rsidR="00BF433A" w:rsidRDefault="00BF433A">
      <w:r>
        <w:continuationSeparator/>
      </w:r>
    </w:p>
    <w:p w14:paraId="66F48F78" w14:textId="77777777" w:rsidR="00BF433A" w:rsidRDefault="00BF433A"/>
  </w:endnote>
  <w:endnote w:id="1">
    <w:p w14:paraId="7770861F" w14:textId="4B5ADBC6" w:rsidR="00F95B35" w:rsidRPr="00F95B35" w:rsidRDefault="00F95B35">
      <w:pPr>
        <w:pStyle w:val="Notedefin"/>
        <w:rPr>
          <w:rFonts w:ascii="Segoe UI" w:hAnsi="Segoe UI" w:cs="Segoe UI"/>
          <w:sz w:val="16"/>
          <w:szCs w:val="16"/>
        </w:rPr>
      </w:pPr>
      <w:r w:rsidRPr="00F95B35">
        <w:rPr>
          <w:rStyle w:val="Appeldenotedefin"/>
          <w:sz w:val="16"/>
          <w:szCs w:val="16"/>
        </w:rPr>
        <w:endnoteRef/>
      </w:r>
      <w:r w:rsidRPr="00F95B35">
        <w:rPr>
          <w:sz w:val="16"/>
          <w:szCs w:val="16"/>
        </w:rPr>
        <w:t xml:space="preserve"> </w:t>
      </w:r>
      <w:r w:rsidRPr="00F95B35">
        <w:rPr>
          <w:rFonts w:ascii="Segoe UI" w:hAnsi="Segoe UI" w:cs="Segoe UI"/>
          <w:sz w:val="16"/>
          <w:szCs w:val="16"/>
        </w:rPr>
        <w:t>En 2024 selon les chiffres panaméens, le montant des échanges était de 127,3 M USD, montrant toujours un excédent pour la France, de 123,5 M USD. La différence entre les chiffres français et les chiffres panaméens s’explique par le rôle de hub commercial du Panama. Les chiffres du commerce extérieur français considèrent le Panama et ses zones franches comme une seule entité, ne tenant pas compte des réexportations vers d’autres pays. Les sources panaméennes considèrent uniquement les produits français arrivés directement sur le marché domestique panaméen, ne tenant pas compte des produits arrivant dans les zones franches et réexportés sur le marché domestique.</w:t>
      </w:r>
    </w:p>
    <w:p w14:paraId="77AE1331" w14:textId="77777777" w:rsidR="00F95B35" w:rsidRPr="00F95B35" w:rsidRDefault="00F95B35">
      <w:pPr>
        <w:pStyle w:val="Notedefin"/>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Gras">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3B6E" w14:textId="77777777" w:rsidR="00DA2710" w:rsidRDefault="00DA271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568A0B0" w14:textId="77777777" w:rsidR="00DA2710" w:rsidRDefault="00DA2710">
    <w:pPr>
      <w:pStyle w:val="Pieddepage"/>
      <w:ind w:right="360"/>
    </w:pPr>
  </w:p>
  <w:p w14:paraId="39E93C7B" w14:textId="77777777" w:rsidR="00DA2710" w:rsidRDefault="00DA271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139E0" w14:textId="77777777" w:rsidR="00DA2710" w:rsidRPr="0053479F" w:rsidRDefault="00DA2710" w:rsidP="00273D2D">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402405"/>
      <w:docPartObj>
        <w:docPartGallery w:val="Page Numbers (Bottom of Page)"/>
        <w:docPartUnique/>
      </w:docPartObj>
    </w:sdtPr>
    <w:sdtEndPr/>
    <w:sdtContent>
      <w:p w14:paraId="6FACB9E2" w14:textId="77777777" w:rsidR="00DA2710" w:rsidRDefault="00DA2710">
        <w:pPr>
          <w:pStyle w:val="Pieddepage"/>
        </w:pPr>
        <w:r>
          <w:fldChar w:fldCharType="begin"/>
        </w:r>
        <w:r>
          <w:instrText>PAGE   \* MERGEFORMAT</w:instrText>
        </w:r>
        <w:r>
          <w:fldChar w:fldCharType="separate"/>
        </w:r>
        <w:r>
          <w:t>2</w:t>
        </w:r>
        <w:r>
          <w:fldChar w:fldCharType="end"/>
        </w:r>
      </w:p>
    </w:sdtContent>
  </w:sdt>
  <w:p w14:paraId="506405D1" w14:textId="77777777" w:rsidR="00DA2710" w:rsidRDefault="00DA2710">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F4B6" w14:textId="77777777" w:rsidR="00410F21" w:rsidRDefault="00410F2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9DFDAD0" w14:textId="77777777" w:rsidR="00410F21" w:rsidRDefault="00410F21">
    <w:pPr>
      <w:pStyle w:val="Pieddepage"/>
      <w:ind w:right="360"/>
    </w:pPr>
  </w:p>
  <w:p w14:paraId="3BDA183B" w14:textId="77777777" w:rsidR="00410F21" w:rsidRDefault="00410F2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E053B" w14:textId="77777777" w:rsidR="00410F21" w:rsidRPr="0053479F" w:rsidRDefault="00410F21" w:rsidP="00273D2D">
    <w:pPr>
      <w:pStyle w:val="Pieddepage"/>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6934"/>
      <w:docPartObj>
        <w:docPartGallery w:val="Page Numbers (Bottom of Page)"/>
        <w:docPartUnique/>
      </w:docPartObj>
    </w:sdtPr>
    <w:sdtEndPr/>
    <w:sdtContent>
      <w:p w14:paraId="5C3CE641" w14:textId="77777777" w:rsidR="00410F21" w:rsidRDefault="00410F21">
        <w:pPr>
          <w:pStyle w:val="Pieddepage"/>
        </w:pPr>
        <w:r>
          <w:fldChar w:fldCharType="begin"/>
        </w:r>
        <w:r>
          <w:instrText>PAGE   \* MERGEFORMAT</w:instrText>
        </w:r>
        <w:r>
          <w:fldChar w:fldCharType="separate"/>
        </w:r>
        <w:r>
          <w:t>2</w:t>
        </w:r>
        <w:r>
          <w:fldChar w:fldCharType="end"/>
        </w:r>
      </w:p>
    </w:sdtContent>
  </w:sdt>
  <w:p w14:paraId="275A23F5" w14:textId="77777777" w:rsidR="00410F21" w:rsidRDefault="00410F2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F0AEF" w14:textId="77777777" w:rsidR="00BF433A" w:rsidRDefault="00BF433A" w:rsidP="00DE4BEF">
      <w:pPr>
        <w:ind w:firstLine="0"/>
      </w:pPr>
      <w:r>
        <w:separator/>
      </w:r>
    </w:p>
  </w:footnote>
  <w:footnote w:type="continuationSeparator" w:id="0">
    <w:p w14:paraId="55F8B9CB" w14:textId="77777777" w:rsidR="00BF433A" w:rsidRDefault="00BF433A">
      <w:r>
        <w:continuationSeparator/>
      </w:r>
    </w:p>
    <w:p w14:paraId="41FC83E0" w14:textId="77777777" w:rsidR="00BF433A" w:rsidRDefault="00BF433A"/>
  </w:footnote>
  <w:footnote w:type="continuationNotice" w:id="1">
    <w:p w14:paraId="5996D517" w14:textId="77777777" w:rsidR="00BF433A" w:rsidRDefault="00BF43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F153" w14:textId="77777777" w:rsidR="0045043B" w:rsidRDefault="0045043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368C3" w14:textId="77777777" w:rsidR="00DA2710" w:rsidRDefault="00DA2710">
    <w:pPr>
      <w:pStyle w:val="En-tte"/>
    </w:pPr>
  </w:p>
  <w:p w14:paraId="22B6B717" w14:textId="77777777" w:rsidR="00DA2710" w:rsidRDefault="00DA2710" w:rsidP="00FF7F4D">
    <w:pPr>
      <w:pStyle w:val="En-tte"/>
      <w:spacing w:before="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0EA7" w14:textId="055BDA90" w:rsidR="0045043B" w:rsidRDefault="0045043B">
    <w:pPr>
      <w:pStyle w:val="En-tte"/>
    </w:pPr>
    <w:r>
      <w:rPr>
        <w:noProof/>
      </w:rPr>
      <w:drawing>
        <wp:anchor distT="0" distB="0" distL="114300" distR="114300" simplePos="0" relativeHeight="251663360" behindDoc="1" locked="0" layoutInCell="1" allowOverlap="1" wp14:anchorId="2FDC7B23" wp14:editId="77507C0F">
          <wp:simplePos x="0" y="0"/>
          <wp:positionH relativeFrom="margin">
            <wp:align>left</wp:align>
          </wp:positionH>
          <wp:positionV relativeFrom="paragraph">
            <wp:posOffset>-192736</wp:posOffset>
          </wp:positionV>
          <wp:extent cx="2083241" cy="1033669"/>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3241" cy="1033669"/>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CFF6B" w14:textId="77777777" w:rsidR="00410F21" w:rsidRDefault="00410F21">
    <w:pPr>
      <w:pStyle w:val="En-tte"/>
    </w:pPr>
  </w:p>
  <w:p w14:paraId="248F8C9B" w14:textId="77777777" w:rsidR="00410F21" w:rsidRDefault="00410F21" w:rsidP="00FF7F4D">
    <w:pPr>
      <w:pStyle w:val="En-tte"/>
      <w:spacing w:before="2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80149" w14:textId="77777777" w:rsidR="00410F21" w:rsidRDefault="00410F21">
    <w:pPr>
      <w:pStyle w:val="En-tte"/>
      <w:rPr>
        <w:rFonts w:cs="Arial"/>
        <w:b/>
        <w:bCs/>
        <w:noProof/>
        <w:sz w:val="16"/>
        <w:szCs w:val="16"/>
      </w:rPr>
    </w:pPr>
    <w:r w:rsidRPr="00173EEE">
      <w:rPr>
        <w:rFonts w:cs="Arial"/>
        <w:b/>
        <w:bCs/>
        <w:noProof/>
        <w:sz w:val="16"/>
        <w:szCs w:val="16"/>
      </w:rPr>
      <w:drawing>
        <wp:anchor distT="0" distB="0" distL="114300" distR="114300" simplePos="0" relativeHeight="251661312" behindDoc="1" locked="0" layoutInCell="1" allowOverlap="1" wp14:anchorId="614E5323" wp14:editId="14D852D0">
          <wp:simplePos x="0" y="0"/>
          <wp:positionH relativeFrom="column">
            <wp:posOffset>-100940</wp:posOffset>
          </wp:positionH>
          <wp:positionV relativeFrom="paragraph">
            <wp:posOffset>-116444</wp:posOffset>
          </wp:positionV>
          <wp:extent cx="1553845" cy="875665"/>
          <wp:effectExtent l="0" t="0" r="8255" b="63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553845" cy="875665"/>
                  </a:xfrm>
                  <a:prstGeom prst="rect">
                    <a:avLst/>
                  </a:prstGeom>
                </pic:spPr>
              </pic:pic>
            </a:graphicData>
          </a:graphic>
          <wp14:sizeRelH relativeFrom="page">
            <wp14:pctWidth>0</wp14:pctWidth>
          </wp14:sizeRelH>
          <wp14:sizeRelV relativeFrom="page">
            <wp14:pctHeight>0</wp14:pctHeight>
          </wp14:sizeRelV>
        </wp:anchor>
      </w:drawing>
    </w:r>
  </w:p>
  <w:p w14:paraId="2FE62A48" w14:textId="77777777" w:rsidR="00410F21" w:rsidRDefault="00410F21">
    <w:pPr>
      <w:pStyle w:val="En-tte"/>
      <w:rPr>
        <w:rFonts w:cs="Arial"/>
        <w:b/>
        <w:bCs/>
        <w:noProof/>
        <w:sz w:val="16"/>
        <w:szCs w:val="16"/>
      </w:rPr>
    </w:pPr>
  </w:p>
  <w:p w14:paraId="2BF0E10D" w14:textId="77777777" w:rsidR="00410F21" w:rsidRDefault="00410F21" w:rsidP="00611D9F">
    <w:pPr>
      <w:pStyle w:val="En-tte"/>
      <w:jc w:val="right"/>
      <w:rPr>
        <w:rFonts w:ascii="Segoe UI" w:hAnsi="Segoe UI" w:cs="Segoe UI"/>
        <w:b/>
        <w:bCs/>
        <w:sz w:val="24"/>
      </w:rPr>
    </w:pPr>
    <w:r w:rsidRPr="00A817F5">
      <w:rPr>
        <w:rFonts w:ascii="Segoe UI" w:hAnsi="Segoe UI" w:cs="Segoe UI"/>
        <w:b/>
        <w:bCs/>
        <w:sz w:val="24"/>
      </w:rPr>
      <w:t>Direction générale du Trésor</w:t>
    </w:r>
  </w:p>
  <w:p w14:paraId="52F681D8" w14:textId="77777777" w:rsidR="00410F21" w:rsidRDefault="00410F21">
    <w:pPr>
      <w:pStyle w:val="En-tte"/>
      <w:rPr>
        <w:rFonts w:cs="Arial"/>
        <w:b/>
        <w:bCs/>
        <w:noProof/>
        <w:sz w:val="16"/>
        <w:szCs w:val="16"/>
      </w:rPr>
    </w:pPr>
  </w:p>
  <w:p w14:paraId="55E0184E" w14:textId="77777777" w:rsidR="00410F21" w:rsidRDefault="00410F21">
    <w:pPr>
      <w:pStyle w:val="En-tte"/>
      <w:rPr>
        <w:rFonts w:cs="Arial"/>
        <w:b/>
        <w:bCs/>
        <w:noProof/>
        <w:sz w:val="16"/>
        <w:szCs w:val="16"/>
      </w:rPr>
    </w:pPr>
  </w:p>
  <w:p w14:paraId="11114434" w14:textId="77777777" w:rsidR="00410F21" w:rsidRDefault="00410F2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6B82DD00"/>
    <w:lvl w:ilvl="0">
      <w:start w:val="1"/>
      <w:numFmt w:val="decimal"/>
      <w:pStyle w:val="Listenumros2"/>
      <w:lvlText w:val="%1."/>
      <w:lvlJc w:val="left"/>
      <w:pPr>
        <w:tabs>
          <w:tab w:val="num" w:pos="643"/>
        </w:tabs>
        <w:ind w:left="643" w:hanging="360"/>
      </w:pPr>
    </w:lvl>
  </w:abstractNum>
  <w:abstractNum w:abstractNumId="1" w15:restartNumberingAfterBreak="0">
    <w:nsid w:val="033E1C93"/>
    <w:multiLevelType w:val="hybridMultilevel"/>
    <w:tmpl w:val="39E0AA0E"/>
    <w:lvl w:ilvl="0" w:tplc="904A007A">
      <w:start w:val="1"/>
      <w:numFmt w:val="decimal"/>
      <w:lvlText w:val="%1."/>
      <w:lvlJc w:val="left"/>
      <w:pPr>
        <w:ind w:left="717" w:hanging="360"/>
      </w:pPr>
      <w:rPr>
        <w:rFonts w:hint="default"/>
        <w:b/>
        <w:bCs w:val="0"/>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2" w15:restartNumberingAfterBreak="0">
    <w:nsid w:val="0435159C"/>
    <w:multiLevelType w:val="hybridMultilevel"/>
    <w:tmpl w:val="B7968C32"/>
    <w:lvl w:ilvl="0" w:tplc="057E2F5A">
      <w:start w:val="1"/>
      <w:numFmt w:val="decimal"/>
      <w:lvlText w:val="%1."/>
      <w:lvlJc w:val="left"/>
      <w:pPr>
        <w:ind w:left="1077" w:hanging="360"/>
      </w:pPr>
      <w:rPr>
        <w:b/>
        <w:bCs w:val="0"/>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3" w15:restartNumberingAfterBreak="0">
    <w:nsid w:val="0A520E22"/>
    <w:multiLevelType w:val="hybridMultilevel"/>
    <w:tmpl w:val="A56E03C4"/>
    <w:lvl w:ilvl="0" w:tplc="7D9A04D6">
      <w:start w:val="1"/>
      <w:numFmt w:val="bullet"/>
      <w:lvlText w:val=""/>
      <w:lvlJc w:val="left"/>
      <w:pPr>
        <w:ind w:left="360" w:hanging="360"/>
      </w:pPr>
      <w:rPr>
        <w:rFonts w:ascii="Wingdings" w:hAnsi="Wingdings" w:hint="default"/>
        <w:color w:val="006CE5"/>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0C693DA6"/>
    <w:multiLevelType w:val="multilevel"/>
    <w:tmpl w:val="15A4AF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5" w15:restartNumberingAfterBreak="0">
    <w:nsid w:val="146400FF"/>
    <w:multiLevelType w:val="hybridMultilevel"/>
    <w:tmpl w:val="CB72606E"/>
    <w:lvl w:ilvl="0" w:tplc="FADC50B0">
      <w:start w:val="1"/>
      <w:numFmt w:val="decimal"/>
      <w:lvlText w:val="%1."/>
      <w:lvlJc w:val="left"/>
      <w:pPr>
        <w:ind w:left="720" w:hanging="360"/>
      </w:pPr>
      <w:rPr>
        <w:rFonts w:ascii="Segoe UI" w:hAnsi="Segoe UI" w:cs="Segoe U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94507A"/>
    <w:multiLevelType w:val="hybridMultilevel"/>
    <w:tmpl w:val="A33814FC"/>
    <w:lvl w:ilvl="0" w:tplc="686A3F74">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411548"/>
    <w:multiLevelType w:val="multilevel"/>
    <w:tmpl w:val="040C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AF600AE"/>
    <w:multiLevelType w:val="hybridMultilevel"/>
    <w:tmpl w:val="A9A482DE"/>
    <w:lvl w:ilvl="0" w:tplc="7D9A04D6">
      <w:start w:val="1"/>
      <w:numFmt w:val="bullet"/>
      <w:lvlText w:val=""/>
      <w:lvlJc w:val="left"/>
      <w:pPr>
        <w:ind w:left="720" w:hanging="360"/>
      </w:pPr>
      <w:rPr>
        <w:rFonts w:ascii="Wingdings" w:hAnsi="Wingdings" w:hint="default"/>
        <w:color w:val="006CE5"/>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0350AE"/>
    <w:multiLevelType w:val="hybridMultilevel"/>
    <w:tmpl w:val="F852F1D4"/>
    <w:lvl w:ilvl="0" w:tplc="DCC874F4">
      <w:start w:val="1"/>
      <w:numFmt w:val="decimal"/>
      <w:pStyle w:val="Titre1"/>
      <w:lvlText w:val="%1."/>
      <w:lvlJc w:val="left"/>
      <w:pPr>
        <w:ind w:left="360" w:hanging="360"/>
      </w:pPr>
      <w:rPr>
        <w:rFonts w:ascii="Segoe UI" w:hAnsi="Segoe UI" w:cs="Segoe UI" w:hint="default"/>
        <w:b/>
        <w:i w:val="0"/>
        <w:sz w:val="22"/>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D657326"/>
    <w:multiLevelType w:val="hybridMultilevel"/>
    <w:tmpl w:val="39E0AA0E"/>
    <w:lvl w:ilvl="0" w:tplc="904A007A">
      <w:start w:val="1"/>
      <w:numFmt w:val="decimal"/>
      <w:lvlText w:val="%1."/>
      <w:lvlJc w:val="left"/>
      <w:pPr>
        <w:ind w:left="717" w:hanging="360"/>
      </w:pPr>
      <w:rPr>
        <w:rFonts w:hint="default"/>
        <w:b/>
        <w:bCs w:val="0"/>
      </w:rPr>
    </w:lvl>
    <w:lvl w:ilvl="1" w:tplc="040C0019" w:tentative="1">
      <w:start w:val="1"/>
      <w:numFmt w:val="lowerLetter"/>
      <w:lvlText w:val="%2."/>
      <w:lvlJc w:val="left"/>
      <w:pPr>
        <w:ind w:left="1437" w:hanging="360"/>
      </w:pPr>
    </w:lvl>
    <w:lvl w:ilvl="2" w:tplc="040C001B" w:tentative="1">
      <w:start w:val="1"/>
      <w:numFmt w:val="lowerRoman"/>
      <w:lvlText w:val="%3."/>
      <w:lvlJc w:val="right"/>
      <w:pPr>
        <w:ind w:left="2157" w:hanging="180"/>
      </w:pPr>
    </w:lvl>
    <w:lvl w:ilvl="3" w:tplc="040C000F" w:tentative="1">
      <w:start w:val="1"/>
      <w:numFmt w:val="decimal"/>
      <w:lvlText w:val="%4."/>
      <w:lvlJc w:val="left"/>
      <w:pPr>
        <w:ind w:left="2877" w:hanging="360"/>
      </w:pPr>
    </w:lvl>
    <w:lvl w:ilvl="4" w:tplc="040C0019" w:tentative="1">
      <w:start w:val="1"/>
      <w:numFmt w:val="lowerLetter"/>
      <w:lvlText w:val="%5."/>
      <w:lvlJc w:val="left"/>
      <w:pPr>
        <w:ind w:left="3597" w:hanging="360"/>
      </w:pPr>
    </w:lvl>
    <w:lvl w:ilvl="5" w:tplc="040C001B" w:tentative="1">
      <w:start w:val="1"/>
      <w:numFmt w:val="lowerRoman"/>
      <w:lvlText w:val="%6."/>
      <w:lvlJc w:val="right"/>
      <w:pPr>
        <w:ind w:left="4317" w:hanging="180"/>
      </w:pPr>
    </w:lvl>
    <w:lvl w:ilvl="6" w:tplc="040C000F" w:tentative="1">
      <w:start w:val="1"/>
      <w:numFmt w:val="decimal"/>
      <w:lvlText w:val="%7."/>
      <w:lvlJc w:val="left"/>
      <w:pPr>
        <w:ind w:left="5037" w:hanging="360"/>
      </w:pPr>
    </w:lvl>
    <w:lvl w:ilvl="7" w:tplc="040C0019" w:tentative="1">
      <w:start w:val="1"/>
      <w:numFmt w:val="lowerLetter"/>
      <w:lvlText w:val="%8."/>
      <w:lvlJc w:val="left"/>
      <w:pPr>
        <w:ind w:left="5757" w:hanging="360"/>
      </w:pPr>
    </w:lvl>
    <w:lvl w:ilvl="8" w:tplc="040C001B" w:tentative="1">
      <w:start w:val="1"/>
      <w:numFmt w:val="lowerRoman"/>
      <w:lvlText w:val="%9."/>
      <w:lvlJc w:val="right"/>
      <w:pPr>
        <w:ind w:left="6477" w:hanging="180"/>
      </w:pPr>
    </w:lvl>
  </w:abstractNum>
  <w:abstractNum w:abstractNumId="12" w15:restartNumberingAfterBreak="0">
    <w:nsid w:val="228F7275"/>
    <w:multiLevelType w:val="hybridMultilevel"/>
    <w:tmpl w:val="4E848110"/>
    <w:lvl w:ilvl="0" w:tplc="7D9A04D6">
      <w:start w:val="1"/>
      <w:numFmt w:val="bullet"/>
      <w:lvlText w:val=""/>
      <w:lvlJc w:val="left"/>
      <w:pPr>
        <w:ind w:left="644" w:hanging="360"/>
      </w:pPr>
      <w:rPr>
        <w:rFonts w:ascii="Wingdings" w:hAnsi="Wingdings" w:hint="default"/>
        <w:color w:val="006CE5"/>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3" w15:restartNumberingAfterBreak="0">
    <w:nsid w:val="2AAB1968"/>
    <w:multiLevelType w:val="hybridMultilevel"/>
    <w:tmpl w:val="CD9691FE"/>
    <w:lvl w:ilvl="0" w:tplc="611602AC">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B51084E"/>
    <w:multiLevelType w:val="hybridMultilevel"/>
    <w:tmpl w:val="4ADE7FCE"/>
    <w:lvl w:ilvl="0" w:tplc="41467FC0">
      <w:start w:val="4"/>
      <w:numFmt w:val="bullet"/>
      <w:lvlText w:val="-"/>
      <w:lvlJc w:val="left"/>
      <w:pPr>
        <w:ind w:left="720" w:hanging="360"/>
      </w:pPr>
      <w:rPr>
        <w:rFonts w:ascii="Segoe UI" w:eastAsia="Times New Roman"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CA867A0"/>
    <w:multiLevelType w:val="hybridMultilevel"/>
    <w:tmpl w:val="84E47F1E"/>
    <w:lvl w:ilvl="0" w:tplc="7D9A04D6">
      <w:start w:val="1"/>
      <w:numFmt w:val="bullet"/>
      <w:lvlText w:val=""/>
      <w:lvlJc w:val="left"/>
      <w:pPr>
        <w:ind w:left="360" w:hanging="360"/>
      </w:pPr>
      <w:rPr>
        <w:rFonts w:ascii="Wingdings" w:hAnsi="Wingdings" w:hint="default"/>
        <w:color w:val="006CE5"/>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15:restartNumberingAfterBreak="0">
    <w:nsid w:val="2E6A6567"/>
    <w:multiLevelType w:val="hybridMultilevel"/>
    <w:tmpl w:val="22C0AA48"/>
    <w:lvl w:ilvl="0" w:tplc="057E2F5A">
      <w:start w:val="1"/>
      <w:numFmt w:val="decimal"/>
      <w:lvlText w:val="%1."/>
      <w:lvlJc w:val="left"/>
      <w:pPr>
        <w:ind w:left="1077" w:hanging="360"/>
      </w:pPr>
      <w:rPr>
        <w:b/>
        <w:bCs w:val="0"/>
      </w:r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7" w15:restartNumberingAfterBreak="0">
    <w:nsid w:val="36021F8C"/>
    <w:multiLevelType w:val="hybridMultilevel"/>
    <w:tmpl w:val="12EC529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70455EC"/>
    <w:multiLevelType w:val="multilevel"/>
    <w:tmpl w:val="6090DAB0"/>
    <w:lvl w:ilvl="0">
      <w:start w:val="1"/>
      <w:numFmt w:val="decimal"/>
      <w:lvlText w:val="%1."/>
      <w:lvlJc w:val="left"/>
      <w:pPr>
        <w:ind w:left="72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204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000" w:hanging="720"/>
      </w:pPr>
      <w:rPr>
        <w:rFonts w:hint="default"/>
      </w:rPr>
    </w:lvl>
    <w:lvl w:ilvl="5">
      <w:start w:val="1"/>
      <w:numFmt w:val="decimal"/>
      <w:isLgl/>
      <w:lvlText w:val="%1.%2.%3.%4.%5.%6."/>
      <w:lvlJc w:val="left"/>
      <w:pPr>
        <w:ind w:left="3840" w:hanging="1080"/>
      </w:pPr>
      <w:rPr>
        <w:rFonts w:hint="default"/>
      </w:rPr>
    </w:lvl>
    <w:lvl w:ilvl="6">
      <w:start w:val="1"/>
      <w:numFmt w:val="decimal"/>
      <w:isLgl/>
      <w:lvlText w:val="%1.%2.%3.%4.%5.%6.%7."/>
      <w:lvlJc w:val="left"/>
      <w:pPr>
        <w:ind w:left="4320" w:hanging="1080"/>
      </w:pPr>
      <w:rPr>
        <w:rFonts w:hint="default"/>
      </w:rPr>
    </w:lvl>
    <w:lvl w:ilvl="7">
      <w:start w:val="1"/>
      <w:numFmt w:val="decimal"/>
      <w:isLgl/>
      <w:lvlText w:val="%1.%2.%3.%4.%5.%6.%7.%8."/>
      <w:lvlJc w:val="left"/>
      <w:pPr>
        <w:ind w:left="5160" w:hanging="1440"/>
      </w:pPr>
      <w:rPr>
        <w:rFonts w:hint="default"/>
      </w:rPr>
    </w:lvl>
    <w:lvl w:ilvl="8">
      <w:start w:val="1"/>
      <w:numFmt w:val="decimal"/>
      <w:isLgl/>
      <w:lvlText w:val="%1.%2.%3.%4.%5.%6.%7.%8.%9."/>
      <w:lvlJc w:val="left"/>
      <w:pPr>
        <w:ind w:left="5640" w:hanging="1440"/>
      </w:pPr>
      <w:rPr>
        <w:rFonts w:hint="default"/>
      </w:rPr>
    </w:lvl>
  </w:abstractNum>
  <w:abstractNum w:abstractNumId="19" w15:restartNumberingAfterBreak="0">
    <w:nsid w:val="40DC78AB"/>
    <w:multiLevelType w:val="hybridMultilevel"/>
    <w:tmpl w:val="BC84B36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1E230BD"/>
    <w:multiLevelType w:val="hybridMultilevel"/>
    <w:tmpl w:val="BFB8A5F0"/>
    <w:lvl w:ilvl="0" w:tplc="8F68FE8A">
      <w:numFmt w:val="bullet"/>
      <w:lvlText w:val=""/>
      <w:lvlJc w:val="left"/>
      <w:pPr>
        <w:ind w:left="720" w:hanging="360"/>
      </w:pPr>
      <w:rPr>
        <w:rFonts w:ascii="Wingdings" w:eastAsia="SimSun" w:hAnsi="Wingdings"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C521A3A"/>
    <w:multiLevelType w:val="multilevel"/>
    <w:tmpl w:val="43880C06"/>
    <w:lvl w:ilvl="0">
      <w:start w:val="1"/>
      <w:numFmt w:val="upperRoman"/>
      <w:pStyle w:val="TitreI"/>
      <w:lvlText w:val="%1."/>
      <w:lvlJc w:val="left"/>
      <w:pPr>
        <w:tabs>
          <w:tab w:val="num" w:pos="360"/>
        </w:tabs>
        <w:ind w:left="362" w:hanging="362"/>
      </w:pPr>
      <w:rPr>
        <w:rFonts w:hint="default"/>
      </w:rPr>
    </w:lvl>
    <w:lvl w:ilvl="1">
      <w:start w:val="1"/>
      <w:numFmt w:val="upperLetter"/>
      <w:lvlText w:val="%2."/>
      <w:lvlJc w:val="left"/>
      <w:pPr>
        <w:tabs>
          <w:tab w:val="num" w:pos="794"/>
        </w:tabs>
        <w:ind w:left="794" w:hanging="437"/>
      </w:pPr>
      <w:rPr>
        <w:rFonts w:hint="default"/>
        <w:b/>
        <w:i w:val="0"/>
        <w:sz w:val="23"/>
      </w:rPr>
    </w:lvl>
    <w:lvl w:ilvl="2">
      <w:start w:val="1"/>
      <w:numFmt w:val="decimal"/>
      <w:lvlText w:val="%3."/>
      <w:lvlJc w:val="left"/>
      <w:pPr>
        <w:tabs>
          <w:tab w:val="num" w:pos="794"/>
        </w:tabs>
        <w:ind w:left="794" w:hanging="437"/>
      </w:pPr>
      <w:rPr>
        <w:rFonts w:hint="default"/>
        <w:b/>
        <w:i/>
        <w:sz w:val="23"/>
      </w:rPr>
    </w:lvl>
    <w:lvl w:ilvl="3">
      <w:start w:val="1"/>
      <w:numFmt w:val="lowerLetter"/>
      <w:pStyle w:val="Sous-titrea"/>
      <w:lvlText w:val="%4)"/>
      <w:lvlJc w:val="left"/>
      <w:pPr>
        <w:tabs>
          <w:tab w:val="num" w:pos="1191"/>
        </w:tabs>
        <w:ind w:left="1191" w:hanging="397"/>
      </w:pPr>
      <w:rPr>
        <w:rFonts w:hint="default"/>
        <w:b w:val="0"/>
        <w:i w:val="0"/>
        <w:color w:val="auto"/>
        <w:u w:val="none"/>
      </w:rPr>
    </w:lvl>
    <w:lvl w:ilvl="4">
      <w:start w:val="1"/>
      <w:numFmt w:val="lowerRoman"/>
      <w:pStyle w:val="Sous-titrei"/>
      <w:lvlText w:val="%5)"/>
      <w:lvlJc w:val="left"/>
      <w:pPr>
        <w:tabs>
          <w:tab w:val="num" w:pos="1191"/>
        </w:tabs>
        <w:ind w:left="1191" w:hanging="340"/>
      </w:pPr>
      <w:rPr>
        <w:rFonts w:hint="default"/>
      </w:rPr>
    </w:lvl>
    <w:lvl w:ilvl="5">
      <w:start w:val="1"/>
      <w:numFmt w:val="bullet"/>
      <w:lvlText w:val=""/>
      <w:lvlJc w:val="left"/>
      <w:pPr>
        <w:tabs>
          <w:tab w:val="num" w:pos="1191"/>
        </w:tabs>
        <w:ind w:left="1191" w:hanging="284"/>
      </w:pPr>
      <w:rPr>
        <w:rFonts w:ascii="Wingdings" w:hAnsi="Wingdings" w:cs="Times New Roman" w:hint="default"/>
        <w:color w:val="auto"/>
        <w:sz w:val="22"/>
        <w:szCs w:val="22"/>
      </w:rPr>
    </w:lvl>
    <w:lvl w:ilvl="6">
      <w:start w:val="1"/>
      <w:numFmt w:val="decimal"/>
      <w:lvlRestart w:val="1"/>
      <w:pStyle w:val="Sous-titreI1"/>
      <w:lvlText w:val="%1.%7"/>
      <w:lvlJc w:val="left"/>
      <w:pPr>
        <w:tabs>
          <w:tab w:val="num" w:pos="794"/>
        </w:tabs>
        <w:ind w:left="794" w:hanging="397"/>
      </w:pPr>
      <w:rPr>
        <w:rFonts w:hint="default"/>
        <w:color w:val="auto"/>
      </w:rPr>
    </w:lvl>
    <w:lvl w:ilvl="7">
      <w:start w:val="1"/>
      <w:numFmt w:val="decimal"/>
      <w:pStyle w:val="Sous-titreI2"/>
      <w:lvlText w:val="%1.%7.%8"/>
      <w:lvlJc w:val="left"/>
      <w:pPr>
        <w:tabs>
          <w:tab w:val="num" w:pos="964"/>
        </w:tabs>
        <w:ind w:left="964" w:hanging="567"/>
      </w:pPr>
      <w:rPr>
        <w:rFonts w:hint="default"/>
        <w:color w:val="auto"/>
      </w:rPr>
    </w:lvl>
    <w:lvl w:ilvl="8">
      <w:start w:val="1"/>
      <w:numFmt w:val="decimal"/>
      <w:pStyle w:val="Sous-titreI3"/>
      <w:lvlText w:val="%1.%7.%8.%9"/>
      <w:lvlJc w:val="left"/>
      <w:pPr>
        <w:tabs>
          <w:tab w:val="num" w:pos="1134"/>
        </w:tabs>
        <w:ind w:left="1134" w:hanging="737"/>
      </w:pPr>
      <w:rPr>
        <w:rFonts w:hint="default"/>
        <w:color w:val="auto"/>
      </w:rPr>
    </w:lvl>
  </w:abstractNum>
  <w:abstractNum w:abstractNumId="22" w15:restartNumberingAfterBreak="0">
    <w:nsid w:val="4F6A69F9"/>
    <w:multiLevelType w:val="multilevel"/>
    <w:tmpl w:val="E654CED0"/>
    <w:lvl w:ilvl="0">
      <w:start w:val="1"/>
      <w:numFmt w:val="bullet"/>
      <w:pStyle w:val="Puceronde"/>
      <w:lvlText w:val=""/>
      <w:lvlJc w:val="left"/>
      <w:pPr>
        <w:ind w:left="947" w:hanging="360"/>
      </w:pPr>
      <w:rPr>
        <w:rFonts w:ascii="Symbol" w:hAnsi="Symbol" w:hint="default"/>
      </w:rPr>
    </w:lvl>
    <w:lvl w:ilvl="1">
      <w:start w:val="1"/>
      <w:numFmt w:val="bullet"/>
      <w:lvlText w:val="o"/>
      <w:lvlJc w:val="left"/>
      <w:pPr>
        <w:ind w:left="794" w:hanging="227"/>
      </w:pPr>
      <w:rPr>
        <w:rFonts w:ascii="Courier New" w:hAnsi="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23" w15:restartNumberingAfterBreak="0">
    <w:nsid w:val="4FB349B0"/>
    <w:multiLevelType w:val="hybridMultilevel"/>
    <w:tmpl w:val="41829BFE"/>
    <w:lvl w:ilvl="0" w:tplc="E6F4BBFA">
      <w:start w:val="1"/>
      <w:numFmt w:val="decimal"/>
      <w:lvlText w:val="%1."/>
      <w:lvlJc w:val="left"/>
      <w:pPr>
        <w:ind w:left="720" w:hanging="360"/>
      </w:pPr>
      <w:rPr>
        <w:rFont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FB47774"/>
    <w:multiLevelType w:val="hybridMultilevel"/>
    <w:tmpl w:val="6EF8847E"/>
    <w:lvl w:ilvl="0" w:tplc="516AE95A">
      <w:start w:val="1"/>
      <w:numFmt w:val="bullet"/>
      <w:pStyle w:val="Pucecadratin"/>
      <w:lvlText w:val="–"/>
      <w:lvlJc w:val="left"/>
      <w:pPr>
        <w:ind w:left="717" w:hanging="360"/>
      </w:pPr>
      <w:rPr>
        <w:rFonts w:ascii="Times New Roman" w:hAnsi="Times New Roman" w:cs="Times New Roman"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EA72C5"/>
    <w:multiLevelType w:val="hybridMultilevel"/>
    <w:tmpl w:val="2CCA9EEC"/>
    <w:lvl w:ilvl="0" w:tplc="3BF814B8">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6" w15:restartNumberingAfterBreak="0">
    <w:nsid w:val="5455138B"/>
    <w:multiLevelType w:val="hybridMultilevel"/>
    <w:tmpl w:val="227E7E72"/>
    <w:lvl w:ilvl="0" w:tplc="A182A3B0">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4A20590"/>
    <w:multiLevelType w:val="hybridMultilevel"/>
    <w:tmpl w:val="295871F8"/>
    <w:lvl w:ilvl="0" w:tplc="7D9A04D6">
      <w:start w:val="1"/>
      <w:numFmt w:val="bullet"/>
      <w:lvlText w:val=""/>
      <w:lvlJc w:val="left"/>
      <w:pPr>
        <w:ind w:left="360" w:hanging="360"/>
      </w:pPr>
      <w:rPr>
        <w:rFonts w:ascii="Wingdings" w:hAnsi="Wingdings" w:hint="default"/>
        <w:b/>
        <w:color w:val="006CE5"/>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8" w15:restartNumberingAfterBreak="0">
    <w:nsid w:val="5FD41513"/>
    <w:multiLevelType w:val="multilevel"/>
    <w:tmpl w:val="3DE4D144"/>
    <w:lvl w:ilvl="0">
      <w:start w:val="1"/>
      <w:numFmt w:val="upperRoman"/>
      <w:lvlText w:val="%1."/>
      <w:lvlJc w:val="left"/>
      <w:pPr>
        <w:tabs>
          <w:tab w:val="num" w:pos="1211"/>
        </w:tabs>
        <w:ind w:left="1213" w:hanging="362"/>
      </w:pPr>
      <w:rPr>
        <w:rFonts w:hint="default"/>
      </w:rPr>
    </w:lvl>
    <w:lvl w:ilvl="1">
      <w:start w:val="1"/>
      <w:numFmt w:val="upperLetter"/>
      <w:lvlText w:val="%2."/>
      <w:lvlJc w:val="left"/>
      <w:pPr>
        <w:tabs>
          <w:tab w:val="num" w:pos="1134"/>
        </w:tabs>
        <w:ind w:left="1701" w:hanging="488"/>
      </w:pPr>
      <w:rPr>
        <w:rFonts w:hint="default"/>
      </w:rPr>
    </w:lvl>
    <w:lvl w:ilvl="2">
      <w:start w:val="1"/>
      <w:numFmt w:val="decimal"/>
      <w:lvlText w:val="%3."/>
      <w:lvlJc w:val="left"/>
      <w:pPr>
        <w:tabs>
          <w:tab w:val="num" w:pos="1213"/>
        </w:tabs>
        <w:ind w:left="2155" w:hanging="454"/>
      </w:pPr>
      <w:rPr>
        <w:rFonts w:hint="default"/>
      </w:rPr>
    </w:lvl>
    <w:lvl w:ilvl="3">
      <w:start w:val="1"/>
      <w:numFmt w:val="lowerLetter"/>
      <w:lvlText w:val="%4)"/>
      <w:lvlJc w:val="left"/>
      <w:pPr>
        <w:tabs>
          <w:tab w:val="num" w:pos="1213"/>
        </w:tabs>
        <w:ind w:left="2552" w:hanging="397"/>
      </w:pPr>
      <w:rPr>
        <w:rFonts w:hint="default"/>
        <w:color w:val="auto"/>
      </w:rPr>
    </w:lvl>
    <w:lvl w:ilvl="4">
      <w:start w:val="1"/>
      <w:numFmt w:val="lowerRoman"/>
      <w:lvlText w:val="%5)"/>
      <w:lvlJc w:val="left"/>
      <w:pPr>
        <w:tabs>
          <w:tab w:val="num" w:pos="1213"/>
        </w:tabs>
        <w:ind w:left="2552" w:hanging="284"/>
      </w:pPr>
      <w:rPr>
        <w:rFonts w:hint="default"/>
      </w:rPr>
    </w:lvl>
    <w:lvl w:ilvl="5">
      <w:start w:val="1"/>
      <w:numFmt w:val="bullet"/>
      <w:lvlText w:val=""/>
      <w:lvlJc w:val="left"/>
      <w:pPr>
        <w:tabs>
          <w:tab w:val="num" w:pos="1213"/>
        </w:tabs>
        <w:ind w:left="2665" w:hanging="397"/>
      </w:pPr>
      <w:rPr>
        <w:rFonts w:ascii="Wingdings" w:hAnsi="Wingdings" w:cs="Times New Roman" w:hint="default"/>
        <w:color w:val="auto"/>
        <w:sz w:val="22"/>
        <w:szCs w:val="22"/>
      </w:rPr>
    </w:lvl>
    <w:lvl w:ilvl="6">
      <w:start w:val="1"/>
      <w:numFmt w:val="bullet"/>
      <w:lvlText w:val=""/>
      <w:lvlJc w:val="left"/>
      <w:pPr>
        <w:tabs>
          <w:tab w:val="num" w:pos="992"/>
        </w:tabs>
        <w:ind w:left="2835" w:hanging="510"/>
      </w:pPr>
      <w:rPr>
        <w:rFonts w:ascii="Symbol" w:hAnsi="Symbol" w:cs="Times New Roman" w:hint="default"/>
        <w:color w:val="auto"/>
      </w:rPr>
    </w:lvl>
    <w:lvl w:ilvl="7">
      <w:start w:val="1"/>
      <w:numFmt w:val="bullet"/>
      <w:lvlText w:val=""/>
      <w:lvlJc w:val="left"/>
      <w:pPr>
        <w:tabs>
          <w:tab w:val="num" w:pos="1213"/>
        </w:tabs>
        <w:ind w:left="2778" w:hanging="510"/>
      </w:pPr>
      <w:rPr>
        <w:rFonts w:ascii="Webdings" w:hAnsi="Webdings" w:cs="Times New Roman" w:hint="default"/>
        <w:color w:val="auto"/>
      </w:rPr>
    </w:lvl>
    <w:lvl w:ilvl="8">
      <w:start w:val="1"/>
      <w:numFmt w:val="bullet"/>
      <w:lvlText w:val=""/>
      <w:lvlJc w:val="left"/>
      <w:pPr>
        <w:tabs>
          <w:tab w:val="num" w:pos="2438"/>
        </w:tabs>
        <w:ind w:left="2722" w:hanging="397"/>
      </w:pPr>
      <w:rPr>
        <w:rFonts w:ascii="Symbol" w:hAnsi="Symbol" w:cs="Times New Roman" w:hint="default"/>
        <w:color w:val="auto"/>
      </w:rPr>
    </w:lvl>
  </w:abstractNum>
  <w:abstractNum w:abstractNumId="29" w15:restartNumberingAfterBreak="0">
    <w:nsid w:val="60AF734D"/>
    <w:multiLevelType w:val="hybridMultilevel"/>
    <w:tmpl w:val="CA3CFA9C"/>
    <w:lvl w:ilvl="0" w:tplc="B630D74A">
      <w:start w:val="1"/>
      <w:numFmt w:val="decimal"/>
      <w:lvlText w:val="%1)"/>
      <w:lvlJc w:val="left"/>
      <w:pPr>
        <w:ind w:left="71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30" w15:restartNumberingAfterBreak="0">
    <w:nsid w:val="63F20852"/>
    <w:multiLevelType w:val="hybridMultilevel"/>
    <w:tmpl w:val="878C6FFE"/>
    <w:lvl w:ilvl="0" w:tplc="19124050">
      <w:start w:val="1"/>
      <w:numFmt w:val="upp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15:restartNumberingAfterBreak="0">
    <w:nsid w:val="65E13E44"/>
    <w:multiLevelType w:val="hybridMultilevel"/>
    <w:tmpl w:val="B770D668"/>
    <w:lvl w:ilvl="0" w:tplc="7D9A04D6">
      <w:start w:val="1"/>
      <w:numFmt w:val="bullet"/>
      <w:lvlText w:val=""/>
      <w:lvlJc w:val="left"/>
      <w:pPr>
        <w:ind w:left="360" w:hanging="360"/>
      </w:pPr>
      <w:rPr>
        <w:rFonts w:ascii="Wingdings" w:hAnsi="Wingdings" w:hint="default"/>
        <w:color w:val="006CE5"/>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2" w15:restartNumberingAfterBreak="0">
    <w:nsid w:val="667C6039"/>
    <w:multiLevelType w:val="hybridMultilevel"/>
    <w:tmpl w:val="FEC2E0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68321CB5"/>
    <w:multiLevelType w:val="multilevel"/>
    <w:tmpl w:val="B678D0C6"/>
    <w:styleLink w:val="Numrot"/>
    <w:lvl w:ilvl="0">
      <w:start w:val="1"/>
      <w:numFmt w:val="decimal"/>
      <w:lvlText w:val="(%1)"/>
      <w:lvlJc w:val="left"/>
      <w:pPr>
        <w:tabs>
          <w:tab w:val="num" w:pos="794"/>
        </w:tabs>
        <w:ind w:left="794" w:hanging="437"/>
      </w:pPr>
      <w:rPr>
        <w:sz w:val="24"/>
        <w:szCs w:val="24"/>
      </w:rPr>
    </w:lvl>
    <w:lvl w:ilvl="1">
      <w:start w:val="1"/>
      <w:numFmt w:val="lowerLetter"/>
      <w:lvlText w:val="(%2)"/>
      <w:lvlJc w:val="left"/>
      <w:pPr>
        <w:tabs>
          <w:tab w:val="num" w:pos="1247"/>
        </w:tabs>
        <w:ind w:left="1247" w:hanging="396"/>
      </w:pPr>
      <w:rPr>
        <w:rFonts w:hint="default"/>
      </w:rPr>
    </w:lvl>
    <w:lvl w:ilvl="2">
      <w:start w:val="1"/>
      <w:numFmt w:val="lowerRoman"/>
      <w:lvlText w:val="(%3)"/>
      <w:lvlJc w:val="left"/>
      <w:pPr>
        <w:tabs>
          <w:tab w:val="num" w:pos="1701"/>
        </w:tabs>
        <w:ind w:left="1701" w:hanging="454"/>
      </w:pPr>
      <w:rPr>
        <w:rFonts w:hint="default"/>
      </w:rPr>
    </w:lvl>
    <w:lvl w:ilvl="3">
      <w:start w:val="1"/>
      <w:numFmt w:val="none"/>
      <w:lvlText w:val=""/>
      <w:lvlJc w:val="left"/>
      <w:pPr>
        <w:tabs>
          <w:tab w:val="num" w:pos="2157"/>
        </w:tabs>
        <w:ind w:left="2157" w:hanging="360"/>
      </w:pPr>
      <w:rPr>
        <w:rFonts w:hint="default"/>
      </w:rPr>
    </w:lvl>
    <w:lvl w:ilvl="4">
      <w:start w:val="1"/>
      <w:numFmt w:val="none"/>
      <w:lvlText w:val=""/>
      <w:lvlJc w:val="left"/>
      <w:pPr>
        <w:tabs>
          <w:tab w:val="num" w:pos="2517"/>
        </w:tabs>
        <w:ind w:left="2517" w:hanging="360"/>
      </w:pPr>
      <w:rPr>
        <w:rFonts w:hint="default"/>
      </w:rPr>
    </w:lvl>
    <w:lvl w:ilvl="5">
      <w:start w:val="1"/>
      <w:numFmt w:val="none"/>
      <w:lvlText w:val=""/>
      <w:lvlJc w:val="left"/>
      <w:pPr>
        <w:tabs>
          <w:tab w:val="num" w:pos="2877"/>
        </w:tabs>
        <w:ind w:left="2877" w:hanging="360"/>
      </w:pPr>
      <w:rPr>
        <w:rFonts w:hint="default"/>
      </w:rPr>
    </w:lvl>
    <w:lvl w:ilvl="6">
      <w:start w:val="1"/>
      <w:numFmt w:val="none"/>
      <w:lvlText w:val=""/>
      <w:lvlJc w:val="left"/>
      <w:pPr>
        <w:tabs>
          <w:tab w:val="num" w:pos="3237"/>
        </w:tabs>
        <w:ind w:left="3237" w:hanging="360"/>
      </w:pPr>
      <w:rPr>
        <w:rFonts w:hint="default"/>
      </w:rPr>
    </w:lvl>
    <w:lvl w:ilvl="7">
      <w:start w:val="1"/>
      <w:numFmt w:val="none"/>
      <w:lvlText w:val=""/>
      <w:lvlJc w:val="left"/>
      <w:pPr>
        <w:tabs>
          <w:tab w:val="num" w:pos="3597"/>
        </w:tabs>
        <w:ind w:left="3597" w:hanging="360"/>
      </w:pPr>
      <w:rPr>
        <w:rFonts w:hint="default"/>
      </w:rPr>
    </w:lvl>
    <w:lvl w:ilvl="8">
      <w:start w:val="1"/>
      <w:numFmt w:val="none"/>
      <w:lvlText w:val=""/>
      <w:lvlJc w:val="left"/>
      <w:pPr>
        <w:tabs>
          <w:tab w:val="num" w:pos="3957"/>
        </w:tabs>
        <w:ind w:left="3957" w:hanging="360"/>
      </w:pPr>
      <w:rPr>
        <w:rFonts w:hint="default"/>
      </w:rPr>
    </w:lvl>
  </w:abstractNum>
  <w:abstractNum w:abstractNumId="34" w15:restartNumberingAfterBreak="0">
    <w:nsid w:val="6B310671"/>
    <w:multiLevelType w:val="hybridMultilevel"/>
    <w:tmpl w:val="AFF4B80C"/>
    <w:lvl w:ilvl="0" w:tplc="0F2A30D6">
      <w:start w:val="1"/>
      <w:numFmt w:val="decimal"/>
      <w:pStyle w:val="Sous-titre1"/>
      <w:lvlText w:val="%1)"/>
      <w:lvlJc w:val="left"/>
      <w:pPr>
        <w:ind w:left="1627" w:hanging="360"/>
      </w:pPr>
    </w:lvl>
    <w:lvl w:ilvl="1" w:tplc="040C0019" w:tentative="1">
      <w:start w:val="1"/>
      <w:numFmt w:val="lowerLetter"/>
      <w:lvlText w:val="%2."/>
      <w:lvlJc w:val="left"/>
      <w:pPr>
        <w:ind w:left="2347" w:hanging="360"/>
      </w:pPr>
    </w:lvl>
    <w:lvl w:ilvl="2" w:tplc="040C001B" w:tentative="1">
      <w:start w:val="1"/>
      <w:numFmt w:val="lowerRoman"/>
      <w:lvlText w:val="%3."/>
      <w:lvlJc w:val="right"/>
      <w:pPr>
        <w:ind w:left="3067" w:hanging="180"/>
      </w:pPr>
    </w:lvl>
    <w:lvl w:ilvl="3" w:tplc="040C000F" w:tentative="1">
      <w:start w:val="1"/>
      <w:numFmt w:val="decimal"/>
      <w:lvlText w:val="%4."/>
      <w:lvlJc w:val="left"/>
      <w:pPr>
        <w:ind w:left="3787" w:hanging="360"/>
      </w:pPr>
    </w:lvl>
    <w:lvl w:ilvl="4" w:tplc="040C0019" w:tentative="1">
      <w:start w:val="1"/>
      <w:numFmt w:val="lowerLetter"/>
      <w:lvlText w:val="%5."/>
      <w:lvlJc w:val="left"/>
      <w:pPr>
        <w:ind w:left="4507" w:hanging="360"/>
      </w:pPr>
    </w:lvl>
    <w:lvl w:ilvl="5" w:tplc="040C001B" w:tentative="1">
      <w:start w:val="1"/>
      <w:numFmt w:val="lowerRoman"/>
      <w:lvlText w:val="%6."/>
      <w:lvlJc w:val="right"/>
      <w:pPr>
        <w:ind w:left="5227" w:hanging="180"/>
      </w:pPr>
    </w:lvl>
    <w:lvl w:ilvl="6" w:tplc="040C000F" w:tentative="1">
      <w:start w:val="1"/>
      <w:numFmt w:val="decimal"/>
      <w:lvlText w:val="%7."/>
      <w:lvlJc w:val="left"/>
      <w:pPr>
        <w:ind w:left="5947" w:hanging="360"/>
      </w:pPr>
    </w:lvl>
    <w:lvl w:ilvl="7" w:tplc="040C0019" w:tentative="1">
      <w:start w:val="1"/>
      <w:numFmt w:val="lowerLetter"/>
      <w:lvlText w:val="%8."/>
      <w:lvlJc w:val="left"/>
      <w:pPr>
        <w:ind w:left="6667" w:hanging="360"/>
      </w:pPr>
    </w:lvl>
    <w:lvl w:ilvl="8" w:tplc="040C001B" w:tentative="1">
      <w:start w:val="1"/>
      <w:numFmt w:val="lowerRoman"/>
      <w:lvlText w:val="%9."/>
      <w:lvlJc w:val="right"/>
      <w:pPr>
        <w:ind w:left="7387" w:hanging="180"/>
      </w:pPr>
    </w:lvl>
  </w:abstractNum>
  <w:abstractNum w:abstractNumId="35" w15:restartNumberingAfterBreak="0">
    <w:nsid w:val="6B5E3EAE"/>
    <w:multiLevelType w:val="hybridMultilevel"/>
    <w:tmpl w:val="C8B69746"/>
    <w:lvl w:ilvl="0" w:tplc="7D9A04D6">
      <w:start w:val="1"/>
      <w:numFmt w:val="bullet"/>
      <w:lvlText w:val=""/>
      <w:lvlJc w:val="left"/>
      <w:pPr>
        <w:ind w:left="360" w:hanging="360"/>
      </w:pPr>
      <w:rPr>
        <w:rFonts w:ascii="Wingdings" w:hAnsi="Wingdings" w:hint="default"/>
        <w:color w:val="006CE5"/>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BEE4BCF"/>
    <w:multiLevelType w:val="hybridMultilevel"/>
    <w:tmpl w:val="1D06B67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7" w15:restartNumberingAfterBreak="0">
    <w:nsid w:val="6DF40AFD"/>
    <w:multiLevelType w:val="hybridMultilevel"/>
    <w:tmpl w:val="CC821A72"/>
    <w:lvl w:ilvl="0" w:tplc="74BE218E">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8" w15:restartNumberingAfterBreak="0">
    <w:nsid w:val="6E7A1B63"/>
    <w:multiLevelType w:val="multilevel"/>
    <w:tmpl w:val="37D0BA06"/>
    <w:lvl w:ilvl="0">
      <w:start w:val="1"/>
      <w:numFmt w:val="upperRoman"/>
      <w:lvlText w:val="%1."/>
      <w:lvlJc w:val="left"/>
      <w:pPr>
        <w:tabs>
          <w:tab w:val="num" w:pos="360"/>
        </w:tabs>
        <w:ind w:left="362" w:hanging="362"/>
      </w:pPr>
      <w:rPr>
        <w:rFonts w:hint="default"/>
      </w:rPr>
    </w:lvl>
    <w:lvl w:ilvl="1">
      <w:start w:val="1"/>
      <w:numFmt w:val="upperLetter"/>
      <w:lvlText w:val="%2."/>
      <w:lvlJc w:val="left"/>
      <w:pPr>
        <w:tabs>
          <w:tab w:val="num" w:pos="794"/>
        </w:tabs>
        <w:ind w:left="794" w:hanging="437"/>
      </w:pPr>
      <w:rPr>
        <w:rFonts w:hint="default"/>
        <w:b/>
        <w:i w:val="0"/>
        <w:sz w:val="23"/>
      </w:rPr>
    </w:lvl>
    <w:lvl w:ilvl="2">
      <w:start w:val="1"/>
      <w:numFmt w:val="decimal"/>
      <w:lvlText w:val="%3."/>
      <w:lvlJc w:val="left"/>
      <w:pPr>
        <w:tabs>
          <w:tab w:val="num" w:pos="794"/>
        </w:tabs>
        <w:ind w:left="794" w:hanging="437"/>
      </w:pPr>
      <w:rPr>
        <w:rFonts w:hint="default"/>
        <w:b/>
        <w:i/>
        <w:sz w:val="23"/>
      </w:rPr>
    </w:lvl>
    <w:lvl w:ilvl="3">
      <w:start w:val="1"/>
      <w:numFmt w:val="lowerLetter"/>
      <w:lvlText w:val="%4)"/>
      <w:lvlJc w:val="left"/>
      <w:pPr>
        <w:tabs>
          <w:tab w:val="num" w:pos="1191"/>
        </w:tabs>
        <w:ind w:left="1191" w:hanging="397"/>
      </w:pPr>
      <w:rPr>
        <w:rFonts w:hint="default"/>
        <w:b w:val="0"/>
        <w:i w:val="0"/>
        <w:color w:val="auto"/>
        <w:u w:val="none"/>
      </w:rPr>
    </w:lvl>
    <w:lvl w:ilvl="4">
      <w:start w:val="1"/>
      <w:numFmt w:val="lowerRoman"/>
      <w:lvlText w:val="%5)"/>
      <w:lvlJc w:val="left"/>
      <w:pPr>
        <w:tabs>
          <w:tab w:val="num" w:pos="1191"/>
        </w:tabs>
        <w:ind w:left="1191" w:hanging="340"/>
      </w:pPr>
      <w:rPr>
        <w:rFonts w:hint="default"/>
      </w:rPr>
    </w:lvl>
    <w:lvl w:ilvl="5">
      <w:start w:val="1"/>
      <w:numFmt w:val="bullet"/>
      <w:lvlText w:val=""/>
      <w:lvlJc w:val="left"/>
      <w:pPr>
        <w:tabs>
          <w:tab w:val="num" w:pos="1191"/>
        </w:tabs>
        <w:ind w:left="1191" w:hanging="284"/>
      </w:pPr>
      <w:rPr>
        <w:rFonts w:ascii="Wingdings" w:hAnsi="Wingdings" w:cs="Times New Roman" w:hint="default"/>
        <w:color w:val="auto"/>
        <w:sz w:val="22"/>
        <w:szCs w:val="22"/>
      </w:rPr>
    </w:lvl>
    <w:lvl w:ilvl="6">
      <w:start w:val="1"/>
      <w:numFmt w:val="decimal"/>
      <w:lvlRestart w:val="1"/>
      <w:lvlText w:val="%1.%7"/>
      <w:lvlJc w:val="left"/>
      <w:pPr>
        <w:tabs>
          <w:tab w:val="num" w:pos="794"/>
        </w:tabs>
        <w:ind w:left="794" w:hanging="397"/>
      </w:pPr>
      <w:rPr>
        <w:rFonts w:hint="default"/>
        <w:color w:val="auto"/>
      </w:rPr>
    </w:lvl>
    <w:lvl w:ilvl="7">
      <w:start w:val="1"/>
      <w:numFmt w:val="decimal"/>
      <w:lvlText w:val="%1.%7.%8"/>
      <w:lvlJc w:val="left"/>
      <w:pPr>
        <w:tabs>
          <w:tab w:val="num" w:pos="964"/>
        </w:tabs>
        <w:ind w:left="964" w:hanging="567"/>
      </w:pPr>
      <w:rPr>
        <w:rFonts w:hint="default"/>
        <w:color w:val="auto"/>
      </w:rPr>
    </w:lvl>
    <w:lvl w:ilvl="8">
      <w:start w:val="1"/>
      <w:numFmt w:val="decimal"/>
      <w:lvlText w:val="%1.%7.%9.%8"/>
      <w:lvlJc w:val="left"/>
      <w:pPr>
        <w:tabs>
          <w:tab w:val="num" w:pos="1134"/>
        </w:tabs>
        <w:ind w:left="1134" w:hanging="737"/>
      </w:pPr>
      <w:rPr>
        <w:rFonts w:hint="default"/>
        <w:color w:val="auto"/>
      </w:rPr>
    </w:lvl>
  </w:abstractNum>
  <w:abstractNum w:abstractNumId="39" w15:restartNumberingAfterBreak="0">
    <w:nsid w:val="6F4A2B6B"/>
    <w:multiLevelType w:val="multilevel"/>
    <w:tmpl w:val="DB5CF586"/>
    <w:lvl w:ilvl="0">
      <w:start w:val="1"/>
      <w:numFmt w:val="upperRoman"/>
      <w:lvlText w:val="%1."/>
      <w:lvlJc w:val="left"/>
      <w:pPr>
        <w:tabs>
          <w:tab w:val="num" w:pos="360"/>
        </w:tabs>
        <w:ind w:left="362" w:hanging="362"/>
      </w:pPr>
      <w:rPr>
        <w:rFonts w:hint="default"/>
      </w:rPr>
    </w:lvl>
    <w:lvl w:ilvl="1">
      <w:start w:val="1"/>
      <w:numFmt w:val="upperLetter"/>
      <w:lvlText w:val="%2."/>
      <w:lvlJc w:val="left"/>
      <w:pPr>
        <w:tabs>
          <w:tab w:val="num" w:pos="794"/>
        </w:tabs>
        <w:ind w:left="794" w:hanging="437"/>
      </w:pPr>
      <w:rPr>
        <w:rFonts w:hint="default"/>
        <w:b/>
        <w:i w:val="0"/>
        <w:sz w:val="23"/>
      </w:rPr>
    </w:lvl>
    <w:lvl w:ilvl="2">
      <w:start w:val="1"/>
      <w:numFmt w:val="decimal"/>
      <w:lvlText w:val="%3."/>
      <w:lvlJc w:val="left"/>
      <w:pPr>
        <w:tabs>
          <w:tab w:val="num" w:pos="1191"/>
        </w:tabs>
        <w:ind w:left="1191" w:hanging="397"/>
      </w:pPr>
      <w:rPr>
        <w:rFonts w:hint="default"/>
        <w:b/>
        <w:i/>
        <w:sz w:val="23"/>
      </w:rPr>
    </w:lvl>
    <w:lvl w:ilvl="3">
      <w:start w:val="1"/>
      <w:numFmt w:val="lowerLetter"/>
      <w:lvlText w:val="%4)"/>
      <w:lvlJc w:val="left"/>
      <w:pPr>
        <w:tabs>
          <w:tab w:val="num" w:pos="1588"/>
        </w:tabs>
        <w:ind w:left="1588" w:hanging="397"/>
      </w:pPr>
      <w:rPr>
        <w:rFonts w:hint="default"/>
        <w:b w:val="0"/>
        <w:i w:val="0"/>
        <w:color w:val="auto"/>
        <w:u w:val="none"/>
      </w:rPr>
    </w:lvl>
    <w:lvl w:ilvl="4">
      <w:start w:val="1"/>
      <w:numFmt w:val="lowerRoman"/>
      <w:lvlText w:val="%5)"/>
      <w:lvlJc w:val="left"/>
      <w:pPr>
        <w:tabs>
          <w:tab w:val="num" w:pos="1588"/>
        </w:tabs>
        <w:ind w:left="1588" w:hanging="284"/>
      </w:pPr>
      <w:rPr>
        <w:rFonts w:hint="default"/>
      </w:rPr>
    </w:lvl>
    <w:lvl w:ilvl="5">
      <w:start w:val="1"/>
      <w:numFmt w:val="bullet"/>
      <w:lvlText w:val=""/>
      <w:lvlJc w:val="left"/>
      <w:pPr>
        <w:tabs>
          <w:tab w:val="num" w:pos="1871"/>
        </w:tabs>
        <w:ind w:left="1871" w:hanging="283"/>
      </w:pPr>
      <w:rPr>
        <w:rFonts w:ascii="Wingdings" w:hAnsi="Wingdings" w:cs="Times New Roman" w:hint="default"/>
        <w:color w:val="auto"/>
        <w:sz w:val="22"/>
        <w:szCs w:val="22"/>
      </w:rPr>
    </w:lvl>
    <w:lvl w:ilvl="6">
      <w:start w:val="1"/>
      <w:numFmt w:val="decimal"/>
      <w:lvlRestart w:val="1"/>
      <w:lvlText w:val="%1.%7"/>
      <w:lvlJc w:val="left"/>
      <w:pPr>
        <w:tabs>
          <w:tab w:val="num" w:pos="794"/>
        </w:tabs>
        <w:ind w:left="794" w:hanging="397"/>
      </w:pPr>
      <w:rPr>
        <w:rFonts w:hint="default"/>
        <w:color w:val="auto"/>
      </w:rPr>
    </w:lvl>
    <w:lvl w:ilvl="7">
      <w:start w:val="1"/>
      <w:numFmt w:val="decimal"/>
      <w:lvlText w:val="%1.%7.%8"/>
      <w:lvlJc w:val="left"/>
      <w:pPr>
        <w:tabs>
          <w:tab w:val="num" w:pos="1361"/>
        </w:tabs>
        <w:ind w:left="1361" w:hanging="567"/>
      </w:pPr>
      <w:rPr>
        <w:rFonts w:hint="default"/>
        <w:color w:val="auto"/>
      </w:rPr>
    </w:lvl>
    <w:lvl w:ilvl="8">
      <w:start w:val="1"/>
      <w:numFmt w:val="decimal"/>
      <w:lvlText w:val="%1.%7.%9.%8"/>
      <w:lvlJc w:val="left"/>
      <w:pPr>
        <w:tabs>
          <w:tab w:val="num" w:pos="2098"/>
        </w:tabs>
        <w:ind w:left="2098" w:hanging="737"/>
      </w:pPr>
      <w:rPr>
        <w:rFonts w:hint="default"/>
        <w:color w:val="auto"/>
      </w:rPr>
    </w:lvl>
  </w:abstractNum>
  <w:abstractNum w:abstractNumId="40" w15:restartNumberingAfterBreak="0">
    <w:nsid w:val="702A4801"/>
    <w:multiLevelType w:val="hybridMultilevel"/>
    <w:tmpl w:val="24645CC4"/>
    <w:lvl w:ilvl="0" w:tplc="7D9A04D6">
      <w:start w:val="1"/>
      <w:numFmt w:val="bullet"/>
      <w:lvlText w:val=""/>
      <w:lvlJc w:val="left"/>
      <w:pPr>
        <w:ind w:left="360" w:hanging="360"/>
      </w:pPr>
      <w:rPr>
        <w:rFonts w:ascii="Wingdings" w:hAnsi="Wingdings" w:hint="default"/>
        <w:color w:val="006CE5"/>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15:restartNumberingAfterBreak="0">
    <w:nsid w:val="77682C5B"/>
    <w:multiLevelType w:val="hybridMultilevel"/>
    <w:tmpl w:val="45A061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820712"/>
    <w:multiLevelType w:val="hybridMultilevel"/>
    <w:tmpl w:val="55BEE06C"/>
    <w:lvl w:ilvl="0" w:tplc="BA5E5B5C">
      <w:numFmt w:val="bullet"/>
      <w:lvlText w:val="-"/>
      <w:lvlJc w:val="left"/>
      <w:pPr>
        <w:ind w:left="720" w:hanging="360"/>
      </w:pPr>
      <w:rPr>
        <w:rFonts w:ascii="Segoe UI" w:eastAsiaTheme="minorHAnsi" w:hAnsi="Segoe UI" w:cs="Segoe U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91C74E1"/>
    <w:multiLevelType w:val="hybridMultilevel"/>
    <w:tmpl w:val="73388550"/>
    <w:lvl w:ilvl="0" w:tplc="2A7C5604">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D9B6ED8"/>
    <w:multiLevelType w:val="hybridMultilevel"/>
    <w:tmpl w:val="24E0165A"/>
    <w:lvl w:ilvl="0" w:tplc="DE5C2132">
      <w:start w:val="1"/>
      <w:numFmt w:val="decimal"/>
      <w:lvlText w:val="%1."/>
      <w:lvlJc w:val="left"/>
      <w:pPr>
        <w:ind w:left="420" w:hanging="360"/>
      </w:pPr>
      <w:rPr>
        <w:rFonts w:hint="default"/>
        <w:b/>
        <w:bCs/>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45" w15:restartNumberingAfterBreak="0">
    <w:nsid w:val="7F4664CF"/>
    <w:multiLevelType w:val="hybridMultilevel"/>
    <w:tmpl w:val="FE5C958A"/>
    <w:lvl w:ilvl="0" w:tplc="040C000F">
      <w:start w:val="1"/>
      <w:numFmt w:val="decimal"/>
      <w:lvlText w:val="%1."/>
      <w:lvlJc w:val="left"/>
      <w:pPr>
        <w:ind w:left="163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7"/>
  </w:num>
  <w:num w:numId="2">
    <w:abstractNumId w:val="28"/>
  </w:num>
  <w:num w:numId="3">
    <w:abstractNumId w:val="21"/>
  </w:num>
  <w:num w:numId="4">
    <w:abstractNumId w:val="24"/>
  </w:num>
  <w:num w:numId="5">
    <w:abstractNumId w:val="33"/>
  </w:num>
  <w:num w:numId="6">
    <w:abstractNumId w:val="30"/>
  </w:num>
  <w:num w:numId="7">
    <w:abstractNumId w:val="39"/>
  </w:num>
  <w:num w:numId="8">
    <w:abstractNumId w:val="8"/>
  </w:num>
  <w:num w:numId="9">
    <w:abstractNumId w:val="38"/>
  </w:num>
  <w:num w:numId="10">
    <w:abstractNumId w:val="29"/>
  </w:num>
  <w:num w:numId="11">
    <w:abstractNumId w:val="10"/>
  </w:num>
  <w:num w:numId="12">
    <w:abstractNumId w:val="34"/>
  </w:num>
  <w:num w:numId="13">
    <w:abstractNumId w:val="17"/>
  </w:num>
  <w:num w:numId="14">
    <w:abstractNumId w:val="22"/>
  </w:num>
  <w:num w:numId="15">
    <w:abstractNumId w:val="0"/>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9"/>
  </w:num>
  <w:num w:numId="19">
    <w:abstractNumId w:val="14"/>
  </w:num>
  <w:num w:numId="20">
    <w:abstractNumId w:val="4"/>
  </w:num>
  <w:num w:numId="21">
    <w:abstractNumId w:val="10"/>
  </w:num>
  <w:num w:numId="22">
    <w:abstractNumId w:val="15"/>
  </w:num>
  <w:num w:numId="23">
    <w:abstractNumId w:val="40"/>
  </w:num>
  <w:num w:numId="24">
    <w:abstractNumId w:val="10"/>
  </w:num>
  <w:num w:numId="25">
    <w:abstractNumId w:val="31"/>
  </w:num>
  <w:num w:numId="26">
    <w:abstractNumId w:val="27"/>
  </w:num>
  <w:num w:numId="27">
    <w:abstractNumId w:val="3"/>
  </w:num>
  <w:num w:numId="28">
    <w:abstractNumId w:val="35"/>
  </w:num>
  <w:num w:numId="29">
    <w:abstractNumId w:val="12"/>
  </w:num>
  <w:num w:numId="30">
    <w:abstractNumId w:val="45"/>
  </w:num>
  <w:num w:numId="31">
    <w:abstractNumId w:val="41"/>
  </w:num>
  <w:num w:numId="32">
    <w:abstractNumId w:val="42"/>
  </w:num>
  <w:num w:numId="33">
    <w:abstractNumId w:val="37"/>
  </w:num>
  <w:num w:numId="34">
    <w:abstractNumId w:val="43"/>
  </w:num>
  <w:num w:numId="35">
    <w:abstractNumId w:val="23"/>
  </w:num>
  <w:num w:numId="36">
    <w:abstractNumId w:val="19"/>
  </w:num>
  <w:num w:numId="37">
    <w:abstractNumId w:val="25"/>
  </w:num>
  <w:num w:numId="38">
    <w:abstractNumId w:val="13"/>
  </w:num>
  <w:num w:numId="39">
    <w:abstractNumId w:val="5"/>
  </w:num>
  <w:num w:numId="40">
    <w:abstractNumId w:val="26"/>
  </w:num>
  <w:num w:numId="41">
    <w:abstractNumId w:val="18"/>
  </w:num>
  <w:num w:numId="42">
    <w:abstractNumId w:val="16"/>
  </w:num>
  <w:num w:numId="43">
    <w:abstractNumId w:val="32"/>
  </w:num>
  <w:num w:numId="44">
    <w:abstractNumId w:val="2"/>
  </w:num>
  <w:num w:numId="45">
    <w:abstractNumId w:val="1"/>
  </w:num>
  <w:num w:numId="46">
    <w:abstractNumId w:val="44"/>
  </w:num>
  <w:num w:numId="47">
    <w:abstractNumId w:val="20"/>
  </w:num>
  <w:num w:numId="48">
    <w:abstractNumId w:val="36"/>
  </w:num>
  <w:num w:numId="4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FR" w:vendorID="9" w:dllVersion="512"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2268"/>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BB"/>
    <w:rsid w:val="00000A14"/>
    <w:rsid w:val="00002392"/>
    <w:rsid w:val="0000408B"/>
    <w:rsid w:val="00005402"/>
    <w:rsid w:val="000139C3"/>
    <w:rsid w:val="00022225"/>
    <w:rsid w:val="000223D9"/>
    <w:rsid w:val="0002722B"/>
    <w:rsid w:val="00030C1B"/>
    <w:rsid w:val="0003118E"/>
    <w:rsid w:val="0003707C"/>
    <w:rsid w:val="0003723F"/>
    <w:rsid w:val="00051542"/>
    <w:rsid w:val="00056B97"/>
    <w:rsid w:val="00066216"/>
    <w:rsid w:val="0007360C"/>
    <w:rsid w:val="00074729"/>
    <w:rsid w:val="00074A3F"/>
    <w:rsid w:val="00074FCA"/>
    <w:rsid w:val="0007756E"/>
    <w:rsid w:val="00080FE7"/>
    <w:rsid w:val="0008109A"/>
    <w:rsid w:val="000828F6"/>
    <w:rsid w:val="00082D8A"/>
    <w:rsid w:val="0008406B"/>
    <w:rsid w:val="00084FE4"/>
    <w:rsid w:val="00090584"/>
    <w:rsid w:val="0009639F"/>
    <w:rsid w:val="000977AF"/>
    <w:rsid w:val="00097945"/>
    <w:rsid w:val="00097F4A"/>
    <w:rsid w:val="000A0ABB"/>
    <w:rsid w:val="000A16AB"/>
    <w:rsid w:val="000A243D"/>
    <w:rsid w:val="000A6356"/>
    <w:rsid w:val="000A6AD0"/>
    <w:rsid w:val="000B0977"/>
    <w:rsid w:val="000B2C5B"/>
    <w:rsid w:val="000B34E7"/>
    <w:rsid w:val="000B4D25"/>
    <w:rsid w:val="000C0720"/>
    <w:rsid w:val="000C0DC5"/>
    <w:rsid w:val="000C1045"/>
    <w:rsid w:val="000C2DF4"/>
    <w:rsid w:val="000C5E73"/>
    <w:rsid w:val="000D03E0"/>
    <w:rsid w:val="000D2ECB"/>
    <w:rsid w:val="000E0989"/>
    <w:rsid w:val="000E0F95"/>
    <w:rsid w:val="000E1CED"/>
    <w:rsid w:val="000E7029"/>
    <w:rsid w:val="000F0F35"/>
    <w:rsid w:val="000F2609"/>
    <w:rsid w:val="000F3027"/>
    <w:rsid w:val="000F4D86"/>
    <w:rsid w:val="000F4DD5"/>
    <w:rsid w:val="000F6D3A"/>
    <w:rsid w:val="000F7654"/>
    <w:rsid w:val="00100738"/>
    <w:rsid w:val="00100916"/>
    <w:rsid w:val="00110B45"/>
    <w:rsid w:val="00114C18"/>
    <w:rsid w:val="001151AA"/>
    <w:rsid w:val="0012387B"/>
    <w:rsid w:val="0012523C"/>
    <w:rsid w:val="0012752F"/>
    <w:rsid w:val="00127EE0"/>
    <w:rsid w:val="001313CA"/>
    <w:rsid w:val="0013167A"/>
    <w:rsid w:val="00131771"/>
    <w:rsid w:val="00134F01"/>
    <w:rsid w:val="001361B9"/>
    <w:rsid w:val="0013696E"/>
    <w:rsid w:val="00136B50"/>
    <w:rsid w:val="00137CD6"/>
    <w:rsid w:val="00140AD7"/>
    <w:rsid w:val="00141C3B"/>
    <w:rsid w:val="001433FF"/>
    <w:rsid w:val="00152434"/>
    <w:rsid w:val="00152870"/>
    <w:rsid w:val="00153F5C"/>
    <w:rsid w:val="0015481D"/>
    <w:rsid w:val="00155A54"/>
    <w:rsid w:val="00155CF5"/>
    <w:rsid w:val="001577C2"/>
    <w:rsid w:val="00164814"/>
    <w:rsid w:val="00170F7F"/>
    <w:rsid w:val="00171D7E"/>
    <w:rsid w:val="00172D9F"/>
    <w:rsid w:val="00172FC1"/>
    <w:rsid w:val="001732E8"/>
    <w:rsid w:val="001761C7"/>
    <w:rsid w:val="001762A8"/>
    <w:rsid w:val="00177CCD"/>
    <w:rsid w:val="00186B1E"/>
    <w:rsid w:val="00192448"/>
    <w:rsid w:val="00193C0F"/>
    <w:rsid w:val="00194770"/>
    <w:rsid w:val="00194B34"/>
    <w:rsid w:val="0019616F"/>
    <w:rsid w:val="001A49C4"/>
    <w:rsid w:val="001D3FBB"/>
    <w:rsid w:val="001E0001"/>
    <w:rsid w:val="001E19D6"/>
    <w:rsid w:val="001E2938"/>
    <w:rsid w:val="001E4995"/>
    <w:rsid w:val="001F18C5"/>
    <w:rsid w:val="001F19C1"/>
    <w:rsid w:val="001F1F4C"/>
    <w:rsid w:val="001F2F9A"/>
    <w:rsid w:val="001F61B2"/>
    <w:rsid w:val="001F70D9"/>
    <w:rsid w:val="002008A0"/>
    <w:rsid w:val="00204CBF"/>
    <w:rsid w:val="00206FC9"/>
    <w:rsid w:val="00207CF0"/>
    <w:rsid w:val="00211567"/>
    <w:rsid w:val="00213D80"/>
    <w:rsid w:val="002204D9"/>
    <w:rsid w:val="00235707"/>
    <w:rsid w:val="00237447"/>
    <w:rsid w:val="00240F76"/>
    <w:rsid w:val="002420CA"/>
    <w:rsid w:val="00245099"/>
    <w:rsid w:val="00246298"/>
    <w:rsid w:val="002475C2"/>
    <w:rsid w:val="0025469A"/>
    <w:rsid w:val="00255273"/>
    <w:rsid w:val="00264EE7"/>
    <w:rsid w:val="00265B65"/>
    <w:rsid w:val="00266273"/>
    <w:rsid w:val="00273D2D"/>
    <w:rsid w:val="0027574C"/>
    <w:rsid w:val="0027623A"/>
    <w:rsid w:val="00281E0D"/>
    <w:rsid w:val="00286A63"/>
    <w:rsid w:val="002909D3"/>
    <w:rsid w:val="00291C6F"/>
    <w:rsid w:val="00292AF3"/>
    <w:rsid w:val="00293CEA"/>
    <w:rsid w:val="00295B5E"/>
    <w:rsid w:val="00297BE9"/>
    <w:rsid w:val="002A626A"/>
    <w:rsid w:val="002A6C0D"/>
    <w:rsid w:val="002A71C9"/>
    <w:rsid w:val="002A7CDF"/>
    <w:rsid w:val="002A7E25"/>
    <w:rsid w:val="002B1BF3"/>
    <w:rsid w:val="002C4A62"/>
    <w:rsid w:val="002C6769"/>
    <w:rsid w:val="002C7CEC"/>
    <w:rsid w:val="002D03DB"/>
    <w:rsid w:val="002D0C7E"/>
    <w:rsid w:val="002D1176"/>
    <w:rsid w:val="002D279F"/>
    <w:rsid w:val="002D38D4"/>
    <w:rsid w:val="002D4491"/>
    <w:rsid w:val="002D656E"/>
    <w:rsid w:val="002D6B6C"/>
    <w:rsid w:val="002D752B"/>
    <w:rsid w:val="002E2B9C"/>
    <w:rsid w:val="002E3A8E"/>
    <w:rsid w:val="002E4956"/>
    <w:rsid w:val="002E5280"/>
    <w:rsid w:val="002F16C4"/>
    <w:rsid w:val="002F1AF7"/>
    <w:rsid w:val="002F2FD8"/>
    <w:rsid w:val="002F7BCA"/>
    <w:rsid w:val="002F7D7B"/>
    <w:rsid w:val="0030074E"/>
    <w:rsid w:val="00300DB8"/>
    <w:rsid w:val="003037DA"/>
    <w:rsid w:val="00305419"/>
    <w:rsid w:val="00306069"/>
    <w:rsid w:val="00306A46"/>
    <w:rsid w:val="0031044F"/>
    <w:rsid w:val="00310D3D"/>
    <w:rsid w:val="00311079"/>
    <w:rsid w:val="00312425"/>
    <w:rsid w:val="003130EB"/>
    <w:rsid w:val="00313820"/>
    <w:rsid w:val="00317972"/>
    <w:rsid w:val="00317F75"/>
    <w:rsid w:val="0032019A"/>
    <w:rsid w:val="00322810"/>
    <w:rsid w:val="003241B5"/>
    <w:rsid w:val="00324892"/>
    <w:rsid w:val="003274EA"/>
    <w:rsid w:val="003319AC"/>
    <w:rsid w:val="0033299C"/>
    <w:rsid w:val="003364D1"/>
    <w:rsid w:val="003434B3"/>
    <w:rsid w:val="00344A4E"/>
    <w:rsid w:val="00344DAA"/>
    <w:rsid w:val="00344E3D"/>
    <w:rsid w:val="00345FDA"/>
    <w:rsid w:val="00351495"/>
    <w:rsid w:val="00354C4E"/>
    <w:rsid w:val="00361B6E"/>
    <w:rsid w:val="003629CD"/>
    <w:rsid w:val="0036371B"/>
    <w:rsid w:val="00363797"/>
    <w:rsid w:val="00363CE7"/>
    <w:rsid w:val="00365A3A"/>
    <w:rsid w:val="00365FDD"/>
    <w:rsid w:val="003728B0"/>
    <w:rsid w:val="00376099"/>
    <w:rsid w:val="0038229F"/>
    <w:rsid w:val="0038467C"/>
    <w:rsid w:val="00385B8D"/>
    <w:rsid w:val="0038645A"/>
    <w:rsid w:val="003868AD"/>
    <w:rsid w:val="00391843"/>
    <w:rsid w:val="0039605E"/>
    <w:rsid w:val="00397F46"/>
    <w:rsid w:val="003A00DC"/>
    <w:rsid w:val="003A131C"/>
    <w:rsid w:val="003A190F"/>
    <w:rsid w:val="003A21CC"/>
    <w:rsid w:val="003A43A0"/>
    <w:rsid w:val="003B0339"/>
    <w:rsid w:val="003B7807"/>
    <w:rsid w:val="003B7D08"/>
    <w:rsid w:val="003C14B8"/>
    <w:rsid w:val="003C2807"/>
    <w:rsid w:val="003C2BF9"/>
    <w:rsid w:val="003C3961"/>
    <w:rsid w:val="003C4D37"/>
    <w:rsid w:val="003C5401"/>
    <w:rsid w:val="003C6F57"/>
    <w:rsid w:val="003C733D"/>
    <w:rsid w:val="003D0B5F"/>
    <w:rsid w:val="003D1393"/>
    <w:rsid w:val="003D2113"/>
    <w:rsid w:val="003D3D5D"/>
    <w:rsid w:val="003D40A0"/>
    <w:rsid w:val="003D7A73"/>
    <w:rsid w:val="003E2619"/>
    <w:rsid w:val="003E6898"/>
    <w:rsid w:val="003F38E6"/>
    <w:rsid w:val="003F5B5B"/>
    <w:rsid w:val="003F659B"/>
    <w:rsid w:val="00400EA9"/>
    <w:rsid w:val="00401301"/>
    <w:rsid w:val="00403661"/>
    <w:rsid w:val="00404229"/>
    <w:rsid w:val="004105DF"/>
    <w:rsid w:val="00410F21"/>
    <w:rsid w:val="00411549"/>
    <w:rsid w:val="00412369"/>
    <w:rsid w:val="00414E30"/>
    <w:rsid w:val="00417952"/>
    <w:rsid w:val="00417D0C"/>
    <w:rsid w:val="0042130A"/>
    <w:rsid w:val="00423207"/>
    <w:rsid w:val="00423DC9"/>
    <w:rsid w:val="004269AC"/>
    <w:rsid w:val="00431674"/>
    <w:rsid w:val="00431DF4"/>
    <w:rsid w:val="0043229E"/>
    <w:rsid w:val="0043281D"/>
    <w:rsid w:val="004345AD"/>
    <w:rsid w:val="00436432"/>
    <w:rsid w:val="00440521"/>
    <w:rsid w:val="00441392"/>
    <w:rsid w:val="00442F88"/>
    <w:rsid w:val="00446967"/>
    <w:rsid w:val="0045043B"/>
    <w:rsid w:val="00450631"/>
    <w:rsid w:val="00456934"/>
    <w:rsid w:val="004612D3"/>
    <w:rsid w:val="004615E0"/>
    <w:rsid w:val="0046174C"/>
    <w:rsid w:val="00462674"/>
    <w:rsid w:val="00462BDC"/>
    <w:rsid w:val="004647E5"/>
    <w:rsid w:val="00464E72"/>
    <w:rsid w:val="0046687C"/>
    <w:rsid w:val="004672AB"/>
    <w:rsid w:val="0047096F"/>
    <w:rsid w:val="0047765A"/>
    <w:rsid w:val="004776E0"/>
    <w:rsid w:val="00480E83"/>
    <w:rsid w:val="004820C8"/>
    <w:rsid w:val="0048521C"/>
    <w:rsid w:val="00494920"/>
    <w:rsid w:val="0049743B"/>
    <w:rsid w:val="004978FE"/>
    <w:rsid w:val="004A0A9A"/>
    <w:rsid w:val="004A1D0E"/>
    <w:rsid w:val="004A447B"/>
    <w:rsid w:val="004A467A"/>
    <w:rsid w:val="004B156B"/>
    <w:rsid w:val="004B2339"/>
    <w:rsid w:val="004B4400"/>
    <w:rsid w:val="004B6524"/>
    <w:rsid w:val="004C0E40"/>
    <w:rsid w:val="004C305F"/>
    <w:rsid w:val="004C3A9C"/>
    <w:rsid w:val="004C4392"/>
    <w:rsid w:val="004D186F"/>
    <w:rsid w:val="004D5B9F"/>
    <w:rsid w:val="004D5E6C"/>
    <w:rsid w:val="004E3045"/>
    <w:rsid w:val="004E5FC3"/>
    <w:rsid w:val="004E71E9"/>
    <w:rsid w:val="004F1247"/>
    <w:rsid w:val="004F3ACD"/>
    <w:rsid w:val="004F4C39"/>
    <w:rsid w:val="005000FF"/>
    <w:rsid w:val="005048AA"/>
    <w:rsid w:val="0050646C"/>
    <w:rsid w:val="005068EA"/>
    <w:rsid w:val="005123B6"/>
    <w:rsid w:val="00512C9E"/>
    <w:rsid w:val="00512E25"/>
    <w:rsid w:val="00516435"/>
    <w:rsid w:val="00516959"/>
    <w:rsid w:val="00516BDA"/>
    <w:rsid w:val="00516C7B"/>
    <w:rsid w:val="00517E70"/>
    <w:rsid w:val="005206B6"/>
    <w:rsid w:val="0052496C"/>
    <w:rsid w:val="00525B4F"/>
    <w:rsid w:val="005327E7"/>
    <w:rsid w:val="0053479F"/>
    <w:rsid w:val="00536E0B"/>
    <w:rsid w:val="0054436D"/>
    <w:rsid w:val="00547587"/>
    <w:rsid w:val="0055093A"/>
    <w:rsid w:val="00553381"/>
    <w:rsid w:val="0055546B"/>
    <w:rsid w:val="00555654"/>
    <w:rsid w:val="00556A32"/>
    <w:rsid w:val="005606D0"/>
    <w:rsid w:val="00573BE0"/>
    <w:rsid w:val="0057613B"/>
    <w:rsid w:val="00585040"/>
    <w:rsid w:val="00585BC1"/>
    <w:rsid w:val="00586731"/>
    <w:rsid w:val="005900F5"/>
    <w:rsid w:val="00590F78"/>
    <w:rsid w:val="00591960"/>
    <w:rsid w:val="00591CC5"/>
    <w:rsid w:val="0059227C"/>
    <w:rsid w:val="00592300"/>
    <w:rsid w:val="00592C14"/>
    <w:rsid w:val="005977A9"/>
    <w:rsid w:val="005A24F9"/>
    <w:rsid w:val="005A29FA"/>
    <w:rsid w:val="005A6102"/>
    <w:rsid w:val="005B0A02"/>
    <w:rsid w:val="005B4A47"/>
    <w:rsid w:val="005B6B87"/>
    <w:rsid w:val="005B7E32"/>
    <w:rsid w:val="005C4F21"/>
    <w:rsid w:val="005C4F3E"/>
    <w:rsid w:val="005C736F"/>
    <w:rsid w:val="005E6EAD"/>
    <w:rsid w:val="005F4AF2"/>
    <w:rsid w:val="005F50DC"/>
    <w:rsid w:val="00601758"/>
    <w:rsid w:val="006019E8"/>
    <w:rsid w:val="00603A55"/>
    <w:rsid w:val="00607CD8"/>
    <w:rsid w:val="006102C2"/>
    <w:rsid w:val="00611218"/>
    <w:rsid w:val="0061399C"/>
    <w:rsid w:val="00614DCD"/>
    <w:rsid w:val="00615416"/>
    <w:rsid w:val="0061732B"/>
    <w:rsid w:val="006206C7"/>
    <w:rsid w:val="00623432"/>
    <w:rsid w:val="00625103"/>
    <w:rsid w:val="00625F53"/>
    <w:rsid w:val="00630AED"/>
    <w:rsid w:val="00631423"/>
    <w:rsid w:val="0063278D"/>
    <w:rsid w:val="006336BF"/>
    <w:rsid w:val="00633E52"/>
    <w:rsid w:val="00635949"/>
    <w:rsid w:val="00640A4C"/>
    <w:rsid w:val="00641D45"/>
    <w:rsid w:val="0064687A"/>
    <w:rsid w:val="0065120E"/>
    <w:rsid w:val="0065530F"/>
    <w:rsid w:val="00663BD5"/>
    <w:rsid w:val="006649B6"/>
    <w:rsid w:val="0066541B"/>
    <w:rsid w:val="0066615C"/>
    <w:rsid w:val="0066755A"/>
    <w:rsid w:val="00667BCC"/>
    <w:rsid w:val="00672D6F"/>
    <w:rsid w:val="00674CAA"/>
    <w:rsid w:val="0067644E"/>
    <w:rsid w:val="006818BF"/>
    <w:rsid w:val="00684956"/>
    <w:rsid w:val="00685CCC"/>
    <w:rsid w:val="00687B53"/>
    <w:rsid w:val="00687D4A"/>
    <w:rsid w:val="0069101C"/>
    <w:rsid w:val="006914AB"/>
    <w:rsid w:val="006923E5"/>
    <w:rsid w:val="00693626"/>
    <w:rsid w:val="0069749E"/>
    <w:rsid w:val="006A006E"/>
    <w:rsid w:val="006A1ABD"/>
    <w:rsid w:val="006A3312"/>
    <w:rsid w:val="006A6493"/>
    <w:rsid w:val="006B134A"/>
    <w:rsid w:val="006B1AD1"/>
    <w:rsid w:val="006B3901"/>
    <w:rsid w:val="006B7AF2"/>
    <w:rsid w:val="006C4C4F"/>
    <w:rsid w:val="006C5D1B"/>
    <w:rsid w:val="006C724C"/>
    <w:rsid w:val="006D0A97"/>
    <w:rsid w:val="006D1FDA"/>
    <w:rsid w:val="006D2DFD"/>
    <w:rsid w:val="006E0228"/>
    <w:rsid w:val="006E15BB"/>
    <w:rsid w:val="006E2085"/>
    <w:rsid w:val="006E2C48"/>
    <w:rsid w:val="006E2F58"/>
    <w:rsid w:val="006E7048"/>
    <w:rsid w:val="006F14F3"/>
    <w:rsid w:val="006F1AC9"/>
    <w:rsid w:val="006F2BD9"/>
    <w:rsid w:val="006F625C"/>
    <w:rsid w:val="006F6BAA"/>
    <w:rsid w:val="00705714"/>
    <w:rsid w:val="00710A4F"/>
    <w:rsid w:val="007157B0"/>
    <w:rsid w:val="0071787A"/>
    <w:rsid w:val="00720A69"/>
    <w:rsid w:val="00720BF4"/>
    <w:rsid w:val="00722D3F"/>
    <w:rsid w:val="0072422C"/>
    <w:rsid w:val="0072556B"/>
    <w:rsid w:val="007257C5"/>
    <w:rsid w:val="00727C98"/>
    <w:rsid w:val="00727D77"/>
    <w:rsid w:val="00730DEB"/>
    <w:rsid w:val="007334DC"/>
    <w:rsid w:val="0073388F"/>
    <w:rsid w:val="00734521"/>
    <w:rsid w:val="00740C6A"/>
    <w:rsid w:val="00742333"/>
    <w:rsid w:val="00745CD6"/>
    <w:rsid w:val="00746154"/>
    <w:rsid w:val="00750810"/>
    <w:rsid w:val="00751554"/>
    <w:rsid w:val="00752B11"/>
    <w:rsid w:val="0075334C"/>
    <w:rsid w:val="00755331"/>
    <w:rsid w:val="00760060"/>
    <w:rsid w:val="00763D33"/>
    <w:rsid w:val="00763D51"/>
    <w:rsid w:val="007656BB"/>
    <w:rsid w:val="0076742E"/>
    <w:rsid w:val="00767F73"/>
    <w:rsid w:val="007705A2"/>
    <w:rsid w:val="00770C6E"/>
    <w:rsid w:val="00770F59"/>
    <w:rsid w:val="00772D13"/>
    <w:rsid w:val="007834C3"/>
    <w:rsid w:val="00785759"/>
    <w:rsid w:val="00786BA7"/>
    <w:rsid w:val="0079020F"/>
    <w:rsid w:val="00790237"/>
    <w:rsid w:val="00793109"/>
    <w:rsid w:val="007937D2"/>
    <w:rsid w:val="007A2E02"/>
    <w:rsid w:val="007A69EC"/>
    <w:rsid w:val="007B0A29"/>
    <w:rsid w:val="007B1072"/>
    <w:rsid w:val="007B153B"/>
    <w:rsid w:val="007B727B"/>
    <w:rsid w:val="007C53F3"/>
    <w:rsid w:val="007C78EB"/>
    <w:rsid w:val="007C7C27"/>
    <w:rsid w:val="007D090B"/>
    <w:rsid w:val="007D15AB"/>
    <w:rsid w:val="007D2E0C"/>
    <w:rsid w:val="007D5807"/>
    <w:rsid w:val="007D7AEF"/>
    <w:rsid w:val="007E146E"/>
    <w:rsid w:val="007F029C"/>
    <w:rsid w:val="007F0A1F"/>
    <w:rsid w:val="007F0F33"/>
    <w:rsid w:val="007F2F37"/>
    <w:rsid w:val="007F727F"/>
    <w:rsid w:val="007F7E29"/>
    <w:rsid w:val="008010F7"/>
    <w:rsid w:val="008016BB"/>
    <w:rsid w:val="00802F61"/>
    <w:rsid w:val="00804EE3"/>
    <w:rsid w:val="00811B88"/>
    <w:rsid w:val="0081399B"/>
    <w:rsid w:val="00814154"/>
    <w:rsid w:val="00817F95"/>
    <w:rsid w:val="00817FE5"/>
    <w:rsid w:val="0082055E"/>
    <w:rsid w:val="00822211"/>
    <w:rsid w:val="00825D79"/>
    <w:rsid w:val="00827106"/>
    <w:rsid w:val="008302A7"/>
    <w:rsid w:val="00835AC6"/>
    <w:rsid w:val="00840A47"/>
    <w:rsid w:val="00851E8D"/>
    <w:rsid w:val="008521E2"/>
    <w:rsid w:val="00852E0C"/>
    <w:rsid w:val="00853A91"/>
    <w:rsid w:val="00866144"/>
    <w:rsid w:val="0086685A"/>
    <w:rsid w:val="00866F5F"/>
    <w:rsid w:val="00877FED"/>
    <w:rsid w:val="008811BC"/>
    <w:rsid w:val="00882CA4"/>
    <w:rsid w:val="00885B97"/>
    <w:rsid w:val="00891074"/>
    <w:rsid w:val="00893D00"/>
    <w:rsid w:val="008960C7"/>
    <w:rsid w:val="008A27AF"/>
    <w:rsid w:val="008A4E1B"/>
    <w:rsid w:val="008A5E5A"/>
    <w:rsid w:val="008A6C9B"/>
    <w:rsid w:val="008A78E9"/>
    <w:rsid w:val="008B0065"/>
    <w:rsid w:val="008B184C"/>
    <w:rsid w:val="008B228A"/>
    <w:rsid w:val="008B2342"/>
    <w:rsid w:val="008B3767"/>
    <w:rsid w:val="008B62A5"/>
    <w:rsid w:val="008B645A"/>
    <w:rsid w:val="008B6F80"/>
    <w:rsid w:val="008B790E"/>
    <w:rsid w:val="008C1810"/>
    <w:rsid w:val="008C68C2"/>
    <w:rsid w:val="008C6C56"/>
    <w:rsid w:val="008C6E11"/>
    <w:rsid w:val="008C7716"/>
    <w:rsid w:val="008D3295"/>
    <w:rsid w:val="008D749E"/>
    <w:rsid w:val="008D7C26"/>
    <w:rsid w:val="008E0FBC"/>
    <w:rsid w:val="008E1FFB"/>
    <w:rsid w:val="008F26AC"/>
    <w:rsid w:val="008F6114"/>
    <w:rsid w:val="00900769"/>
    <w:rsid w:val="00900820"/>
    <w:rsid w:val="00904F5A"/>
    <w:rsid w:val="009074E8"/>
    <w:rsid w:val="00910E2F"/>
    <w:rsid w:val="00915870"/>
    <w:rsid w:val="0091604D"/>
    <w:rsid w:val="0092002F"/>
    <w:rsid w:val="00922D32"/>
    <w:rsid w:val="00924BF9"/>
    <w:rsid w:val="00925144"/>
    <w:rsid w:val="00927530"/>
    <w:rsid w:val="0093261D"/>
    <w:rsid w:val="00933F19"/>
    <w:rsid w:val="0094085A"/>
    <w:rsid w:val="00941DAA"/>
    <w:rsid w:val="00942813"/>
    <w:rsid w:val="009506E3"/>
    <w:rsid w:val="0095472E"/>
    <w:rsid w:val="00955F5E"/>
    <w:rsid w:val="0096039F"/>
    <w:rsid w:val="00964B38"/>
    <w:rsid w:val="0096614F"/>
    <w:rsid w:val="00970C93"/>
    <w:rsid w:val="00975A66"/>
    <w:rsid w:val="0097685C"/>
    <w:rsid w:val="00981281"/>
    <w:rsid w:val="00982AB8"/>
    <w:rsid w:val="00983C98"/>
    <w:rsid w:val="00984BD5"/>
    <w:rsid w:val="0098693F"/>
    <w:rsid w:val="0099141C"/>
    <w:rsid w:val="009A58BB"/>
    <w:rsid w:val="009A6A3A"/>
    <w:rsid w:val="009B74F6"/>
    <w:rsid w:val="009C29FD"/>
    <w:rsid w:val="009C5D8D"/>
    <w:rsid w:val="009C7A27"/>
    <w:rsid w:val="009D0527"/>
    <w:rsid w:val="009D2165"/>
    <w:rsid w:val="009D308E"/>
    <w:rsid w:val="009D53A0"/>
    <w:rsid w:val="009D58B4"/>
    <w:rsid w:val="009D70E5"/>
    <w:rsid w:val="009D76FF"/>
    <w:rsid w:val="009E09C2"/>
    <w:rsid w:val="009E09FB"/>
    <w:rsid w:val="009E0A54"/>
    <w:rsid w:val="009E189E"/>
    <w:rsid w:val="009E3522"/>
    <w:rsid w:val="009E416B"/>
    <w:rsid w:val="009F1C9A"/>
    <w:rsid w:val="009F532C"/>
    <w:rsid w:val="009F7634"/>
    <w:rsid w:val="00A00589"/>
    <w:rsid w:val="00A017BC"/>
    <w:rsid w:val="00A03F03"/>
    <w:rsid w:val="00A06B4F"/>
    <w:rsid w:val="00A126F3"/>
    <w:rsid w:val="00A144AF"/>
    <w:rsid w:val="00A2025F"/>
    <w:rsid w:val="00A20990"/>
    <w:rsid w:val="00A217E1"/>
    <w:rsid w:val="00A256C0"/>
    <w:rsid w:val="00A26089"/>
    <w:rsid w:val="00A314DC"/>
    <w:rsid w:val="00A32E26"/>
    <w:rsid w:val="00A379B9"/>
    <w:rsid w:val="00A53AB6"/>
    <w:rsid w:val="00A5594E"/>
    <w:rsid w:val="00A55B25"/>
    <w:rsid w:val="00A64286"/>
    <w:rsid w:val="00A7008B"/>
    <w:rsid w:val="00A710FA"/>
    <w:rsid w:val="00A7182C"/>
    <w:rsid w:val="00A7206D"/>
    <w:rsid w:val="00A72A5D"/>
    <w:rsid w:val="00A75247"/>
    <w:rsid w:val="00A84324"/>
    <w:rsid w:val="00A853ED"/>
    <w:rsid w:val="00A86F53"/>
    <w:rsid w:val="00A93431"/>
    <w:rsid w:val="00A962E4"/>
    <w:rsid w:val="00A968B1"/>
    <w:rsid w:val="00A97910"/>
    <w:rsid w:val="00AA1570"/>
    <w:rsid w:val="00AA4976"/>
    <w:rsid w:val="00AA7EF6"/>
    <w:rsid w:val="00AB276F"/>
    <w:rsid w:val="00AB3124"/>
    <w:rsid w:val="00AB458A"/>
    <w:rsid w:val="00AC096A"/>
    <w:rsid w:val="00AC0E8A"/>
    <w:rsid w:val="00AC1092"/>
    <w:rsid w:val="00AC3898"/>
    <w:rsid w:val="00AC5D70"/>
    <w:rsid w:val="00AC672E"/>
    <w:rsid w:val="00AD093A"/>
    <w:rsid w:val="00AD2513"/>
    <w:rsid w:val="00AD305C"/>
    <w:rsid w:val="00AD550C"/>
    <w:rsid w:val="00AD6EE7"/>
    <w:rsid w:val="00AE02E3"/>
    <w:rsid w:val="00AE1B41"/>
    <w:rsid w:val="00AE31D6"/>
    <w:rsid w:val="00AE4668"/>
    <w:rsid w:val="00AE6CA8"/>
    <w:rsid w:val="00AF0C37"/>
    <w:rsid w:val="00AF1AB8"/>
    <w:rsid w:val="00AF550C"/>
    <w:rsid w:val="00AF7440"/>
    <w:rsid w:val="00AF765F"/>
    <w:rsid w:val="00AF7667"/>
    <w:rsid w:val="00B113F8"/>
    <w:rsid w:val="00B13EEC"/>
    <w:rsid w:val="00B14668"/>
    <w:rsid w:val="00B15848"/>
    <w:rsid w:val="00B16770"/>
    <w:rsid w:val="00B252E6"/>
    <w:rsid w:val="00B30CEC"/>
    <w:rsid w:val="00B30E85"/>
    <w:rsid w:val="00B320B5"/>
    <w:rsid w:val="00B325C5"/>
    <w:rsid w:val="00B4006A"/>
    <w:rsid w:val="00B40512"/>
    <w:rsid w:val="00B40CF1"/>
    <w:rsid w:val="00B439AF"/>
    <w:rsid w:val="00B46B50"/>
    <w:rsid w:val="00B474E0"/>
    <w:rsid w:val="00B50C91"/>
    <w:rsid w:val="00B542D8"/>
    <w:rsid w:val="00B55A25"/>
    <w:rsid w:val="00B56E30"/>
    <w:rsid w:val="00B5766E"/>
    <w:rsid w:val="00B60583"/>
    <w:rsid w:val="00B6073D"/>
    <w:rsid w:val="00B60AAB"/>
    <w:rsid w:val="00B61D03"/>
    <w:rsid w:val="00B61EF8"/>
    <w:rsid w:val="00B63626"/>
    <w:rsid w:val="00B64F7B"/>
    <w:rsid w:val="00B66679"/>
    <w:rsid w:val="00B666D4"/>
    <w:rsid w:val="00B70670"/>
    <w:rsid w:val="00B7516E"/>
    <w:rsid w:val="00B83773"/>
    <w:rsid w:val="00B85D88"/>
    <w:rsid w:val="00B94E61"/>
    <w:rsid w:val="00BA4610"/>
    <w:rsid w:val="00BA51B5"/>
    <w:rsid w:val="00BA7D14"/>
    <w:rsid w:val="00BB2AF9"/>
    <w:rsid w:val="00BB32E7"/>
    <w:rsid w:val="00BB5ACC"/>
    <w:rsid w:val="00BB6B7B"/>
    <w:rsid w:val="00BB70CB"/>
    <w:rsid w:val="00BC113C"/>
    <w:rsid w:val="00BC4A24"/>
    <w:rsid w:val="00BC55FF"/>
    <w:rsid w:val="00BC577F"/>
    <w:rsid w:val="00BD2821"/>
    <w:rsid w:val="00BD36DC"/>
    <w:rsid w:val="00BE262B"/>
    <w:rsid w:val="00BE64CF"/>
    <w:rsid w:val="00BF0254"/>
    <w:rsid w:val="00BF0C09"/>
    <w:rsid w:val="00BF2440"/>
    <w:rsid w:val="00BF42D6"/>
    <w:rsid w:val="00BF433A"/>
    <w:rsid w:val="00C00010"/>
    <w:rsid w:val="00C01E70"/>
    <w:rsid w:val="00C048C3"/>
    <w:rsid w:val="00C0655E"/>
    <w:rsid w:val="00C114C0"/>
    <w:rsid w:val="00C12C5B"/>
    <w:rsid w:val="00C1393F"/>
    <w:rsid w:val="00C140BB"/>
    <w:rsid w:val="00C1472D"/>
    <w:rsid w:val="00C26F3A"/>
    <w:rsid w:val="00C27325"/>
    <w:rsid w:val="00C31B34"/>
    <w:rsid w:val="00C3338A"/>
    <w:rsid w:val="00C36CF0"/>
    <w:rsid w:val="00C40424"/>
    <w:rsid w:val="00C43E46"/>
    <w:rsid w:val="00C47A0B"/>
    <w:rsid w:val="00C50530"/>
    <w:rsid w:val="00C51309"/>
    <w:rsid w:val="00C5240B"/>
    <w:rsid w:val="00C530FF"/>
    <w:rsid w:val="00C53403"/>
    <w:rsid w:val="00C5621E"/>
    <w:rsid w:val="00C56564"/>
    <w:rsid w:val="00C60183"/>
    <w:rsid w:val="00C61124"/>
    <w:rsid w:val="00C6316C"/>
    <w:rsid w:val="00C64DDC"/>
    <w:rsid w:val="00C67E0C"/>
    <w:rsid w:val="00C70990"/>
    <w:rsid w:val="00C71917"/>
    <w:rsid w:val="00C72342"/>
    <w:rsid w:val="00C75BE1"/>
    <w:rsid w:val="00C8193C"/>
    <w:rsid w:val="00C832C2"/>
    <w:rsid w:val="00C87743"/>
    <w:rsid w:val="00C94379"/>
    <w:rsid w:val="00C963DF"/>
    <w:rsid w:val="00C97368"/>
    <w:rsid w:val="00CA15D4"/>
    <w:rsid w:val="00CA251D"/>
    <w:rsid w:val="00CA54F5"/>
    <w:rsid w:val="00CB7E81"/>
    <w:rsid w:val="00CC241D"/>
    <w:rsid w:val="00CC2BFD"/>
    <w:rsid w:val="00CD64D9"/>
    <w:rsid w:val="00CD72E4"/>
    <w:rsid w:val="00CE2725"/>
    <w:rsid w:val="00CE559C"/>
    <w:rsid w:val="00CF024F"/>
    <w:rsid w:val="00CF64CA"/>
    <w:rsid w:val="00CF7D1A"/>
    <w:rsid w:val="00D0059D"/>
    <w:rsid w:val="00D0550F"/>
    <w:rsid w:val="00D07D88"/>
    <w:rsid w:val="00D104B4"/>
    <w:rsid w:val="00D11BDE"/>
    <w:rsid w:val="00D11C54"/>
    <w:rsid w:val="00D12146"/>
    <w:rsid w:val="00D1387D"/>
    <w:rsid w:val="00D1389C"/>
    <w:rsid w:val="00D23912"/>
    <w:rsid w:val="00D246A8"/>
    <w:rsid w:val="00D248D3"/>
    <w:rsid w:val="00D24F68"/>
    <w:rsid w:val="00D27CDB"/>
    <w:rsid w:val="00D27E72"/>
    <w:rsid w:val="00D34683"/>
    <w:rsid w:val="00D34976"/>
    <w:rsid w:val="00D414B6"/>
    <w:rsid w:val="00D465FD"/>
    <w:rsid w:val="00D516DC"/>
    <w:rsid w:val="00D51924"/>
    <w:rsid w:val="00D52C2E"/>
    <w:rsid w:val="00D54ADC"/>
    <w:rsid w:val="00D57525"/>
    <w:rsid w:val="00D57E62"/>
    <w:rsid w:val="00D739E0"/>
    <w:rsid w:val="00D75082"/>
    <w:rsid w:val="00D8001F"/>
    <w:rsid w:val="00D90B05"/>
    <w:rsid w:val="00D9511C"/>
    <w:rsid w:val="00D96065"/>
    <w:rsid w:val="00DA0EFC"/>
    <w:rsid w:val="00DA0F9A"/>
    <w:rsid w:val="00DA2710"/>
    <w:rsid w:val="00DA361D"/>
    <w:rsid w:val="00DA44F3"/>
    <w:rsid w:val="00DA70CF"/>
    <w:rsid w:val="00DB2B5D"/>
    <w:rsid w:val="00DB41CE"/>
    <w:rsid w:val="00DB49BA"/>
    <w:rsid w:val="00DB5B80"/>
    <w:rsid w:val="00DB5F9E"/>
    <w:rsid w:val="00DB7294"/>
    <w:rsid w:val="00DB7835"/>
    <w:rsid w:val="00DC02DB"/>
    <w:rsid w:val="00DC289D"/>
    <w:rsid w:val="00DC3AE6"/>
    <w:rsid w:val="00DC411F"/>
    <w:rsid w:val="00DD17BD"/>
    <w:rsid w:val="00DD2A01"/>
    <w:rsid w:val="00DD4732"/>
    <w:rsid w:val="00DD518E"/>
    <w:rsid w:val="00DD525B"/>
    <w:rsid w:val="00DD5DBF"/>
    <w:rsid w:val="00DD5FF7"/>
    <w:rsid w:val="00DE3F33"/>
    <w:rsid w:val="00DE4BEF"/>
    <w:rsid w:val="00DE64D9"/>
    <w:rsid w:val="00DF08BA"/>
    <w:rsid w:val="00DF3248"/>
    <w:rsid w:val="00DF5704"/>
    <w:rsid w:val="00DF5F2C"/>
    <w:rsid w:val="00DF7608"/>
    <w:rsid w:val="00DF7995"/>
    <w:rsid w:val="00E02F22"/>
    <w:rsid w:val="00E0490F"/>
    <w:rsid w:val="00E05A34"/>
    <w:rsid w:val="00E06966"/>
    <w:rsid w:val="00E125EA"/>
    <w:rsid w:val="00E1375A"/>
    <w:rsid w:val="00E21314"/>
    <w:rsid w:val="00E21F1D"/>
    <w:rsid w:val="00E22B03"/>
    <w:rsid w:val="00E24D15"/>
    <w:rsid w:val="00E2509C"/>
    <w:rsid w:val="00E35E85"/>
    <w:rsid w:val="00E36A99"/>
    <w:rsid w:val="00E4010B"/>
    <w:rsid w:val="00E45CF0"/>
    <w:rsid w:val="00E51211"/>
    <w:rsid w:val="00E577D4"/>
    <w:rsid w:val="00E57873"/>
    <w:rsid w:val="00E57BA9"/>
    <w:rsid w:val="00E624C9"/>
    <w:rsid w:val="00E6524F"/>
    <w:rsid w:val="00E66DCA"/>
    <w:rsid w:val="00E713D3"/>
    <w:rsid w:val="00E74B36"/>
    <w:rsid w:val="00E75F0F"/>
    <w:rsid w:val="00E75FAF"/>
    <w:rsid w:val="00E80ACA"/>
    <w:rsid w:val="00E8106F"/>
    <w:rsid w:val="00E827FA"/>
    <w:rsid w:val="00E840EE"/>
    <w:rsid w:val="00E85CDC"/>
    <w:rsid w:val="00E91D02"/>
    <w:rsid w:val="00E92315"/>
    <w:rsid w:val="00EA5D56"/>
    <w:rsid w:val="00EA7EC2"/>
    <w:rsid w:val="00EB0836"/>
    <w:rsid w:val="00EB2A3F"/>
    <w:rsid w:val="00EB45C2"/>
    <w:rsid w:val="00EB45DF"/>
    <w:rsid w:val="00EB5053"/>
    <w:rsid w:val="00EB6B60"/>
    <w:rsid w:val="00EC013C"/>
    <w:rsid w:val="00EC4462"/>
    <w:rsid w:val="00EC4E51"/>
    <w:rsid w:val="00EC4EF4"/>
    <w:rsid w:val="00EC7DD2"/>
    <w:rsid w:val="00ED33E6"/>
    <w:rsid w:val="00ED5FC8"/>
    <w:rsid w:val="00ED7C45"/>
    <w:rsid w:val="00EE1703"/>
    <w:rsid w:val="00EE201B"/>
    <w:rsid w:val="00EE2D4C"/>
    <w:rsid w:val="00EE4F05"/>
    <w:rsid w:val="00EE5344"/>
    <w:rsid w:val="00EE6121"/>
    <w:rsid w:val="00EF6127"/>
    <w:rsid w:val="00F00D8C"/>
    <w:rsid w:val="00F11B13"/>
    <w:rsid w:val="00F1401B"/>
    <w:rsid w:val="00F144E7"/>
    <w:rsid w:val="00F14874"/>
    <w:rsid w:val="00F14BA5"/>
    <w:rsid w:val="00F14D0E"/>
    <w:rsid w:val="00F15BE0"/>
    <w:rsid w:val="00F20DF5"/>
    <w:rsid w:val="00F33360"/>
    <w:rsid w:val="00F37EE8"/>
    <w:rsid w:val="00F416E6"/>
    <w:rsid w:val="00F44DD7"/>
    <w:rsid w:val="00F4500A"/>
    <w:rsid w:val="00F45D90"/>
    <w:rsid w:val="00F4750D"/>
    <w:rsid w:val="00F5213E"/>
    <w:rsid w:val="00F54EDD"/>
    <w:rsid w:val="00F6072C"/>
    <w:rsid w:val="00F6475F"/>
    <w:rsid w:val="00F704DB"/>
    <w:rsid w:val="00F7123E"/>
    <w:rsid w:val="00F71497"/>
    <w:rsid w:val="00F75225"/>
    <w:rsid w:val="00F83A9B"/>
    <w:rsid w:val="00F86D86"/>
    <w:rsid w:val="00F91D96"/>
    <w:rsid w:val="00F926D9"/>
    <w:rsid w:val="00F9414B"/>
    <w:rsid w:val="00F95B35"/>
    <w:rsid w:val="00F9657D"/>
    <w:rsid w:val="00FA11E9"/>
    <w:rsid w:val="00FA214E"/>
    <w:rsid w:val="00FA5B07"/>
    <w:rsid w:val="00FA7353"/>
    <w:rsid w:val="00FB5FE6"/>
    <w:rsid w:val="00FB72ED"/>
    <w:rsid w:val="00FC3564"/>
    <w:rsid w:val="00FC3E55"/>
    <w:rsid w:val="00FC7C22"/>
    <w:rsid w:val="00FD07D3"/>
    <w:rsid w:val="00FD2400"/>
    <w:rsid w:val="00FD324F"/>
    <w:rsid w:val="00FD4BCC"/>
    <w:rsid w:val="00FD585A"/>
    <w:rsid w:val="00FD7302"/>
    <w:rsid w:val="00FE0D5D"/>
    <w:rsid w:val="00FE137B"/>
    <w:rsid w:val="00FE384A"/>
    <w:rsid w:val="00FE40E9"/>
    <w:rsid w:val="00FE47E6"/>
    <w:rsid w:val="00FE5858"/>
    <w:rsid w:val="00FE5B25"/>
    <w:rsid w:val="00FE5DEA"/>
    <w:rsid w:val="00FF28D0"/>
    <w:rsid w:val="00FF7F4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CD38B61"/>
  <w15:docId w15:val="{7205B7C8-D109-473F-87FE-4EB5E1AF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B25"/>
    <w:pPr>
      <w:suppressAutoHyphens/>
      <w:spacing w:before="120"/>
      <w:ind w:firstLine="357"/>
      <w:jc w:val="both"/>
    </w:pPr>
    <w:rPr>
      <w:rFonts w:ascii="Arial" w:hAnsi="Arial"/>
      <w:sz w:val="22"/>
      <w:szCs w:val="24"/>
    </w:rPr>
  </w:style>
  <w:style w:type="paragraph" w:styleId="Titre1">
    <w:name w:val="heading 1"/>
    <w:basedOn w:val="Normal"/>
    <w:next w:val="Normal"/>
    <w:qFormat/>
    <w:rsid w:val="00A55B25"/>
    <w:pPr>
      <w:numPr>
        <w:numId w:val="11"/>
      </w:numPr>
      <w:tabs>
        <w:tab w:val="left" w:pos="357"/>
      </w:tabs>
      <w:spacing w:before="240"/>
      <w:outlineLvl w:val="0"/>
    </w:pPr>
    <w:rPr>
      <w:bCs/>
      <w:iCs/>
    </w:rPr>
  </w:style>
  <w:style w:type="paragraph" w:styleId="Titre2">
    <w:name w:val="heading 2"/>
    <w:basedOn w:val="Normal"/>
    <w:next w:val="Normal"/>
    <w:qFormat/>
    <w:rsid w:val="00A55B25"/>
    <w:pPr>
      <w:keepNext/>
      <w:spacing w:before="240"/>
      <w:ind w:firstLine="0"/>
      <w:outlineLvl w:val="1"/>
    </w:pPr>
    <w:rPr>
      <w:b/>
      <w:szCs w:val="22"/>
    </w:rPr>
  </w:style>
  <w:style w:type="paragraph" w:styleId="Titre3">
    <w:name w:val="heading 3"/>
    <w:basedOn w:val="Normal"/>
    <w:next w:val="Normal"/>
    <w:semiHidden/>
    <w:qFormat/>
    <w:rsid w:val="00591CC5"/>
    <w:pPr>
      <w:keepNext/>
      <w:ind w:right="284"/>
      <w:outlineLvl w:val="2"/>
    </w:pPr>
    <w:rPr>
      <w:rFonts w:ascii="Times New Roman Gras" w:hAnsi="Times New Roman Gras" w:cs="Arial"/>
      <w:b/>
      <w:szCs w:val="22"/>
    </w:rPr>
  </w:style>
  <w:style w:type="paragraph" w:styleId="Titre4">
    <w:name w:val="heading 4"/>
    <w:basedOn w:val="Normal"/>
    <w:next w:val="Normal"/>
    <w:semiHidden/>
    <w:qFormat/>
    <w:rsid w:val="008E0FBC"/>
    <w:pPr>
      <w:keepNext/>
      <w:ind w:right="284"/>
      <w:outlineLvl w:val="3"/>
    </w:pPr>
    <w:rPr>
      <w:i/>
      <w:szCs w:val="22"/>
    </w:rPr>
  </w:style>
  <w:style w:type="paragraph" w:styleId="Titre5">
    <w:name w:val="heading 5"/>
    <w:basedOn w:val="Normal"/>
    <w:next w:val="Normal"/>
    <w:semiHidden/>
    <w:qFormat/>
    <w:rsid w:val="008E0FBC"/>
    <w:pPr>
      <w:outlineLvl w:val="4"/>
    </w:pPr>
    <w:rPr>
      <w:szCs w:val="22"/>
    </w:rPr>
  </w:style>
  <w:style w:type="paragraph" w:styleId="Titre6">
    <w:name w:val="heading 6"/>
    <w:basedOn w:val="Normal"/>
    <w:next w:val="Normal"/>
    <w:semiHidden/>
    <w:qFormat/>
    <w:rsid w:val="002204D9"/>
    <w:pPr>
      <w:outlineLvl w:val="5"/>
    </w:pPr>
    <w:rPr>
      <w:szCs w:val="22"/>
    </w:rPr>
  </w:style>
  <w:style w:type="paragraph" w:styleId="Titre7">
    <w:name w:val="heading 7"/>
    <w:basedOn w:val="Normal"/>
    <w:next w:val="Normal"/>
    <w:semiHidden/>
    <w:qFormat/>
    <w:rsid w:val="002204D9"/>
    <w:pPr>
      <w:outlineLvl w:val="6"/>
    </w:pPr>
    <w:rPr>
      <w:szCs w:val="22"/>
    </w:rPr>
  </w:style>
  <w:style w:type="paragraph" w:styleId="Titre8">
    <w:name w:val="heading 8"/>
    <w:basedOn w:val="Normal"/>
    <w:next w:val="Normal"/>
    <w:semiHidden/>
    <w:qFormat/>
    <w:rsid w:val="002204D9"/>
    <w:pPr>
      <w:outlineLvl w:val="7"/>
    </w:pPr>
    <w:rPr>
      <w:i/>
      <w:iCs/>
      <w:szCs w:val="22"/>
    </w:rPr>
  </w:style>
  <w:style w:type="paragraph" w:styleId="Titre9">
    <w:name w:val="heading 9"/>
    <w:basedOn w:val="Normal"/>
    <w:next w:val="Normal"/>
    <w:semiHidden/>
    <w:qFormat/>
    <w:rsid w:val="002204D9"/>
    <w:pPr>
      <w:outlineLvl w:val="8"/>
    </w:pPr>
    <w:rPr>
      <w:rFonts w:cs="Arial"/>
      <w:szCs w:val="22"/>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suite">
    <w:name w:val="Normal suite"/>
    <w:basedOn w:val="Normal"/>
    <w:next w:val="Normal"/>
    <w:qFormat/>
    <w:rsid w:val="00FF7F4D"/>
    <w:pPr>
      <w:ind w:firstLine="0"/>
    </w:pPr>
  </w:style>
  <w:style w:type="paragraph" w:styleId="En-tte">
    <w:name w:val="header"/>
    <w:basedOn w:val="Normal"/>
    <w:link w:val="En-tteCar"/>
    <w:uiPriority w:val="99"/>
    <w:qFormat/>
    <w:rsid w:val="00A55B25"/>
    <w:pPr>
      <w:tabs>
        <w:tab w:val="center" w:pos="4536"/>
        <w:tab w:val="right" w:pos="9072"/>
      </w:tabs>
      <w:spacing w:before="0"/>
      <w:ind w:firstLine="0"/>
    </w:pPr>
  </w:style>
  <w:style w:type="paragraph" w:styleId="Pieddepage">
    <w:name w:val="footer"/>
    <w:link w:val="PieddepageCar"/>
    <w:uiPriority w:val="99"/>
    <w:rsid w:val="00EF6127"/>
    <w:pPr>
      <w:jc w:val="right"/>
    </w:pPr>
    <w:rPr>
      <w:rFonts w:ascii="Arial" w:hAnsi="Arial"/>
      <w:caps/>
      <w:spacing w:val="12"/>
    </w:rPr>
  </w:style>
  <w:style w:type="character" w:styleId="Numrodepage">
    <w:name w:val="page number"/>
    <w:qFormat/>
    <w:rsid w:val="00C50530"/>
    <w:rPr>
      <w:rFonts w:ascii="Arial" w:hAnsi="Arial" w:cs="Arial"/>
      <w:sz w:val="18"/>
      <w:szCs w:val="18"/>
    </w:rPr>
  </w:style>
  <w:style w:type="paragraph" w:styleId="Retraitcorpsdetexte">
    <w:name w:val="Body Text Indent"/>
    <w:basedOn w:val="Normal"/>
    <w:semiHidden/>
    <w:rsid w:val="00F33360"/>
    <w:pPr>
      <w:ind w:left="1701"/>
    </w:pPr>
  </w:style>
  <w:style w:type="paragraph" w:styleId="Retraitcorpsdetexte2">
    <w:name w:val="Body Text Indent 2"/>
    <w:basedOn w:val="Normal"/>
    <w:semiHidden/>
    <w:rsid w:val="00F33360"/>
    <w:pPr>
      <w:spacing w:after="120"/>
      <w:ind w:firstLine="567"/>
    </w:pPr>
  </w:style>
  <w:style w:type="paragraph" w:customStyle="1" w:styleId="Noparagraphstyle">
    <w:name w:val="[No paragraph style]"/>
    <w:rsid w:val="00B474E0"/>
    <w:pPr>
      <w:autoSpaceDE w:val="0"/>
      <w:autoSpaceDN w:val="0"/>
      <w:adjustRightInd w:val="0"/>
      <w:textAlignment w:val="center"/>
    </w:pPr>
    <w:rPr>
      <w:color w:val="000000"/>
      <w:sz w:val="24"/>
      <w:szCs w:val="24"/>
    </w:rPr>
  </w:style>
  <w:style w:type="paragraph" w:customStyle="1" w:styleId="Titrenote">
    <w:name w:val="_Titre note"/>
    <w:basedOn w:val="Normal"/>
    <w:qFormat/>
    <w:rsid w:val="00246298"/>
    <w:pPr>
      <w:spacing w:after="360"/>
      <w:ind w:firstLine="0"/>
      <w:jc w:val="center"/>
    </w:pPr>
    <w:rPr>
      <w:b/>
      <w:caps/>
    </w:rPr>
  </w:style>
  <w:style w:type="paragraph" w:customStyle="1" w:styleId="Titreobjet">
    <w:name w:val="_Titre objet"/>
    <w:basedOn w:val="Normal"/>
    <w:qFormat/>
    <w:rsid w:val="00246298"/>
    <w:pPr>
      <w:spacing w:before="0" w:after="120"/>
      <w:ind w:firstLine="0"/>
    </w:pPr>
    <w:rPr>
      <w:b/>
      <w:bCs/>
      <w:sz w:val="20"/>
    </w:rPr>
  </w:style>
  <w:style w:type="paragraph" w:customStyle="1" w:styleId="Date1">
    <w:name w:val="Date1"/>
    <w:basedOn w:val="Normal"/>
    <w:qFormat/>
    <w:rsid w:val="002D38D4"/>
    <w:pPr>
      <w:spacing w:before="0"/>
      <w:ind w:firstLine="0"/>
    </w:pPr>
    <w:rPr>
      <w:sz w:val="20"/>
    </w:rPr>
  </w:style>
  <w:style w:type="paragraph" w:styleId="Textedebulles">
    <w:name w:val="Balloon Text"/>
    <w:basedOn w:val="Normal"/>
    <w:semiHidden/>
    <w:rsid w:val="00F33360"/>
    <w:rPr>
      <w:rFonts w:ascii="Tahoma" w:hAnsi="Tahoma" w:cs="Tahoma"/>
      <w:sz w:val="16"/>
      <w:szCs w:val="16"/>
    </w:rPr>
  </w:style>
  <w:style w:type="paragraph" w:customStyle="1" w:styleId="Signature1">
    <w:name w:val="Signature1"/>
    <w:basedOn w:val="Normal"/>
    <w:link w:val="signatureCar"/>
    <w:qFormat/>
    <w:rsid w:val="00885B97"/>
    <w:pPr>
      <w:spacing w:before="720"/>
      <w:ind w:left="5670" w:firstLine="0"/>
      <w:jc w:val="left"/>
    </w:pPr>
    <w:rPr>
      <w:rFonts w:ascii="Arial Gras" w:hAnsi="Arial Gras" w:cs="Arial"/>
      <w:b/>
      <w:bCs/>
      <w:smallCaps/>
      <w:sz w:val="20"/>
      <w:szCs w:val="20"/>
    </w:rPr>
  </w:style>
  <w:style w:type="paragraph" w:styleId="Explorateurdedocuments">
    <w:name w:val="Document Map"/>
    <w:basedOn w:val="Normal"/>
    <w:semiHidden/>
    <w:rsid w:val="00F33360"/>
    <w:pPr>
      <w:shd w:val="clear" w:color="auto" w:fill="000080"/>
    </w:pPr>
    <w:rPr>
      <w:rFonts w:ascii="Tahoma" w:hAnsi="Tahoma" w:cs="Tahoma"/>
    </w:rPr>
  </w:style>
  <w:style w:type="paragraph" w:customStyle="1" w:styleId="notegenerique">
    <w:name w:val="note generique"/>
    <w:semiHidden/>
    <w:rsid w:val="00F33360"/>
    <w:pPr>
      <w:spacing w:after="120" w:line="360" w:lineRule="auto"/>
      <w:jc w:val="center"/>
      <w:outlineLvl w:val="0"/>
    </w:pPr>
    <w:rPr>
      <w:b/>
      <w:caps/>
      <w:spacing w:val="12"/>
    </w:rPr>
  </w:style>
  <w:style w:type="paragraph" w:customStyle="1" w:styleId="objet">
    <w:name w:val="objet"/>
    <w:basedOn w:val="Normal"/>
    <w:qFormat/>
    <w:rsid w:val="00885B97"/>
    <w:pPr>
      <w:spacing w:before="0" w:after="120"/>
      <w:ind w:firstLine="0"/>
      <w:outlineLvl w:val="0"/>
    </w:pPr>
    <w:rPr>
      <w:rFonts w:ascii="Times New Roman Gras" w:hAnsi="Times New Roman Gras"/>
      <w:b/>
      <w:bCs/>
      <w:caps/>
      <w:u w:val="single"/>
    </w:rPr>
  </w:style>
  <w:style w:type="paragraph" w:styleId="Notedebasdepage">
    <w:name w:val="footnote text"/>
    <w:aliases w:val="Fußnote,Footnote Text Char Char Char,Footnote Text Char Char,single space,Fußnotentextf,Footnote text,fn,Schriftart: 9 pt,Schriftart: 10 pt,Schriftart: 8 pt,WB-Fußnotentext,footnote text Carattere,Geneva 9,Font: Geneva 9"/>
    <w:basedOn w:val="Normal"/>
    <w:link w:val="NotedebasdepageCar"/>
    <w:uiPriority w:val="99"/>
    <w:qFormat/>
    <w:rsid w:val="00A55B25"/>
    <w:pPr>
      <w:spacing w:before="20"/>
      <w:ind w:firstLine="0"/>
    </w:pPr>
    <w:rPr>
      <w:sz w:val="18"/>
      <w:szCs w:val="18"/>
    </w:rPr>
  </w:style>
  <w:style w:type="character" w:styleId="Appelnotedebasdep">
    <w:name w:val="footnote reference"/>
    <w:aliases w:val="Voetnoot verwijzing,number,Footnote reference number,Footnote symbol,note TESI,-E Fußnotenzeichen,SUPERS,stylish,Footnote Reference_EP-LCA,BVI fnr,Odwołanie przypisu,Footnote Reference2,Footnote Reference Number,E FNZ,Footnote#,n"/>
    <w:link w:val="FootnotesymbolCarZchn"/>
    <w:uiPriority w:val="99"/>
    <w:qFormat/>
    <w:rsid w:val="00F33360"/>
    <w:rPr>
      <w:vertAlign w:val="superscript"/>
    </w:rPr>
  </w:style>
  <w:style w:type="paragraph" w:customStyle="1" w:styleId="TitreI">
    <w:name w:val="Titre I."/>
    <w:basedOn w:val="Normal"/>
    <w:next w:val="Normal"/>
    <w:qFormat/>
    <w:rsid w:val="00A55B25"/>
    <w:pPr>
      <w:numPr>
        <w:numId w:val="3"/>
      </w:numPr>
      <w:spacing w:before="420"/>
    </w:pPr>
    <w:rPr>
      <w:b/>
      <w:bCs/>
      <w:u w:val="single"/>
    </w:rPr>
  </w:style>
  <w:style w:type="paragraph" w:customStyle="1" w:styleId="Direction">
    <w:name w:val="Direction"/>
    <w:basedOn w:val="Normal"/>
    <w:next w:val="Service-ssdir-bureau"/>
    <w:qFormat/>
    <w:rsid w:val="00885B97"/>
    <w:pPr>
      <w:framePr w:vSpace="1134" w:wrap="around" w:vAnchor="text" w:hAnchor="text" w:xAlign="center" w:y="1"/>
      <w:spacing w:before="0" w:after="40"/>
      <w:ind w:firstLine="0"/>
      <w:suppressOverlap/>
      <w:jc w:val="left"/>
    </w:pPr>
    <w:rPr>
      <w:rFonts w:ascii="Arial Gras" w:hAnsi="Arial Gras" w:cs="Arial"/>
      <w:b/>
      <w:bCs/>
      <w:smallCaps/>
      <w:sz w:val="18"/>
      <w:szCs w:val="18"/>
    </w:rPr>
  </w:style>
  <w:style w:type="paragraph" w:customStyle="1" w:styleId="Service-ssdir-bureau">
    <w:name w:val="Service - ssdir - bureau"/>
    <w:basedOn w:val="Normal"/>
    <w:qFormat/>
    <w:rsid w:val="00885B97"/>
    <w:pPr>
      <w:framePr w:vSpace="1134" w:wrap="around" w:vAnchor="text" w:hAnchor="text" w:xAlign="center" w:y="1"/>
      <w:spacing w:before="60"/>
      <w:ind w:firstLine="0"/>
      <w:suppressOverlap/>
      <w:jc w:val="left"/>
    </w:pPr>
    <w:rPr>
      <w:rFonts w:cs="Arial"/>
      <w:smallCaps/>
      <w:sz w:val="18"/>
      <w:szCs w:val="18"/>
    </w:rPr>
  </w:style>
  <w:style w:type="paragraph" w:customStyle="1" w:styleId="NumeroGIN">
    <w:name w:val="Numero GIN"/>
    <w:basedOn w:val="Service-ssdir-bureau"/>
    <w:qFormat/>
    <w:rsid w:val="009E0A54"/>
    <w:pPr>
      <w:framePr w:wrap="around"/>
      <w:spacing w:before="100"/>
    </w:pPr>
  </w:style>
  <w:style w:type="paragraph" w:customStyle="1" w:styleId="PJ">
    <w:name w:val="PJ"/>
    <w:basedOn w:val="Normal"/>
    <w:qFormat/>
    <w:rsid w:val="00E21F1D"/>
    <w:pPr>
      <w:spacing w:before="0" w:after="40"/>
      <w:ind w:firstLine="0"/>
    </w:pPr>
    <w:rPr>
      <w:sz w:val="20"/>
    </w:rPr>
  </w:style>
  <w:style w:type="paragraph" w:customStyle="1" w:styleId="Sparateur">
    <w:name w:val="Séparateur"/>
    <w:basedOn w:val="Normal"/>
    <w:next w:val="Normal"/>
    <w:qFormat/>
    <w:rsid w:val="00A55B25"/>
    <w:pPr>
      <w:spacing w:after="120"/>
      <w:ind w:firstLine="0"/>
      <w:jc w:val="center"/>
    </w:pPr>
  </w:style>
  <w:style w:type="paragraph" w:customStyle="1" w:styleId="Contexte">
    <w:name w:val="Contexte"/>
    <w:basedOn w:val="Normal"/>
    <w:qFormat/>
    <w:rsid w:val="00246298"/>
    <w:pPr>
      <w:pBdr>
        <w:top w:val="single" w:sz="4" w:space="3" w:color="auto"/>
        <w:left w:val="single" w:sz="4" w:space="4" w:color="auto"/>
        <w:bottom w:val="single" w:sz="4" w:space="3" w:color="auto"/>
        <w:right w:val="single" w:sz="4" w:space="4" w:color="auto"/>
      </w:pBdr>
      <w:spacing w:before="0"/>
      <w:ind w:firstLine="0"/>
    </w:pPr>
    <w:rPr>
      <w:i/>
      <w:sz w:val="20"/>
    </w:rPr>
  </w:style>
  <w:style w:type="paragraph" w:customStyle="1" w:styleId="Typepiece">
    <w:name w:val="Type_piece"/>
    <w:basedOn w:val="objet"/>
    <w:qFormat/>
    <w:rsid w:val="00A55B25"/>
    <w:pPr>
      <w:framePr w:hSpace="851" w:wrap="around" w:vAnchor="text" w:hAnchor="text" w:y="1"/>
      <w:suppressOverlap/>
    </w:pPr>
    <w:rPr>
      <w:rFonts w:ascii="Arial" w:hAnsi="Arial"/>
      <w:caps w:val="0"/>
      <w:u w:val="none"/>
    </w:rPr>
  </w:style>
  <w:style w:type="paragraph" w:customStyle="1" w:styleId="Puceronde">
    <w:name w:val="Puce ronde"/>
    <w:basedOn w:val="Pucecadratin"/>
    <w:qFormat/>
    <w:rsid w:val="0009639F"/>
    <w:pPr>
      <w:numPr>
        <w:numId w:val="14"/>
      </w:numPr>
      <w:ind w:left="454" w:hanging="227"/>
    </w:pPr>
  </w:style>
  <w:style w:type="paragraph" w:customStyle="1" w:styleId="Pucecadratin">
    <w:name w:val="Puce cadratin"/>
    <w:basedOn w:val="Normal"/>
    <w:qFormat/>
    <w:rsid w:val="003C2BF9"/>
    <w:pPr>
      <w:numPr>
        <w:numId w:val="4"/>
      </w:numPr>
      <w:ind w:left="454" w:hanging="227"/>
    </w:pPr>
  </w:style>
  <w:style w:type="paragraph" w:customStyle="1" w:styleId="Sous-titrea">
    <w:name w:val="Sous-titre a"/>
    <w:basedOn w:val="Normal"/>
    <w:next w:val="Normal"/>
    <w:qFormat/>
    <w:rsid w:val="00A55B25"/>
    <w:pPr>
      <w:numPr>
        <w:ilvl w:val="3"/>
        <w:numId w:val="3"/>
      </w:numPr>
      <w:tabs>
        <w:tab w:val="clear" w:pos="1191"/>
      </w:tabs>
      <w:ind w:left="641" w:hanging="284"/>
    </w:pPr>
    <w:rPr>
      <w:b/>
      <w:u w:val="single"/>
    </w:rPr>
  </w:style>
  <w:style w:type="paragraph" w:customStyle="1" w:styleId="signatures">
    <w:name w:val="signatures"/>
    <w:basedOn w:val="Normal"/>
    <w:rsid w:val="00431DF4"/>
    <w:pPr>
      <w:suppressAutoHyphens w:val="0"/>
      <w:spacing w:before="720"/>
      <w:ind w:firstLine="0"/>
      <w:jc w:val="left"/>
    </w:pPr>
    <w:rPr>
      <w:rFonts w:ascii="Arial Gras" w:hAnsi="Arial Gras" w:cs="Arial"/>
      <w:b/>
      <w:bCs/>
      <w:smallCaps/>
      <w:sz w:val="20"/>
      <w:szCs w:val="20"/>
    </w:rPr>
  </w:style>
  <w:style w:type="numbering" w:customStyle="1" w:styleId="Numrot">
    <w:name w:val="Numéroté"/>
    <w:basedOn w:val="Aucuneliste"/>
    <w:rsid w:val="005B4A47"/>
    <w:pPr>
      <w:numPr>
        <w:numId w:val="5"/>
      </w:numPr>
    </w:pPr>
  </w:style>
  <w:style w:type="paragraph" w:customStyle="1" w:styleId="Sous-titrei">
    <w:name w:val="Sous-titre i"/>
    <w:basedOn w:val="Normal"/>
    <w:next w:val="Normal"/>
    <w:qFormat/>
    <w:rsid w:val="00A55B25"/>
    <w:pPr>
      <w:numPr>
        <w:ilvl w:val="4"/>
        <w:numId w:val="3"/>
      </w:numPr>
      <w:tabs>
        <w:tab w:val="clear" w:pos="1191"/>
      </w:tabs>
      <w:ind w:left="964" w:hanging="284"/>
    </w:pPr>
    <w:rPr>
      <w:i/>
      <w:iCs/>
    </w:rPr>
  </w:style>
  <w:style w:type="paragraph" w:customStyle="1" w:styleId="Auteur">
    <w:name w:val="Auteur"/>
    <w:basedOn w:val="Service-ssdir-bureau"/>
    <w:qFormat/>
    <w:rsid w:val="00CD72E4"/>
    <w:pPr>
      <w:framePr w:vSpace="851" w:wrap="around"/>
      <w:spacing w:before="240"/>
    </w:pPr>
  </w:style>
  <w:style w:type="paragraph" w:customStyle="1" w:styleId="Sous-titre1">
    <w:name w:val="Sous-titre 1"/>
    <w:basedOn w:val="Normal"/>
    <w:next w:val="Normal"/>
    <w:qFormat/>
    <w:rsid w:val="00A55B25"/>
    <w:pPr>
      <w:numPr>
        <w:numId w:val="12"/>
      </w:numPr>
      <w:ind w:left="714" w:hanging="357"/>
    </w:pPr>
  </w:style>
  <w:style w:type="paragraph" w:customStyle="1" w:styleId="Sous-titreI1">
    <w:name w:val="Sous-titre I1"/>
    <w:basedOn w:val="Normal"/>
    <w:next w:val="Normal"/>
    <w:qFormat/>
    <w:rsid w:val="00A55B25"/>
    <w:pPr>
      <w:numPr>
        <w:ilvl w:val="6"/>
        <w:numId w:val="3"/>
      </w:numPr>
    </w:pPr>
    <w:rPr>
      <w:b/>
      <w:bCs/>
    </w:rPr>
  </w:style>
  <w:style w:type="paragraph" w:customStyle="1" w:styleId="Sous-titreI2">
    <w:name w:val="Sous-titre I2"/>
    <w:basedOn w:val="Normal"/>
    <w:next w:val="Normal"/>
    <w:qFormat/>
    <w:rsid w:val="00A55B25"/>
    <w:pPr>
      <w:numPr>
        <w:ilvl w:val="7"/>
        <w:numId w:val="3"/>
      </w:numPr>
    </w:pPr>
    <w:rPr>
      <w:b/>
      <w:bCs/>
      <w:i/>
      <w:iCs/>
    </w:rPr>
  </w:style>
  <w:style w:type="paragraph" w:customStyle="1" w:styleId="Sous-titreI3">
    <w:name w:val="Sous-titre I3"/>
    <w:basedOn w:val="Normal"/>
    <w:next w:val="Normal"/>
    <w:qFormat/>
    <w:rsid w:val="00A55B25"/>
    <w:pPr>
      <w:numPr>
        <w:ilvl w:val="8"/>
        <w:numId w:val="3"/>
      </w:numPr>
    </w:pPr>
    <w:rPr>
      <w:u w:val="single"/>
    </w:rPr>
  </w:style>
  <w:style w:type="character" w:customStyle="1" w:styleId="signatureCar">
    <w:name w:val="signature Car"/>
    <w:link w:val="Signature1"/>
    <w:rsid w:val="00885B97"/>
    <w:rPr>
      <w:rFonts w:ascii="Arial Gras" w:hAnsi="Arial Gras" w:cs="Arial"/>
      <w:b/>
      <w:bCs/>
      <w:smallCaps/>
      <w:lang w:val="fr-FR" w:eastAsia="fr-FR" w:bidi="ar-SA"/>
    </w:rPr>
  </w:style>
  <w:style w:type="paragraph" w:customStyle="1" w:styleId="Confidentialit">
    <w:name w:val="Confidentialité"/>
    <w:basedOn w:val="Titreobjet"/>
    <w:next w:val="Date1"/>
    <w:qFormat/>
    <w:rsid w:val="00D12146"/>
    <w:pPr>
      <w:spacing w:after="240"/>
    </w:pPr>
    <w:rPr>
      <w:b w:val="0"/>
      <w:sz w:val="18"/>
    </w:rPr>
  </w:style>
  <w:style w:type="paragraph" w:customStyle="1" w:styleId="PJgras">
    <w:name w:val="PJ gras"/>
    <w:basedOn w:val="PJ"/>
    <w:qFormat/>
    <w:rsid w:val="002D38D4"/>
    <w:pPr>
      <w:framePr w:wrap="around" w:vAnchor="text" w:hAnchor="text" w:y="1"/>
      <w:suppressOverlap/>
    </w:pPr>
    <w:rPr>
      <w:b/>
    </w:rPr>
  </w:style>
  <w:style w:type="paragraph" w:styleId="Listenumros2">
    <w:name w:val="List Number 2"/>
    <w:basedOn w:val="Normal"/>
    <w:rsid w:val="0009639F"/>
    <w:pPr>
      <w:numPr>
        <w:numId w:val="15"/>
      </w:numPr>
      <w:contextualSpacing/>
    </w:pPr>
  </w:style>
  <w:style w:type="character" w:customStyle="1" w:styleId="PieddepageCar">
    <w:name w:val="Pied de page Car"/>
    <w:link w:val="Pieddepage"/>
    <w:uiPriority w:val="99"/>
    <w:rsid w:val="006F14F3"/>
    <w:rPr>
      <w:rFonts w:ascii="Arial" w:hAnsi="Arial"/>
      <w:caps/>
      <w:spacing w:val="12"/>
    </w:rPr>
  </w:style>
  <w:style w:type="character" w:styleId="Textedelespacerserv">
    <w:name w:val="Placeholder Text"/>
    <w:basedOn w:val="Policepardfaut"/>
    <w:uiPriority w:val="99"/>
    <w:semiHidden/>
    <w:rsid w:val="00AD6EE7"/>
    <w:rPr>
      <w:color w:val="808080"/>
    </w:rPr>
  </w:style>
  <w:style w:type="character" w:customStyle="1" w:styleId="Style1">
    <w:name w:val="Style1"/>
    <w:basedOn w:val="Policepardfaut"/>
    <w:uiPriority w:val="1"/>
    <w:rsid w:val="00E6524F"/>
    <w:rPr>
      <w:rFonts w:ascii="Times New Roman" w:hAnsi="Times New Roman"/>
      <w:sz w:val="24"/>
    </w:rPr>
  </w:style>
  <w:style w:type="character" w:styleId="Marquedecommentaire">
    <w:name w:val="annotation reference"/>
    <w:basedOn w:val="Policepardfaut"/>
    <w:semiHidden/>
    <w:unhideWhenUsed/>
    <w:rsid w:val="00BC577F"/>
    <w:rPr>
      <w:sz w:val="16"/>
      <w:szCs w:val="16"/>
    </w:rPr>
  </w:style>
  <w:style w:type="paragraph" w:styleId="Commentaire">
    <w:name w:val="annotation text"/>
    <w:basedOn w:val="Normal"/>
    <w:link w:val="CommentaireCar"/>
    <w:semiHidden/>
    <w:unhideWhenUsed/>
    <w:rsid w:val="00BC577F"/>
    <w:rPr>
      <w:sz w:val="20"/>
      <w:szCs w:val="20"/>
    </w:rPr>
  </w:style>
  <w:style w:type="character" w:customStyle="1" w:styleId="CommentaireCar">
    <w:name w:val="Commentaire Car"/>
    <w:basedOn w:val="Policepardfaut"/>
    <w:link w:val="Commentaire"/>
    <w:semiHidden/>
    <w:rsid w:val="00BC577F"/>
  </w:style>
  <w:style w:type="paragraph" w:styleId="Objetducommentaire">
    <w:name w:val="annotation subject"/>
    <w:basedOn w:val="Commentaire"/>
    <w:next w:val="Commentaire"/>
    <w:link w:val="ObjetducommentaireCar"/>
    <w:semiHidden/>
    <w:unhideWhenUsed/>
    <w:rsid w:val="00BC577F"/>
    <w:rPr>
      <w:b/>
      <w:bCs/>
    </w:rPr>
  </w:style>
  <w:style w:type="character" w:customStyle="1" w:styleId="ObjetducommentaireCar">
    <w:name w:val="Objet du commentaire Car"/>
    <w:basedOn w:val="CommentaireCar"/>
    <w:link w:val="Objetducommentaire"/>
    <w:semiHidden/>
    <w:rsid w:val="00BC577F"/>
    <w:rPr>
      <w:b/>
      <w:bCs/>
    </w:rPr>
  </w:style>
  <w:style w:type="paragraph" w:customStyle="1" w:styleId="Briefinglist1">
    <w:name w:val="Briefing list 1"/>
    <w:basedOn w:val="Normal"/>
    <w:rsid w:val="006E2C48"/>
    <w:pPr>
      <w:keepLines/>
      <w:numPr>
        <w:numId w:val="17"/>
      </w:numPr>
      <w:suppressAutoHyphens w:val="0"/>
      <w:spacing w:before="0" w:after="120"/>
    </w:pPr>
    <w:rPr>
      <w:rFonts w:eastAsia="SimSun" w:cs="Arial"/>
      <w:lang w:val="en-GB" w:eastAsia="en-US"/>
    </w:rPr>
  </w:style>
  <w:style w:type="paragraph" w:styleId="Paragraphedeliste">
    <w:name w:val="List Paragraph"/>
    <w:aliases w:val="EC,Paragraphe de liste11,Paragraphe de liste1,Colorful List Accent 1,List Paragraph (numbered (a)),List_Paragraph,Multilevel para_II,List Paragraph1,Colorful List - Accent 11,Dot pt,No Spacing1,Indicator Text,L,List Paragraph,Puce"/>
    <w:basedOn w:val="Normal"/>
    <w:link w:val="ParagraphedelisteCar"/>
    <w:uiPriority w:val="34"/>
    <w:qFormat/>
    <w:rsid w:val="004A1D0E"/>
    <w:pPr>
      <w:ind w:left="720"/>
      <w:contextualSpacing/>
    </w:pPr>
  </w:style>
  <w:style w:type="character" w:customStyle="1" w:styleId="ParagraphedelisteCar">
    <w:name w:val="Paragraphe de liste Car"/>
    <w:aliases w:val="EC Car,Paragraphe de liste11 Car,Paragraphe de liste1 Car,Colorful List Accent 1 Car,List Paragraph (numbered (a)) Car,List_Paragraph Car,Multilevel para_II Car,List Paragraph1 Car,Colorful List - Accent 11 Car,Dot pt Car,L Car"/>
    <w:basedOn w:val="Policepardfaut"/>
    <w:link w:val="Paragraphedeliste"/>
    <w:uiPriority w:val="34"/>
    <w:qFormat/>
    <w:rsid w:val="0000408B"/>
    <w:rPr>
      <w:rFonts w:ascii="Arial" w:hAnsi="Arial"/>
      <w:sz w:val="22"/>
      <w:szCs w:val="24"/>
    </w:rPr>
  </w:style>
  <w:style w:type="character" w:customStyle="1" w:styleId="NotedebasdepageCar">
    <w:name w:val="Note de bas de page Car"/>
    <w:aliases w:val="Fußnote Car,Footnote Text Char Char Char Car,Footnote Text Char Char Car,single space Car,Fußnotentextf Car,Footnote text Car,fn Car,Schriftart: 9 pt Car,Schriftart: 10 pt Car,Schriftart: 8 pt Car,WB-Fußnotentext Car,Geneva 9 Car"/>
    <w:basedOn w:val="Policepardfaut"/>
    <w:link w:val="Notedebasdepage"/>
    <w:uiPriority w:val="99"/>
    <w:rsid w:val="00365FDD"/>
    <w:rPr>
      <w:rFonts w:ascii="Arial" w:hAnsi="Arial"/>
      <w:sz w:val="18"/>
      <w:szCs w:val="18"/>
    </w:rPr>
  </w:style>
  <w:style w:type="character" w:styleId="Lienhypertexte">
    <w:name w:val="Hyperlink"/>
    <w:basedOn w:val="Policepardfaut"/>
    <w:uiPriority w:val="99"/>
    <w:unhideWhenUsed/>
    <w:rsid w:val="004B6524"/>
    <w:rPr>
      <w:color w:val="0000FF" w:themeColor="hyperlink"/>
      <w:u w:val="single"/>
    </w:rPr>
  </w:style>
  <w:style w:type="table" w:styleId="Grilledutableau">
    <w:name w:val="Table Grid"/>
    <w:basedOn w:val="TableauNormal"/>
    <w:uiPriority w:val="39"/>
    <w:rsid w:val="008521E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5Fonc-Accentuation1">
    <w:name w:val="Grid Table 5 Dark Accent 1"/>
    <w:basedOn w:val="TableauNormal"/>
    <w:uiPriority w:val="50"/>
    <w:rsid w:val="008521E2"/>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simple4">
    <w:name w:val="Plain Table 4"/>
    <w:basedOn w:val="TableauNormal"/>
    <w:uiPriority w:val="44"/>
    <w:rsid w:val="00134F01"/>
    <w:rPr>
      <w:rFonts w:asciiTheme="minorHAnsi" w:eastAsiaTheme="minorHAnsi" w:hAnsiTheme="minorHAnsi" w:cstheme="minorBidi"/>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Appelnotedebasdep"/>
    <w:uiPriority w:val="99"/>
    <w:qFormat/>
    <w:rsid w:val="00082D8A"/>
    <w:pPr>
      <w:suppressAutoHyphens w:val="0"/>
      <w:spacing w:before="0" w:after="160" w:line="240" w:lineRule="exact"/>
      <w:ind w:firstLine="0"/>
    </w:pPr>
    <w:rPr>
      <w:rFonts w:ascii="Times New Roman" w:hAnsi="Times New Roman"/>
      <w:sz w:val="20"/>
      <w:szCs w:val="20"/>
      <w:vertAlign w:val="superscript"/>
    </w:rPr>
  </w:style>
  <w:style w:type="table" w:styleId="Tableausimple1">
    <w:name w:val="Plain Table 1"/>
    <w:basedOn w:val="TableauNormal"/>
    <w:uiPriority w:val="41"/>
    <w:rsid w:val="00FE40E9"/>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En-tteCar">
    <w:name w:val="En-tête Car"/>
    <w:basedOn w:val="Policepardfaut"/>
    <w:link w:val="En-tte"/>
    <w:uiPriority w:val="99"/>
    <w:rsid w:val="00410F21"/>
    <w:rPr>
      <w:rFonts w:ascii="Arial" w:hAnsi="Arial"/>
      <w:sz w:val="22"/>
      <w:szCs w:val="24"/>
    </w:rPr>
  </w:style>
  <w:style w:type="paragraph" w:styleId="Sansinterligne">
    <w:name w:val="No Spacing"/>
    <w:uiPriority w:val="1"/>
    <w:qFormat/>
    <w:rsid w:val="00ED33E6"/>
    <w:rPr>
      <w:rFonts w:asciiTheme="minorHAnsi" w:eastAsiaTheme="minorHAnsi" w:hAnsiTheme="minorHAnsi" w:cstheme="minorBidi"/>
      <w:sz w:val="22"/>
      <w:szCs w:val="22"/>
      <w:lang w:eastAsia="en-US"/>
    </w:rPr>
  </w:style>
  <w:style w:type="character" w:styleId="Mentionnonrsolue">
    <w:name w:val="Unresolved Mention"/>
    <w:basedOn w:val="Policepardfaut"/>
    <w:uiPriority w:val="99"/>
    <w:semiHidden/>
    <w:unhideWhenUsed/>
    <w:rsid w:val="00127EE0"/>
    <w:rPr>
      <w:color w:val="605E5C"/>
      <w:shd w:val="clear" w:color="auto" w:fill="E1DFDD"/>
    </w:rPr>
  </w:style>
  <w:style w:type="character" w:styleId="Lienhypertextesuivivisit">
    <w:name w:val="FollowedHyperlink"/>
    <w:basedOn w:val="Policepardfaut"/>
    <w:semiHidden/>
    <w:unhideWhenUsed/>
    <w:rsid w:val="004C305F"/>
    <w:rPr>
      <w:color w:val="800080" w:themeColor="followedHyperlink"/>
      <w:u w:val="single"/>
    </w:rPr>
  </w:style>
  <w:style w:type="paragraph" w:styleId="Notedefin">
    <w:name w:val="endnote text"/>
    <w:basedOn w:val="Normal"/>
    <w:link w:val="NotedefinCar"/>
    <w:semiHidden/>
    <w:unhideWhenUsed/>
    <w:rsid w:val="007D7AEF"/>
    <w:pPr>
      <w:spacing w:before="0"/>
    </w:pPr>
    <w:rPr>
      <w:sz w:val="20"/>
      <w:szCs w:val="20"/>
    </w:rPr>
  </w:style>
  <w:style w:type="character" w:customStyle="1" w:styleId="NotedefinCar">
    <w:name w:val="Note de fin Car"/>
    <w:basedOn w:val="Policepardfaut"/>
    <w:link w:val="Notedefin"/>
    <w:semiHidden/>
    <w:rsid w:val="007D7AEF"/>
    <w:rPr>
      <w:rFonts w:ascii="Arial" w:hAnsi="Arial"/>
    </w:rPr>
  </w:style>
  <w:style w:type="character" w:styleId="Appeldenotedefin">
    <w:name w:val="endnote reference"/>
    <w:basedOn w:val="Policepardfaut"/>
    <w:semiHidden/>
    <w:unhideWhenUsed/>
    <w:rsid w:val="007D7A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832541">
      <w:bodyDiv w:val="1"/>
      <w:marLeft w:val="0"/>
      <w:marRight w:val="0"/>
      <w:marTop w:val="0"/>
      <w:marBottom w:val="0"/>
      <w:divBdr>
        <w:top w:val="none" w:sz="0" w:space="0" w:color="auto"/>
        <w:left w:val="none" w:sz="0" w:space="0" w:color="auto"/>
        <w:bottom w:val="none" w:sz="0" w:space="0" w:color="auto"/>
        <w:right w:val="none" w:sz="0" w:space="0" w:color="auto"/>
      </w:divBdr>
    </w:div>
    <w:div w:id="210386206">
      <w:bodyDiv w:val="1"/>
      <w:marLeft w:val="0"/>
      <w:marRight w:val="0"/>
      <w:marTop w:val="0"/>
      <w:marBottom w:val="0"/>
      <w:divBdr>
        <w:top w:val="none" w:sz="0" w:space="0" w:color="auto"/>
        <w:left w:val="none" w:sz="0" w:space="0" w:color="auto"/>
        <w:bottom w:val="none" w:sz="0" w:space="0" w:color="auto"/>
        <w:right w:val="none" w:sz="0" w:space="0" w:color="auto"/>
      </w:divBdr>
    </w:div>
    <w:div w:id="214976648">
      <w:bodyDiv w:val="1"/>
      <w:marLeft w:val="0"/>
      <w:marRight w:val="0"/>
      <w:marTop w:val="0"/>
      <w:marBottom w:val="0"/>
      <w:divBdr>
        <w:top w:val="none" w:sz="0" w:space="0" w:color="auto"/>
        <w:left w:val="none" w:sz="0" w:space="0" w:color="auto"/>
        <w:bottom w:val="none" w:sz="0" w:space="0" w:color="auto"/>
        <w:right w:val="none" w:sz="0" w:space="0" w:color="auto"/>
      </w:divBdr>
    </w:div>
    <w:div w:id="437607966">
      <w:bodyDiv w:val="1"/>
      <w:marLeft w:val="0"/>
      <w:marRight w:val="0"/>
      <w:marTop w:val="0"/>
      <w:marBottom w:val="0"/>
      <w:divBdr>
        <w:top w:val="none" w:sz="0" w:space="0" w:color="auto"/>
        <w:left w:val="none" w:sz="0" w:space="0" w:color="auto"/>
        <w:bottom w:val="none" w:sz="0" w:space="0" w:color="auto"/>
        <w:right w:val="none" w:sz="0" w:space="0" w:color="auto"/>
      </w:divBdr>
    </w:div>
    <w:div w:id="449010793">
      <w:bodyDiv w:val="1"/>
      <w:marLeft w:val="0"/>
      <w:marRight w:val="0"/>
      <w:marTop w:val="0"/>
      <w:marBottom w:val="0"/>
      <w:divBdr>
        <w:top w:val="none" w:sz="0" w:space="0" w:color="auto"/>
        <w:left w:val="none" w:sz="0" w:space="0" w:color="auto"/>
        <w:bottom w:val="none" w:sz="0" w:space="0" w:color="auto"/>
        <w:right w:val="none" w:sz="0" w:space="0" w:color="auto"/>
      </w:divBdr>
    </w:div>
    <w:div w:id="636684596">
      <w:bodyDiv w:val="1"/>
      <w:marLeft w:val="0"/>
      <w:marRight w:val="0"/>
      <w:marTop w:val="0"/>
      <w:marBottom w:val="0"/>
      <w:divBdr>
        <w:top w:val="none" w:sz="0" w:space="0" w:color="auto"/>
        <w:left w:val="none" w:sz="0" w:space="0" w:color="auto"/>
        <w:bottom w:val="none" w:sz="0" w:space="0" w:color="auto"/>
        <w:right w:val="none" w:sz="0" w:space="0" w:color="auto"/>
      </w:divBdr>
    </w:div>
    <w:div w:id="1200359681">
      <w:bodyDiv w:val="1"/>
      <w:marLeft w:val="0"/>
      <w:marRight w:val="0"/>
      <w:marTop w:val="0"/>
      <w:marBottom w:val="0"/>
      <w:divBdr>
        <w:top w:val="none" w:sz="0" w:space="0" w:color="auto"/>
        <w:left w:val="none" w:sz="0" w:space="0" w:color="auto"/>
        <w:bottom w:val="none" w:sz="0" w:space="0" w:color="auto"/>
        <w:right w:val="none" w:sz="0" w:space="0" w:color="auto"/>
      </w:divBdr>
    </w:div>
    <w:div w:id="1854101305">
      <w:bodyDiv w:val="1"/>
      <w:marLeft w:val="0"/>
      <w:marRight w:val="0"/>
      <w:marTop w:val="0"/>
      <w:marBottom w:val="0"/>
      <w:divBdr>
        <w:top w:val="none" w:sz="0" w:space="0" w:color="auto"/>
        <w:left w:val="none" w:sz="0" w:space="0" w:color="auto"/>
        <w:bottom w:val="none" w:sz="0" w:space="0" w:color="auto"/>
        <w:right w:val="none" w:sz="0" w:space="0" w:color="auto"/>
      </w:divBdr>
    </w:div>
    <w:div w:id="2064056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lekiosque.finances.gouv.fr/site_fr/A129/data_brutes.asp?id=P30PA_Z3340_Z330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chart" Target="charts/chart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lekiosque.finances.gouv.fr/site_fr/A129/data_brutes.asp?id=P30PA_Z3340_Z330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inec.gob.pa/DASHBOARD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D:\emidoux\Desktop\PANAMA\Sources\Exp,%20Imp%20graphique_kiosqu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fr-FR"/>
              <a:t>Les échanges annuels France - Panama (en M EUR)</a:t>
            </a:r>
          </a:p>
        </c:rich>
      </c:tx>
      <c:layout>
        <c:manualLayout>
          <c:xMode val="edge"/>
          <c:yMode val="edge"/>
          <c:x val="0.14840312977893683"/>
          <c:y val="3.7209302325581395E-2"/>
        </c:manualLayout>
      </c:layout>
      <c:overlay val="0"/>
      <c:spPr>
        <a:noFill/>
        <a:ln>
          <a:noFill/>
        </a:ln>
        <a:effectLst/>
      </c:spPr>
      <c:txPr>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endParaRPr lang="fr-FR"/>
        </a:p>
      </c:txPr>
    </c:title>
    <c:autoTitleDeleted val="0"/>
    <c:plotArea>
      <c:layout/>
      <c:lineChart>
        <c:grouping val="standard"/>
        <c:varyColors val="0"/>
        <c:ser>
          <c:idx val="0"/>
          <c:order val="0"/>
          <c:tx>
            <c:strRef>
              <c:f>Feuil1!$C$3</c:f>
              <c:strCache>
                <c:ptCount val="1"/>
                <c:pt idx="0">
                  <c:v>Exportations vers le Panama (douanes françaises)</c:v>
                </c:pt>
              </c:strCache>
            </c:strRef>
          </c:tx>
          <c:spPr>
            <a:ln w="22225" cap="rnd" cmpd="sng" algn="ctr">
              <a:solidFill>
                <a:schemeClr val="accent1"/>
              </a:solidFill>
              <a:round/>
            </a:ln>
            <a:effectLst/>
          </c:spPr>
          <c:marker>
            <c:symbol val="none"/>
          </c:marker>
          <c:dLbls>
            <c:dLbl>
              <c:idx val="0"/>
              <c:layout>
                <c:manualLayout>
                  <c:x val="0"/>
                  <c:y val="1.8518518518518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BC-4925-82D3-82E1C19AC518}"/>
                </c:ext>
              </c:extLst>
            </c:dLbl>
            <c:dLbl>
              <c:idx val="7"/>
              <c:layout>
                <c:manualLayout>
                  <c:x val="-8.3333333333333332E-3"/>
                  <c:y val="-2.7777777777777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7BC-4925-82D3-82E1C19AC5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Feuil1!$D$2:$L$2</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Feuil1!$D$3:$L$3</c:f>
              <c:numCache>
                <c:formatCode>General</c:formatCode>
                <c:ptCount val="9"/>
                <c:pt idx="0">
                  <c:v>288</c:v>
                </c:pt>
                <c:pt idx="1">
                  <c:v>332</c:v>
                </c:pt>
                <c:pt idx="2">
                  <c:v>457</c:v>
                </c:pt>
                <c:pt idx="3">
                  <c:v>576</c:v>
                </c:pt>
                <c:pt idx="4">
                  <c:v>365</c:v>
                </c:pt>
                <c:pt idx="5">
                  <c:v>502</c:v>
                </c:pt>
                <c:pt idx="6">
                  <c:v>354</c:v>
                </c:pt>
                <c:pt idx="7">
                  <c:v>438</c:v>
                </c:pt>
                <c:pt idx="8">
                  <c:v>507</c:v>
                </c:pt>
              </c:numCache>
            </c:numRef>
          </c:val>
          <c:smooth val="0"/>
          <c:extLst>
            <c:ext xmlns:c16="http://schemas.microsoft.com/office/drawing/2014/chart" uri="{C3380CC4-5D6E-409C-BE32-E72D297353CC}">
              <c16:uniqueId val="{00000002-B7BC-4925-82D3-82E1C19AC518}"/>
            </c:ext>
          </c:extLst>
        </c:ser>
        <c:ser>
          <c:idx val="1"/>
          <c:order val="1"/>
          <c:tx>
            <c:strRef>
              <c:f>Feuil1!$C$4</c:f>
              <c:strCache>
                <c:ptCount val="1"/>
                <c:pt idx="0">
                  <c:v>Importations depuis le Panama (douanes françaises)</c:v>
                </c:pt>
              </c:strCache>
            </c:strRef>
          </c:tx>
          <c:spPr>
            <a:ln w="22225" cap="rnd" cmpd="sng" algn="ctr">
              <a:solidFill>
                <a:schemeClr val="accent2"/>
              </a:solidFill>
              <a:round/>
            </a:ln>
            <a:effectLst/>
          </c:spPr>
          <c:marker>
            <c:symbol val="none"/>
          </c:marker>
          <c:dLbls>
            <c:dLbl>
              <c:idx val="0"/>
              <c:layout>
                <c:manualLayout>
                  <c:x val="0"/>
                  <c:y val="-1.51000323640064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7BC-4925-82D3-82E1C19AC518}"/>
                </c:ext>
              </c:extLst>
            </c:dLbl>
            <c:dLbl>
              <c:idx val="1"/>
              <c:layout>
                <c:manualLayout>
                  <c:x val="0"/>
                  <c:y val="-1.812003883680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7BC-4925-82D3-82E1C19AC518}"/>
                </c:ext>
              </c:extLst>
            </c:dLbl>
            <c:dLbl>
              <c:idx val="2"/>
              <c:layout>
                <c:manualLayout>
                  <c:x val="-4.2585640404991305E-17"/>
                  <c:y val="-1.812003883680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7BC-4925-82D3-82E1C19AC518}"/>
                </c:ext>
              </c:extLst>
            </c:dLbl>
            <c:dLbl>
              <c:idx val="3"/>
              <c:layout>
                <c:manualLayout>
                  <c:x val="0"/>
                  <c:y val="-1.812003883680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7BC-4925-82D3-82E1C19AC518}"/>
                </c:ext>
              </c:extLst>
            </c:dLbl>
            <c:dLbl>
              <c:idx val="4"/>
              <c:layout>
                <c:manualLayout>
                  <c:x val="-2.3228799467969038E-3"/>
                  <c:y val="-1.812003883680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7BC-4925-82D3-82E1C19AC518}"/>
                </c:ext>
              </c:extLst>
            </c:dLbl>
            <c:dLbl>
              <c:idx val="5"/>
              <c:layout>
                <c:manualLayout>
                  <c:x val="0"/>
                  <c:y val="-1.81200388368076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7BC-4925-82D3-82E1C19AC518}"/>
                </c:ext>
              </c:extLst>
            </c:dLbl>
            <c:dLbl>
              <c:idx val="6"/>
              <c:layout>
                <c:manualLayout>
                  <c:x val="0"/>
                  <c:y val="-9.060019418403935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7BC-4925-82D3-82E1C19AC518}"/>
                </c:ext>
              </c:extLst>
            </c:dLbl>
            <c:dLbl>
              <c:idx val="7"/>
              <c:layout>
                <c:manualLayout>
                  <c:x val="0"/>
                  <c:y val="-9.060019418403824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7BC-4925-82D3-82E1C19AC518}"/>
                </c:ext>
              </c:extLst>
            </c:dLbl>
            <c:dLbl>
              <c:idx val="8"/>
              <c:layout>
                <c:manualLayout>
                  <c:x val="-9.2915197871876153E-3"/>
                  <c:y val="-1.20800258912050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7BC-4925-82D3-82E1C19AC5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Feuil1!$D$2:$L$2</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Feuil1!$D$4:$L$4</c:f>
              <c:numCache>
                <c:formatCode>General</c:formatCode>
                <c:ptCount val="9"/>
                <c:pt idx="0">
                  <c:v>14</c:v>
                </c:pt>
                <c:pt idx="1">
                  <c:v>13</c:v>
                </c:pt>
                <c:pt idx="2">
                  <c:v>19</c:v>
                </c:pt>
                <c:pt idx="3">
                  <c:v>14</c:v>
                </c:pt>
                <c:pt idx="4">
                  <c:v>12</c:v>
                </c:pt>
                <c:pt idx="5">
                  <c:v>21</c:v>
                </c:pt>
                <c:pt idx="6">
                  <c:v>17</c:v>
                </c:pt>
                <c:pt idx="7">
                  <c:v>19</c:v>
                </c:pt>
                <c:pt idx="8">
                  <c:v>22</c:v>
                </c:pt>
              </c:numCache>
            </c:numRef>
          </c:val>
          <c:smooth val="0"/>
          <c:extLst>
            <c:ext xmlns:c16="http://schemas.microsoft.com/office/drawing/2014/chart" uri="{C3380CC4-5D6E-409C-BE32-E72D297353CC}">
              <c16:uniqueId val="{0000000C-B7BC-4925-82D3-82E1C19AC518}"/>
            </c:ext>
          </c:extLst>
        </c:ser>
        <c:ser>
          <c:idx val="2"/>
          <c:order val="2"/>
          <c:tx>
            <c:strRef>
              <c:f>Feuil1!$C$5</c:f>
              <c:strCache>
                <c:ptCount val="1"/>
                <c:pt idx="0">
                  <c:v>Importations depuis la France (douanes panaméennes)</c:v>
                </c:pt>
              </c:strCache>
            </c:strRef>
          </c:tx>
          <c:spPr>
            <a:ln w="22225" cap="rnd" cmpd="sng" algn="ctr">
              <a:solidFill>
                <a:schemeClr val="accent1"/>
              </a:solidFill>
              <a:prstDash val="dash"/>
              <a:round/>
            </a:ln>
            <a:effectLst/>
          </c:spPr>
          <c:marker>
            <c:symbol val="none"/>
          </c:marker>
          <c:dLbls>
            <c:dLbl>
              <c:idx val="0"/>
              <c:layout>
                <c:manualLayout>
                  <c:x val="-9.2915197871876378E-3"/>
                  <c:y val="-2.11400453096089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7BC-4925-82D3-82E1C19AC518}"/>
                </c:ext>
              </c:extLst>
            </c:dLbl>
            <c:dLbl>
              <c:idx val="1"/>
              <c:layout>
                <c:manualLayout>
                  <c:x val="0"/>
                  <c:y val="-1.812003883680764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7BC-4925-82D3-82E1C19AC518}"/>
                </c:ext>
              </c:extLst>
            </c:dLbl>
            <c:dLbl>
              <c:idx val="2"/>
              <c:layout>
                <c:manualLayout>
                  <c:x val="-6.9686398403907123E-3"/>
                  <c:y val="-1.51000323640063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F-B7BC-4925-82D3-82E1C19AC518}"/>
                </c:ext>
              </c:extLst>
            </c:dLbl>
            <c:dLbl>
              <c:idx val="3"/>
              <c:layout>
                <c:manualLayout>
                  <c:x val="-6.9686398403907973E-3"/>
                  <c:y val="-2.114004530960892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B7BC-4925-82D3-82E1C19AC518}"/>
                </c:ext>
              </c:extLst>
            </c:dLbl>
            <c:dLbl>
              <c:idx val="4"/>
              <c:layout>
                <c:manualLayout>
                  <c:x val="-2.3228799467969038E-3"/>
                  <c:y val="-1.510003236400637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7BC-4925-82D3-82E1C19AC518}"/>
                </c:ext>
              </c:extLst>
            </c:dLbl>
            <c:dLbl>
              <c:idx val="5"/>
              <c:layout>
                <c:manualLayout>
                  <c:x val="-6.9686398403907123E-3"/>
                  <c:y val="-3.32200712008141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B7BC-4925-82D3-82E1C19AC518}"/>
                </c:ext>
              </c:extLst>
            </c:dLbl>
            <c:dLbl>
              <c:idx val="6"/>
              <c:layout>
                <c:manualLayout>
                  <c:x val="-6.9686398403907973E-3"/>
                  <c:y val="-2.41600517824101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3-B7BC-4925-82D3-82E1C19AC518}"/>
                </c:ext>
              </c:extLst>
            </c:dLbl>
            <c:dLbl>
              <c:idx val="7"/>
              <c:layout>
                <c:manualLayout>
                  <c:x val="0"/>
                  <c:y val="-1.81200388368077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4-B7BC-4925-82D3-82E1C19AC518}"/>
                </c:ext>
              </c:extLst>
            </c:dLbl>
            <c:dLbl>
              <c:idx val="8"/>
              <c:layout>
                <c:manualLayout>
                  <c:x val="-9.2915197871876153E-3"/>
                  <c:y val="-6.040012945602549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B7BC-4925-82D3-82E1C19AC518}"/>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fr-F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Feuil1!$D$2:$L$2</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Feuil1!$D$5:$L$5</c:f>
              <c:numCache>
                <c:formatCode>General</c:formatCode>
                <c:ptCount val="9"/>
                <c:pt idx="0">
                  <c:v>137</c:v>
                </c:pt>
                <c:pt idx="1">
                  <c:v>165</c:v>
                </c:pt>
                <c:pt idx="2">
                  <c:v>154</c:v>
                </c:pt>
                <c:pt idx="3">
                  <c:v>153</c:v>
                </c:pt>
                <c:pt idx="4">
                  <c:v>99</c:v>
                </c:pt>
                <c:pt idx="5">
                  <c:v>104</c:v>
                </c:pt>
                <c:pt idx="6">
                  <c:v>134</c:v>
                </c:pt>
                <c:pt idx="7">
                  <c:v>132</c:v>
                </c:pt>
                <c:pt idx="8">
                  <c:v>125</c:v>
                </c:pt>
              </c:numCache>
            </c:numRef>
          </c:val>
          <c:smooth val="0"/>
          <c:extLst>
            <c:ext xmlns:c16="http://schemas.microsoft.com/office/drawing/2014/chart" uri="{C3380CC4-5D6E-409C-BE32-E72D297353CC}">
              <c16:uniqueId val="{00000016-B7BC-4925-82D3-82E1C19AC518}"/>
            </c:ext>
          </c:extLst>
        </c:ser>
        <c:ser>
          <c:idx val="3"/>
          <c:order val="3"/>
          <c:tx>
            <c:strRef>
              <c:f>Feuil1!$C$6</c:f>
              <c:strCache>
                <c:ptCount val="1"/>
                <c:pt idx="0">
                  <c:v>Exportations vers la France (douanes panaméennes)</c:v>
                </c:pt>
              </c:strCache>
            </c:strRef>
          </c:tx>
          <c:spPr>
            <a:ln w="22225" cap="rnd" cmpd="sng" algn="ctr">
              <a:solidFill>
                <a:schemeClr val="accent2"/>
              </a:solidFill>
              <a:prstDash val="dash"/>
              <a:round/>
            </a:ln>
            <a:effectLst/>
          </c:spPr>
          <c:marker>
            <c:symbol val="none"/>
          </c:marker>
          <c:cat>
            <c:numRef>
              <c:f>Feuil1!$D$2:$L$2</c:f>
              <c:numCache>
                <c:formatCode>General</c:formatCode>
                <c:ptCount val="9"/>
                <c:pt idx="0">
                  <c:v>2016</c:v>
                </c:pt>
                <c:pt idx="1">
                  <c:v>2017</c:v>
                </c:pt>
                <c:pt idx="2">
                  <c:v>2018</c:v>
                </c:pt>
                <c:pt idx="3">
                  <c:v>2019</c:v>
                </c:pt>
                <c:pt idx="4">
                  <c:v>2020</c:v>
                </c:pt>
                <c:pt idx="5">
                  <c:v>2021</c:v>
                </c:pt>
                <c:pt idx="6">
                  <c:v>2022</c:v>
                </c:pt>
                <c:pt idx="7">
                  <c:v>2023</c:v>
                </c:pt>
                <c:pt idx="8">
                  <c:v>2024</c:v>
                </c:pt>
              </c:numCache>
            </c:numRef>
          </c:cat>
          <c:val>
            <c:numRef>
              <c:f>Feuil1!$D$6:$L$6</c:f>
              <c:numCache>
                <c:formatCode>General</c:formatCode>
                <c:ptCount val="9"/>
                <c:pt idx="0">
                  <c:v>2.0499999999999998</c:v>
                </c:pt>
                <c:pt idx="1">
                  <c:v>3.57</c:v>
                </c:pt>
                <c:pt idx="2">
                  <c:v>5.51</c:v>
                </c:pt>
                <c:pt idx="3">
                  <c:v>2.4900000000000002</c:v>
                </c:pt>
                <c:pt idx="4">
                  <c:v>0.68</c:v>
                </c:pt>
                <c:pt idx="5">
                  <c:v>2.39</c:v>
                </c:pt>
                <c:pt idx="6">
                  <c:v>1.77</c:v>
                </c:pt>
                <c:pt idx="7">
                  <c:v>3.95</c:v>
                </c:pt>
                <c:pt idx="8">
                  <c:v>1.95</c:v>
                </c:pt>
              </c:numCache>
            </c:numRef>
          </c:val>
          <c:smooth val="0"/>
          <c:extLst>
            <c:ext xmlns:c16="http://schemas.microsoft.com/office/drawing/2014/chart" uri="{C3380CC4-5D6E-409C-BE32-E72D297353CC}">
              <c16:uniqueId val="{00000017-B7BC-4925-82D3-82E1C19AC518}"/>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2091373024"/>
        <c:axId val="2091381760"/>
      </c:lineChart>
      <c:catAx>
        <c:axId val="209137302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2091381760"/>
        <c:crosses val="autoZero"/>
        <c:auto val="1"/>
        <c:lblAlgn val="ctr"/>
        <c:lblOffset val="100"/>
        <c:noMultiLvlLbl val="0"/>
      </c:catAx>
      <c:valAx>
        <c:axId val="209138176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fr-FR"/>
          </a:p>
        </c:txPr>
        <c:crossAx val="2091373024"/>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0">
  <cs:axisTitle>
    <cs:lnRef idx="0"/>
    <cs:fillRef idx="0"/>
    <cs:effectRef idx="0"/>
    <cs:fontRef idx="minor">
      <a:schemeClr val="dk1">
        <a:lumMod val="65000"/>
        <a:lumOff val="35000"/>
      </a:schemeClr>
    </cs:fontRef>
    <cs:defRPr sz="900" kern="1200" cap="all"/>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b="0" kern="1200" spc="20" baseline="0"/>
  </cs:categoryAxis>
  <cs:chartArea mods="allowNoLineOverride">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65000"/>
        <a:lumOff val="3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0"/>
    <cs:effectRef idx="0"/>
    <cs:fontRef idx="minor">
      <a:schemeClr val="dk1"/>
    </cs:fontRef>
    <cs:spPr>
      <a:ln w="22225" cap="rnd" cmpd="sng" algn="ctr">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cap="flat" cmpd="sng" algn="ctr">
        <a:solidFill>
          <a:schemeClr val="phClr"/>
        </a:solidFill>
        <a:round/>
      </a:ln>
    </cs:spPr>
  </cs:dataPointMarker>
  <cs:dataPointMarkerLayout symbol="circle" size="4"/>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dk1">
            <a:lumMod val="65000"/>
            <a:lumOff val="35000"/>
          </a:schemeClr>
        </a:solidFill>
      </a:ln>
    </cs:spPr>
  </cs:downBar>
  <cs:dropLine>
    <cs:lnRef idx="0"/>
    <cs:fillRef idx="0"/>
    <cs:effectRef idx="0"/>
    <cs:fontRef idx="minor">
      <a:schemeClr val="dk1"/>
    </cs:fontRef>
    <cs:spPr>
      <a:ln w="9525" cap="flat" cmpd="sng" algn="ctr">
        <a:solidFill>
          <a:schemeClr val="dk1">
            <a:lumMod val="35000"/>
            <a:lumOff val="65000"/>
            <a:alpha val="33000"/>
          </a:schemeClr>
        </a:solidFill>
        <a:round/>
      </a:ln>
    </cs:spPr>
  </cs:dropLine>
  <cs:errorBar>
    <cs:lnRef idx="0"/>
    <cs:fillRef idx="0"/>
    <cs:effectRef idx="0"/>
    <cs:fontRef idx="minor">
      <a:schemeClr val="dk1"/>
    </cs:fontRef>
    <cs:spPr>
      <a:ln w="9525">
        <a:solidFill>
          <a:schemeClr val="dk1">
            <a:lumMod val="65000"/>
            <a:lumOff val="35000"/>
          </a:schemeClr>
        </a:solidFill>
      </a:ln>
    </cs:spPr>
  </cs:errorBar>
  <cs:floor>
    <cs:lnRef idx="0"/>
    <cs:fillRef idx="0"/>
    <cs:effectRef idx="0"/>
    <cs:fontRef idx="minor">
      <a:schemeClr val="dk1"/>
    </cs:fontRef>
  </cs:floor>
  <cs:gridlineMajor>
    <cs:lnRef idx="0"/>
    <cs:fillRef idx="0"/>
    <cs:effectRef idx="0"/>
    <cs:fontRef idx="minor">
      <a:schemeClr val="dk1"/>
    </cs:fontRef>
    <cs:spPr>
      <a:ln>
        <a:solidFill>
          <a:schemeClr val="dk1">
            <a:lumMod val="15000"/>
            <a:lumOff val="85000"/>
          </a:schemeClr>
        </a:solidFill>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35000"/>
            <a:lumOff val="65000"/>
          </a:schemeClr>
        </a:solidFill>
      </a:ln>
    </cs:spPr>
  </cs:hiLoLine>
  <cs:leaderLine>
    <cs:lnRef idx="0"/>
    <cs:fillRef idx="0"/>
    <cs:effectRef idx="0"/>
    <cs:fontRef idx="minor">
      <a:schemeClr val="dk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gradFill>
        <a:gsLst>
          <a:gs pos="100000">
            <a:schemeClr val="lt1">
              <a:lumMod val="95000"/>
            </a:schemeClr>
          </a:gs>
          <a:gs pos="0">
            <a:schemeClr val="lt1"/>
          </a:gs>
        </a:gsLst>
        <a:lin ang="5400000" scaled="0"/>
      </a:gradFill>
    </cs:spPr>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35000"/>
            <a:lumOff val="65000"/>
          </a:schemeClr>
        </a:solidFill>
        <a:prstDash val="dash"/>
      </a:ln>
    </cs:spPr>
  </cs:seriesLine>
  <cs:title>
    <cs:lnRef idx="0"/>
    <cs:fillRef idx="0"/>
    <cs:effectRef idx="0"/>
    <cs:fontRef idx="minor">
      <a:schemeClr val="dk1">
        <a:lumMod val="50000"/>
        <a:lumOff val="50000"/>
      </a:schemeClr>
    </cs:fontRef>
    <cs:defRPr sz="1400" kern="1200" cap="none" spc="2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65000"/>
        <a:lumOff val="35000"/>
      </a:schemeClr>
    </cs:fontRef>
    <cs:defRPr sz="900" kern="1200" spc="20" baseline="0"/>
  </cs:valueAxis>
  <cs:wall>
    <cs:lnRef idx="0"/>
    <cs:fillRef idx="0"/>
    <cs:effectRef idx="0"/>
    <cs:fontRef idx="minor">
      <a:schemeClr val="dk1"/>
    </cs:fontRef>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ontentTypeDocument" ma:contentTypeID="0x0101000509D36CDFC148A38A3584DC303082EF0009B871D12BE27B4E8BBAD37B300878DB" ma:contentTypeVersion="0" ma:contentTypeDescription="" ma:contentTypeScope="" ma:versionID="18c0c47ab2d0585f01701799ece33f80">
  <xsd:schema xmlns:xsd="http://www.w3.org/2001/XMLSchema" xmlns:xs="http://www.w3.org/2001/XMLSchema" xmlns:p="http://schemas.microsoft.com/office/2006/metadata/properties" xmlns:ns2="6D70E24D-FDF7-458C-94C0-A8555B6EF283" targetNamespace="http://schemas.microsoft.com/office/2006/metadata/properties" ma:root="true" ma:fieldsID="d0e4dcf32d67ac4479b735e84afea5a5" ns2:_="">
    <xsd:import namespace="6D70E24D-FDF7-458C-94C0-A8555B6EF283"/>
    <xsd:element name="properties">
      <xsd:complexType>
        <xsd:sequence>
          <xsd:element name="documentManagement">
            <xsd:complexType>
              <xsd:all>
                <xsd:element ref="ns2:AlfredOrdreDocumentNumer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70E24D-FDF7-458C-94C0-A8555B6EF283" elementFormDefault="qualified">
    <xsd:import namespace="http://schemas.microsoft.com/office/2006/documentManagement/types"/>
    <xsd:import namespace="http://schemas.microsoft.com/office/infopath/2007/PartnerControls"/>
    <xsd:element name="AlfredOrdreDocumentNumeric" ma:index="8" nillable="true" ma:displayName="Ordre de priorité" ma:description="" ma:internalName="AlfredOrdreDocumentNumeric">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lfredOrdreDocumentNumeric xmlns="6D70E24D-FDF7-458C-94C0-A8555B6EF283">14</AlfredOrdreDocumentNumeric>
  </documentManagement>
</p:properties>
</file>

<file path=customXml/itemProps1.xml><?xml version="1.0" encoding="utf-8"?>
<ds:datastoreItem xmlns:ds="http://schemas.openxmlformats.org/officeDocument/2006/customXml" ds:itemID="{40037098-4D31-4AF9-AA4E-D7042C79CDBC}">
  <ds:schemaRefs>
    <ds:schemaRef ds:uri="http://schemas.microsoft.com/sharepoint/v3/contenttype/forms"/>
  </ds:schemaRefs>
</ds:datastoreItem>
</file>

<file path=customXml/itemProps2.xml><?xml version="1.0" encoding="utf-8"?>
<ds:datastoreItem xmlns:ds="http://schemas.openxmlformats.org/officeDocument/2006/customXml" ds:itemID="{A4605AAE-DBE6-482F-B37C-094242E71FB1}">
  <ds:schemaRefs>
    <ds:schemaRef ds:uri="http://schemas.openxmlformats.org/officeDocument/2006/bibliography"/>
  </ds:schemaRefs>
</ds:datastoreItem>
</file>

<file path=customXml/itemProps3.xml><?xml version="1.0" encoding="utf-8"?>
<ds:datastoreItem xmlns:ds="http://schemas.openxmlformats.org/officeDocument/2006/customXml" ds:itemID="{BC029B41-B6FC-4582-B4C4-0E8B4C223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70E24D-FDF7-458C-94C0-A8555B6EF2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ACB5E6-3C4B-4FA9-8837-C538B31C2748}">
  <ds:schemaRefs>
    <ds:schemaRef ds:uri="http://schemas.microsoft.com/office/2006/metadata/properties"/>
    <ds:schemaRef ds:uri="http://schemas.microsoft.com/office/infopath/2007/PartnerControls"/>
    <ds:schemaRef ds:uri="6D70E24D-FDF7-458C-94C0-A8555B6EF283"/>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1129</Words>
  <Characters>6093</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TEST</vt:lpstr>
    </vt:vector>
  </TitlesOfParts>
  <Company>DG Tresor</Company>
  <LinksUpToDate>false</LinksUpToDate>
  <CharactersWithSpaces>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dc:title>
  <dc:creator>sarah.lagdaa@dgtresor.gouv.fr</dc:creator>
  <cp:lastModifiedBy>MIDOUX Enola</cp:lastModifiedBy>
  <cp:revision>3</cp:revision>
  <cp:lastPrinted>2007-01-22T17:19:00Z</cp:lastPrinted>
  <dcterms:created xsi:type="dcterms:W3CDTF">2025-03-13T20:06:00Z</dcterms:created>
  <dcterms:modified xsi:type="dcterms:W3CDTF">2025-06-10T16:12:00Z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1616211270</vt:i4>
  </property>
  <property fmtid="{D5CDD505-2E9C-101B-9397-08002B2CF9AE}" pid="3" name="ContentTypeId">
    <vt:lpwstr>0x0101000509D36CDFC148A38A3584DC303082EF0009B871D12BE27B4E8BBAD37B300878DB</vt:lpwstr>
  </property>
  <property fmtid="{D5CDD505-2E9C-101B-9397-08002B2CF9AE}" pid="4" name="NotilusCreatorGroup">
    <vt:lpwstr>80374</vt:lpwstr>
  </property>
  <property fmtid="{D5CDD505-2E9C-101B-9397-08002B2CF9AE}" pid="5" name="NotilusAuthorsGroup">
    <vt:lpwstr>80375</vt:lpwstr>
  </property>
  <property fmtid="{D5CDD505-2E9C-101B-9397-08002B2CF9AE}" pid="6" name="NotilusAssistantsGroup">
    <vt:lpwstr>80377</vt:lpwstr>
  </property>
  <property fmtid="{D5CDD505-2E9C-101B-9397-08002B2CF9AE}" pid="7" name="CommunityUrl">
    <vt:lpwstr>https://melodie.dgtresor.gouv.fr/3e774c7f-6831-4e29-8ac9-4d3402ae30a8</vt:lpwstr>
  </property>
  <property fmtid="{D5CDD505-2E9C-101B-9397-08002B2CF9AE}" pid="8" name="NotilusGuestsGroup">
    <vt:lpwstr>80378</vt:lpwstr>
  </property>
  <property fmtid="{D5CDD505-2E9C-101B-9397-08002B2CF9AE}" pid="9" name="NotilusValidatorsGroup">
    <vt:lpwstr>80376</vt:lpwstr>
  </property>
</Properties>
</file>