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Bidi"/>
          <w:b w:val="0"/>
          <w:noProof w:val="0"/>
          <w:color w:val="auto"/>
          <w:szCs w:val="26"/>
        </w:rPr>
        <w:id w:val="-483546785"/>
        <w:docPartObj>
          <w:docPartGallery w:val="Table of Contents"/>
          <w:docPartUnique/>
        </w:docPartObj>
      </w:sdtPr>
      <w:sdtEndPr>
        <w:rPr>
          <w:bCs/>
          <w:szCs w:val="22"/>
        </w:rPr>
      </w:sdtEndPr>
      <w:sdtContent>
        <w:p w14:paraId="0246B437" w14:textId="4743DFA4" w:rsidR="00C42A29" w:rsidRPr="00C42A29" w:rsidRDefault="00732F00">
          <w:pPr>
            <w:pStyle w:val="TM1"/>
            <w:rPr>
              <w:rFonts w:asciiTheme="minorHAnsi" w:eastAsiaTheme="minorEastAsia" w:hAnsiTheme="minorHAnsi" w:cstheme="minorBidi"/>
              <w:b w:val="0"/>
              <w:bCs/>
              <w:color w:val="auto"/>
              <w:sz w:val="22"/>
              <w:szCs w:val="22"/>
              <w:lang w:eastAsia="fr-FR"/>
            </w:rPr>
          </w:pPr>
          <w:r w:rsidRPr="00C42A29">
            <w:rPr>
              <w:b w:val="0"/>
              <w:bCs/>
            </w:rPr>
            <w:fldChar w:fldCharType="begin"/>
          </w:r>
          <w:r w:rsidRPr="00C42A29">
            <w:rPr>
              <w:b w:val="0"/>
              <w:bCs/>
            </w:rPr>
            <w:instrText xml:space="preserve"> TOC \o "1-2" \n \h \z \u </w:instrText>
          </w:r>
          <w:r w:rsidRPr="00C42A29">
            <w:rPr>
              <w:b w:val="0"/>
              <w:bCs/>
            </w:rPr>
            <w:fldChar w:fldCharType="separate"/>
          </w:r>
          <w:hyperlink w:anchor="_Toc218608165" w:history="1">
            <w:r w:rsidR="00C42A29" w:rsidRPr="00C42A29">
              <w:rPr>
                <w:rStyle w:val="Lienhypertexte"/>
                <w:b w:val="0"/>
                <w:bCs/>
              </w:rPr>
              <w:t>Région</w:t>
            </w:r>
          </w:hyperlink>
        </w:p>
        <w:p w14:paraId="6D7C5D79" w14:textId="33188621" w:rsidR="00C42A29" w:rsidRPr="00C42A29" w:rsidRDefault="00E43913">
          <w:pPr>
            <w:pStyle w:val="TM2"/>
            <w:rPr>
              <w:rFonts w:asciiTheme="minorHAnsi" w:eastAsiaTheme="minorEastAsia" w:hAnsiTheme="minorHAnsi" w:cstheme="minorBidi"/>
              <w:b w:val="0"/>
              <w:sz w:val="22"/>
              <w:szCs w:val="22"/>
              <w:lang w:eastAsia="fr-FR"/>
            </w:rPr>
          </w:pPr>
          <w:hyperlink w:anchor="_Toc218608166" w:history="1">
            <w:r w:rsidR="00C42A29" w:rsidRPr="00C42A29">
              <w:rPr>
                <w:rStyle w:val="Lienhypertexte"/>
                <w:b w:val="0"/>
              </w:rPr>
              <w:t>Climat – Financement de 600 000 USD pour stimuler l'agriculture intelligente face au climat en Afrique de l’Ouest.</w:t>
            </w:r>
          </w:hyperlink>
        </w:p>
        <w:p w14:paraId="571ACD57" w14:textId="4864A6A5" w:rsidR="00C42A29" w:rsidRPr="00C42A29" w:rsidRDefault="00E43913">
          <w:pPr>
            <w:pStyle w:val="TM2"/>
            <w:rPr>
              <w:rFonts w:asciiTheme="minorHAnsi" w:eastAsiaTheme="minorEastAsia" w:hAnsiTheme="minorHAnsi" w:cstheme="minorBidi"/>
              <w:b w:val="0"/>
              <w:sz w:val="22"/>
              <w:szCs w:val="22"/>
              <w:lang w:eastAsia="fr-FR"/>
            </w:rPr>
          </w:pPr>
          <w:hyperlink w:anchor="_Toc218608167" w:history="1">
            <w:r w:rsidR="00C42A29" w:rsidRPr="00C42A29">
              <w:rPr>
                <w:rStyle w:val="Lienhypertexte"/>
                <w:b w:val="0"/>
              </w:rPr>
              <w:t>Infrastructure – L’insuffisance des infrastructures de transport et d’énergie reste un obstacle majeur au développement de l’agro-industrie.</w:t>
            </w:r>
          </w:hyperlink>
        </w:p>
        <w:p w14:paraId="3A44600B" w14:textId="0A0F74A7" w:rsidR="00C42A29" w:rsidRPr="00C42A29" w:rsidRDefault="00E43913">
          <w:pPr>
            <w:pStyle w:val="TM2"/>
            <w:rPr>
              <w:rFonts w:asciiTheme="minorHAnsi" w:eastAsiaTheme="minorEastAsia" w:hAnsiTheme="minorHAnsi" w:cstheme="minorBidi"/>
              <w:b w:val="0"/>
              <w:sz w:val="22"/>
              <w:szCs w:val="22"/>
              <w:lang w:eastAsia="fr-FR"/>
            </w:rPr>
          </w:pPr>
          <w:hyperlink w:anchor="_Toc218608168" w:history="1">
            <w:r w:rsidR="00C42A29" w:rsidRPr="00C42A29">
              <w:rPr>
                <w:rStyle w:val="Lienhypertexte"/>
                <w:b w:val="0"/>
              </w:rPr>
              <w:t>Riz – Renforcement de la recherche pour l’autosuffisance.</w:t>
            </w:r>
          </w:hyperlink>
        </w:p>
        <w:p w14:paraId="6C254CE0" w14:textId="6C769F9E" w:rsidR="00C42A29" w:rsidRPr="00C42A29" w:rsidRDefault="00E43913">
          <w:pPr>
            <w:pStyle w:val="TM2"/>
            <w:rPr>
              <w:rFonts w:asciiTheme="minorHAnsi" w:eastAsiaTheme="minorEastAsia" w:hAnsiTheme="minorHAnsi" w:cstheme="minorBidi"/>
              <w:b w:val="0"/>
              <w:sz w:val="22"/>
              <w:szCs w:val="22"/>
              <w:lang w:eastAsia="fr-FR"/>
            </w:rPr>
          </w:pPr>
          <w:hyperlink w:anchor="_Toc218608169" w:history="1">
            <w:r w:rsidR="00C42A29" w:rsidRPr="00C42A29">
              <w:rPr>
                <w:rStyle w:val="Lienhypertexte"/>
                <w:b w:val="0"/>
              </w:rPr>
              <w:t>Riz – Un centre expérimental soutient l’innovation semencière en Afrique de l’Ouest.</w:t>
            </w:r>
          </w:hyperlink>
        </w:p>
        <w:p w14:paraId="6E032722" w14:textId="472BEFCC" w:rsidR="00C42A29" w:rsidRPr="00C42A29" w:rsidRDefault="00E43913">
          <w:pPr>
            <w:pStyle w:val="TM2"/>
            <w:rPr>
              <w:rFonts w:asciiTheme="minorHAnsi" w:eastAsiaTheme="minorEastAsia" w:hAnsiTheme="minorHAnsi" w:cstheme="minorBidi"/>
              <w:b w:val="0"/>
              <w:sz w:val="22"/>
              <w:szCs w:val="22"/>
              <w:lang w:eastAsia="fr-FR"/>
            </w:rPr>
          </w:pPr>
          <w:hyperlink w:anchor="_Toc218608170" w:history="1">
            <w:r w:rsidR="00C42A29" w:rsidRPr="00C42A29">
              <w:rPr>
                <w:rStyle w:val="Lienhypertexte"/>
                <w:b w:val="0"/>
              </w:rPr>
              <w:t>Produits laitiers - La Communauté économique des Etats de l’Afrique de l’Ouest (CEDEAO) lance un projet de 11 M EUR.</w:t>
            </w:r>
          </w:hyperlink>
        </w:p>
        <w:p w14:paraId="0A0123A3" w14:textId="0EADD7BC" w:rsidR="00C42A29" w:rsidRPr="00C42A29" w:rsidRDefault="00E43913">
          <w:pPr>
            <w:pStyle w:val="TM2"/>
            <w:rPr>
              <w:rFonts w:asciiTheme="minorHAnsi" w:eastAsiaTheme="minorEastAsia" w:hAnsiTheme="minorHAnsi" w:cstheme="minorBidi"/>
              <w:b w:val="0"/>
              <w:sz w:val="22"/>
              <w:szCs w:val="22"/>
              <w:lang w:eastAsia="fr-FR"/>
            </w:rPr>
          </w:pPr>
          <w:hyperlink w:anchor="_Toc218608171" w:history="1">
            <w:r w:rsidR="00C42A29" w:rsidRPr="00C42A29">
              <w:rPr>
                <w:rStyle w:val="Lienhypertexte"/>
                <w:b w:val="0"/>
              </w:rPr>
              <w:t>Karité – Fin de campagne en Afrique de l’Ouest.</w:t>
            </w:r>
          </w:hyperlink>
        </w:p>
        <w:p w14:paraId="68C0E76C" w14:textId="543BEE3C" w:rsidR="00C42A29" w:rsidRPr="00C42A29" w:rsidRDefault="00E43913">
          <w:pPr>
            <w:pStyle w:val="TM2"/>
            <w:rPr>
              <w:rFonts w:asciiTheme="minorHAnsi" w:eastAsiaTheme="minorEastAsia" w:hAnsiTheme="minorHAnsi" w:cstheme="minorBidi"/>
              <w:b w:val="0"/>
              <w:sz w:val="22"/>
              <w:szCs w:val="22"/>
              <w:lang w:eastAsia="fr-FR"/>
            </w:rPr>
          </w:pPr>
          <w:hyperlink w:anchor="_Toc218608172" w:history="1">
            <w:r w:rsidR="00C42A29" w:rsidRPr="00C42A29">
              <w:rPr>
                <w:rStyle w:val="Lienhypertexte"/>
                <w:b w:val="0"/>
              </w:rPr>
              <w:t>Paysage – Conception d’une plateforme régionale de gestion intégrée.</w:t>
            </w:r>
          </w:hyperlink>
        </w:p>
        <w:p w14:paraId="4B7B17D0" w14:textId="2554A5C8" w:rsidR="00C42A29" w:rsidRPr="00C42A29" w:rsidRDefault="00E43913">
          <w:pPr>
            <w:pStyle w:val="TM1"/>
            <w:rPr>
              <w:rFonts w:asciiTheme="minorHAnsi" w:eastAsiaTheme="minorEastAsia" w:hAnsiTheme="minorHAnsi" w:cstheme="minorBidi"/>
              <w:b w:val="0"/>
              <w:bCs/>
              <w:color w:val="auto"/>
              <w:sz w:val="22"/>
              <w:szCs w:val="22"/>
              <w:lang w:eastAsia="fr-FR"/>
            </w:rPr>
          </w:pPr>
          <w:hyperlink w:anchor="_Toc218608173" w:history="1">
            <w:r w:rsidR="00C42A29" w:rsidRPr="00C42A29">
              <w:rPr>
                <w:rStyle w:val="Lienhypertexte"/>
                <w:b w:val="0"/>
                <w:bCs/>
              </w:rPr>
              <w:t>Côte d’Ivoire</w:t>
            </w:r>
          </w:hyperlink>
        </w:p>
        <w:p w14:paraId="4C4D70E3" w14:textId="3CD5F42C" w:rsidR="00C42A29" w:rsidRPr="00C42A29" w:rsidRDefault="00E43913">
          <w:pPr>
            <w:pStyle w:val="TM2"/>
            <w:rPr>
              <w:rFonts w:asciiTheme="minorHAnsi" w:eastAsiaTheme="minorEastAsia" w:hAnsiTheme="minorHAnsi" w:cstheme="minorBidi"/>
              <w:b w:val="0"/>
              <w:sz w:val="22"/>
              <w:szCs w:val="22"/>
              <w:lang w:eastAsia="fr-FR"/>
            </w:rPr>
          </w:pPr>
          <w:hyperlink w:anchor="_Toc218608174" w:history="1">
            <w:r w:rsidR="00C42A29" w:rsidRPr="00C42A29">
              <w:rPr>
                <w:rStyle w:val="Lienhypertexte"/>
                <w:b w:val="0"/>
              </w:rPr>
              <w:t>Politique agricole – Le Président de la République a annoncé une accélération de l’industrialisation et de la transformation agroindustrielle.</w:t>
            </w:r>
          </w:hyperlink>
        </w:p>
        <w:p w14:paraId="51F084A3" w14:textId="17E11FD0" w:rsidR="00C42A29" w:rsidRPr="00C42A29" w:rsidRDefault="00E43913">
          <w:pPr>
            <w:pStyle w:val="TM2"/>
            <w:rPr>
              <w:rFonts w:asciiTheme="minorHAnsi" w:eastAsiaTheme="minorEastAsia" w:hAnsiTheme="minorHAnsi" w:cstheme="minorBidi"/>
              <w:b w:val="0"/>
              <w:sz w:val="22"/>
              <w:szCs w:val="22"/>
              <w:lang w:eastAsia="fr-FR"/>
            </w:rPr>
          </w:pPr>
          <w:hyperlink w:anchor="_Toc218608175" w:history="1">
            <w:r w:rsidR="00C42A29" w:rsidRPr="00C42A29">
              <w:rPr>
                <w:rStyle w:val="Lienhypertexte"/>
                <w:b w:val="0"/>
              </w:rPr>
              <w:t>Agroforesterie - Stratégie nationale d’agroforesterie 2025-2034.</w:t>
            </w:r>
          </w:hyperlink>
        </w:p>
        <w:p w14:paraId="131D48B2" w14:textId="11DF29C2" w:rsidR="00C42A29" w:rsidRPr="00C42A29" w:rsidRDefault="00E43913">
          <w:pPr>
            <w:pStyle w:val="TM2"/>
            <w:rPr>
              <w:rFonts w:asciiTheme="minorHAnsi" w:eastAsiaTheme="minorEastAsia" w:hAnsiTheme="minorHAnsi" w:cstheme="minorBidi"/>
              <w:b w:val="0"/>
              <w:sz w:val="22"/>
              <w:szCs w:val="22"/>
              <w:lang w:eastAsia="fr-FR"/>
            </w:rPr>
          </w:pPr>
          <w:hyperlink w:anchor="_Toc218608176" w:history="1">
            <w:r w:rsidR="00C42A29" w:rsidRPr="00C42A29">
              <w:rPr>
                <w:rStyle w:val="Lienhypertexte"/>
                <w:b w:val="0"/>
              </w:rPr>
              <w:t>Climat - Appropriation des méthodologies du GIEC aux secteurs de l’agriculture, de la foresterie et des autres affectations des terres (AFAT).</w:t>
            </w:r>
          </w:hyperlink>
        </w:p>
        <w:p w14:paraId="657A8238" w14:textId="0B5D783B" w:rsidR="00C42A29" w:rsidRPr="00C42A29" w:rsidRDefault="00E43913">
          <w:pPr>
            <w:pStyle w:val="TM2"/>
            <w:rPr>
              <w:rFonts w:asciiTheme="minorHAnsi" w:eastAsiaTheme="minorEastAsia" w:hAnsiTheme="minorHAnsi" w:cstheme="minorBidi"/>
              <w:b w:val="0"/>
              <w:sz w:val="22"/>
              <w:szCs w:val="22"/>
              <w:lang w:eastAsia="fr-FR"/>
            </w:rPr>
          </w:pPr>
          <w:hyperlink w:anchor="_Toc218608177" w:history="1">
            <w:r w:rsidR="00C42A29" w:rsidRPr="00C42A29">
              <w:rPr>
                <w:rStyle w:val="Lienhypertexte"/>
                <w:b w:val="0"/>
              </w:rPr>
              <w:t>Reforestation – Bilan à mi-chemin de la phase 2 du Programme d’investissement forestier (PIF2).</w:t>
            </w:r>
          </w:hyperlink>
        </w:p>
        <w:p w14:paraId="27E288F8" w14:textId="1D87F324" w:rsidR="00C42A29" w:rsidRPr="00C42A29" w:rsidRDefault="00E43913">
          <w:pPr>
            <w:pStyle w:val="TM2"/>
            <w:rPr>
              <w:rFonts w:asciiTheme="minorHAnsi" w:eastAsiaTheme="minorEastAsia" w:hAnsiTheme="minorHAnsi" w:cstheme="minorBidi"/>
              <w:b w:val="0"/>
              <w:sz w:val="22"/>
              <w:szCs w:val="22"/>
              <w:lang w:eastAsia="fr-FR"/>
            </w:rPr>
          </w:pPr>
          <w:hyperlink w:anchor="_Toc218608178" w:history="1">
            <w:r w:rsidR="00C42A29" w:rsidRPr="00C42A29">
              <w:rPr>
                <w:rStyle w:val="Lienhypertexte"/>
                <w:b w:val="0"/>
              </w:rPr>
              <w:t>Crédit carbone – Une étude identifie trois scénarios de projets.</w:t>
            </w:r>
          </w:hyperlink>
        </w:p>
        <w:p w14:paraId="38AD57C7" w14:textId="7FD6294D" w:rsidR="00C42A29" w:rsidRPr="00C42A29" w:rsidRDefault="00E43913">
          <w:pPr>
            <w:pStyle w:val="TM2"/>
            <w:rPr>
              <w:rFonts w:asciiTheme="minorHAnsi" w:eastAsiaTheme="minorEastAsia" w:hAnsiTheme="minorHAnsi" w:cstheme="minorBidi"/>
              <w:b w:val="0"/>
              <w:sz w:val="22"/>
              <w:szCs w:val="22"/>
              <w:lang w:eastAsia="fr-FR"/>
            </w:rPr>
          </w:pPr>
          <w:hyperlink w:anchor="_Toc218608179" w:history="1">
            <w:r w:rsidR="00C42A29" w:rsidRPr="00C42A29">
              <w:rPr>
                <w:rStyle w:val="Lienhypertexte"/>
                <w:b w:val="0"/>
              </w:rPr>
              <w:t>Protection sociale – Lancement du programme d’investissement dans les secteurs agricole et informel (PIPS).</w:t>
            </w:r>
          </w:hyperlink>
        </w:p>
        <w:p w14:paraId="6D0D4448" w14:textId="27F67957" w:rsidR="00C42A29" w:rsidRPr="00C42A29" w:rsidRDefault="00E43913">
          <w:pPr>
            <w:pStyle w:val="TM2"/>
            <w:rPr>
              <w:rFonts w:asciiTheme="minorHAnsi" w:eastAsiaTheme="minorEastAsia" w:hAnsiTheme="minorHAnsi" w:cstheme="minorBidi"/>
              <w:b w:val="0"/>
              <w:sz w:val="22"/>
              <w:szCs w:val="22"/>
              <w:lang w:eastAsia="fr-FR"/>
            </w:rPr>
          </w:pPr>
          <w:hyperlink w:anchor="_Toc218608180" w:history="1">
            <w:r w:rsidR="00C42A29" w:rsidRPr="00C42A29">
              <w:rPr>
                <w:rStyle w:val="Lienhypertexte"/>
                <w:b w:val="0"/>
              </w:rPr>
              <w:t>Bourse des matières premières agricoles – Encore en phase pilote.</w:t>
            </w:r>
          </w:hyperlink>
        </w:p>
        <w:p w14:paraId="310179F0" w14:textId="6809167E" w:rsidR="00C42A29" w:rsidRPr="00C42A29" w:rsidRDefault="00E43913">
          <w:pPr>
            <w:pStyle w:val="TM2"/>
            <w:rPr>
              <w:rFonts w:asciiTheme="minorHAnsi" w:eastAsiaTheme="minorEastAsia" w:hAnsiTheme="minorHAnsi" w:cstheme="minorBidi"/>
              <w:b w:val="0"/>
              <w:sz w:val="22"/>
              <w:szCs w:val="22"/>
              <w:lang w:eastAsia="fr-FR"/>
            </w:rPr>
          </w:pPr>
          <w:hyperlink w:anchor="_Toc218608181" w:history="1">
            <w:r w:rsidR="00C42A29" w:rsidRPr="00C42A29">
              <w:rPr>
                <w:rStyle w:val="Lienhypertexte"/>
                <w:b w:val="0"/>
              </w:rPr>
              <w:t>Cacao – 900 Md FCFA pour stabiliser le marché intérieur.</w:t>
            </w:r>
          </w:hyperlink>
        </w:p>
        <w:p w14:paraId="20AFC8BA" w14:textId="7C48D11F" w:rsidR="00C42A29" w:rsidRPr="00C42A29" w:rsidRDefault="00E43913">
          <w:pPr>
            <w:pStyle w:val="TM2"/>
            <w:rPr>
              <w:rFonts w:asciiTheme="minorHAnsi" w:eastAsiaTheme="minorEastAsia" w:hAnsiTheme="minorHAnsi" w:cstheme="minorBidi"/>
              <w:b w:val="0"/>
              <w:sz w:val="22"/>
              <w:szCs w:val="22"/>
              <w:lang w:eastAsia="fr-FR"/>
            </w:rPr>
          </w:pPr>
          <w:hyperlink w:anchor="_Toc218608182" w:history="1">
            <w:r w:rsidR="00C42A29" w:rsidRPr="00C42A29">
              <w:rPr>
                <w:rStyle w:val="Lienhypertexte"/>
                <w:b w:val="0"/>
              </w:rPr>
              <w:t>Cacao – Bilan du projet Cocoa4future.</w:t>
            </w:r>
          </w:hyperlink>
        </w:p>
        <w:p w14:paraId="12B44790" w14:textId="56EBC0A0" w:rsidR="00C42A29" w:rsidRPr="00C42A29" w:rsidRDefault="00E43913">
          <w:pPr>
            <w:pStyle w:val="TM2"/>
            <w:rPr>
              <w:rFonts w:asciiTheme="minorHAnsi" w:eastAsiaTheme="minorEastAsia" w:hAnsiTheme="minorHAnsi" w:cstheme="minorBidi"/>
              <w:b w:val="0"/>
              <w:sz w:val="22"/>
              <w:szCs w:val="22"/>
              <w:lang w:eastAsia="fr-FR"/>
            </w:rPr>
          </w:pPr>
          <w:hyperlink w:anchor="_Toc218608183" w:history="1">
            <w:r w:rsidR="00C42A29" w:rsidRPr="00C42A29">
              <w:rPr>
                <w:rStyle w:val="Lienhypertexte"/>
                <w:b w:val="0"/>
              </w:rPr>
              <w:t>Cacao - Financement de plus de 75 M EUR pour l’extension d’une usine de cacao.</w:t>
            </w:r>
          </w:hyperlink>
        </w:p>
        <w:p w14:paraId="292A176F" w14:textId="7ED1AD74" w:rsidR="00C42A29" w:rsidRPr="00C42A29" w:rsidRDefault="00E43913">
          <w:pPr>
            <w:pStyle w:val="TM2"/>
            <w:rPr>
              <w:rFonts w:asciiTheme="minorHAnsi" w:eastAsiaTheme="minorEastAsia" w:hAnsiTheme="minorHAnsi" w:cstheme="minorBidi"/>
              <w:b w:val="0"/>
              <w:sz w:val="22"/>
              <w:szCs w:val="22"/>
              <w:lang w:eastAsia="fr-FR"/>
            </w:rPr>
          </w:pPr>
          <w:hyperlink w:anchor="_Toc218608184" w:history="1">
            <w:r w:rsidR="00C42A29" w:rsidRPr="00C42A29">
              <w:rPr>
                <w:rStyle w:val="Lienhypertexte"/>
                <w:b w:val="0"/>
              </w:rPr>
              <w:t>Cacao – Prolongation attendue du projet Promouvoir une production de cacao sans déforestation pour réduire les émissions en Côte d’Ivoire (PROMIRE).</w:t>
            </w:r>
          </w:hyperlink>
        </w:p>
        <w:p w14:paraId="4ED1D909" w14:textId="6A00D107" w:rsidR="00C42A29" w:rsidRPr="00C42A29" w:rsidRDefault="00E43913">
          <w:pPr>
            <w:pStyle w:val="TM2"/>
            <w:rPr>
              <w:rFonts w:asciiTheme="minorHAnsi" w:eastAsiaTheme="minorEastAsia" w:hAnsiTheme="minorHAnsi" w:cstheme="minorBidi"/>
              <w:b w:val="0"/>
              <w:sz w:val="22"/>
              <w:szCs w:val="22"/>
              <w:lang w:eastAsia="fr-FR"/>
            </w:rPr>
          </w:pPr>
          <w:hyperlink w:anchor="_Toc218608185" w:history="1">
            <w:r w:rsidR="00C42A29" w:rsidRPr="00C42A29">
              <w:rPr>
                <w:rStyle w:val="Lienhypertexte"/>
                <w:b w:val="0"/>
              </w:rPr>
              <w:t>Cacao – Programme Cocoaperation pour faciliter l’accès aux financements des coopératives.</w:t>
            </w:r>
          </w:hyperlink>
        </w:p>
        <w:p w14:paraId="638014B2" w14:textId="450633B6" w:rsidR="00C42A29" w:rsidRPr="00C42A29" w:rsidRDefault="00E43913">
          <w:pPr>
            <w:pStyle w:val="TM2"/>
            <w:rPr>
              <w:rFonts w:asciiTheme="minorHAnsi" w:eastAsiaTheme="minorEastAsia" w:hAnsiTheme="minorHAnsi" w:cstheme="minorBidi"/>
              <w:b w:val="0"/>
              <w:sz w:val="22"/>
              <w:szCs w:val="22"/>
              <w:lang w:eastAsia="fr-FR"/>
            </w:rPr>
          </w:pPr>
          <w:hyperlink w:anchor="_Toc218608186" w:history="1">
            <w:r w:rsidR="00C42A29" w:rsidRPr="00C42A29">
              <w:rPr>
                <w:rStyle w:val="Lienhypertexte"/>
                <w:b w:val="0"/>
              </w:rPr>
              <w:t>Cacao - L’avenir passe aussi par l’espace.</w:t>
            </w:r>
          </w:hyperlink>
        </w:p>
        <w:p w14:paraId="43A6D61E" w14:textId="3F5CBCC1" w:rsidR="00C42A29" w:rsidRPr="00C42A29" w:rsidRDefault="00E43913">
          <w:pPr>
            <w:pStyle w:val="TM2"/>
            <w:rPr>
              <w:rFonts w:asciiTheme="minorHAnsi" w:eastAsiaTheme="minorEastAsia" w:hAnsiTheme="minorHAnsi" w:cstheme="minorBidi"/>
              <w:b w:val="0"/>
              <w:sz w:val="22"/>
              <w:szCs w:val="22"/>
              <w:lang w:eastAsia="fr-FR"/>
            </w:rPr>
          </w:pPr>
          <w:hyperlink w:anchor="_Toc218608187" w:history="1">
            <w:r w:rsidR="00C42A29" w:rsidRPr="00C42A29">
              <w:rPr>
                <w:rStyle w:val="Lienhypertexte"/>
                <w:b w:val="0"/>
              </w:rPr>
              <w:t>Cacao – Une coopérative inaugure un nouveau siège.</w:t>
            </w:r>
          </w:hyperlink>
        </w:p>
        <w:p w14:paraId="7271147D" w14:textId="276E2CDB" w:rsidR="00C42A29" w:rsidRPr="00C42A29" w:rsidRDefault="00E43913">
          <w:pPr>
            <w:pStyle w:val="TM2"/>
            <w:rPr>
              <w:rFonts w:asciiTheme="minorHAnsi" w:eastAsiaTheme="minorEastAsia" w:hAnsiTheme="minorHAnsi" w:cstheme="minorBidi"/>
              <w:b w:val="0"/>
              <w:sz w:val="22"/>
              <w:szCs w:val="22"/>
              <w:lang w:eastAsia="fr-FR"/>
            </w:rPr>
          </w:pPr>
          <w:hyperlink w:anchor="_Toc218608188" w:history="1">
            <w:r w:rsidR="00C42A29" w:rsidRPr="00C42A29">
              <w:rPr>
                <w:rStyle w:val="Lienhypertexte"/>
                <w:b w:val="0"/>
              </w:rPr>
              <w:t>Cacao – Projet de production d’engrais biologiques.</w:t>
            </w:r>
          </w:hyperlink>
        </w:p>
        <w:p w14:paraId="772BE635" w14:textId="61C42937" w:rsidR="00C42A29" w:rsidRPr="00C42A29" w:rsidRDefault="00E43913">
          <w:pPr>
            <w:pStyle w:val="TM2"/>
            <w:rPr>
              <w:rFonts w:asciiTheme="minorHAnsi" w:eastAsiaTheme="minorEastAsia" w:hAnsiTheme="minorHAnsi" w:cstheme="minorBidi"/>
              <w:b w:val="0"/>
              <w:sz w:val="22"/>
              <w:szCs w:val="22"/>
              <w:lang w:eastAsia="fr-FR"/>
            </w:rPr>
          </w:pPr>
          <w:hyperlink w:anchor="_Toc218608189" w:history="1">
            <w:r w:rsidR="00C42A29" w:rsidRPr="00C42A29">
              <w:rPr>
                <w:rStyle w:val="Lienhypertexte"/>
                <w:b w:val="0"/>
              </w:rPr>
              <w:t>Cacao – Barry Callebaut envisage une séparation de son activité cacao du reste du groupe.</w:t>
            </w:r>
          </w:hyperlink>
        </w:p>
        <w:p w14:paraId="6A2B878C" w14:textId="44A4BB1E" w:rsidR="00C42A29" w:rsidRPr="00C42A29" w:rsidRDefault="00E43913">
          <w:pPr>
            <w:pStyle w:val="TM2"/>
            <w:rPr>
              <w:rFonts w:asciiTheme="minorHAnsi" w:eastAsiaTheme="minorEastAsia" w:hAnsiTheme="minorHAnsi" w:cstheme="minorBidi"/>
              <w:b w:val="0"/>
              <w:sz w:val="22"/>
              <w:szCs w:val="22"/>
              <w:lang w:eastAsia="fr-FR"/>
            </w:rPr>
          </w:pPr>
          <w:hyperlink w:anchor="_Toc218608190" w:history="1">
            <w:r w:rsidR="00C42A29" w:rsidRPr="00C42A29">
              <w:rPr>
                <w:rStyle w:val="Lienhypertexte"/>
                <w:b w:val="0"/>
              </w:rPr>
              <w:t>Anacarde – 50% de transformation locale d’ici 2030.</w:t>
            </w:r>
          </w:hyperlink>
        </w:p>
        <w:p w14:paraId="22FBEF49" w14:textId="0C8FC7F7" w:rsidR="00C42A29" w:rsidRPr="00C42A29" w:rsidRDefault="00E43913">
          <w:pPr>
            <w:pStyle w:val="TM2"/>
            <w:rPr>
              <w:rFonts w:asciiTheme="minorHAnsi" w:eastAsiaTheme="minorEastAsia" w:hAnsiTheme="minorHAnsi" w:cstheme="minorBidi"/>
              <w:b w:val="0"/>
              <w:sz w:val="22"/>
              <w:szCs w:val="22"/>
              <w:lang w:eastAsia="fr-FR"/>
            </w:rPr>
          </w:pPr>
          <w:hyperlink w:anchor="_Toc218608191" w:history="1">
            <w:r w:rsidR="00C42A29" w:rsidRPr="00C42A29">
              <w:rPr>
                <w:rStyle w:val="Lienhypertexte"/>
                <w:b w:val="0"/>
              </w:rPr>
              <w:t>Anacarde – Projet de valorisation des produits dérivés.</w:t>
            </w:r>
          </w:hyperlink>
        </w:p>
        <w:p w14:paraId="36178CCD" w14:textId="585905B8" w:rsidR="00C42A29" w:rsidRPr="00C42A29" w:rsidRDefault="00E43913">
          <w:pPr>
            <w:pStyle w:val="TM2"/>
            <w:rPr>
              <w:rFonts w:asciiTheme="minorHAnsi" w:eastAsiaTheme="minorEastAsia" w:hAnsiTheme="minorHAnsi" w:cstheme="minorBidi"/>
              <w:b w:val="0"/>
              <w:sz w:val="22"/>
              <w:szCs w:val="22"/>
              <w:lang w:eastAsia="fr-FR"/>
            </w:rPr>
          </w:pPr>
          <w:hyperlink w:anchor="_Toc218608192" w:history="1">
            <w:r w:rsidR="00C42A29" w:rsidRPr="00C42A29">
              <w:rPr>
                <w:rStyle w:val="Lienhypertexte"/>
                <w:b w:val="0"/>
              </w:rPr>
              <w:t>Anacarde – Partenaire américain pour booster les exportations.</w:t>
            </w:r>
          </w:hyperlink>
        </w:p>
        <w:p w14:paraId="408160AD" w14:textId="4C2377DA" w:rsidR="00C42A29" w:rsidRPr="00C42A29" w:rsidRDefault="00E43913">
          <w:pPr>
            <w:pStyle w:val="TM2"/>
            <w:rPr>
              <w:rFonts w:asciiTheme="minorHAnsi" w:eastAsiaTheme="minorEastAsia" w:hAnsiTheme="minorHAnsi" w:cstheme="minorBidi"/>
              <w:b w:val="0"/>
              <w:sz w:val="22"/>
              <w:szCs w:val="22"/>
              <w:lang w:eastAsia="fr-FR"/>
            </w:rPr>
          </w:pPr>
          <w:hyperlink w:anchor="_Toc218608193" w:history="1">
            <w:r w:rsidR="00C42A29" w:rsidRPr="00C42A29">
              <w:rPr>
                <w:rStyle w:val="Lienhypertexte"/>
                <w:b w:val="0"/>
              </w:rPr>
              <w:t>Hévéa – Assemblée générale de l’Association des producteurs pour la redynamisation de l’hévéaculture en Côte d’Ivoire (APRHE-CI).</w:t>
            </w:r>
          </w:hyperlink>
        </w:p>
        <w:p w14:paraId="3E669C46" w14:textId="79F522DD" w:rsidR="00C42A29" w:rsidRPr="00C42A29" w:rsidRDefault="00E43913">
          <w:pPr>
            <w:pStyle w:val="TM2"/>
            <w:rPr>
              <w:rFonts w:asciiTheme="minorHAnsi" w:eastAsiaTheme="minorEastAsia" w:hAnsiTheme="minorHAnsi" w:cstheme="minorBidi"/>
              <w:b w:val="0"/>
              <w:sz w:val="22"/>
              <w:szCs w:val="22"/>
              <w:lang w:eastAsia="fr-FR"/>
            </w:rPr>
          </w:pPr>
          <w:hyperlink w:anchor="_Toc218608194" w:history="1">
            <w:r w:rsidR="00C42A29" w:rsidRPr="00C42A29">
              <w:rPr>
                <w:rStyle w:val="Lienhypertexte"/>
                <w:b w:val="0"/>
              </w:rPr>
              <w:t>Hévéa – M. Charles-Emmanuel Yacé reconduit à la présidence de l’Association des Professionnels du Caoutchouc Naturel de Côte d’Ivoire (APROMAC).</w:t>
            </w:r>
          </w:hyperlink>
        </w:p>
        <w:p w14:paraId="0185F197" w14:textId="6C1A0E43" w:rsidR="00C42A29" w:rsidRPr="00C42A29" w:rsidRDefault="00E43913">
          <w:pPr>
            <w:pStyle w:val="TM2"/>
            <w:rPr>
              <w:rFonts w:asciiTheme="minorHAnsi" w:eastAsiaTheme="minorEastAsia" w:hAnsiTheme="minorHAnsi" w:cstheme="minorBidi"/>
              <w:b w:val="0"/>
              <w:sz w:val="22"/>
              <w:szCs w:val="22"/>
              <w:lang w:eastAsia="fr-FR"/>
            </w:rPr>
          </w:pPr>
          <w:hyperlink w:anchor="_Toc218608195" w:history="1">
            <w:r w:rsidR="00C42A29" w:rsidRPr="00C42A29">
              <w:rPr>
                <w:rStyle w:val="Lienhypertexte"/>
                <w:b w:val="0"/>
              </w:rPr>
              <w:t>Hévéa – OLAM Agri Rubber accompagne ses partenaires producteurs dans l’acquisition de moyens de transport.</w:t>
            </w:r>
          </w:hyperlink>
        </w:p>
        <w:p w14:paraId="0A91DE43" w14:textId="6A90FFCB" w:rsidR="00C42A29" w:rsidRPr="00C42A29" w:rsidRDefault="00E43913">
          <w:pPr>
            <w:pStyle w:val="TM2"/>
            <w:rPr>
              <w:rFonts w:asciiTheme="minorHAnsi" w:eastAsiaTheme="minorEastAsia" w:hAnsiTheme="minorHAnsi" w:cstheme="minorBidi"/>
              <w:b w:val="0"/>
              <w:sz w:val="22"/>
              <w:szCs w:val="22"/>
              <w:lang w:eastAsia="fr-FR"/>
            </w:rPr>
          </w:pPr>
          <w:hyperlink w:anchor="_Toc218608196" w:history="1">
            <w:r w:rsidR="00C42A29" w:rsidRPr="00C42A29">
              <w:rPr>
                <w:rStyle w:val="Lienhypertexte"/>
                <w:b w:val="0"/>
              </w:rPr>
              <w:t>Banane dessert – Le gouvernement remet 10 tracteurs à la Société de culture bananière (SCB) pour renforcer la mécanisation de la filière.</w:t>
            </w:r>
          </w:hyperlink>
        </w:p>
        <w:p w14:paraId="190870DB" w14:textId="62289226" w:rsidR="00C42A29" w:rsidRPr="00C42A29" w:rsidRDefault="00E43913">
          <w:pPr>
            <w:pStyle w:val="TM2"/>
            <w:rPr>
              <w:rFonts w:asciiTheme="minorHAnsi" w:eastAsiaTheme="minorEastAsia" w:hAnsiTheme="minorHAnsi" w:cstheme="minorBidi"/>
              <w:b w:val="0"/>
              <w:sz w:val="22"/>
              <w:szCs w:val="22"/>
              <w:lang w:eastAsia="fr-FR"/>
            </w:rPr>
          </w:pPr>
          <w:hyperlink w:anchor="_Toc218608197" w:history="1">
            <w:r w:rsidR="00C42A29" w:rsidRPr="00C42A29">
              <w:rPr>
                <w:rStyle w:val="Lienhypertexte"/>
                <w:b w:val="0"/>
              </w:rPr>
              <w:t>Coton – Validation du plan 2026 du projet de résilience des systèmes cotonniers du Nord de la Côte d’Ivoire (RESCO).</w:t>
            </w:r>
          </w:hyperlink>
        </w:p>
        <w:p w14:paraId="73DE4F98" w14:textId="29645BDC" w:rsidR="00C42A29" w:rsidRPr="00C42A29" w:rsidRDefault="00E43913">
          <w:pPr>
            <w:pStyle w:val="TM2"/>
            <w:rPr>
              <w:rFonts w:asciiTheme="minorHAnsi" w:eastAsiaTheme="minorEastAsia" w:hAnsiTheme="minorHAnsi" w:cstheme="minorBidi"/>
              <w:b w:val="0"/>
              <w:sz w:val="22"/>
              <w:szCs w:val="22"/>
              <w:lang w:eastAsia="fr-FR"/>
            </w:rPr>
          </w:pPr>
          <w:hyperlink w:anchor="_Toc218608198" w:history="1">
            <w:r w:rsidR="00C42A29" w:rsidRPr="00C42A29">
              <w:rPr>
                <w:rStyle w:val="Lienhypertexte"/>
                <w:b w:val="0"/>
              </w:rPr>
              <w:t>Palmier à huile - Formation aux bonnes pratiques de culture.</w:t>
            </w:r>
          </w:hyperlink>
        </w:p>
        <w:p w14:paraId="32A06E19" w14:textId="40E12C44" w:rsidR="00C42A29" w:rsidRPr="00C42A29" w:rsidRDefault="00E43913">
          <w:pPr>
            <w:pStyle w:val="TM2"/>
            <w:rPr>
              <w:rFonts w:asciiTheme="minorHAnsi" w:eastAsiaTheme="minorEastAsia" w:hAnsiTheme="minorHAnsi" w:cstheme="minorBidi"/>
              <w:b w:val="0"/>
              <w:sz w:val="22"/>
              <w:szCs w:val="22"/>
              <w:lang w:eastAsia="fr-FR"/>
            </w:rPr>
          </w:pPr>
          <w:hyperlink w:anchor="_Toc218608199" w:history="1">
            <w:r w:rsidR="00C42A29" w:rsidRPr="00C42A29">
              <w:rPr>
                <w:rStyle w:val="Lienhypertexte"/>
                <w:b w:val="0"/>
              </w:rPr>
              <w:t>Gingembre – La filière cherche à se structurer.</w:t>
            </w:r>
          </w:hyperlink>
        </w:p>
        <w:p w14:paraId="4FAC784B" w14:textId="6069327C" w:rsidR="00C42A29" w:rsidRPr="00C42A29" w:rsidRDefault="00E43913">
          <w:pPr>
            <w:pStyle w:val="TM2"/>
            <w:rPr>
              <w:rFonts w:asciiTheme="minorHAnsi" w:eastAsiaTheme="minorEastAsia" w:hAnsiTheme="minorHAnsi" w:cstheme="minorBidi"/>
              <w:b w:val="0"/>
              <w:sz w:val="22"/>
              <w:szCs w:val="22"/>
              <w:lang w:eastAsia="fr-FR"/>
            </w:rPr>
          </w:pPr>
          <w:hyperlink w:anchor="_Toc218608200" w:history="1">
            <w:r w:rsidR="00C42A29" w:rsidRPr="00C42A29">
              <w:rPr>
                <w:rStyle w:val="Lienhypertexte"/>
                <w:b w:val="0"/>
              </w:rPr>
              <w:t>Riz – Bilan de la phase 2 du projet de promotion du riz local (PRORIL 2).</w:t>
            </w:r>
          </w:hyperlink>
        </w:p>
        <w:p w14:paraId="268FAC77" w14:textId="4DD706F3" w:rsidR="00C42A29" w:rsidRPr="00C42A29" w:rsidRDefault="00E43913">
          <w:pPr>
            <w:pStyle w:val="TM2"/>
            <w:rPr>
              <w:rFonts w:asciiTheme="minorHAnsi" w:eastAsiaTheme="minorEastAsia" w:hAnsiTheme="minorHAnsi" w:cstheme="minorBidi"/>
              <w:b w:val="0"/>
              <w:sz w:val="22"/>
              <w:szCs w:val="22"/>
              <w:lang w:eastAsia="fr-FR"/>
            </w:rPr>
          </w:pPr>
          <w:hyperlink w:anchor="_Toc218608201" w:history="1">
            <w:r w:rsidR="00C42A29" w:rsidRPr="00C42A29">
              <w:rPr>
                <w:rStyle w:val="Lienhypertexte"/>
                <w:b w:val="0"/>
              </w:rPr>
              <w:t>Riz – Mise en service d’un centre de conditionnement de semences de riz.</w:t>
            </w:r>
          </w:hyperlink>
        </w:p>
        <w:p w14:paraId="70D81530" w14:textId="25D77D79" w:rsidR="00C42A29" w:rsidRPr="00C42A29" w:rsidRDefault="00E43913">
          <w:pPr>
            <w:pStyle w:val="TM2"/>
            <w:rPr>
              <w:rFonts w:asciiTheme="minorHAnsi" w:eastAsiaTheme="minorEastAsia" w:hAnsiTheme="minorHAnsi" w:cstheme="minorBidi"/>
              <w:b w:val="0"/>
              <w:sz w:val="22"/>
              <w:szCs w:val="22"/>
              <w:lang w:eastAsia="fr-FR"/>
            </w:rPr>
          </w:pPr>
          <w:hyperlink w:anchor="_Toc218608202" w:history="1">
            <w:r w:rsidR="00C42A29" w:rsidRPr="00C42A29">
              <w:rPr>
                <w:rStyle w:val="Lienhypertexte"/>
                <w:b w:val="0"/>
              </w:rPr>
              <w:t>Manioc – Innovation pour accélérer la production de semences.</w:t>
            </w:r>
          </w:hyperlink>
        </w:p>
        <w:p w14:paraId="2CB1C8FA" w14:textId="1E1D63D0" w:rsidR="00C42A29" w:rsidRPr="00C42A29" w:rsidRDefault="00E43913">
          <w:pPr>
            <w:pStyle w:val="TM2"/>
            <w:rPr>
              <w:rFonts w:asciiTheme="minorHAnsi" w:eastAsiaTheme="minorEastAsia" w:hAnsiTheme="minorHAnsi" w:cstheme="minorBidi"/>
              <w:b w:val="0"/>
              <w:sz w:val="22"/>
              <w:szCs w:val="22"/>
              <w:lang w:eastAsia="fr-FR"/>
            </w:rPr>
          </w:pPr>
          <w:hyperlink w:anchor="_Toc218608203" w:history="1">
            <w:r w:rsidR="00C42A29" w:rsidRPr="00C42A29">
              <w:rPr>
                <w:rStyle w:val="Lienhypertexte"/>
                <w:b w:val="0"/>
              </w:rPr>
              <w:t>Manioc – Le certificat Indication Géographique Protégée (IGP) de l’Attiéké des Lagunes officiellement remis.</w:t>
            </w:r>
          </w:hyperlink>
        </w:p>
        <w:p w14:paraId="3B77E015" w14:textId="312270BA" w:rsidR="00C42A29" w:rsidRPr="00C42A29" w:rsidRDefault="00E43913">
          <w:pPr>
            <w:pStyle w:val="TM2"/>
            <w:rPr>
              <w:rFonts w:asciiTheme="minorHAnsi" w:eastAsiaTheme="minorEastAsia" w:hAnsiTheme="minorHAnsi" w:cstheme="minorBidi"/>
              <w:b w:val="0"/>
              <w:sz w:val="22"/>
              <w:szCs w:val="22"/>
              <w:lang w:eastAsia="fr-FR"/>
            </w:rPr>
          </w:pPr>
          <w:hyperlink w:anchor="_Toc218608204" w:history="1">
            <w:r w:rsidR="00C42A29" w:rsidRPr="00C42A29">
              <w:rPr>
                <w:rStyle w:val="Lienhypertexte"/>
                <w:b w:val="0"/>
              </w:rPr>
              <w:t>Élevage – Un complexe vétérinaire innovant pour la gestion des maladies animales.</w:t>
            </w:r>
          </w:hyperlink>
        </w:p>
        <w:p w14:paraId="00DC677D" w14:textId="1611C791" w:rsidR="00C42A29" w:rsidRPr="00C42A29" w:rsidRDefault="00E43913">
          <w:pPr>
            <w:pStyle w:val="TM2"/>
            <w:rPr>
              <w:rFonts w:asciiTheme="minorHAnsi" w:eastAsiaTheme="minorEastAsia" w:hAnsiTheme="minorHAnsi" w:cstheme="minorBidi"/>
              <w:b w:val="0"/>
              <w:sz w:val="22"/>
              <w:szCs w:val="22"/>
              <w:lang w:eastAsia="fr-FR"/>
            </w:rPr>
          </w:pPr>
          <w:hyperlink w:anchor="_Toc218608205" w:history="1">
            <w:r w:rsidR="00C42A29" w:rsidRPr="00C42A29">
              <w:rPr>
                <w:rStyle w:val="Lienhypertexte"/>
                <w:b w:val="0"/>
              </w:rPr>
              <w:t>Élevage – Formation aux techniques d’élevage de petits ruminants.</w:t>
            </w:r>
          </w:hyperlink>
        </w:p>
        <w:p w14:paraId="227AE26E" w14:textId="037A944C" w:rsidR="00C42A29" w:rsidRPr="00C42A29" w:rsidRDefault="00E43913">
          <w:pPr>
            <w:pStyle w:val="TM2"/>
            <w:rPr>
              <w:rFonts w:asciiTheme="minorHAnsi" w:eastAsiaTheme="minorEastAsia" w:hAnsiTheme="minorHAnsi" w:cstheme="minorBidi"/>
              <w:b w:val="0"/>
              <w:sz w:val="22"/>
              <w:szCs w:val="22"/>
              <w:lang w:eastAsia="fr-FR"/>
            </w:rPr>
          </w:pPr>
          <w:hyperlink w:anchor="_Toc218608206" w:history="1">
            <w:r w:rsidR="00C42A29" w:rsidRPr="00C42A29">
              <w:rPr>
                <w:rStyle w:val="Lienhypertexte"/>
                <w:b w:val="0"/>
              </w:rPr>
              <w:t>Vins et spiritueux – Développement de petites entreprises locales.</w:t>
            </w:r>
          </w:hyperlink>
        </w:p>
        <w:p w14:paraId="5F4D5C65" w14:textId="2AB46413" w:rsidR="00C42A29" w:rsidRPr="00C42A29" w:rsidRDefault="00E43913">
          <w:pPr>
            <w:pStyle w:val="TM2"/>
            <w:rPr>
              <w:rFonts w:asciiTheme="minorHAnsi" w:eastAsiaTheme="minorEastAsia" w:hAnsiTheme="minorHAnsi" w:cstheme="minorBidi"/>
              <w:b w:val="0"/>
              <w:sz w:val="22"/>
              <w:szCs w:val="22"/>
              <w:lang w:eastAsia="fr-FR"/>
            </w:rPr>
          </w:pPr>
          <w:hyperlink w:anchor="_Toc218608207" w:history="1">
            <w:r w:rsidR="00C42A29" w:rsidRPr="00C42A29">
              <w:rPr>
                <w:rStyle w:val="Lienhypertexte"/>
                <w:b w:val="0"/>
              </w:rPr>
              <w:t>Recherche agronomique – Modernisation du centre national de recherche agronomique (CNRA).</w:t>
            </w:r>
          </w:hyperlink>
        </w:p>
        <w:p w14:paraId="35DE6A24" w14:textId="127AFE55" w:rsidR="00C42A29" w:rsidRPr="00C42A29" w:rsidRDefault="00E43913">
          <w:pPr>
            <w:pStyle w:val="TM2"/>
            <w:rPr>
              <w:rFonts w:asciiTheme="minorHAnsi" w:eastAsiaTheme="minorEastAsia" w:hAnsiTheme="minorHAnsi" w:cstheme="minorBidi"/>
              <w:b w:val="0"/>
              <w:sz w:val="22"/>
              <w:szCs w:val="22"/>
              <w:lang w:eastAsia="fr-FR"/>
            </w:rPr>
          </w:pPr>
          <w:hyperlink w:anchor="_Toc218608208" w:history="1">
            <w:r w:rsidR="00C42A29" w:rsidRPr="00C42A29">
              <w:rPr>
                <w:rStyle w:val="Lienhypertexte"/>
                <w:b w:val="0"/>
              </w:rPr>
              <w:t>Investissements – Des opérateurs espagnols manifestent un intérêt pour plusieurs filières clés.</w:t>
            </w:r>
          </w:hyperlink>
        </w:p>
        <w:p w14:paraId="309AC856" w14:textId="0D7CA24F" w:rsidR="00C42A29" w:rsidRPr="00C42A29" w:rsidRDefault="00E43913">
          <w:pPr>
            <w:pStyle w:val="TM2"/>
            <w:rPr>
              <w:rFonts w:asciiTheme="minorHAnsi" w:eastAsiaTheme="minorEastAsia" w:hAnsiTheme="minorHAnsi" w:cstheme="minorBidi"/>
              <w:b w:val="0"/>
              <w:sz w:val="22"/>
              <w:szCs w:val="22"/>
              <w:lang w:eastAsia="fr-FR"/>
            </w:rPr>
          </w:pPr>
          <w:hyperlink w:anchor="_Toc218608209" w:history="1">
            <w:r w:rsidR="00C42A29" w:rsidRPr="00C42A29">
              <w:rPr>
                <w:rStyle w:val="Lienhypertexte"/>
                <w:b w:val="0"/>
              </w:rPr>
              <w:t>Vie des sociétés – La ferme de Terra Consulting inspire la Banque mondiale.</w:t>
            </w:r>
          </w:hyperlink>
        </w:p>
        <w:p w14:paraId="3D045C3D" w14:textId="11EBAD22" w:rsidR="00C42A29" w:rsidRPr="00C42A29" w:rsidRDefault="00E43913">
          <w:pPr>
            <w:pStyle w:val="TM2"/>
            <w:rPr>
              <w:rFonts w:asciiTheme="minorHAnsi" w:eastAsiaTheme="minorEastAsia" w:hAnsiTheme="minorHAnsi" w:cstheme="minorBidi"/>
              <w:b w:val="0"/>
              <w:sz w:val="22"/>
              <w:szCs w:val="22"/>
              <w:lang w:eastAsia="fr-FR"/>
            </w:rPr>
          </w:pPr>
          <w:hyperlink w:anchor="_Toc218608210" w:history="1">
            <w:r w:rsidR="00C42A29" w:rsidRPr="00C42A29">
              <w:rPr>
                <w:rStyle w:val="Lienhypertexte"/>
                <w:b w:val="0"/>
              </w:rPr>
              <w:t>Evènement – Colloque scientifique consacré à l’innovation et aux contributions de l’entomologie face aux défis agricoles, sanitaires et environnementaux.</w:t>
            </w:r>
          </w:hyperlink>
        </w:p>
        <w:p w14:paraId="6B53778F" w14:textId="3863D7DF" w:rsidR="00C42A29" w:rsidRPr="00C42A29" w:rsidRDefault="00E43913">
          <w:pPr>
            <w:pStyle w:val="TM2"/>
            <w:rPr>
              <w:rFonts w:asciiTheme="minorHAnsi" w:eastAsiaTheme="minorEastAsia" w:hAnsiTheme="minorHAnsi" w:cstheme="minorBidi"/>
              <w:b w:val="0"/>
              <w:sz w:val="22"/>
              <w:szCs w:val="22"/>
              <w:lang w:eastAsia="fr-FR"/>
            </w:rPr>
          </w:pPr>
          <w:hyperlink w:anchor="_Toc218608211" w:history="1">
            <w:r w:rsidR="00C42A29" w:rsidRPr="00C42A29">
              <w:rPr>
                <w:rStyle w:val="Lienhypertexte"/>
                <w:b w:val="0"/>
              </w:rPr>
              <w:t>Evènement – Forum d’investissement agricole prévu en 2026.</w:t>
            </w:r>
          </w:hyperlink>
        </w:p>
        <w:p w14:paraId="7C1E9C43" w14:textId="3CDB7F49" w:rsidR="00C42A29" w:rsidRPr="00C42A29" w:rsidRDefault="00E43913">
          <w:pPr>
            <w:pStyle w:val="TM2"/>
            <w:rPr>
              <w:rFonts w:asciiTheme="minorHAnsi" w:eastAsiaTheme="minorEastAsia" w:hAnsiTheme="minorHAnsi" w:cstheme="minorBidi"/>
              <w:bCs w:val="0"/>
              <w:color w:val="FF0000"/>
              <w:sz w:val="22"/>
              <w:szCs w:val="22"/>
              <w:lang w:eastAsia="fr-FR"/>
            </w:rPr>
          </w:pPr>
          <w:hyperlink w:anchor="_Toc218608212" w:history="1">
            <w:r w:rsidR="00C42A29" w:rsidRPr="00C42A29">
              <w:rPr>
                <w:rStyle w:val="Lienhypertexte"/>
                <w:bCs w:val="0"/>
                <w:color w:val="FF0000"/>
              </w:rPr>
              <w:t>Evènement – La Côte d’Ivoire sera le pays à l’honneur du prochain Salon International de l’Agriculture de Paris du 21 février au 1</w:t>
            </w:r>
            <w:r w:rsidR="00C42A29" w:rsidRPr="00C42A29">
              <w:rPr>
                <w:rStyle w:val="Lienhypertexte"/>
                <w:bCs w:val="0"/>
                <w:color w:val="FF0000"/>
                <w:vertAlign w:val="superscript"/>
              </w:rPr>
              <w:t>er</w:t>
            </w:r>
            <w:r w:rsidR="00C42A29" w:rsidRPr="00C42A29">
              <w:rPr>
                <w:rStyle w:val="Lienhypertexte"/>
                <w:bCs w:val="0"/>
                <w:color w:val="FF0000"/>
              </w:rPr>
              <w:t xml:space="preserve"> mars 2026.</w:t>
            </w:r>
          </w:hyperlink>
        </w:p>
        <w:p w14:paraId="3D5DA529" w14:textId="0F4DC5AF" w:rsidR="00C42A29" w:rsidRPr="00C42A29" w:rsidRDefault="00E43913">
          <w:pPr>
            <w:pStyle w:val="TM1"/>
            <w:rPr>
              <w:rFonts w:asciiTheme="minorHAnsi" w:eastAsiaTheme="minorEastAsia" w:hAnsiTheme="minorHAnsi" w:cstheme="minorBidi"/>
              <w:b w:val="0"/>
              <w:bCs/>
              <w:color w:val="auto"/>
              <w:sz w:val="22"/>
              <w:szCs w:val="22"/>
              <w:lang w:eastAsia="fr-FR"/>
            </w:rPr>
          </w:pPr>
          <w:hyperlink w:anchor="_Toc218608213" w:history="1">
            <w:r w:rsidR="00C42A29" w:rsidRPr="00C42A29">
              <w:rPr>
                <w:rStyle w:val="Lienhypertexte"/>
                <w:b w:val="0"/>
                <w:bCs/>
              </w:rPr>
              <w:t>Sénégal</w:t>
            </w:r>
          </w:hyperlink>
        </w:p>
        <w:p w14:paraId="4C95E23F" w14:textId="2C5122D3" w:rsidR="00C42A29" w:rsidRPr="00C42A29" w:rsidRDefault="00E43913">
          <w:pPr>
            <w:pStyle w:val="TM2"/>
            <w:rPr>
              <w:rFonts w:asciiTheme="minorHAnsi" w:eastAsiaTheme="minorEastAsia" w:hAnsiTheme="minorHAnsi" w:cstheme="minorBidi"/>
              <w:b w:val="0"/>
              <w:sz w:val="22"/>
              <w:szCs w:val="22"/>
              <w:lang w:eastAsia="fr-FR"/>
            </w:rPr>
          </w:pPr>
          <w:hyperlink w:anchor="_Toc218608214" w:history="1">
            <w:r w:rsidR="00C42A29" w:rsidRPr="00C42A29">
              <w:rPr>
                <w:rStyle w:val="Lienhypertexte"/>
                <w:b w:val="0"/>
              </w:rPr>
              <w:t>Politique agricole – Le Président de la République a annoncé des investissements agricoles d’un montant total de 109 Md FCFA.</w:t>
            </w:r>
          </w:hyperlink>
        </w:p>
        <w:p w14:paraId="2D156840" w14:textId="1ED1B7E7" w:rsidR="00C42A29" w:rsidRPr="00C42A29" w:rsidRDefault="00E43913">
          <w:pPr>
            <w:pStyle w:val="TM2"/>
            <w:rPr>
              <w:rFonts w:asciiTheme="minorHAnsi" w:eastAsiaTheme="minorEastAsia" w:hAnsiTheme="minorHAnsi" w:cstheme="minorBidi"/>
              <w:b w:val="0"/>
              <w:sz w:val="22"/>
              <w:szCs w:val="22"/>
              <w:lang w:eastAsia="fr-FR"/>
            </w:rPr>
          </w:pPr>
          <w:hyperlink w:anchor="_Toc218608215" w:history="1">
            <w:r w:rsidR="00C42A29" w:rsidRPr="00C42A29">
              <w:rPr>
                <w:rStyle w:val="Lienhypertexte"/>
                <w:b w:val="0"/>
              </w:rPr>
              <w:t>Budget – Budget ministériel fixé pour l’exercice 2026.</w:t>
            </w:r>
          </w:hyperlink>
        </w:p>
        <w:p w14:paraId="294D1F2A" w14:textId="14352C6A" w:rsidR="00C42A29" w:rsidRPr="00C42A29" w:rsidRDefault="00E43913">
          <w:pPr>
            <w:pStyle w:val="TM2"/>
            <w:rPr>
              <w:rFonts w:asciiTheme="minorHAnsi" w:eastAsiaTheme="minorEastAsia" w:hAnsiTheme="minorHAnsi" w:cstheme="minorBidi"/>
              <w:b w:val="0"/>
              <w:sz w:val="22"/>
              <w:szCs w:val="22"/>
              <w:lang w:eastAsia="fr-FR"/>
            </w:rPr>
          </w:pPr>
          <w:hyperlink w:anchor="_Toc218608216" w:history="1">
            <w:r w:rsidR="00C42A29" w:rsidRPr="00C42A29">
              <w:rPr>
                <w:rStyle w:val="Lienhypertexte"/>
                <w:b w:val="0"/>
              </w:rPr>
              <w:t>Sol – Journée mondiale des Sols 2025.</w:t>
            </w:r>
          </w:hyperlink>
        </w:p>
        <w:p w14:paraId="0EB165C7" w14:textId="26A639F2" w:rsidR="00C42A29" w:rsidRPr="00C42A29" w:rsidRDefault="00E43913">
          <w:pPr>
            <w:pStyle w:val="TM2"/>
            <w:rPr>
              <w:rFonts w:asciiTheme="minorHAnsi" w:eastAsiaTheme="minorEastAsia" w:hAnsiTheme="minorHAnsi" w:cstheme="minorBidi"/>
              <w:b w:val="0"/>
              <w:sz w:val="22"/>
              <w:szCs w:val="22"/>
              <w:lang w:eastAsia="fr-FR"/>
            </w:rPr>
          </w:pPr>
          <w:hyperlink w:anchor="_Toc218608217" w:history="1">
            <w:r w:rsidR="00C42A29" w:rsidRPr="00C42A29">
              <w:rPr>
                <w:rStyle w:val="Lienhypertexte"/>
                <w:b w:val="0"/>
              </w:rPr>
              <w:t>Sol – Projet pour restaurer 80 000 ha de terres dégradées.</w:t>
            </w:r>
          </w:hyperlink>
        </w:p>
        <w:p w14:paraId="469A3CC3" w14:textId="58CE027F" w:rsidR="00C42A29" w:rsidRPr="00C42A29" w:rsidRDefault="00E43913">
          <w:pPr>
            <w:pStyle w:val="TM2"/>
            <w:rPr>
              <w:rFonts w:asciiTheme="minorHAnsi" w:eastAsiaTheme="minorEastAsia" w:hAnsiTheme="minorHAnsi" w:cstheme="minorBidi"/>
              <w:b w:val="0"/>
              <w:sz w:val="22"/>
              <w:szCs w:val="22"/>
              <w:lang w:eastAsia="fr-FR"/>
            </w:rPr>
          </w:pPr>
          <w:hyperlink w:anchor="_Toc218608218" w:history="1">
            <w:r w:rsidR="00C42A29" w:rsidRPr="00C42A29">
              <w:rPr>
                <w:rStyle w:val="Lienhypertexte"/>
                <w:b w:val="0"/>
              </w:rPr>
              <w:t>Agropoles – 107,4 Md FCFA pour l’agropole Centre.</w:t>
            </w:r>
          </w:hyperlink>
        </w:p>
        <w:p w14:paraId="2619EAE5" w14:textId="04C1E551" w:rsidR="00C42A29" w:rsidRPr="00C42A29" w:rsidRDefault="00E43913">
          <w:pPr>
            <w:pStyle w:val="TM2"/>
            <w:rPr>
              <w:rFonts w:asciiTheme="minorHAnsi" w:eastAsiaTheme="minorEastAsia" w:hAnsiTheme="minorHAnsi" w:cstheme="minorBidi"/>
              <w:b w:val="0"/>
              <w:sz w:val="22"/>
              <w:szCs w:val="22"/>
              <w:lang w:eastAsia="fr-FR"/>
            </w:rPr>
          </w:pPr>
          <w:hyperlink w:anchor="_Toc218608219" w:history="1">
            <w:r w:rsidR="00C42A29" w:rsidRPr="00C42A29">
              <w:rPr>
                <w:rStyle w:val="Lienhypertexte"/>
                <w:b w:val="0"/>
              </w:rPr>
              <w:t>Agropoles – Accélération du développement de l’agropole Sud.</w:t>
            </w:r>
          </w:hyperlink>
        </w:p>
        <w:p w14:paraId="4B5515CD" w14:textId="6212E5E5" w:rsidR="00C42A29" w:rsidRPr="00C42A29" w:rsidRDefault="00E43913">
          <w:pPr>
            <w:pStyle w:val="TM2"/>
            <w:rPr>
              <w:rFonts w:asciiTheme="minorHAnsi" w:eastAsiaTheme="minorEastAsia" w:hAnsiTheme="minorHAnsi" w:cstheme="minorBidi"/>
              <w:b w:val="0"/>
              <w:sz w:val="22"/>
              <w:szCs w:val="22"/>
              <w:lang w:eastAsia="fr-FR"/>
            </w:rPr>
          </w:pPr>
          <w:hyperlink w:anchor="_Toc218608220" w:history="1">
            <w:r w:rsidR="00C42A29" w:rsidRPr="00C42A29">
              <w:rPr>
                <w:rStyle w:val="Lienhypertexte"/>
                <w:b w:val="0"/>
              </w:rPr>
              <w:t>Agropoles – Cinq entreprises agricoles de l’agropole Sud accompagnées.</w:t>
            </w:r>
          </w:hyperlink>
        </w:p>
        <w:p w14:paraId="1A3245AC" w14:textId="4F13FB8E" w:rsidR="00C42A29" w:rsidRPr="00C42A29" w:rsidRDefault="00E43913">
          <w:pPr>
            <w:pStyle w:val="TM2"/>
            <w:rPr>
              <w:rFonts w:asciiTheme="minorHAnsi" w:eastAsiaTheme="minorEastAsia" w:hAnsiTheme="minorHAnsi" w:cstheme="minorBidi"/>
              <w:b w:val="0"/>
              <w:sz w:val="22"/>
              <w:szCs w:val="22"/>
              <w:lang w:eastAsia="fr-FR"/>
            </w:rPr>
          </w:pPr>
          <w:hyperlink w:anchor="_Toc218608221" w:history="1">
            <w:r w:rsidR="00C42A29" w:rsidRPr="00C42A29">
              <w:rPr>
                <w:rStyle w:val="Lienhypertexte"/>
                <w:b w:val="0"/>
              </w:rPr>
              <w:t>Agropoles – Signature d’une convention pour développer l’agriculture en Casamance et l’agropole sud.</w:t>
            </w:r>
          </w:hyperlink>
        </w:p>
        <w:p w14:paraId="15A7960D" w14:textId="2317BAE5" w:rsidR="00C42A29" w:rsidRPr="00C42A29" w:rsidRDefault="00E43913">
          <w:pPr>
            <w:pStyle w:val="TM2"/>
            <w:rPr>
              <w:rFonts w:asciiTheme="minorHAnsi" w:eastAsiaTheme="minorEastAsia" w:hAnsiTheme="minorHAnsi" w:cstheme="minorBidi"/>
              <w:b w:val="0"/>
              <w:sz w:val="22"/>
              <w:szCs w:val="22"/>
              <w:lang w:eastAsia="fr-FR"/>
            </w:rPr>
          </w:pPr>
          <w:hyperlink w:anchor="_Toc218608222" w:history="1">
            <w:r w:rsidR="00C42A29" w:rsidRPr="00C42A29">
              <w:rPr>
                <w:rStyle w:val="Lienhypertexte"/>
                <w:b w:val="0"/>
              </w:rPr>
              <w:t>Foncier – Des populations s’opposent à l’attribution de 1 000 ha à une entreprise.</w:t>
            </w:r>
          </w:hyperlink>
        </w:p>
        <w:p w14:paraId="59343DE6" w14:textId="4DC0300D" w:rsidR="00C42A29" w:rsidRPr="00C42A29" w:rsidRDefault="00E43913">
          <w:pPr>
            <w:pStyle w:val="TM2"/>
            <w:rPr>
              <w:rFonts w:asciiTheme="minorHAnsi" w:eastAsiaTheme="minorEastAsia" w:hAnsiTheme="minorHAnsi" w:cstheme="minorBidi"/>
              <w:b w:val="0"/>
              <w:sz w:val="22"/>
              <w:szCs w:val="22"/>
              <w:lang w:eastAsia="fr-FR"/>
            </w:rPr>
          </w:pPr>
          <w:hyperlink w:anchor="_Toc218608223" w:history="1">
            <w:r w:rsidR="00C42A29" w:rsidRPr="00C42A29">
              <w:rPr>
                <w:rStyle w:val="Lienhypertexte"/>
                <w:b w:val="0"/>
              </w:rPr>
              <w:t>Arachide – Des acteurs de la filière demandent la suppression de la taxe à l’exportation.</w:t>
            </w:r>
          </w:hyperlink>
        </w:p>
        <w:p w14:paraId="44377DD7" w14:textId="624B2488" w:rsidR="00C42A29" w:rsidRPr="00C42A29" w:rsidRDefault="00E43913">
          <w:pPr>
            <w:pStyle w:val="TM2"/>
            <w:rPr>
              <w:rFonts w:asciiTheme="minorHAnsi" w:eastAsiaTheme="minorEastAsia" w:hAnsiTheme="minorHAnsi" w:cstheme="minorBidi"/>
              <w:b w:val="0"/>
              <w:sz w:val="22"/>
              <w:szCs w:val="22"/>
              <w:lang w:eastAsia="fr-FR"/>
            </w:rPr>
          </w:pPr>
          <w:hyperlink w:anchor="_Toc218608224" w:history="1">
            <w:r w:rsidR="00C42A29" w:rsidRPr="00C42A29">
              <w:rPr>
                <w:rStyle w:val="Lienhypertexte"/>
                <w:b w:val="0"/>
              </w:rPr>
              <w:t>Anacarde – Préparation d’une taxe à l’exportation pour stimuler la transformation locale.</w:t>
            </w:r>
          </w:hyperlink>
        </w:p>
        <w:p w14:paraId="1FE3806B" w14:textId="6C2F7F7F" w:rsidR="00C42A29" w:rsidRPr="00C42A29" w:rsidRDefault="00E43913">
          <w:pPr>
            <w:pStyle w:val="TM2"/>
            <w:rPr>
              <w:rFonts w:asciiTheme="minorHAnsi" w:eastAsiaTheme="minorEastAsia" w:hAnsiTheme="minorHAnsi" w:cstheme="minorBidi"/>
              <w:b w:val="0"/>
              <w:sz w:val="22"/>
              <w:szCs w:val="22"/>
              <w:lang w:eastAsia="fr-FR"/>
            </w:rPr>
          </w:pPr>
          <w:hyperlink w:anchor="_Toc218608225" w:history="1">
            <w:r w:rsidR="00C42A29" w:rsidRPr="00C42A29">
              <w:rPr>
                <w:rStyle w:val="Lienhypertexte"/>
                <w:b w:val="0"/>
              </w:rPr>
              <w:t>Sucre – Structuration des producteurs.</w:t>
            </w:r>
          </w:hyperlink>
        </w:p>
        <w:p w14:paraId="75C23E24" w14:textId="7A78F4A9" w:rsidR="00C42A29" w:rsidRPr="00C42A29" w:rsidRDefault="00E43913">
          <w:pPr>
            <w:pStyle w:val="TM2"/>
            <w:rPr>
              <w:rFonts w:asciiTheme="minorHAnsi" w:eastAsiaTheme="minorEastAsia" w:hAnsiTheme="minorHAnsi" w:cstheme="minorBidi"/>
              <w:b w:val="0"/>
              <w:sz w:val="22"/>
              <w:szCs w:val="22"/>
              <w:lang w:eastAsia="fr-FR"/>
            </w:rPr>
          </w:pPr>
          <w:hyperlink w:anchor="_Toc218608226" w:history="1">
            <w:r w:rsidR="00C42A29" w:rsidRPr="00C42A29">
              <w:rPr>
                <w:rStyle w:val="Lienhypertexte"/>
                <w:b w:val="0"/>
              </w:rPr>
              <w:t>Riz – La Société nationale d’aménagement des terres du delta du fleuve Sénégal (SAED) va planter 53 000 ha pour la campagne de contre-saison.</w:t>
            </w:r>
          </w:hyperlink>
        </w:p>
        <w:p w14:paraId="37D6F0E7" w14:textId="264D1F0F" w:rsidR="00C42A29" w:rsidRPr="00C42A29" w:rsidRDefault="00E43913">
          <w:pPr>
            <w:pStyle w:val="TM2"/>
            <w:rPr>
              <w:rFonts w:asciiTheme="minorHAnsi" w:eastAsiaTheme="minorEastAsia" w:hAnsiTheme="minorHAnsi" w:cstheme="minorBidi"/>
              <w:b w:val="0"/>
              <w:sz w:val="22"/>
              <w:szCs w:val="22"/>
              <w:lang w:eastAsia="fr-FR"/>
            </w:rPr>
          </w:pPr>
          <w:hyperlink w:anchor="_Toc218608227" w:history="1">
            <w:r w:rsidR="00C42A29" w:rsidRPr="00C42A29">
              <w:rPr>
                <w:rStyle w:val="Lienhypertexte"/>
                <w:b w:val="0"/>
              </w:rPr>
              <w:t>Riz – Nouvelle baisse du prix de vente annoncée.</w:t>
            </w:r>
          </w:hyperlink>
        </w:p>
        <w:p w14:paraId="4BE49147" w14:textId="4EE009E5" w:rsidR="00C42A29" w:rsidRPr="00C42A29" w:rsidRDefault="00E43913">
          <w:pPr>
            <w:pStyle w:val="TM2"/>
            <w:rPr>
              <w:rFonts w:asciiTheme="minorHAnsi" w:eastAsiaTheme="minorEastAsia" w:hAnsiTheme="minorHAnsi" w:cstheme="minorBidi"/>
              <w:b w:val="0"/>
              <w:sz w:val="22"/>
              <w:szCs w:val="22"/>
              <w:lang w:eastAsia="fr-FR"/>
            </w:rPr>
          </w:pPr>
          <w:hyperlink w:anchor="_Toc218608228" w:history="1">
            <w:r w:rsidR="00C42A29" w:rsidRPr="00C42A29">
              <w:rPr>
                <w:rStyle w:val="Lienhypertexte"/>
                <w:b w:val="0"/>
              </w:rPr>
              <w:t>Riz – Un projet régional renforce le rôle des femmes dans la production.</w:t>
            </w:r>
          </w:hyperlink>
        </w:p>
        <w:p w14:paraId="1AA635F3" w14:textId="057B0777" w:rsidR="00C42A29" w:rsidRPr="00C42A29" w:rsidRDefault="00E43913">
          <w:pPr>
            <w:pStyle w:val="TM2"/>
            <w:rPr>
              <w:rFonts w:asciiTheme="minorHAnsi" w:eastAsiaTheme="minorEastAsia" w:hAnsiTheme="minorHAnsi" w:cstheme="minorBidi"/>
              <w:b w:val="0"/>
              <w:sz w:val="22"/>
              <w:szCs w:val="22"/>
              <w:lang w:eastAsia="fr-FR"/>
            </w:rPr>
          </w:pPr>
          <w:hyperlink w:anchor="_Toc218608229" w:history="1">
            <w:r w:rsidR="00C42A29" w:rsidRPr="00C42A29">
              <w:rPr>
                <w:rStyle w:val="Lienhypertexte"/>
                <w:b w:val="0"/>
              </w:rPr>
              <w:t>Riz – Résultats encourageants sur des variétés hybrides.</w:t>
            </w:r>
          </w:hyperlink>
        </w:p>
        <w:p w14:paraId="757066FE" w14:textId="564FEE27" w:rsidR="00C42A29" w:rsidRPr="00C42A29" w:rsidRDefault="00E43913">
          <w:pPr>
            <w:pStyle w:val="TM2"/>
            <w:rPr>
              <w:rFonts w:asciiTheme="minorHAnsi" w:eastAsiaTheme="minorEastAsia" w:hAnsiTheme="minorHAnsi" w:cstheme="minorBidi"/>
              <w:b w:val="0"/>
              <w:sz w:val="22"/>
              <w:szCs w:val="22"/>
              <w:lang w:eastAsia="fr-FR"/>
            </w:rPr>
          </w:pPr>
          <w:hyperlink w:anchor="_Toc218608230" w:history="1">
            <w:r w:rsidR="00C42A29" w:rsidRPr="00C42A29">
              <w:rPr>
                <w:rStyle w:val="Lienhypertexte"/>
                <w:b w:val="0"/>
              </w:rPr>
              <w:t>Maïs – Protocoles conclus pour la commercialisation de 25 000 tonnes.</w:t>
            </w:r>
          </w:hyperlink>
        </w:p>
        <w:p w14:paraId="742C158E" w14:textId="10EF6413" w:rsidR="00C42A29" w:rsidRPr="00C42A29" w:rsidRDefault="00E43913">
          <w:pPr>
            <w:pStyle w:val="TM2"/>
            <w:rPr>
              <w:rFonts w:asciiTheme="minorHAnsi" w:eastAsiaTheme="minorEastAsia" w:hAnsiTheme="minorHAnsi" w:cstheme="minorBidi"/>
              <w:b w:val="0"/>
              <w:sz w:val="22"/>
              <w:szCs w:val="22"/>
              <w:lang w:eastAsia="fr-FR"/>
            </w:rPr>
          </w:pPr>
          <w:hyperlink w:anchor="_Toc218608231" w:history="1">
            <w:r w:rsidR="00C42A29" w:rsidRPr="00C42A29">
              <w:rPr>
                <w:rStyle w:val="Lienhypertexte"/>
                <w:b w:val="0"/>
              </w:rPr>
              <w:t>Légumineuse – Etude sur la place croissante du niébé dans les exploitations rurales.</w:t>
            </w:r>
          </w:hyperlink>
        </w:p>
        <w:p w14:paraId="5A43EF61" w14:textId="63A3374A" w:rsidR="00C42A29" w:rsidRPr="00C42A29" w:rsidRDefault="00E43913">
          <w:pPr>
            <w:pStyle w:val="TM2"/>
            <w:rPr>
              <w:rFonts w:asciiTheme="minorHAnsi" w:eastAsiaTheme="minorEastAsia" w:hAnsiTheme="minorHAnsi" w:cstheme="minorBidi"/>
              <w:b w:val="0"/>
              <w:sz w:val="22"/>
              <w:szCs w:val="22"/>
              <w:lang w:eastAsia="fr-FR"/>
            </w:rPr>
          </w:pPr>
          <w:hyperlink w:anchor="_Toc218608232" w:history="1">
            <w:r w:rsidR="00C42A29" w:rsidRPr="00C42A29">
              <w:rPr>
                <w:rStyle w:val="Lienhypertexte"/>
                <w:b w:val="0"/>
              </w:rPr>
              <w:t>Semences – Projet d’encadrement.</w:t>
            </w:r>
          </w:hyperlink>
        </w:p>
        <w:p w14:paraId="7B4353BF" w14:textId="441F2B2C" w:rsidR="00C42A29" w:rsidRPr="00C42A29" w:rsidRDefault="00E43913">
          <w:pPr>
            <w:pStyle w:val="TM2"/>
            <w:rPr>
              <w:rFonts w:asciiTheme="minorHAnsi" w:eastAsiaTheme="minorEastAsia" w:hAnsiTheme="minorHAnsi" w:cstheme="minorBidi"/>
              <w:b w:val="0"/>
              <w:sz w:val="22"/>
              <w:szCs w:val="22"/>
              <w:lang w:eastAsia="fr-FR"/>
            </w:rPr>
          </w:pPr>
          <w:hyperlink w:anchor="_Toc218608233" w:history="1">
            <w:r w:rsidR="00C42A29" w:rsidRPr="00C42A29">
              <w:rPr>
                <w:rStyle w:val="Lienhypertexte"/>
                <w:b w:val="0"/>
              </w:rPr>
              <w:t>Pêche – Demande de ratification du protocole sur la biodiversité marine.</w:t>
            </w:r>
          </w:hyperlink>
        </w:p>
        <w:p w14:paraId="60F0BBB9" w14:textId="68963C2F" w:rsidR="00C42A29" w:rsidRPr="00C42A29" w:rsidRDefault="00E43913">
          <w:pPr>
            <w:pStyle w:val="TM2"/>
            <w:rPr>
              <w:rFonts w:asciiTheme="minorHAnsi" w:eastAsiaTheme="minorEastAsia" w:hAnsiTheme="minorHAnsi" w:cstheme="minorBidi"/>
              <w:b w:val="0"/>
              <w:sz w:val="22"/>
              <w:szCs w:val="22"/>
              <w:lang w:eastAsia="fr-FR"/>
            </w:rPr>
          </w:pPr>
          <w:hyperlink w:anchor="_Toc218608234" w:history="1">
            <w:r w:rsidR="00C42A29" w:rsidRPr="00C42A29">
              <w:rPr>
                <w:rStyle w:val="Lienhypertexte"/>
                <w:b w:val="0"/>
              </w:rPr>
              <w:t>Pêche – Nouveau laboratoire d’analyse.</w:t>
            </w:r>
          </w:hyperlink>
        </w:p>
        <w:p w14:paraId="0E5E936F" w14:textId="34B32DF4" w:rsidR="00C42A29" w:rsidRPr="00C42A29" w:rsidRDefault="00E43913">
          <w:pPr>
            <w:pStyle w:val="TM2"/>
            <w:rPr>
              <w:rFonts w:asciiTheme="minorHAnsi" w:eastAsiaTheme="minorEastAsia" w:hAnsiTheme="minorHAnsi" w:cstheme="minorBidi"/>
              <w:b w:val="0"/>
              <w:sz w:val="22"/>
              <w:szCs w:val="22"/>
              <w:lang w:eastAsia="fr-FR"/>
            </w:rPr>
          </w:pPr>
          <w:hyperlink w:anchor="_Toc218608235" w:history="1">
            <w:r w:rsidR="00C42A29" w:rsidRPr="00C42A29">
              <w:rPr>
                <w:rStyle w:val="Lienhypertexte"/>
                <w:b w:val="0"/>
              </w:rPr>
              <w:t>Pêche – Exportations de 230 072 tonnes de poissons en 2024.</w:t>
            </w:r>
          </w:hyperlink>
        </w:p>
        <w:p w14:paraId="5D4ABA07" w14:textId="0AB979C2" w:rsidR="00C42A29" w:rsidRPr="00C42A29" w:rsidRDefault="00E43913">
          <w:pPr>
            <w:pStyle w:val="TM2"/>
            <w:rPr>
              <w:rFonts w:asciiTheme="minorHAnsi" w:eastAsiaTheme="minorEastAsia" w:hAnsiTheme="minorHAnsi" w:cstheme="minorBidi"/>
              <w:b w:val="0"/>
              <w:sz w:val="22"/>
              <w:szCs w:val="22"/>
              <w:lang w:eastAsia="fr-FR"/>
            </w:rPr>
          </w:pPr>
          <w:hyperlink w:anchor="_Toc218608236" w:history="1">
            <w:r w:rsidR="00C42A29" w:rsidRPr="00C42A29">
              <w:rPr>
                <w:rStyle w:val="Lienhypertexte"/>
                <w:b w:val="0"/>
              </w:rPr>
              <w:t>Aquaculture – La production aquacole de la région Ziguinchor projetée à 500 tonnes en 2025.</w:t>
            </w:r>
          </w:hyperlink>
        </w:p>
        <w:p w14:paraId="16CF7AEF" w14:textId="50CCCF11" w:rsidR="00C42A29" w:rsidRPr="00C42A29" w:rsidRDefault="00E43913">
          <w:pPr>
            <w:pStyle w:val="TM2"/>
            <w:rPr>
              <w:rFonts w:asciiTheme="minorHAnsi" w:eastAsiaTheme="minorEastAsia" w:hAnsiTheme="minorHAnsi" w:cstheme="minorBidi"/>
              <w:b w:val="0"/>
              <w:sz w:val="22"/>
              <w:szCs w:val="22"/>
              <w:lang w:eastAsia="fr-FR"/>
            </w:rPr>
          </w:pPr>
          <w:hyperlink w:anchor="_Toc218608237" w:history="1">
            <w:r w:rsidR="00C42A29" w:rsidRPr="00C42A29">
              <w:rPr>
                <w:rStyle w:val="Lienhypertexte"/>
                <w:b w:val="0"/>
              </w:rPr>
              <w:t>Elevage – Importation de génétique bovine brésilienne.</w:t>
            </w:r>
          </w:hyperlink>
        </w:p>
        <w:p w14:paraId="30ABD4E1" w14:textId="4FB5BCC3" w:rsidR="00C42A29" w:rsidRPr="00C42A29" w:rsidRDefault="00E43913">
          <w:pPr>
            <w:pStyle w:val="TM2"/>
            <w:rPr>
              <w:rFonts w:asciiTheme="minorHAnsi" w:eastAsiaTheme="minorEastAsia" w:hAnsiTheme="minorHAnsi" w:cstheme="minorBidi"/>
              <w:b w:val="0"/>
              <w:sz w:val="22"/>
              <w:szCs w:val="22"/>
              <w:lang w:eastAsia="fr-FR"/>
            </w:rPr>
          </w:pPr>
          <w:hyperlink w:anchor="_Toc218608238" w:history="1">
            <w:r w:rsidR="00C42A29" w:rsidRPr="00C42A29">
              <w:rPr>
                <w:rStyle w:val="Lienhypertexte"/>
                <w:b w:val="0"/>
              </w:rPr>
              <w:t>Elevage – Projet caprin.</w:t>
            </w:r>
          </w:hyperlink>
        </w:p>
        <w:p w14:paraId="4B127C1A" w14:textId="3EB77DF3" w:rsidR="00C42A29" w:rsidRPr="00C42A29" w:rsidRDefault="00E43913">
          <w:pPr>
            <w:pStyle w:val="TM2"/>
            <w:rPr>
              <w:rFonts w:asciiTheme="minorHAnsi" w:eastAsiaTheme="minorEastAsia" w:hAnsiTheme="minorHAnsi" w:cstheme="minorBidi"/>
              <w:b w:val="0"/>
              <w:sz w:val="22"/>
              <w:szCs w:val="22"/>
              <w:lang w:eastAsia="fr-FR"/>
            </w:rPr>
          </w:pPr>
          <w:hyperlink w:anchor="_Toc218608239" w:history="1">
            <w:r w:rsidR="00C42A29" w:rsidRPr="00C42A29">
              <w:rPr>
                <w:rStyle w:val="Lienhypertexte"/>
                <w:b w:val="0"/>
              </w:rPr>
              <w:t>Horticulture – Projet d’arrêté pour encadrer la commercialisation des produits horticoles.</w:t>
            </w:r>
          </w:hyperlink>
        </w:p>
        <w:p w14:paraId="1F2FCC69" w14:textId="45D35946" w:rsidR="00C42A29" w:rsidRPr="00C42A29" w:rsidRDefault="00E43913">
          <w:pPr>
            <w:pStyle w:val="TM2"/>
            <w:rPr>
              <w:rFonts w:asciiTheme="minorHAnsi" w:eastAsiaTheme="minorEastAsia" w:hAnsiTheme="minorHAnsi" w:cstheme="minorBidi"/>
              <w:b w:val="0"/>
              <w:sz w:val="22"/>
              <w:szCs w:val="22"/>
              <w:lang w:eastAsia="fr-FR"/>
            </w:rPr>
          </w:pPr>
          <w:hyperlink w:anchor="_Toc218608240" w:history="1">
            <w:r w:rsidR="00C42A29" w:rsidRPr="00C42A29">
              <w:rPr>
                <w:rStyle w:val="Lienhypertexte"/>
                <w:b w:val="0"/>
              </w:rPr>
              <w:t>Recherche – Une serre high-tech accélère l’amélioration variétale sahélienne.</w:t>
            </w:r>
          </w:hyperlink>
        </w:p>
        <w:p w14:paraId="07C19F41" w14:textId="2EBC86BC" w:rsidR="00C42A29" w:rsidRPr="00C42A29" w:rsidRDefault="00E43913">
          <w:pPr>
            <w:pStyle w:val="TM2"/>
            <w:rPr>
              <w:rFonts w:asciiTheme="minorHAnsi" w:eastAsiaTheme="minorEastAsia" w:hAnsiTheme="minorHAnsi" w:cstheme="minorBidi"/>
              <w:b w:val="0"/>
              <w:sz w:val="22"/>
              <w:szCs w:val="22"/>
              <w:lang w:eastAsia="fr-FR"/>
            </w:rPr>
          </w:pPr>
          <w:hyperlink w:anchor="_Toc218608241" w:history="1">
            <w:r w:rsidR="00C42A29" w:rsidRPr="00C42A29">
              <w:rPr>
                <w:rStyle w:val="Lienhypertexte"/>
                <w:b w:val="0"/>
              </w:rPr>
              <w:t>Formation – De jeunes ruraux formés aux techniques d’agroécologie.</w:t>
            </w:r>
          </w:hyperlink>
        </w:p>
        <w:p w14:paraId="2A07428D" w14:textId="6B322FFD" w:rsidR="00C42A29" w:rsidRPr="00C42A29" w:rsidRDefault="00E43913">
          <w:pPr>
            <w:pStyle w:val="TM2"/>
            <w:rPr>
              <w:rFonts w:asciiTheme="minorHAnsi" w:eastAsiaTheme="minorEastAsia" w:hAnsiTheme="minorHAnsi" w:cstheme="minorBidi"/>
              <w:b w:val="0"/>
              <w:sz w:val="22"/>
              <w:szCs w:val="22"/>
              <w:lang w:eastAsia="fr-FR"/>
            </w:rPr>
          </w:pPr>
          <w:hyperlink w:anchor="_Toc218608242" w:history="1">
            <w:r w:rsidR="00C42A29" w:rsidRPr="00C42A29">
              <w:rPr>
                <w:rStyle w:val="Lienhypertexte"/>
                <w:b w:val="0"/>
              </w:rPr>
              <w:t>Mécanisation – Entrée en service d’un nouveau centre de formation.</w:t>
            </w:r>
          </w:hyperlink>
        </w:p>
        <w:p w14:paraId="7390EF11" w14:textId="4F94BF41" w:rsidR="00C42A29" w:rsidRPr="00C42A29" w:rsidRDefault="00E43913">
          <w:pPr>
            <w:pStyle w:val="TM2"/>
            <w:rPr>
              <w:rFonts w:asciiTheme="minorHAnsi" w:eastAsiaTheme="minorEastAsia" w:hAnsiTheme="minorHAnsi" w:cstheme="minorBidi"/>
              <w:b w:val="0"/>
              <w:sz w:val="22"/>
              <w:szCs w:val="22"/>
              <w:lang w:eastAsia="fr-FR"/>
            </w:rPr>
          </w:pPr>
          <w:hyperlink w:anchor="_Toc218608243" w:history="1">
            <w:r w:rsidR="00C42A29" w:rsidRPr="00C42A29">
              <w:rPr>
                <w:rStyle w:val="Lienhypertexte"/>
                <w:b w:val="0"/>
              </w:rPr>
              <w:t>Stockage – Recyclage des pneus pour réduire les pertes post-récolte.</w:t>
            </w:r>
          </w:hyperlink>
        </w:p>
        <w:p w14:paraId="1A3042D5" w14:textId="18C999FD" w:rsidR="00C42A29" w:rsidRPr="00C42A29" w:rsidRDefault="00E43913">
          <w:pPr>
            <w:pStyle w:val="TM2"/>
            <w:rPr>
              <w:rFonts w:asciiTheme="minorHAnsi" w:eastAsiaTheme="minorEastAsia" w:hAnsiTheme="minorHAnsi" w:cstheme="minorBidi"/>
              <w:b w:val="0"/>
              <w:sz w:val="22"/>
              <w:szCs w:val="22"/>
              <w:lang w:eastAsia="fr-FR"/>
            </w:rPr>
          </w:pPr>
          <w:hyperlink w:anchor="_Toc218608244" w:history="1">
            <w:r w:rsidR="00C42A29" w:rsidRPr="00C42A29">
              <w:rPr>
                <w:rStyle w:val="Lienhypertexte"/>
                <w:b w:val="0"/>
              </w:rPr>
              <w:t>Distribution – Appel à projet pour le déploiement d’un réseau de de supérettes.</w:t>
            </w:r>
          </w:hyperlink>
        </w:p>
        <w:p w14:paraId="4880AF55" w14:textId="7754E03B" w:rsidR="00C42A29" w:rsidRPr="00C42A29" w:rsidRDefault="00E43913">
          <w:pPr>
            <w:pStyle w:val="TM2"/>
            <w:rPr>
              <w:rFonts w:asciiTheme="minorHAnsi" w:eastAsiaTheme="minorEastAsia" w:hAnsiTheme="minorHAnsi" w:cstheme="minorBidi"/>
              <w:b w:val="0"/>
              <w:sz w:val="22"/>
              <w:szCs w:val="22"/>
              <w:lang w:eastAsia="fr-FR"/>
            </w:rPr>
          </w:pPr>
          <w:hyperlink w:anchor="_Toc218608245" w:history="1">
            <w:r w:rsidR="00C42A29" w:rsidRPr="00C42A29">
              <w:rPr>
                <w:rStyle w:val="Lienhypertexte"/>
                <w:b w:val="0"/>
              </w:rPr>
              <w:t>Vie des sociétés – Les 50 ans de la Société nationale de commercialisation des oléagineux du Sénégal (SONACOS).</w:t>
            </w:r>
          </w:hyperlink>
        </w:p>
        <w:p w14:paraId="0BD33470" w14:textId="2ABD3D11" w:rsidR="00C42A29" w:rsidRPr="00C42A29" w:rsidRDefault="00E43913">
          <w:pPr>
            <w:pStyle w:val="TM1"/>
            <w:rPr>
              <w:rFonts w:asciiTheme="minorHAnsi" w:eastAsiaTheme="minorEastAsia" w:hAnsiTheme="minorHAnsi" w:cstheme="minorBidi"/>
              <w:b w:val="0"/>
              <w:bCs/>
              <w:color w:val="auto"/>
              <w:sz w:val="22"/>
              <w:szCs w:val="22"/>
              <w:lang w:eastAsia="fr-FR"/>
            </w:rPr>
          </w:pPr>
          <w:hyperlink w:anchor="_Toc218608246" w:history="1">
            <w:r w:rsidR="00C42A29" w:rsidRPr="00C42A29">
              <w:rPr>
                <w:rStyle w:val="Lienhypertexte"/>
                <w:b w:val="0"/>
                <w:bCs/>
              </w:rPr>
              <w:t>Benin</w:t>
            </w:r>
          </w:hyperlink>
        </w:p>
        <w:p w14:paraId="408F5706" w14:textId="7EF48ECE" w:rsidR="00C42A29" w:rsidRPr="00C42A29" w:rsidRDefault="00E43913">
          <w:pPr>
            <w:pStyle w:val="TM2"/>
            <w:rPr>
              <w:rFonts w:asciiTheme="minorHAnsi" w:eastAsiaTheme="minorEastAsia" w:hAnsiTheme="minorHAnsi" w:cstheme="minorBidi"/>
              <w:b w:val="0"/>
              <w:sz w:val="22"/>
              <w:szCs w:val="22"/>
              <w:lang w:eastAsia="fr-FR"/>
            </w:rPr>
          </w:pPr>
          <w:hyperlink w:anchor="_Toc218608247" w:history="1">
            <w:r w:rsidR="00C42A29" w:rsidRPr="00C42A29">
              <w:rPr>
                <w:rStyle w:val="Lienhypertexte"/>
                <w:b w:val="0"/>
              </w:rPr>
              <w:t>Financement – Bilan du Fonds national de développement agricole (FNDA).</w:t>
            </w:r>
          </w:hyperlink>
        </w:p>
        <w:p w14:paraId="560A4CB5" w14:textId="290EBC86" w:rsidR="00C42A29" w:rsidRPr="00C42A29" w:rsidRDefault="00E43913">
          <w:pPr>
            <w:pStyle w:val="TM2"/>
            <w:rPr>
              <w:rFonts w:asciiTheme="minorHAnsi" w:eastAsiaTheme="minorEastAsia" w:hAnsiTheme="minorHAnsi" w:cstheme="minorBidi"/>
              <w:b w:val="0"/>
              <w:sz w:val="22"/>
              <w:szCs w:val="22"/>
              <w:lang w:eastAsia="fr-FR"/>
            </w:rPr>
          </w:pPr>
          <w:hyperlink w:anchor="_Toc218608248" w:history="1">
            <w:r w:rsidR="00C42A29" w:rsidRPr="00C42A29">
              <w:rPr>
                <w:rStyle w:val="Lienhypertexte"/>
                <w:b w:val="0"/>
              </w:rPr>
              <w:t>Coton – Premier producteur en Afrique de l’Ouest.</w:t>
            </w:r>
          </w:hyperlink>
        </w:p>
        <w:p w14:paraId="642D9930" w14:textId="37C394C7" w:rsidR="00C42A29" w:rsidRPr="00C42A29" w:rsidRDefault="00E43913">
          <w:pPr>
            <w:pStyle w:val="TM2"/>
            <w:rPr>
              <w:rFonts w:asciiTheme="minorHAnsi" w:eastAsiaTheme="minorEastAsia" w:hAnsiTheme="minorHAnsi" w:cstheme="minorBidi"/>
              <w:b w:val="0"/>
              <w:sz w:val="22"/>
              <w:szCs w:val="22"/>
              <w:lang w:eastAsia="fr-FR"/>
            </w:rPr>
          </w:pPr>
          <w:hyperlink w:anchor="_Toc218608249" w:history="1">
            <w:r w:rsidR="00C42A29" w:rsidRPr="00C42A29">
              <w:rPr>
                <w:rStyle w:val="Lienhypertexte"/>
                <w:b w:val="0"/>
              </w:rPr>
              <w:t>Coton – Première démonstration de récolte mécanisée.</w:t>
            </w:r>
          </w:hyperlink>
        </w:p>
        <w:p w14:paraId="445AB3AF" w14:textId="674401A7" w:rsidR="00C42A29" w:rsidRPr="00C42A29" w:rsidRDefault="00E43913">
          <w:pPr>
            <w:pStyle w:val="TM2"/>
            <w:rPr>
              <w:rFonts w:asciiTheme="minorHAnsi" w:eastAsiaTheme="minorEastAsia" w:hAnsiTheme="minorHAnsi" w:cstheme="minorBidi"/>
              <w:b w:val="0"/>
              <w:sz w:val="22"/>
              <w:szCs w:val="22"/>
              <w:lang w:eastAsia="fr-FR"/>
            </w:rPr>
          </w:pPr>
          <w:hyperlink w:anchor="_Toc218608250" w:history="1">
            <w:r w:rsidR="00C42A29" w:rsidRPr="00C42A29">
              <w:rPr>
                <w:rStyle w:val="Lienhypertexte"/>
                <w:b w:val="0"/>
              </w:rPr>
              <w:t>Mangue – Biopesticide naturel renforçant la lutte contre les mouches de fruits.</w:t>
            </w:r>
          </w:hyperlink>
        </w:p>
        <w:p w14:paraId="66AC13F8" w14:textId="2124804E" w:rsidR="00C42A29" w:rsidRPr="00C42A29" w:rsidRDefault="00E43913">
          <w:pPr>
            <w:pStyle w:val="TM2"/>
            <w:rPr>
              <w:rFonts w:asciiTheme="minorHAnsi" w:eastAsiaTheme="minorEastAsia" w:hAnsiTheme="minorHAnsi" w:cstheme="minorBidi"/>
              <w:b w:val="0"/>
              <w:sz w:val="22"/>
              <w:szCs w:val="22"/>
              <w:lang w:eastAsia="fr-FR"/>
            </w:rPr>
          </w:pPr>
          <w:hyperlink w:anchor="_Toc218608251" w:history="1">
            <w:r w:rsidR="00C42A29" w:rsidRPr="00C42A29">
              <w:rPr>
                <w:rStyle w:val="Lienhypertexte"/>
                <w:b w:val="0"/>
              </w:rPr>
              <w:t>Céréales – Fourniture d’équipement dans le cadre du Projet de développement intégré des chaînes de valeurs agricoles (PDI CVA).</w:t>
            </w:r>
          </w:hyperlink>
        </w:p>
        <w:p w14:paraId="7286F14D" w14:textId="0A2A5101" w:rsidR="00C42A29" w:rsidRPr="00C42A29" w:rsidRDefault="00E43913">
          <w:pPr>
            <w:pStyle w:val="TM2"/>
            <w:rPr>
              <w:rFonts w:asciiTheme="minorHAnsi" w:eastAsiaTheme="minorEastAsia" w:hAnsiTheme="minorHAnsi" w:cstheme="minorBidi"/>
              <w:b w:val="0"/>
              <w:sz w:val="22"/>
              <w:szCs w:val="22"/>
              <w:lang w:eastAsia="fr-FR"/>
            </w:rPr>
          </w:pPr>
          <w:hyperlink w:anchor="_Toc218608252" w:history="1">
            <w:r w:rsidR="00C42A29" w:rsidRPr="00C42A29">
              <w:rPr>
                <w:rStyle w:val="Lienhypertexte"/>
                <w:b w:val="0"/>
              </w:rPr>
              <w:t>Soja – Campagne de commercialisation 2025-2026.</w:t>
            </w:r>
          </w:hyperlink>
        </w:p>
        <w:p w14:paraId="3DE3F981" w14:textId="00D203BC" w:rsidR="00C42A29" w:rsidRPr="00C42A29" w:rsidRDefault="00E43913">
          <w:pPr>
            <w:pStyle w:val="TM2"/>
            <w:rPr>
              <w:rFonts w:asciiTheme="minorHAnsi" w:eastAsiaTheme="minorEastAsia" w:hAnsiTheme="minorHAnsi" w:cstheme="minorBidi"/>
              <w:b w:val="0"/>
              <w:sz w:val="22"/>
              <w:szCs w:val="22"/>
              <w:lang w:eastAsia="fr-FR"/>
            </w:rPr>
          </w:pPr>
          <w:hyperlink w:anchor="_Toc218608253" w:history="1">
            <w:r w:rsidR="00C42A29" w:rsidRPr="00C42A29">
              <w:rPr>
                <w:rStyle w:val="Lienhypertexte"/>
                <w:b w:val="0"/>
              </w:rPr>
              <w:t>Elevage – 102 M EUR pour développer durablement la production de volailles.</w:t>
            </w:r>
          </w:hyperlink>
        </w:p>
        <w:p w14:paraId="6DE79E4E" w14:textId="7A2A253A" w:rsidR="00C42A29" w:rsidRPr="00C42A29" w:rsidRDefault="00E43913">
          <w:pPr>
            <w:pStyle w:val="TM2"/>
            <w:rPr>
              <w:rFonts w:asciiTheme="minorHAnsi" w:eastAsiaTheme="minorEastAsia" w:hAnsiTheme="minorHAnsi" w:cstheme="minorBidi"/>
              <w:b w:val="0"/>
              <w:sz w:val="22"/>
              <w:szCs w:val="22"/>
              <w:lang w:eastAsia="fr-FR"/>
            </w:rPr>
          </w:pPr>
          <w:hyperlink w:anchor="_Toc218608254" w:history="1">
            <w:r w:rsidR="00C42A29" w:rsidRPr="00C42A29">
              <w:rPr>
                <w:rStyle w:val="Lienhypertexte"/>
                <w:b w:val="0"/>
              </w:rPr>
              <w:t>Pisciculture – Formation en techniques résilientes face aux changements climatiques.</w:t>
            </w:r>
          </w:hyperlink>
        </w:p>
        <w:p w14:paraId="69B10B5F" w14:textId="4BF32CBB" w:rsidR="00C42A29" w:rsidRPr="00C42A29" w:rsidRDefault="00E43913">
          <w:pPr>
            <w:pStyle w:val="TM2"/>
            <w:rPr>
              <w:rFonts w:asciiTheme="minorHAnsi" w:eastAsiaTheme="minorEastAsia" w:hAnsiTheme="minorHAnsi" w:cstheme="minorBidi"/>
              <w:b w:val="0"/>
              <w:sz w:val="22"/>
              <w:szCs w:val="22"/>
              <w:lang w:eastAsia="fr-FR"/>
            </w:rPr>
          </w:pPr>
          <w:hyperlink w:anchor="_Toc218608255" w:history="1">
            <w:r w:rsidR="00C42A29" w:rsidRPr="00C42A29">
              <w:rPr>
                <w:rStyle w:val="Lienhypertexte"/>
                <w:b w:val="0"/>
              </w:rPr>
              <w:t>Equipement - Nouveau mécanisme de financement.</w:t>
            </w:r>
          </w:hyperlink>
        </w:p>
        <w:p w14:paraId="480E3139" w14:textId="098F5532" w:rsidR="00C42A29" w:rsidRPr="00C42A29" w:rsidRDefault="00E43913">
          <w:pPr>
            <w:pStyle w:val="TM2"/>
            <w:rPr>
              <w:rFonts w:asciiTheme="minorHAnsi" w:eastAsiaTheme="minorEastAsia" w:hAnsiTheme="minorHAnsi" w:cstheme="minorBidi"/>
              <w:b w:val="0"/>
              <w:sz w:val="22"/>
              <w:szCs w:val="22"/>
              <w:lang w:eastAsia="fr-FR"/>
            </w:rPr>
          </w:pPr>
          <w:hyperlink w:anchor="_Toc218608256" w:history="1">
            <w:r w:rsidR="00C42A29" w:rsidRPr="00C42A29">
              <w:rPr>
                <w:rStyle w:val="Lienhypertexte"/>
                <w:b w:val="0"/>
              </w:rPr>
              <w:t>Événement – Promotion de l’e-agriculture pour moderniser le secteur.</w:t>
            </w:r>
          </w:hyperlink>
        </w:p>
        <w:p w14:paraId="63833F42" w14:textId="322DEB2B" w:rsidR="00C42A29" w:rsidRPr="00C42A29" w:rsidRDefault="00E43913">
          <w:pPr>
            <w:pStyle w:val="TM2"/>
            <w:rPr>
              <w:rFonts w:asciiTheme="minorHAnsi" w:eastAsiaTheme="minorEastAsia" w:hAnsiTheme="minorHAnsi" w:cstheme="minorBidi"/>
              <w:b w:val="0"/>
              <w:sz w:val="22"/>
              <w:szCs w:val="22"/>
              <w:lang w:eastAsia="fr-FR"/>
            </w:rPr>
          </w:pPr>
          <w:hyperlink w:anchor="_Toc218608257" w:history="1">
            <w:r w:rsidR="00C42A29" w:rsidRPr="00C42A29">
              <w:rPr>
                <w:rStyle w:val="Lienhypertexte"/>
                <w:b w:val="0"/>
              </w:rPr>
              <w:t>Événement – 9</w:t>
            </w:r>
            <w:r w:rsidR="00C42A29" w:rsidRPr="00C42A29">
              <w:rPr>
                <w:rStyle w:val="Lienhypertexte"/>
                <w:b w:val="0"/>
                <w:vertAlign w:val="superscript"/>
              </w:rPr>
              <w:t>ème</w:t>
            </w:r>
            <w:r w:rsidR="00C42A29" w:rsidRPr="00C42A29">
              <w:rPr>
                <w:rStyle w:val="Lienhypertexte"/>
                <w:b w:val="0"/>
              </w:rPr>
              <w:t xml:space="preserve"> édition des Rencontres internationales de court métrage pour l’agriculture (RICMA).</w:t>
            </w:r>
          </w:hyperlink>
        </w:p>
        <w:p w14:paraId="3D1EA1DD" w14:textId="6FE9215F" w:rsidR="00C42A29" w:rsidRPr="00C42A29" w:rsidRDefault="00E43913">
          <w:pPr>
            <w:pStyle w:val="TM2"/>
            <w:rPr>
              <w:rFonts w:asciiTheme="minorHAnsi" w:eastAsiaTheme="minorEastAsia" w:hAnsiTheme="minorHAnsi" w:cstheme="minorBidi"/>
              <w:b w:val="0"/>
              <w:sz w:val="22"/>
              <w:szCs w:val="22"/>
              <w:lang w:eastAsia="fr-FR"/>
            </w:rPr>
          </w:pPr>
          <w:hyperlink w:anchor="_Toc218608258" w:history="1">
            <w:r w:rsidR="00C42A29" w:rsidRPr="00C42A29">
              <w:rPr>
                <w:rStyle w:val="Lienhypertexte"/>
                <w:b w:val="0"/>
              </w:rPr>
              <w:t>Vie des sociétés – MM LEKKER bénéficie d’un appui financier de Sahel Capital.</w:t>
            </w:r>
          </w:hyperlink>
        </w:p>
        <w:p w14:paraId="5B3481C9" w14:textId="197C91E2" w:rsidR="00C42A29" w:rsidRPr="00C42A29" w:rsidRDefault="00E43913">
          <w:pPr>
            <w:pStyle w:val="TM1"/>
            <w:rPr>
              <w:rFonts w:asciiTheme="minorHAnsi" w:eastAsiaTheme="minorEastAsia" w:hAnsiTheme="minorHAnsi" w:cstheme="minorBidi"/>
              <w:b w:val="0"/>
              <w:bCs/>
              <w:color w:val="auto"/>
              <w:sz w:val="22"/>
              <w:szCs w:val="22"/>
              <w:lang w:eastAsia="fr-FR"/>
            </w:rPr>
          </w:pPr>
          <w:hyperlink w:anchor="_Toc218608259" w:history="1">
            <w:r w:rsidR="00C42A29" w:rsidRPr="00C42A29">
              <w:rPr>
                <w:rStyle w:val="Lienhypertexte"/>
                <w:b w:val="0"/>
                <w:bCs/>
              </w:rPr>
              <w:t>Burkina Faso</w:t>
            </w:r>
          </w:hyperlink>
        </w:p>
        <w:p w14:paraId="0863E872" w14:textId="0E689A31" w:rsidR="00C42A29" w:rsidRPr="00C42A29" w:rsidRDefault="00E43913">
          <w:pPr>
            <w:pStyle w:val="TM2"/>
            <w:rPr>
              <w:rFonts w:asciiTheme="minorHAnsi" w:eastAsiaTheme="minorEastAsia" w:hAnsiTheme="minorHAnsi" w:cstheme="minorBidi"/>
              <w:b w:val="0"/>
              <w:sz w:val="22"/>
              <w:szCs w:val="22"/>
              <w:lang w:eastAsia="fr-FR"/>
            </w:rPr>
          </w:pPr>
          <w:hyperlink w:anchor="_Toc218608260" w:history="1">
            <w:r w:rsidR="00C42A29" w:rsidRPr="00C42A29">
              <w:rPr>
                <w:rStyle w:val="Lienhypertexte"/>
                <w:b w:val="0"/>
              </w:rPr>
              <w:t>Politique agricole - Le Président de la République a annoncé que son pays a atteint, pour la première fois, l’autosuffisance alimentaire au cours de l’année 2025.</w:t>
            </w:r>
          </w:hyperlink>
        </w:p>
        <w:p w14:paraId="7BD90A84" w14:textId="58C65621" w:rsidR="00C42A29" w:rsidRPr="00C42A29" w:rsidRDefault="00E43913">
          <w:pPr>
            <w:pStyle w:val="TM2"/>
            <w:rPr>
              <w:rFonts w:asciiTheme="minorHAnsi" w:eastAsiaTheme="minorEastAsia" w:hAnsiTheme="minorHAnsi" w:cstheme="minorBidi"/>
              <w:b w:val="0"/>
              <w:sz w:val="22"/>
              <w:szCs w:val="22"/>
              <w:lang w:eastAsia="fr-FR"/>
            </w:rPr>
          </w:pPr>
          <w:hyperlink w:anchor="_Toc218608261" w:history="1">
            <w:r w:rsidR="00C42A29" w:rsidRPr="00C42A29">
              <w:rPr>
                <w:rStyle w:val="Lienhypertexte"/>
                <w:b w:val="0"/>
              </w:rPr>
              <w:t>Sol – Le Bureau national des sols (BUNASOLS) mobilise contre l’acidité des sols.</w:t>
            </w:r>
          </w:hyperlink>
        </w:p>
        <w:p w14:paraId="5075777E" w14:textId="63B450E1" w:rsidR="00C42A29" w:rsidRPr="00C42A29" w:rsidRDefault="00E43913">
          <w:pPr>
            <w:pStyle w:val="TM2"/>
            <w:rPr>
              <w:rFonts w:asciiTheme="minorHAnsi" w:eastAsiaTheme="minorEastAsia" w:hAnsiTheme="minorHAnsi" w:cstheme="minorBidi"/>
              <w:b w:val="0"/>
              <w:sz w:val="22"/>
              <w:szCs w:val="22"/>
              <w:lang w:eastAsia="fr-FR"/>
            </w:rPr>
          </w:pPr>
          <w:hyperlink w:anchor="_Toc218608262" w:history="1">
            <w:r w:rsidR="00C42A29" w:rsidRPr="00C42A29">
              <w:rPr>
                <w:rStyle w:val="Lienhypertexte"/>
                <w:b w:val="0"/>
              </w:rPr>
              <w:t>Céréales – Hausse de plus de 17% de la production.</w:t>
            </w:r>
          </w:hyperlink>
        </w:p>
        <w:p w14:paraId="4575FB42" w14:textId="7EB1BFDA" w:rsidR="00C42A29" w:rsidRPr="00C42A29" w:rsidRDefault="00E43913">
          <w:pPr>
            <w:pStyle w:val="TM2"/>
            <w:rPr>
              <w:rFonts w:asciiTheme="minorHAnsi" w:eastAsiaTheme="minorEastAsia" w:hAnsiTheme="minorHAnsi" w:cstheme="minorBidi"/>
              <w:b w:val="0"/>
              <w:sz w:val="22"/>
              <w:szCs w:val="22"/>
              <w:lang w:eastAsia="fr-FR"/>
            </w:rPr>
          </w:pPr>
          <w:hyperlink w:anchor="_Toc218608263" w:history="1">
            <w:r w:rsidR="00C42A29" w:rsidRPr="00C42A29">
              <w:rPr>
                <w:rStyle w:val="Lienhypertexte"/>
                <w:b w:val="0"/>
              </w:rPr>
              <w:t>Riz – Nouvelles variétés à haut rendement et valeur nutritionnelle accrue.</w:t>
            </w:r>
          </w:hyperlink>
        </w:p>
        <w:p w14:paraId="5A34EEB0" w14:textId="78144073" w:rsidR="00C42A29" w:rsidRPr="00C42A29" w:rsidRDefault="00E43913">
          <w:pPr>
            <w:pStyle w:val="TM2"/>
            <w:rPr>
              <w:rFonts w:asciiTheme="minorHAnsi" w:eastAsiaTheme="minorEastAsia" w:hAnsiTheme="minorHAnsi" w:cstheme="minorBidi"/>
              <w:b w:val="0"/>
              <w:sz w:val="22"/>
              <w:szCs w:val="22"/>
              <w:lang w:eastAsia="fr-FR"/>
            </w:rPr>
          </w:pPr>
          <w:hyperlink w:anchor="_Toc218608264" w:history="1">
            <w:r w:rsidR="00C42A29" w:rsidRPr="00C42A29">
              <w:rPr>
                <w:rStyle w:val="Lienhypertexte"/>
                <w:b w:val="0"/>
              </w:rPr>
              <w:t>Maïs – Fournitures de kits de laboratoire pour l’analyse de l’aflatoxine.</w:t>
            </w:r>
          </w:hyperlink>
        </w:p>
        <w:p w14:paraId="3BB5BC5D" w14:textId="6B69D146" w:rsidR="00C42A29" w:rsidRPr="00C42A29" w:rsidRDefault="00E43913">
          <w:pPr>
            <w:pStyle w:val="TM2"/>
            <w:rPr>
              <w:rFonts w:asciiTheme="minorHAnsi" w:eastAsiaTheme="minorEastAsia" w:hAnsiTheme="minorHAnsi" w:cstheme="minorBidi"/>
              <w:b w:val="0"/>
              <w:sz w:val="22"/>
              <w:szCs w:val="22"/>
              <w:lang w:eastAsia="fr-FR"/>
            </w:rPr>
          </w:pPr>
          <w:hyperlink w:anchor="_Toc218608265" w:history="1">
            <w:r w:rsidR="00C42A29" w:rsidRPr="00C42A29">
              <w:rPr>
                <w:rStyle w:val="Lienhypertexte"/>
                <w:b w:val="0"/>
              </w:rPr>
              <w:t>Céréales – Inauguration d’une unité de transformation.</w:t>
            </w:r>
          </w:hyperlink>
        </w:p>
        <w:p w14:paraId="4608213D" w14:textId="4FEBE539" w:rsidR="00C42A29" w:rsidRPr="00C42A29" w:rsidRDefault="00E43913">
          <w:pPr>
            <w:pStyle w:val="TM2"/>
            <w:rPr>
              <w:rFonts w:asciiTheme="minorHAnsi" w:eastAsiaTheme="minorEastAsia" w:hAnsiTheme="minorHAnsi" w:cstheme="minorBidi"/>
              <w:b w:val="0"/>
              <w:sz w:val="22"/>
              <w:szCs w:val="22"/>
              <w:lang w:eastAsia="fr-FR"/>
            </w:rPr>
          </w:pPr>
          <w:hyperlink w:anchor="_Toc218608266" w:history="1">
            <w:r w:rsidR="00C42A29" w:rsidRPr="00C42A29">
              <w:rPr>
                <w:rStyle w:val="Lienhypertexte"/>
                <w:b w:val="0"/>
              </w:rPr>
              <w:t>Anacarde – Inauguration d’une unité de transformation.</w:t>
            </w:r>
          </w:hyperlink>
        </w:p>
        <w:p w14:paraId="40EFF8C0" w14:textId="6043A1D5" w:rsidR="00C42A29" w:rsidRPr="00C42A29" w:rsidRDefault="00E43913">
          <w:pPr>
            <w:pStyle w:val="TM2"/>
            <w:rPr>
              <w:rFonts w:asciiTheme="minorHAnsi" w:eastAsiaTheme="minorEastAsia" w:hAnsiTheme="minorHAnsi" w:cstheme="minorBidi"/>
              <w:b w:val="0"/>
              <w:sz w:val="22"/>
              <w:szCs w:val="22"/>
              <w:lang w:eastAsia="fr-FR"/>
            </w:rPr>
          </w:pPr>
          <w:hyperlink w:anchor="_Toc218608267" w:history="1">
            <w:r w:rsidR="00C42A29" w:rsidRPr="00C42A29">
              <w:rPr>
                <w:rStyle w:val="Lienhypertexte"/>
                <w:b w:val="0"/>
              </w:rPr>
              <w:t>Sésame – Difficultés de commercialisation.</w:t>
            </w:r>
          </w:hyperlink>
        </w:p>
        <w:p w14:paraId="5126C48D" w14:textId="46755780" w:rsidR="00C42A29" w:rsidRPr="00C42A29" w:rsidRDefault="00E43913">
          <w:pPr>
            <w:pStyle w:val="TM2"/>
            <w:rPr>
              <w:rFonts w:asciiTheme="minorHAnsi" w:eastAsiaTheme="minorEastAsia" w:hAnsiTheme="minorHAnsi" w:cstheme="minorBidi"/>
              <w:b w:val="0"/>
              <w:sz w:val="22"/>
              <w:szCs w:val="22"/>
              <w:lang w:eastAsia="fr-FR"/>
            </w:rPr>
          </w:pPr>
          <w:hyperlink w:anchor="_Toc218608268" w:history="1">
            <w:r w:rsidR="00C42A29" w:rsidRPr="00C42A29">
              <w:rPr>
                <w:rStyle w:val="Lienhypertexte"/>
                <w:b w:val="0"/>
              </w:rPr>
              <w:t>Oignon – La filière instaure un prix minimum garanti pour les producteurs.</w:t>
            </w:r>
          </w:hyperlink>
        </w:p>
        <w:p w14:paraId="574F3727" w14:textId="138B2F4E" w:rsidR="00C42A29" w:rsidRPr="00C42A29" w:rsidRDefault="00E43913">
          <w:pPr>
            <w:pStyle w:val="TM2"/>
            <w:rPr>
              <w:rFonts w:asciiTheme="minorHAnsi" w:eastAsiaTheme="minorEastAsia" w:hAnsiTheme="minorHAnsi" w:cstheme="minorBidi"/>
              <w:b w:val="0"/>
              <w:sz w:val="22"/>
              <w:szCs w:val="22"/>
              <w:lang w:eastAsia="fr-FR"/>
            </w:rPr>
          </w:pPr>
          <w:hyperlink w:anchor="_Toc218608269" w:history="1">
            <w:r w:rsidR="00C42A29" w:rsidRPr="00C42A29">
              <w:rPr>
                <w:rStyle w:val="Lienhypertexte"/>
                <w:b w:val="0"/>
              </w:rPr>
              <w:t>Semence - Inauguration de la Banque nationale de gènes phytogénétiques (BNGP).</w:t>
            </w:r>
          </w:hyperlink>
        </w:p>
        <w:p w14:paraId="1503BC85" w14:textId="3FAE98F7" w:rsidR="00C42A29" w:rsidRPr="00C42A29" w:rsidRDefault="00E43913">
          <w:pPr>
            <w:pStyle w:val="TM2"/>
            <w:rPr>
              <w:rFonts w:asciiTheme="minorHAnsi" w:eastAsiaTheme="minorEastAsia" w:hAnsiTheme="minorHAnsi" w:cstheme="minorBidi"/>
              <w:b w:val="0"/>
              <w:sz w:val="22"/>
              <w:szCs w:val="22"/>
              <w:lang w:eastAsia="fr-FR"/>
            </w:rPr>
          </w:pPr>
          <w:hyperlink w:anchor="_Toc218608270" w:history="1">
            <w:r w:rsidR="00C42A29" w:rsidRPr="00C42A29">
              <w:rPr>
                <w:rStyle w:val="Lienhypertexte"/>
                <w:b w:val="0"/>
              </w:rPr>
              <w:t>Recherche – L’Institut de l’environnement et de recherches agricoles (INERA) a organisé ses premières journées scientifiques pour l’agriculture durable.</w:t>
            </w:r>
          </w:hyperlink>
        </w:p>
        <w:p w14:paraId="4B63FCA1" w14:textId="2E9B1366" w:rsidR="00C42A29" w:rsidRPr="00C42A29" w:rsidRDefault="00E43913">
          <w:pPr>
            <w:pStyle w:val="TM2"/>
            <w:rPr>
              <w:rFonts w:asciiTheme="minorHAnsi" w:eastAsiaTheme="minorEastAsia" w:hAnsiTheme="minorHAnsi" w:cstheme="minorBidi"/>
              <w:b w:val="0"/>
              <w:sz w:val="22"/>
              <w:szCs w:val="22"/>
              <w:lang w:eastAsia="fr-FR"/>
            </w:rPr>
          </w:pPr>
          <w:hyperlink w:anchor="_Toc218608271" w:history="1">
            <w:r w:rsidR="00C42A29" w:rsidRPr="00C42A29">
              <w:rPr>
                <w:rStyle w:val="Lienhypertexte"/>
                <w:b w:val="0"/>
              </w:rPr>
              <w:t>Entreprenariat – Un séminaire éclaire les écosystèmes entrepreneuriaux agricoles.</w:t>
            </w:r>
          </w:hyperlink>
        </w:p>
        <w:p w14:paraId="55DF7CCF" w14:textId="5F3FF5C6" w:rsidR="00C42A29" w:rsidRPr="00C42A29" w:rsidRDefault="00E43913">
          <w:pPr>
            <w:pStyle w:val="TM2"/>
            <w:rPr>
              <w:rFonts w:asciiTheme="minorHAnsi" w:eastAsiaTheme="minorEastAsia" w:hAnsiTheme="minorHAnsi" w:cstheme="minorBidi"/>
              <w:b w:val="0"/>
              <w:sz w:val="22"/>
              <w:szCs w:val="22"/>
              <w:lang w:eastAsia="fr-FR"/>
            </w:rPr>
          </w:pPr>
          <w:hyperlink w:anchor="_Toc218608272" w:history="1">
            <w:r w:rsidR="00C42A29" w:rsidRPr="00C42A29">
              <w:rPr>
                <w:rStyle w:val="Lienhypertexte"/>
                <w:b w:val="0"/>
              </w:rPr>
              <w:t>Agroécologie – 1</w:t>
            </w:r>
            <w:r w:rsidR="00C42A29" w:rsidRPr="00C42A29">
              <w:rPr>
                <w:rStyle w:val="Lienhypertexte"/>
                <w:b w:val="0"/>
                <w:vertAlign w:val="superscript"/>
              </w:rPr>
              <w:t>ère</w:t>
            </w:r>
            <w:r w:rsidR="00C42A29" w:rsidRPr="00C42A29">
              <w:rPr>
                <w:rStyle w:val="Lienhypertexte"/>
                <w:b w:val="0"/>
              </w:rPr>
              <w:t xml:space="preserve"> rencontre du Réseau burkinabè des initiatives agroécologiques (RBIA).</w:t>
            </w:r>
          </w:hyperlink>
        </w:p>
        <w:p w14:paraId="79C4069C" w14:textId="16281D18" w:rsidR="00C42A29" w:rsidRPr="00C42A29" w:rsidRDefault="00E43913">
          <w:pPr>
            <w:pStyle w:val="TM2"/>
            <w:rPr>
              <w:rFonts w:asciiTheme="minorHAnsi" w:eastAsiaTheme="minorEastAsia" w:hAnsiTheme="minorHAnsi" w:cstheme="minorBidi"/>
              <w:b w:val="0"/>
              <w:sz w:val="22"/>
              <w:szCs w:val="22"/>
              <w:lang w:eastAsia="fr-FR"/>
            </w:rPr>
          </w:pPr>
          <w:hyperlink w:anchor="_Toc218608273" w:history="1">
            <w:r w:rsidR="00C42A29" w:rsidRPr="00C42A29">
              <w:rPr>
                <w:rStyle w:val="Lienhypertexte"/>
                <w:b w:val="0"/>
              </w:rPr>
              <w:t>Sécurité alimentaire – Comité consultatif burkinabè-japonais pour la sécurité alimentaire.</w:t>
            </w:r>
          </w:hyperlink>
        </w:p>
        <w:p w14:paraId="703E80B6" w14:textId="0274823A" w:rsidR="00C42A29" w:rsidRPr="00C42A29" w:rsidRDefault="00E43913">
          <w:pPr>
            <w:pStyle w:val="TM2"/>
            <w:rPr>
              <w:rFonts w:asciiTheme="minorHAnsi" w:eastAsiaTheme="minorEastAsia" w:hAnsiTheme="minorHAnsi" w:cstheme="minorBidi"/>
              <w:b w:val="0"/>
              <w:sz w:val="22"/>
              <w:szCs w:val="22"/>
              <w:lang w:eastAsia="fr-FR"/>
            </w:rPr>
          </w:pPr>
          <w:hyperlink w:anchor="_Toc218608274" w:history="1">
            <w:r w:rsidR="00C42A29" w:rsidRPr="00C42A29">
              <w:rPr>
                <w:rStyle w:val="Lienhypertexte"/>
                <w:b w:val="0"/>
              </w:rPr>
              <w:t>Coopération – Aide chinoise de 3 Md FCFA pour soutenir la production.</w:t>
            </w:r>
          </w:hyperlink>
        </w:p>
        <w:p w14:paraId="28DCB1A4" w14:textId="0D55DC7F" w:rsidR="00C42A29" w:rsidRPr="00C42A29" w:rsidRDefault="00E43913">
          <w:pPr>
            <w:pStyle w:val="TM1"/>
            <w:rPr>
              <w:rFonts w:asciiTheme="minorHAnsi" w:eastAsiaTheme="minorEastAsia" w:hAnsiTheme="minorHAnsi" w:cstheme="minorBidi"/>
              <w:b w:val="0"/>
              <w:bCs/>
              <w:color w:val="auto"/>
              <w:sz w:val="22"/>
              <w:szCs w:val="22"/>
              <w:lang w:eastAsia="fr-FR"/>
            </w:rPr>
          </w:pPr>
          <w:hyperlink w:anchor="_Toc218608275" w:history="1">
            <w:r w:rsidR="00C42A29" w:rsidRPr="00C42A29">
              <w:rPr>
                <w:rStyle w:val="Lienhypertexte"/>
                <w:b w:val="0"/>
                <w:bCs/>
              </w:rPr>
              <w:t>Cap Vert</w:t>
            </w:r>
          </w:hyperlink>
        </w:p>
        <w:p w14:paraId="3597AD3B" w14:textId="2A740D05" w:rsidR="00C42A29" w:rsidRPr="00C42A29" w:rsidRDefault="00E43913">
          <w:pPr>
            <w:pStyle w:val="TM2"/>
            <w:rPr>
              <w:rFonts w:asciiTheme="minorHAnsi" w:eastAsiaTheme="minorEastAsia" w:hAnsiTheme="minorHAnsi" w:cstheme="minorBidi"/>
              <w:b w:val="0"/>
              <w:sz w:val="22"/>
              <w:szCs w:val="22"/>
              <w:lang w:eastAsia="fr-FR"/>
            </w:rPr>
          </w:pPr>
          <w:hyperlink w:anchor="_Toc218608276" w:history="1">
            <w:r w:rsidR="00C42A29" w:rsidRPr="00C42A29">
              <w:rPr>
                <w:rStyle w:val="Lienhypertexte"/>
                <w:b w:val="0"/>
              </w:rPr>
              <w:t>Pêche - Mise en œuvre d’un système de gouvernance numérique du secteur maritime et de la pêche.</w:t>
            </w:r>
          </w:hyperlink>
        </w:p>
        <w:p w14:paraId="16DD834F" w14:textId="27EB9B12" w:rsidR="00C42A29" w:rsidRPr="00C42A29" w:rsidRDefault="00E43913">
          <w:pPr>
            <w:pStyle w:val="TM1"/>
            <w:rPr>
              <w:rFonts w:asciiTheme="minorHAnsi" w:eastAsiaTheme="minorEastAsia" w:hAnsiTheme="minorHAnsi" w:cstheme="minorBidi"/>
              <w:b w:val="0"/>
              <w:bCs/>
              <w:color w:val="auto"/>
              <w:sz w:val="22"/>
              <w:szCs w:val="22"/>
              <w:lang w:eastAsia="fr-FR"/>
            </w:rPr>
          </w:pPr>
          <w:hyperlink w:anchor="_Toc218608277" w:history="1">
            <w:r w:rsidR="00C42A29" w:rsidRPr="00C42A29">
              <w:rPr>
                <w:rStyle w:val="Lienhypertexte"/>
                <w:b w:val="0"/>
                <w:bCs/>
              </w:rPr>
              <w:t>Gambie</w:t>
            </w:r>
          </w:hyperlink>
        </w:p>
        <w:p w14:paraId="4B031D21" w14:textId="28999C17" w:rsidR="00C42A29" w:rsidRPr="00C42A29" w:rsidRDefault="00E43913">
          <w:pPr>
            <w:pStyle w:val="TM2"/>
            <w:rPr>
              <w:rFonts w:asciiTheme="minorHAnsi" w:eastAsiaTheme="minorEastAsia" w:hAnsiTheme="minorHAnsi" w:cstheme="minorBidi"/>
              <w:b w:val="0"/>
              <w:sz w:val="22"/>
              <w:szCs w:val="22"/>
              <w:lang w:eastAsia="fr-FR"/>
            </w:rPr>
          </w:pPr>
          <w:hyperlink w:anchor="_Toc218608278" w:history="1">
            <w:r w:rsidR="00C42A29" w:rsidRPr="00C42A29">
              <w:rPr>
                <w:rStyle w:val="Lienhypertexte"/>
                <w:b w:val="0"/>
              </w:rPr>
              <w:t>Arachide – Numérisation de la filière.</w:t>
            </w:r>
          </w:hyperlink>
        </w:p>
        <w:p w14:paraId="51815401" w14:textId="0626BDD3" w:rsidR="00C42A29" w:rsidRPr="00C42A29" w:rsidRDefault="00E43913">
          <w:pPr>
            <w:pStyle w:val="TM1"/>
            <w:rPr>
              <w:rFonts w:asciiTheme="minorHAnsi" w:eastAsiaTheme="minorEastAsia" w:hAnsiTheme="minorHAnsi" w:cstheme="minorBidi"/>
              <w:b w:val="0"/>
              <w:bCs/>
              <w:color w:val="auto"/>
              <w:sz w:val="22"/>
              <w:szCs w:val="22"/>
              <w:lang w:eastAsia="fr-FR"/>
            </w:rPr>
          </w:pPr>
          <w:hyperlink w:anchor="_Toc218608279" w:history="1">
            <w:r w:rsidR="00C42A29" w:rsidRPr="00C42A29">
              <w:rPr>
                <w:rStyle w:val="Lienhypertexte"/>
                <w:b w:val="0"/>
                <w:bCs/>
              </w:rPr>
              <w:t>Guinée</w:t>
            </w:r>
          </w:hyperlink>
        </w:p>
        <w:p w14:paraId="69807C1C" w14:textId="00BAE21C" w:rsidR="00C42A29" w:rsidRPr="00C42A29" w:rsidRDefault="00E43913">
          <w:pPr>
            <w:pStyle w:val="TM2"/>
            <w:rPr>
              <w:rFonts w:asciiTheme="minorHAnsi" w:eastAsiaTheme="minorEastAsia" w:hAnsiTheme="minorHAnsi" w:cstheme="minorBidi"/>
              <w:b w:val="0"/>
              <w:sz w:val="22"/>
              <w:szCs w:val="22"/>
              <w:lang w:eastAsia="fr-FR"/>
            </w:rPr>
          </w:pPr>
          <w:hyperlink w:anchor="_Toc218608280" w:history="1">
            <w:r w:rsidR="00C42A29" w:rsidRPr="00C42A29">
              <w:rPr>
                <w:rStyle w:val="Lienhypertexte"/>
                <w:b w:val="0"/>
              </w:rPr>
              <w:t>Sécurité alimentaire - Don chinois de 3,5 M USD.</w:t>
            </w:r>
          </w:hyperlink>
        </w:p>
        <w:p w14:paraId="01261E89" w14:textId="1D3B0534" w:rsidR="00C42A29" w:rsidRPr="00C42A29" w:rsidRDefault="00E43913">
          <w:pPr>
            <w:pStyle w:val="TM2"/>
            <w:rPr>
              <w:rFonts w:asciiTheme="minorHAnsi" w:eastAsiaTheme="minorEastAsia" w:hAnsiTheme="minorHAnsi" w:cstheme="minorBidi"/>
              <w:b w:val="0"/>
              <w:sz w:val="22"/>
              <w:szCs w:val="22"/>
              <w:lang w:eastAsia="fr-FR"/>
            </w:rPr>
          </w:pPr>
          <w:hyperlink w:anchor="_Toc218608281" w:history="1">
            <w:r w:rsidR="00C42A29" w:rsidRPr="00C42A29">
              <w:rPr>
                <w:rStyle w:val="Lienhypertexte"/>
                <w:b w:val="0"/>
              </w:rPr>
              <w:t>Maïs et Soja – Actions 2026 du Projet d’appui au développement agropastoral, à la digitalisation et à l’accès aux marchés (PADDAMAG).</w:t>
            </w:r>
          </w:hyperlink>
        </w:p>
        <w:p w14:paraId="2E6E1183" w14:textId="3E555EBB" w:rsidR="00C42A29" w:rsidRPr="00C42A29" w:rsidRDefault="00E43913">
          <w:pPr>
            <w:pStyle w:val="TM2"/>
            <w:rPr>
              <w:rFonts w:asciiTheme="minorHAnsi" w:eastAsiaTheme="minorEastAsia" w:hAnsiTheme="minorHAnsi" w:cstheme="minorBidi"/>
              <w:b w:val="0"/>
              <w:sz w:val="22"/>
              <w:szCs w:val="22"/>
              <w:lang w:eastAsia="fr-FR"/>
            </w:rPr>
          </w:pPr>
          <w:hyperlink w:anchor="_Toc218608282" w:history="1">
            <w:r w:rsidR="00C42A29" w:rsidRPr="00C42A29">
              <w:rPr>
                <w:rStyle w:val="Lienhypertexte"/>
                <w:b w:val="0"/>
              </w:rPr>
              <w:t>Elevage – Aménagement de zones de pâturage.</w:t>
            </w:r>
          </w:hyperlink>
        </w:p>
        <w:p w14:paraId="4FA29AB8" w14:textId="2059F355" w:rsidR="00C42A29" w:rsidRPr="00C42A29" w:rsidRDefault="00E43913">
          <w:pPr>
            <w:pStyle w:val="TM2"/>
            <w:rPr>
              <w:rFonts w:asciiTheme="minorHAnsi" w:eastAsiaTheme="minorEastAsia" w:hAnsiTheme="minorHAnsi" w:cstheme="minorBidi"/>
              <w:b w:val="0"/>
              <w:sz w:val="22"/>
              <w:szCs w:val="22"/>
              <w:lang w:eastAsia="fr-FR"/>
            </w:rPr>
          </w:pPr>
          <w:hyperlink w:anchor="_Toc218608283" w:history="1">
            <w:r w:rsidR="00C42A29" w:rsidRPr="00C42A29">
              <w:rPr>
                <w:rStyle w:val="Lienhypertexte"/>
                <w:b w:val="0"/>
              </w:rPr>
              <w:t>Coopération bilatérale – L’Italie cofinance un programme de développement agricole de 5 M EUR.</w:t>
            </w:r>
          </w:hyperlink>
        </w:p>
        <w:p w14:paraId="2C1658CD" w14:textId="58DECE9F" w:rsidR="00C42A29" w:rsidRPr="00C42A29" w:rsidRDefault="00E43913">
          <w:pPr>
            <w:pStyle w:val="TM1"/>
            <w:rPr>
              <w:rFonts w:asciiTheme="minorHAnsi" w:eastAsiaTheme="minorEastAsia" w:hAnsiTheme="minorHAnsi" w:cstheme="minorBidi"/>
              <w:b w:val="0"/>
              <w:bCs/>
              <w:color w:val="auto"/>
              <w:sz w:val="22"/>
              <w:szCs w:val="22"/>
              <w:lang w:eastAsia="fr-FR"/>
            </w:rPr>
          </w:pPr>
          <w:hyperlink w:anchor="_Toc218608284" w:history="1">
            <w:r w:rsidR="00C42A29" w:rsidRPr="00C42A29">
              <w:rPr>
                <w:rStyle w:val="Lienhypertexte"/>
                <w:b w:val="0"/>
                <w:bCs/>
              </w:rPr>
              <w:t>Libéria</w:t>
            </w:r>
          </w:hyperlink>
        </w:p>
        <w:p w14:paraId="70598B6F" w14:textId="62F91C49" w:rsidR="00C42A29" w:rsidRPr="00C42A29" w:rsidRDefault="00E43913">
          <w:pPr>
            <w:pStyle w:val="TM2"/>
            <w:rPr>
              <w:rFonts w:asciiTheme="minorHAnsi" w:eastAsiaTheme="minorEastAsia" w:hAnsiTheme="minorHAnsi" w:cstheme="minorBidi"/>
              <w:b w:val="0"/>
              <w:sz w:val="22"/>
              <w:szCs w:val="22"/>
              <w:lang w:eastAsia="fr-FR"/>
            </w:rPr>
          </w:pPr>
          <w:hyperlink w:anchor="_Toc218608285" w:history="1">
            <w:r w:rsidR="00C42A29" w:rsidRPr="00C42A29">
              <w:rPr>
                <w:rStyle w:val="Lienhypertexte"/>
                <w:b w:val="0"/>
              </w:rPr>
              <w:t>Politique agricole - « Un comté, une commodité prioritaire ».</w:t>
            </w:r>
          </w:hyperlink>
        </w:p>
        <w:p w14:paraId="36470ECC" w14:textId="7EC1704C" w:rsidR="00C42A29" w:rsidRPr="00C42A29" w:rsidRDefault="00E43913">
          <w:pPr>
            <w:pStyle w:val="TM2"/>
            <w:rPr>
              <w:rFonts w:asciiTheme="minorHAnsi" w:eastAsiaTheme="minorEastAsia" w:hAnsiTheme="minorHAnsi" w:cstheme="minorBidi"/>
              <w:b w:val="0"/>
              <w:sz w:val="22"/>
              <w:szCs w:val="22"/>
              <w:lang w:eastAsia="fr-FR"/>
            </w:rPr>
          </w:pPr>
          <w:hyperlink w:anchor="_Toc218608286" w:history="1">
            <w:r w:rsidR="00C42A29" w:rsidRPr="00C42A29">
              <w:rPr>
                <w:rStyle w:val="Lienhypertexte"/>
                <w:b w:val="0"/>
              </w:rPr>
              <w:t>Banque agricole - Projet de loi portant création de l’</w:t>
            </w:r>
            <w:r w:rsidR="00C42A29" w:rsidRPr="00C42A29">
              <w:rPr>
                <w:rStyle w:val="Lienhypertexte"/>
                <w:b w:val="0"/>
                <w:i/>
                <w:iCs/>
              </w:rPr>
              <w:t>Agriculture Enterprise Development Bank of Liberia</w:t>
            </w:r>
            <w:r w:rsidR="00C42A29" w:rsidRPr="00C42A29">
              <w:rPr>
                <w:rStyle w:val="Lienhypertexte"/>
                <w:b w:val="0"/>
              </w:rPr>
              <w:t>.</w:t>
            </w:r>
          </w:hyperlink>
        </w:p>
        <w:p w14:paraId="5F0F6A1F" w14:textId="75793942" w:rsidR="00C42A29" w:rsidRPr="00C42A29" w:rsidRDefault="00E43913">
          <w:pPr>
            <w:pStyle w:val="TM2"/>
            <w:rPr>
              <w:rFonts w:asciiTheme="minorHAnsi" w:eastAsiaTheme="minorEastAsia" w:hAnsiTheme="minorHAnsi" w:cstheme="minorBidi"/>
              <w:b w:val="0"/>
              <w:sz w:val="22"/>
              <w:szCs w:val="22"/>
              <w:lang w:eastAsia="fr-FR"/>
            </w:rPr>
          </w:pPr>
          <w:hyperlink w:anchor="_Toc218608287" w:history="1">
            <w:r w:rsidR="00C42A29" w:rsidRPr="00C42A29">
              <w:rPr>
                <w:rStyle w:val="Lienhypertexte"/>
                <w:b w:val="0"/>
              </w:rPr>
              <w:t>Développement agricole - Appui de l’Organisation des Nations Unies pour l’alimentation et l’agriculture (FAO).</w:t>
            </w:r>
          </w:hyperlink>
        </w:p>
        <w:p w14:paraId="6D670213" w14:textId="1809C7B5" w:rsidR="00C42A29" w:rsidRPr="00C42A29" w:rsidRDefault="00E43913">
          <w:pPr>
            <w:pStyle w:val="TM2"/>
            <w:rPr>
              <w:rFonts w:asciiTheme="minorHAnsi" w:eastAsiaTheme="minorEastAsia" w:hAnsiTheme="minorHAnsi" w:cstheme="minorBidi"/>
              <w:b w:val="0"/>
              <w:sz w:val="22"/>
              <w:szCs w:val="22"/>
              <w:lang w:eastAsia="fr-FR"/>
            </w:rPr>
          </w:pPr>
          <w:hyperlink w:anchor="_Toc218608288" w:history="1">
            <w:r w:rsidR="00C42A29" w:rsidRPr="00C42A29">
              <w:rPr>
                <w:rStyle w:val="Lienhypertexte"/>
                <w:b w:val="0"/>
              </w:rPr>
              <w:t>Cacao – De grands chocolatiers évoqués dans une nouvelle alerte sur la déforestation.</w:t>
            </w:r>
          </w:hyperlink>
        </w:p>
        <w:p w14:paraId="23C77270" w14:textId="756B8D17" w:rsidR="00C42A29" w:rsidRPr="00C42A29" w:rsidRDefault="00E43913">
          <w:pPr>
            <w:pStyle w:val="TM2"/>
            <w:rPr>
              <w:rFonts w:asciiTheme="minorHAnsi" w:eastAsiaTheme="minorEastAsia" w:hAnsiTheme="minorHAnsi" w:cstheme="minorBidi"/>
              <w:b w:val="0"/>
              <w:sz w:val="22"/>
              <w:szCs w:val="22"/>
              <w:lang w:eastAsia="fr-FR"/>
            </w:rPr>
          </w:pPr>
          <w:hyperlink w:anchor="_Toc218608289" w:history="1">
            <w:r w:rsidR="00C42A29" w:rsidRPr="00C42A29">
              <w:rPr>
                <w:rStyle w:val="Lienhypertexte"/>
                <w:b w:val="0"/>
              </w:rPr>
              <w:t>Riz – Projet pilote d’une ferme de riz de 50 ha porté par le groupe vietnamien UNILAND.</w:t>
            </w:r>
          </w:hyperlink>
        </w:p>
        <w:p w14:paraId="357DFCF1" w14:textId="2B0E5015" w:rsidR="00C42A29" w:rsidRPr="00C42A29" w:rsidRDefault="00E43913">
          <w:pPr>
            <w:pStyle w:val="TM2"/>
            <w:rPr>
              <w:rFonts w:asciiTheme="minorHAnsi" w:eastAsiaTheme="minorEastAsia" w:hAnsiTheme="minorHAnsi" w:cstheme="minorBidi"/>
              <w:b w:val="0"/>
              <w:sz w:val="22"/>
              <w:szCs w:val="22"/>
              <w:lang w:eastAsia="fr-FR"/>
            </w:rPr>
          </w:pPr>
          <w:hyperlink w:anchor="_Toc218608290" w:history="1">
            <w:r w:rsidR="00C42A29" w:rsidRPr="00C42A29">
              <w:rPr>
                <w:rStyle w:val="Lienhypertexte"/>
                <w:b w:val="0"/>
              </w:rPr>
              <w:t xml:space="preserve">Maïs – Projet porté par la société </w:t>
            </w:r>
            <w:r w:rsidR="00C42A29" w:rsidRPr="00C42A29">
              <w:rPr>
                <w:rStyle w:val="Lienhypertexte"/>
                <w:b w:val="0"/>
                <w:i/>
                <w:iCs/>
              </w:rPr>
              <w:t>Liberia development and agriculture</w:t>
            </w:r>
            <w:r w:rsidR="00C42A29" w:rsidRPr="00C42A29">
              <w:rPr>
                <w:rStyle w:val="Lienhypertexte"/>
                <w:b w:val="0"/>
              </w:rPr>
              <w:t xml:space="preserve"> (LIDA).</w:t>
            </w:r>
          </w:hyperlink>
        </w:p>
        <w:p w14:paraId="3D5D839D" w14:textId="5C270205" w:rsidR="00C42A29" w:rsidRPr="00C42A29" w:rsidRDefault="00E43913">
          <w:pPr>
            <w:pStyle w:val="TM2"/>
            <w:rPr>
              <w:rFonts w:asciiTheme="minorHAnsi" w:eastAsiaTheme="minorEastAsia" w:hAnsiTheme="minorHAnsi" w:cstheme="minorBidi"/>
              <w:b w:val="0"/>
              <w:sz w:val="22"/>
              <w:szCs w:val="22"/>
              <w:lang w:eastAsia="fr-FR"/>
            </w:rPr>
          </w:pPr>
          <w:hyperlink w:anchor="_Toc218608291" w:history="1">
            <w:r w:rsidR="00C42A29" w:rsidRPr="00C42A29">
              <w:rPr>
                <w:rStyle w:val="Lienhypertexte"/>
                <w:b w:val="0"/>
              </w:rPr>
              <w:t>Hévéa – Formation de producteurs.</w:t>
            </w:r>
          </w:hyperlink>
        </w:p>
        <w:p w14:paraId="478F049D" w14:textId="190C8406" w:rsidR="00C42A29" w:rsidRPr="00C42A29" w:rsidRDefault="00E43913">
          <w:pPr>
            <w:pStyle w:val="TM2"/>
            <w:rPr>
              <w:rFonts w:asciiTheme="minorHAnsi" w:eastAsiaTheme="minorEastAsia" w:hAnsiTheme="minorHAnsi" w:cstheme="minorBidi"/>
              <w:b w:val="0"/>
              <w:sz w:val="22"/>
              <w:szCs w:val="22"/>
              <w:lang w:eastAsia="fr-FR"/>
            </w:rPr>
          </w:pPr>
          <w:hyperlink w:anchor="_Toc218608292" w:history="1">
            <w:r w:rsidR="00C42A29" w:rsidRPr="00C42A29">
              <w:rPr>
                <w:rStyle w:val="Lienhypertexte"/>
                <w:b w:val="0"/>
              </w:rPr>
              <w:t>Forêt – Lancement d’un projet de conservation.</w:t>
            </w:r>
          </w:hyperlink>
        </w:p>
        <w:p w14:paraId="54B0C80F" w14:textId="5B7B3084" w:rsidR="00C42A29" w:rsidRPr="00C42A29" w:rsidRDefault="00E43913">
          <w:pPr>
            <w:pStyle w:val="TM2"/>
            <w:rPr>
              <w:rFonts w:asciiTheme="minorHAnsi" w:eastAsiaTheme="minorEastAsia" w:hAnsiTheme="minorHAnsi" w:cstheme="minorBidi"/>
              <w:b w:val="0"/>
              <w:sz w:val="22"/>
              <w:szCs w:val="22"/>
              <w:lang w:eastAsia="fr-FR"/>
            </w:rPr>
          </w:pPr>
          <w:hyperlink w:anchor="_Toc218608293" w:history="1">
            <w:r w:rsidR="00C42A29" w:rsidRPr="00C42A29">
              <w:rPr>
                <w:rStyle w:val="Lienhypertexte"/>
                <w:b w:val="0"/>
              </w:rPr>
              <w:t>Evènement – Foire nationale de l’agriculture.</w:t>
            </w:r>
          </w:hyperlink>
        </w:p>
        <w:p w14:paraId="1CF7DD2A" w14:textId="669B2D51" w:rsidR="00C42A29" w:rsidRPr="00C42A29" w:rsidRDefault="00E43913">
          <w:pPr>
            <w:pStyle w:val="TM1"/>
            <w:rPr>
              <w:rFonts w:asciiTheme="minorHAnsi" w:eastAsiaTheme="minorEastAsia" w:hAnsiTheme="minorHAnsi" w:cstheme="minorBidi"/>
              <w:b w:val="0"/>
              <w:bCs/>
              <w:color w:val="auto"/>
              <w:sz w:val="22"/>
              <w:szCs w:val="22"/>
              <w:lang w:eastAsia="fr-FR"/>
            </w:rPr>
          </w:pPr>
          <w:hyperlink w:anchor="_Toc218608294" w:history="1">
            <w:r w:rsidR="00C42A29" w:rsidRPr="00C42A29">
              <w:rPr>
                <w:rStyle w:val="Lienhypertexte"/>
                <w:b w:val="0"/>
                <w:bCs/>
              </w:rPr>
              <w:t>Mali</w:t>
            </w:r>
          </w:hyperlink>
        </w:p>
        <w:p w14:paraId="6BEC5571" w14:textId="607CAA30" w:rsidR="00C42A29" w:rsidRPr="00C42A29" w:rsidRDefault="00E43913">
          <w:pPr>
            <w:pStyle w:val="TM2"/>
            <w:rPr>
              <w:rFonts w:asciiTheme="minorHAnsi" w:eastAsiaTheme="minorEastAsia" w:hAnsiTheme="minorHAnsi" w:cstheme="minorBidi"/>
              <w:b w:val="0"/>
              <w:sz w:val="22"/>
              <w:szCs w:val="22"/>
              <w:lang w:eastAsia="fr-FR"/>
            </w:rPr>
          </w:pPr>
          <w:hyperlink w:anchor="_Toc218608295" w:history="1">
            <w:r w:rsidR="00C42A29" w:rsidRPr="00C42A29">
              <w:rPr>
                <w:rStyle w:val="Lienhypertexte"/>
                <w:b w:val="0"/>
              </w:rPr>
              <w:t>Campagne agricole – Bilan provisoire 2025.</w:t>
            </w:r>
          </w:hyperlink>
        </w:p>
        <w:p w14:paraId="6496D14D" w14:textId="0C454FE4" w:rsidR="00C42A29" w:rsidRPr="00C42A29" w:rsidRDefault="00E43913">
          <w:pPr>
            <w:pStyle w:val="TM2"/>
            <w:rPr>
              <w:rFonts w:asciiTheme="minorHAnsi" w:eastAsiaTheme="minorEastAsia" w:hAnsiTheme="minorHAnsi" w:cstheme="minorBidi"/>
              <w:b w:val="0"/>
              <w:sz w:val="22"/>
              <w:szCs w:val="22"/>
              <w:lang w:eastAsia="fr-FR"/>
            </w:rPr>
          </w:pPr>
          <w:hyperlink w:anchor="_Toc218608296" w:history="1">
            <w:r w:rsidR="00C42A29" w:rsidRPr="00C42A29">
              <w:rPr>
                <w:rStyle w:val="Lienhypertexte"/>
                <w:b w:val="0"/>
              </w:rPr>
              <w:t>Coton – Baisse attendue de 34% de la production.</w:t>
            </w:r>
          </w:hyperlink>
        </w:p>
        <w:p w14:paraId="08E85D8E" w14:textId="2FCB43C2" w:rsidR="00C42A29" w:rsidRPr="00C42A29" w:rsidRDefault="00E43913">
          <w:pPr>
            <w:pStyle w:val="TM2"/>
            <w:rPr>
              <w:rFonts w:asciiTheme="minorHAnsi" w:eastAsiaTheme="minorEastAsia" w:hAnsiTheme="minorHAnsi" w:cstheme="minorBidi"/>
              <w:b w:val="0"/>
              <w:sz w:val="22"/>
              <w:szCs w:val="22"/>
              <w:lang w:eastAsia="fr-FR"/>
            </w:rPr>
          </w:pPr>
          <w:hyperlink w:anchor="_Toc218608297" w:history="1">
            <w:r w:rsidR="00C42A29" w:rsidRPr="00C42A29">
              <w:rPr>
                <w:rStyle w:val="Lienhypertexte"/>
                <w:b w:val="0"/>
              </w:rPr>
              <w:t>Coton – Le Japon accorde un financement supplémentaire au projet Mali Coton.</w:t>
            </w:r>
          </w:hyperlink>
        </w:p>
        <w:p w14:paraId="5559B73F" w14:textId="445C43C4" w:rsidR="00C42A29" w:rsidRPr="00C42A29" w:rsidRDefault="00E43913">
          <w:pPr>
            <w:pStyle w:val="TM2"/>
            <w:rPr>
              <w:rFonts w:asciiTheme="minorHAnsi" w:eastAsiaTheme="minorEastAsia" w:hAnsiTheme="minorHAnsi" w:cstheme="minorBidi"/>
              <w:b w:val="0"/>
              <w:sz w:val="22"/>
              <w:szCs w:val="22"/>
              <w:lang w:eastAsia="fr-FR"/>
            </w:rPr>
          </w:pPr>
          <w:hyperlink w:anchor="_Toc218608298" w:history="1">
            <w:r w:rsidR="00C42A29" w:rsidRPr="00C42A29">
              <w:rPr>
                <w:rStyle w:val="Lienhypertexte"/>
                <w:b w:val="0"/>
              </w:rPr>
              <w:t>Agriculture biologique – Recommandations pour l’avenir.</w:t>
            </w:r>
          </w:hyperlink>
        </w:p>
        <w:p w14:paraId="6DD7E199" w14:textId="02BA7F14" w:rsidR="00C42A29" w:rsidRPr="00C42A29" w:rsidRDefault="00E43913">
          <w:pPr>
            <w:pStyle w:val="TM2"/>
            <w:rPr>
              <w:rFonts w:asciiTheme="minorHAnsi" w:eastAsiaTheme="minorEastAsia" w:hAnsiTheme="minorHAnsi" w:cstheme="minorBidi"/>
              <w:b w:val="0"/>
              <w:sz w:val="22"/>
              <w:szCs w:val="22"/>
              <w:lang w:eastAsia="fr-FR"/>
            </w:rPr>
          </w:pPr>
          <w:hyperlink w:anchor="_Toc218608299" w:history="1">
            <w:r w:rsidR="00C42A29" w:rsidRPr="00C42A29">
              <w:rPr>
                <w:rStyle w:val="Lienhypertexte"/>
                <w:b w:val="0"/>
              </w:rPr>
              <w:t>Elevage – Campagne de vaccination.</w:t>
            </w:r>
          </w:hyperlink>
        </w:p>
        <w:p w14:paraId="0DF69223" w14:textId="5BF4EF1D" w:rsidR="00C42A29" w:rsidRPr="00C42A29" w:rsidRDefault="00E43913">
          <w:pPr>
            <w:pStyle w:val="TM2"/>
            <w:rPr>
              <w:rFonts w:asciiTheme="minorHAnsi" w:eastAsiaTheme="minorEastAsia" w:hAnsiTheme="minorHAnsi" w:cstheme="minorBidi"/>
              <w:b w:val="0"/>
              <w:sz w:val="22"/>
              <w:szCs w:val="22"/>
              <w:lang w:eastAsia="fr-FR"/>
            </w:rPr>
          </w:pPr>
          <w:hyperlink w:anchor="_Toc218608300" w:history="1">
            <w:r w:rsidR="00C42A29" w:rsidRPr="00C42A29">
              <w:rPr>
                <w:rStyle w:val="Lienhypertexte"/>
                <w:b w:val="0"/>
              </w:rPr>
              <w:t>Pêche – 4</w:t>
            </w:r>
            <w:r w:rsidR="00C42A29" w:rsidRPr="00C42A29">
              <w:rPr>
                <w:rStyle w:val="Lienhypertexte"/>
                <w:b w:val="0"/>
                <w:vertAlign w:val="superscript"/>
              </w:rPr>
              <w:t>ème</w:t>
            </w:r>
            <w:r w:rsidR="00C42A29" w:rsidRPr="00C42A29">
              <w:rPr>
                <w:rStyle w:val="Lienhypertexte"/>
                <w:b w:val="0"/>
              </w:rPr>
              <w:t xml:space="preserve"> édition des Journées du Poisson sur les enjeux de la filière.</w:t>
            </w:r>
          </w:hyperlink>
        </w:p>
        <w:p w14:paraId="4750FD64" w14:textId="5B688D6B" w:rsidR="00C42A29" w:rsidRPr="00C42A29" w:rsidRDefault="00E43913">
          <w:pPr>
            <w:pStyle w:val="TM1"/>
            <w:rPr>
              <w:rFonts w:asciiTheme="minorHAnsi" w:eastAsiaTheme="minorEastAsia" w:hAnsiTheme="minorHAnsi" w:cstheme="minorBidi"/>
              <w:b w:val="0"/>
              <w:bCs/>
              <w:color w:val="auto"/>
              <w:sz w:val="22"/>
              <w:szCs w:val="22"/>
              <w:lang w:eastAsia="fr-FR"/>
            </w:rPr>
          </w:pPr>
          <w:hyperlink w:anchor="_Toc218608301" w:history="1">
            <w:r w:rsidR="00C42A29" w:rsidRPr="00C42A29">
              <w:rPr>
                <w:rStyle w:val="Lienhypertexte"/>
                <w:b w:val="0"/>
                <w:bCs/>
              </w:rPr>
              <w:t>Mauritanie</w:t>
            </w:r>
          </w:hyperlink>
        </w:p>
        <w:p w14:paraId="0915B368" w14:textId="687E4E79" w:rsidR="00C42A29" w:rsidRPr="00C42A29" w:rsidRDefault="00E43913">
          <w:pPr>
            <w:pStyle w:val="TM2"/>
            <w:rPr>
              <w:rFonts w:asciiTheme="minorHAnsi" w:eastAsiaTheme="minorEastAsia" w:hAnsiTheme="minorHAnsi" w:cstheme="minorBidi"/>
              <w:b w:val="0"/>
              <w:sz w:val="22"/>
              <w:szCs w:val="22"/>
              <w:lang w:eastAsia="fr-FR"/>
            </w:rPr>
          </w:pPr>
          <w:hyperlink w:anchor="_Toc218608302" w:history="1">
            <w:r w:rsidR="00C42A29" w:rsidRPr="00C42A29">
              <w:rPr>
                <w:rStyle w:val="Lienhypertexte"/>
                <w:b w:val="0"/>
              </w:rPr>
              <w:t>Développement – 43 M EUR de l’Agence française de développement (AFD) pour financer le projet de développement rural Namaa Tamourt En’aj.</w:t>
            </w:r>
          </w:hyperlink>
        </w:p>
        <w:p w14:paraId="20905A99" w14:textId="0FFEDC47" w:rsidR="00C42A29" w:rsidRPr="00C42A29" w:rsidRDefault="00E43913">
          <w:pPr>
            <w:pStyle w:val="TM2"/>
            <w:rPr>
              <w:rFonts w:asciiTheme="minorHAnsi" w:eastAsiaTheme="minorEastAsia" w:hAnsiTheme="minorHAnsi" w:cstheme="minorBidi"/>
              <w:b w:val="0"/>
              <w:sz w:val="22"/>
              <w:szCs w:val="22"/>
              <w:lang w:eastAsia="fr-FR"/>
            </w:rPr>
          </w:pPr>
          <w:hyperlink w:anchor="_Toc218608303" w:history="1">
            <w:r w:rsidR="00C42A29" w:rsidRPr="00C42A29">
              <w:rPr>
                <w:rStyle w:val="Lienhypertexte"/>
                <w:b w:val="0"/>
              </w:rPr>
              <w:t>Audit – Le Sénat exige un contrôle sur des projets agricoles financés par la Banque mondiale.</w:t>
            </w:r>
          </w:hyperlink>
        </w:p>
        <w:p w14:paraId="5CF073CD" w14:textId="472A66E8" w:rsidR="00C42A29" w:rsidRPr="00C42A29" w:rsidRDefault="00E43913">
          <w:pPr>
            <w:pStyle w:val="TM2"/>
            <w:rPr>
              <w:rFonts w:asciiTheme="minorHAnsi" w:eastAsiaTheme="minorEastAsia" w:hAnsiTheme="minorHAnsi" w:cstheme="minorBidi"/>
              <w:b w:val="0"/>
              <w:sz w:val="22"/>
              <w:szCs w:val="22"/>
              <w:lang w:eastAsia="fr-FR"/>
            </w:rPr>
          </w:pPr>
          <w:hyperlink w:anchor="_Toc218608304" w:history="1">
            <w:r w:rsidR="00C42A29" w:rsidRPr="00C42A29">
              <w:rPr>
                <w:rStyle w:val="Lienhypertexte"/>
                <w:b w:val="0"/>
              </w:rPr>
              <w:t>Pêche – Reprise de la pêche après un arrêt biologique.</w:t>
            </w:r>
          </w:hyperlink>
        </w:p>
        <w:p w14:paraId="0F975F9C" w14:textId="56809AE1" w:rsidR="00C42A29" w:rsidRPr="00C42A29" w:rsidRDefault="00E43913">
          <w:pPr>
            <w:pStyle w:val="TM2"/>
            <w:rPr>
              <w:rFonts w:asciiTheme="minorHAnsi" w:eastAsiaTheme="minorEastAsia" w:hAnsiTheme="minorHAnsi" w:cstheme="minorBidi"/>
              <w:b w:val="0"/>
              <w:sz w:val="22"/>
              <w:szCs w:val="22"/>
              <w:lang w:eastAsia="fr-FR"/>
            </w:rPr>
          </w:pPr>
          <w:hyperlink w:anchor="_Toc218608305" w:history="1">
            <w:r w:rsidR="00C42A29" w:rsidRPr="00C42A29">
              <w:rPr>
                <w:rStyle w:val="Lienhypertexte"/>
                <w:b w:val="0"/>
              </w:rPr>
              <w:t>Pêche – Difficultés de la filière de transformation.</w:t>
            </w:r>
          </w:hyperlink>
        </w:p>
        <w:p w14:paraId="3D3B98DF" w14:textId="274A15EC" w:rsidR="00C42A29" w:rsidRPr="00C42A29" w:rsidRDefault="00E43913">
          <w:pPr>
            <w:pStyle w:val="TM2"/>
            <w:rPr>
              <w:rFonts w:asciiTheme="minorHAnsi" w:eastAsiaTheme="minorEastAsia" w:hAnsiTheme="minorHAnsi" w:cstheme="minorBidi"/>
              <w:b w:val="0"/>
              <w:sz w:val="22"/>
              <w:szCs w:val="22"/>
              <w:lang w:eastAsia="fr-FR"/>
            </w:rPr>
          </w:pPr>
          <w:hyperlink w:anchor="_Toc218608306" w:history="1">
            <w:r w:rsidR="00C42A29" w:rsidRPr="00C42A29">
              <w:rPr>
                <w:rStyle w:val="Lienhypertexte"/>
                <w:b w:val="0"/>
              </w:rPr>
              <w:t>Pêche – Convention d’un montant de 9 M EUR pour la protection du Banc d’Arguin.</w:t>
            </w:r>
          </w:hyperlink>
        </w:p>
        <w:p w14:paraId="32647B81" w14:textId="56F2AE4D" w:rsidR="00C42A29" w:rsidRPr="00C42A29" w:rsidRDefault="00E43913">
          <w:pPr>
            <w:pStyle w:val="TM2"/>
            <w:rPr>
              <w:rFonts w:asciiTheme="minorHAnsi" w:eastAsiaTheme="minorEastAsia" w:hAnsiTheme="minorHAnsi" w:cstheme="minorBidi"/>
              <w:b w:val="0"/>
              <w:sz w:val="22"/>
              <w:szCs w:val="22"/>
              <w:lang w:eastAsia="fr-FR"/>
            </w:rPr>
          </w:pPr>
          <w:hyperlink w:anchor="_Toc218608307" w:history="1">
            <w:r w:rsidR="00C42A29" w:rsidRPr="00C42A29">
              <w:rPr>
                <w:rStyle w:val="Lienhypertexte"/>
                <w:b w:val="0"/>
              </w:rPr>
              <w:t>Abattoir – Projet d’un nouvel abattoir à Nouakchott.</w:t>
            </w:r>
          </w:hyperlink>
        </w:p>
        <w:p w14:paraId="53E2CB32" w14:textId="544180A5" w:rsidR="00C42A29" w:rsidRPr="00C42A29" w:rsidRDefault="00E43913">
          <w:pPr>
            <w:pStyle w:val="TM2"/>
            <w:rPr>
              <w:rFonts w:asciiTheme="minorHAnsi" w:eastAsiaTheme="minorEastAsia" w:hAnsiTheme="minorHAnsi" w:cstheme="minorBidi"/>
              <w:b w:val="0"/>
              <w:sz w:val="22"/>
              <w:szCs w:val="22"/>
              <w:lang w:eastAsia="fr-FR"/>
            </w:rPr>
          </w:pPr>
          <w:hyperlink w:anchor="_Toc218608308" w:history="1">
            <w:r w:rsidR="00C42A29" w:rsidRPr="00C42A29">
              <w:rPr>
                <w:rStyle w:val="Lienhypertexte"/>
                <w:b w:val="0"/>
              </w:rPr>
              <w:t>Abattoir – Campagne de propreté des Abattoirs de Nouakchott.</w:t>
            </w:r>
          </w:hyperlink>
        </w:p>
        <w:p w14:paraId="3E9A1402" w14:textId="10BE583E" w:rsidR="00C42A29" w:rsidRPr="00C42A29" w:rsidRDefault="00E43913">
          <w:pPr>
            <w:pStyle w:val="TM2"/>
            <w:rPr>
              <w:rFonts w:asciiTheme="minorHAnsi" w:eastAsiaTheme="minorEastAsia" w:hAnsiTheme="minorHAnsi" w:cstheme="minorBidi"/>
              <w:b w:val="0"/>
              <w:sz w:val="22"/>
              <w:szCs w:val="22"/>
              <w:lang w:eastAsia="fr-FR"/>
            </w:rPr>
          </w:pPr>
          <w:hyperlink w:anchor="_Toc218608309" w:history="1">
            <w:r w:rsidR="00C42A29" w:rsidRPr="00C42A29">
              <w:rPr>
                <w:rStyle w:val="Lienhypertexte"/>
                <w:b w:val="0"/>
              </w:rPr>
              <w:t>Lait – Le ministre de l’élevage appuie la filière locale et l’intégration agricole à Rosso.</w:t>
            </w:r>
          </w:hyperlink>
        </w:p>
        <w:p w14:paraId="37FE5835" w14:textId="0B03A5D9" w:rsidR="00C42A29" w:rsidRPr="00C42A29" w:rsidRDefault="00E43913">
          <w:pPr>
            <w:pStyle w:val="TM2"/>
            <w:rPr>
              <w:rFonts w:asciiTheme="minorHAnsi" w:eastAsiaTheme="minorEastAsia" w:hAnsiTheme="minorHAnsi" w:cstheme="minorBidi"/>
              <w:b w:val="0"/>
              <w:sz w:val="22"/>
              <w:szCs w:val="22"/>
              <w:lang w:eastAsia="fr-FR"/>
            </w:rPr>
          </w:pPr>
          <w:hyperlink w:anchor="_Toc218608310" w:history="1">
            <w:r w:rsidR="00C42A29" w:rsidRPr="00C42A29">
              <w:rPr>
                <w:rStyle w:val="Lienhypertexte"/>
                <w:b w:val="0"/>
              </w:rPr>
              <w:t>Vaccination – Campagne 2025/2026.</w:t>
            </w:r>
          </w:hyperlink>
        </w:p>
        <w:p w14:paraId="338ACE09" w14:textId="218698C1" w:rsidR="00C42A29" w:rsidRPr="00C42A29" w:rsidRDefault="00E43913">
          <w:pPr>
            <w:pStyle w:val="TM2"/>
            <w:rPr>
              <w:rFonts w:asciiTheme="minorHAnsi" w:eastAsiaTheme="minorEastAsia" w:hAnsiTheme="minorHAnsi" w:cstheme="minorBidi"/>
              <w:b w:val="0"/>
              <w:sz w:val="22"/>
              <w:szCs w:val="22"/>
              <w:lang w:eastAsia="fr-FR"/>
            </w:rPr>
          </w:pPr>
          <w:hyperlink w:anchor="_Toc218608311" w:history="1">
            <w:r w:rsidR="00C42A29" w:rsidRPr="00C42A29">
              <w:rPr>
                <w:rStyle w:val="Lienhypertexte"/>
                <w:b w:val="0"/>
              </w:rPr>
              <w:t>Evènement – Pavillon mauritanien à la 10</w:t>
            </w:r>
            <w:r w:rsidR="00C42A29" w:rsidRPr="00C42A29">
              <w:rPr>
                <w:rStyle w:val="Lienhypertexte"/>
                <w:b w:val="0"/>
                <w:vertAlign w:val="superscript"/>
              </w:rPr>
              <w:t>ème</w:t>
            </w:r>
            <w:r w:rsidR="00C42A29" w:rsidRPr="00C42A29">
              <w:rPr>
                <w:rStyle w:val="Lienhypertexte"/>
                <w:b w:val="0"/>
              </w:rPr>
              <w:t xml:space="preserve"> édition du salon Food Africa du Caire.</w:t>
            </w:r>
          </w:hyperlink>
        </w:p>
        <w:p w14:paraId="6F0EEE82" w14:textId="424B304D" w:rsidR="00C42A29" w:rsidRPr="00C42A29" w:rsidRDefault="00E43913">
          <w:pPr>
            <w:pStyle w:val="TM1"/>
            <w:rPr>
              <w:rFonts w:asciiTheme="minorHAnsi" w:eastAsiaTheme="minorEastAsia" w:hAnsiTheme="minorHAnsi" w:cstheme="minorBidi"/>
              <w:b w:val="0"/>
              <w:bCs/>
              <w:color w:val="auto"/>
              <w:sz w:val="22"/>
              <w:szCs w:val="22"/>
              <w:lang w:eastAsia="fr-FR"/>
            </w:rPr>
          </w:pPr>
          <w:hyperlink w:anchor="_Toc218608312" w:history="1">
            <w:r w:rsidR="00C42A29" w:rsidRPr="00C42A29">
              <w:rPr>
                <w:rStyle w:val="Lienhypertexte"/>
                <w:b w:val="0"/>
                <w:bCs/>
              </w:rPr>
              <w:t>Niger</w:t>
            </w:r>
          </w:hyperlink>
        </w:p>
        <w:p w14:paraId="2AE0D6C2" w14:textId="6F89375F" w:rsidR="00C42A29" w:rsidRPr="00C42A29" w:rsidRDefault="00E43913">
          <w:pPr>
            <w:pStyle w:val="TM2"/>
            <w:rPr>
              <w:rFonts w:asciiTheme="minorHAnsi" w:eastAsiaTheme="minorEastAsia" w:hAnsiTheme="minorHAnsi" w:cstheme="minorBidi"/>
              <w:b w:val="0"/>
              <w:sz w:val="22"/>
              <w:szCs w:val="22"/>
              <w:lang w:eastAsia="fr-FR"/>
            </w:rPr>
          </w:pPr>
          <w:hyperlink w:anchor="_Toc218608313" w:history="1">
            <w:r w:rsidR="00C42A29" w:rsidRPr="00C42A29">
              <w:rPr>
                <w:rStyle w:val="Lienhypertexte"/>
                <w:b w:val="0"/>
              </w:rPr>
              <w:t>Semences – Production locale de plants de pomme de terre.</w:t>
            </w:r>
          </w:hyperlink>
        </w:p>
        <w:p w14:paraId="0E9B88C0" w14:textId="67A580BA" w:rsidR="00C42A29" w:rsidRPr="00C42A29" w:rsidRDefault="00E43913">
          <w:pPr>
            <w:pStyle w:val="TM2"/>
            <w:rPr>
              <w:rFonts w:asciiTheme="minorHAnsi" w:eastAsiaTheme="minorEastAsia" w:hAnsiTheme="minorHAnsi" w:cstheme="minorBidi"/>
              <w:b w:val="0"/>
              <w:sz w:val="22"/>
              <w:szCs w:val="22"/>
              <w:lang w:eastAsia="fr-FR"/>
            </w:rPr>
          </w:pPr>
          <w:hyperlink w:anchor="_Toc218608314" w:history="1">
            <w:r w:rsidR="00C42A29" w:rsidRPr="00C42A29">
              <w:rPr>
                <w:rStyle w:val="Lienhypertexte"/>
                <w:b w:val="0"/>
              </w:rPr>
              <w:t>Riz – Réhabilitation du périmètre hydro-agricole de Saguia Amont.</w:t>
            </w:r>
          </w:hyperlink>
        </w:p>
        <w:p w14:paraId="7FD9F108" w14:textId="171F682E" w:rsidR="00C42A29" w:rsidRPr="00C42A29" w:rsidRDefault="00E43913">
          <w:pPr>
            <w:pStyle w:val="TM2"/>
            <w:rPr>
              <w:rFonts w:asciiTheme="minorHAnsi" w:eastAsiaTheme="minorEastAsia" w:hAnsiTheme="minorHAnsi" w:cstheme="minorBidi"/>
              <w:b w:val="0"/>
              <w:sz w:val="22"/>
              <w:szCs w:val="22"/>
              <w:lang w:eastAsia="fr-FR"/>
            </w:rPr>
          </w:pPr>
          <w:hyperlink w:anchor="_Toc218608315" w:history="1">
            <w:r w:rsidR="00C42A29" w:rsidRPr="00C42A29">
              <w:rPr>
                <w:rStyle w:val="Lienhypertexte"/>
                <w:b w:val="0"/>
              </w:rPr>
              <w:t>Organisation paysanne – Projet de renforcement.</w:t>
            </w:r>
          </w:hyperlink>
        </w:p>
        <w:p w14:paraId="6700C474" w14:textId="4863EC6C" w:rsidR="00C42A29" w:rsidRPr="00C42A29" w:rsidRDefault="00E43913">
          <w:pPr>
            <w:pStyle w:val="TM2"/>
            <w:rPr>
              <w:rFonts w:asciiTheme="minorHAnsi" w:eastAsiaTheme="minorEastAsia" w:hAnsiTheme="minorHAnsi" w:cstheme="minorBidi"/>
              <w:b w:val="0"/>
              <w:sz w:val="22"/>
              <w:szCs w:val="22"/>
              <w:lang w:eastAsia="fr-FR"/>
            </w:rPr>
          </w:pPr>
          <w:hyperlink w:anchor="_Toc218608316" w:history="1">
            <w:r w:rsidR="00C42A29" w:rsidRPr="00C42A29">
              <w:rPr>
                <w:rStyle w:val="Lienhypertexte"/>
                <w:b w:val="0"/>
              </w:rPr>
              <w:t>Pastoralisme – 10</w:t>
            </w:r>
            <w:r w:rsidR="00C42A29" w:rsidRPr="00C42A29">
              <w:rPr>
                <w:rStyle w:val="Lienhypertexte"/>
                <w:rFonts w:cs="Courier New"/>
                <w:b w:val="0"/>
                <w:vertAlign w:val="superscript"/>
              </w:rPr>
              <w:t>ème</w:t>
            </w:r>
            <w:r w:rsidR="00C42A29" w:rsidRPr="00C42A29">
              <w:rPr>
                <w:rStyle w:val="Lienhypertexte"/>
                <w:b w:val="0"/>
              </w:rPr>
              <w:t xml:space="preserve"> session du comité national de pilotage du projet régional d’appui au pastoralisme au Sahel (PRAPS 2).</w:t>
            </w:r>
          </w:hyperlink>
        </w:p>
        <w:p w14:paraId="237D7C6B" w14:textId="720A0DF0" w:rsidR="00C42A29" w:rsidRPr="00C42A29" w:rsidRDefault="00E43913">
          <w:pPr>
            <w:pStyle w:val="TM2"/>
            <w:rPr>
              <w:rFonts w:asciiTheme="minorHAnsi" w:eastAsiaTheme="minorEastAsia" w:hAnsiTheme="minorHAnsi" w:cstheme="minorBidi"/>
              <w:b w:val="0"/>
              <w:sz w:val="22"/>
              <w:szCs w:val="22"/>
              <w:lang w:eastAsia="fr-FR"/>
            </w:rPr>
          </w:pPr>
          <w:hyperlink w:anchor="_Toc218608317" w:history="1">
            <w:r w:rsidR="00C42A29" w:rsidRPr="00C42A29">
              <w:rPr>
                <w:rStyle w:val="Lienhypertexte"/>
                <w:b w:val="0"/>
              </w:rPr>
              <w:t>Produits laitiers – Lancement de la marque collective « FaireNiger ».</w:t>
            </w:r>
          </w:hyperlink>
        </w:p>
        <w:p w14:paraId="201AEC64" w14:textId="64B17040" w:rsidR="00C42A29" w:rsidRPr="00C42A29" w:rsidRDefault="00E43913">
          <w:pPr>
            <w:pStyle w:val="TM2"/>
            <w:rPr>
              <w:rFonts w:asciiTheme="minorHAnsi" w:eastAsiaTheme="minorEastAsia" w:hAnsiTheme="minorHAnsi" w:cstheme="minorBidi"/>
              <w:b w:val="0"/>
              <w:sz w:val="22"/>
              <w:szCs w:val="22"/>
              <w:lang w:eastAsia="fr-FR"/>
            </w:rPr>
          </w:pPr>
          <w:hyperlink w:anchor="_Toc218608318" w:history="1">
            <w:r w:rsidR="00C42A29" w:rsidRPr="00C42A29">
              <w:rPr>
                <w:rStyle w:val="Lienhypertexte"/>
                <w:b w:val="0"/>
              </w:rPr>
              <w:t>Entreprenariat – 147 demandes de financement déposées au Fonds d’Investissement pour la Sécurité Alimentaire et Nutritionnelle (FISAN).</w:t>
            </w:r>
          </w:hyperlink>
        </w:p>
        <w:p w14:paraId="43EB71CC" w14:textId="6AE0A8C5" w:rsidR="00C42A29" w:rsidRPr="00C42A29" w:rsidRDefault="00E43913">
          <w:pPr>
            <w:pStyle w:val="TM2"/>
            <w:rPr>
              <w:rFonts w:asciiTheme="minorHAnsi" w:eastAsiaTheme="minorEastAsia" w:hAnsiTheme="minorHAnsi" w:cstheme="minorBidi"/>
              <w:b w:val="0"/>
              <w:sz w:val="22"/>
              <w:szCs w:val="22"/>
              <w:lang w:eastAsia="fr-FR"/>
            </w:rPr>
          </w:pPr>
          <w:hyperlink w:anchor="_Toc218608319" w:history="1">
            <w:r w:rsidR="00C42A29" w:rsidRPr="00C42A29">
              <w:rPr>
                <w:rStyle w:val="Lienhypertexte"/>
                <w:b w:val="0"/>
              </w:rPr>
              <w:t>Evènement – Forum agri-preneurs.</w:t>
            </w:r>
          </w:hyperlink>
        </w:p>
        <w:p w14:paraId="3A79852A" w14:textId="63852140" w:rsidR="00C42A29" w:rsidRPr="00C42A29" w:rsidRDefault="00E43913">
          <w:pPr>
            <w:pStyle w:val="TM2"/>
            <w:rPr>
              <w:rFonts w:asciiTheme="minorHAnsi" w:eastAsiaTheme="minorEastAsia" w:hAnsiTheme="minorHAnsi" w:cstheme="minorBidi"/>
              <w:b w:val="0"/>
              <w:sz w:val="22"/>
              <w:szCs w:val="22"/>
              <w:lang w:eastAsia="fr-FR"/>
            </w:rPr>
          </w:pPr>
          <w:hyperlink w:anchor="_Toc218608320" w:history="1">
            <w:r w:rsidR="00C42A29" w:rsidRPr="00C42A29">
              <w:rPr>
                <w:rStyle w:val="Lienhypertexte"/>
                <w:b w:val="0"/>
              </w:rPr>
              <w:t>Evènement – 8</w:t>
            </w:r>
            <w:r w:rsidR="00C42A29" w:rsidRPr="00C42A29">
              <w:rPr>
                <w:rStyle w:val="Lienhypertexte"/>
                <w:b w:val="0"/>
                <w:vertAlign w:val="superscript"/>
              </w:rPr>
              <w:t>ème</w:t>
            </w:r>
            <w:r w:rsidR="00C42A29" w:rsidRPr="00C42A29">
              <w:rPr>
                <w:rStyle w:val="Lienhypertexte"/>
                <w:b w:val="0"/>
              </w:rPr>
              <w:t xml:space="preserve"> édition de la Journée mondiale des sols.</w:t>
            </w:r>
          </w:hyperlink>
        </w:p>
        <w:p w14:paraId="62F65EDE" w14:textId="56E92B99" w:rsidR="00C42A29" w:rsidRPr="00C42A29" w:rsidRDefault="00E43913">
          <w:pPr>
            <w:pStyle w:val="TM1"/>
            <w:rPr>
              <w:rFonts w:asciiTheme="minorHAnsi" w:eastAsiaTheme="minorEastAsia" w:hAnsiTheme="minorHAnsi" w:cstheme="minorBidi"/>
              <w:b w:val="0"/>
              <w:bCs/>
              <w:color w:val="auto"/>
              <w:sz w:val="22"/>
              <w:szCs w:val="22"/>
              <w:lang w:eastAsia="fr-FR"/>
            </w:rPr>
          </w:pPr>
          <w:hyperlink w:anchor="_Toc218608321" w:history="1">
            <w:r w:rsidR="00C42A29" w:rsidRPr="00C42A29">
              <w:rPr>
                <w:rStyle w:val="Lienhypertexte"/>
                <w:b w:val="0"/>
                <w:bCs/>
              </w:rPr>
              <w:t>Togo</w:t>
            </w:r>
          </w:hyperlink>
        </w:p>
        <w:p w14:paraId="20A256D9" w14:textId="3FE7D2D8" w:rsidR="00C42A29" w:rsidRPr="00C42A29" w:rsidRDefault="00E43913">
          <w:pPr>
            <w:pStyle w:val="TM2"/>
            <w:rPr>
              <w:rFonts w:asciiTheme="minorHAnsi" w:eastAsiaTheme="minorEastAsia" w:hAnsiTheme="minorHAnsi" w:cstheme="minorBidi"/>
              <w:b w:val="0"/>
              <w:sz w:val="22"/>
              <w:szCs w:val="22"/>
              <w:lang w:eastAsia="fr-FR"/>
            </w:rPr>
          </w:pPr>
          <w:hyperlink w:anchor="_Toc218608322" w:history="1">
            <w:r w:rsidR="00C42A29" w:rsidRPr="00C42A29">
              <w:rPr>
                <w:rStyle w:val="Lienhypertexte"/>
                <w:b w:val="0"/>
              </w:rPr>
              <w:t>Coton – Lancement de la nouvelle campagne de commercialisation.</w:t>
            </w:r>
          </w:hyperlink>
        </w:p>
        <w:p w14:paraId="0EEA8167" w14:textId="300997B6" w:rsidR="00C42A29" w:rsidRPr="00C42A29" w:rsidRDefault="00E43913">
          <w:pPr>
            <w:pStyle w:val="TM2"/>
            <w:rPr>
              <w:rFonts w:asciiTheme="minorHAnsi" w:eastAsiaTheme="minorEastAsia" w:hAnsiTheme="minorHAnsi" w:cstheme="minorBidi"/>
              <w:b w:val="0"/>
              <w:sz w:val="22"/>
              <w:szCs w:val="22"/>
              <w:lang w:eastAsia="fr-FR"/>
            </w:rPr>
          </w:pPr>
          <w:hyperlink w:anchor="_Toc218608323" w:history="1">
            <w:r w:rsidR="00C42A29" w:rsidRPr="00C42A29">
              <w:rPr>
                <w:rStyle w:val="Lienhypertexte"/>
                <w:b w:val="0"/>
              </w:rPr>
              <w:t>Riz – La région des Savanes peine à écouler sa production.</w:t>
            </w:r>
          </w:hyperlink>
        </w:p>
        <w:p w14:paraId="5572F33B" w14:textId="60BACDAF" w:rsidR="00C42A29" w:rsidRPr="00C42A29" w:rsidRDefault="00E43913">
          <w:pPr>
            <w:pStyle w:val="TM2"/>
            <w:rPr>
              <w:rFonts w:asciiTheme="minorHAnsi" w:eastAsiaTheme="minorEastAsia" w:hAnsiTheme="minorHAnsi" w:cstheme="minorBidi"/>
              <w:b w:val="0"/>
              <w:sz w:val="22"/>
              <w:szCs w:val="22"/>
              <w:lang w:eastAsia="fr-FR"/>
            </w:rPr>
          </w:pPr>
          <w:hyperlink w:anchor="_Toc218608324" w:history="1">
            <w:r w:rsidR="00C42A29" w:rsidRPr="00C42A29">
              <w:rPr>
                <w:rStyle w:val="Lienhypertexte"/>
                <w:b w:val="0"/>
              </w:rPr>
              <w:t>Patate douce – Sensibilisation et pépinière pour une filière nutritive.</w:t>
            </w:r>
          </w:hyperlink>
        </w:p>
        <w:p w14:paraId="35E9FBB8" w14:textId="18A25C74" w:rsidR="00C42A29" w:rsidRPr="00C42A29" w:rsidRDefault="00E43913">
          <w:pPr>
            <w:pStyle w:val="TM2"/>
            <w:rPr>
              <w:rFonts w:asciiTheme="minorHAnsi" w:eastAsiaTheme="minorEastAsia" w:hAnsiTheme="minorHAnsi" w:cstheme="minorBidi"/>
              <w:b w:val="0"/>
              <w:sz w:val="22"/>
              <w:szCs w:val="22"/>
              <w:lang w:eastAsia="fr-FR"/>
            </w:rPr>
          </w:pPr>
          <w:hyperlink w:anchor="_Toc218608325" w:history="1">
            <w:r w:rsidR="00C42A29" w:rsidRPr="00C42A29">
              <w:rPr>
                <w:rStyle w:val="Lienhypertexte"/>
                <w:b w:val="0"/>
              </w:rPr>
              <w:t>Formation – Maintenance des équipements agricoles.</w:t>
            </w:r>
          </w:hyperlink>
        </w:p>
        <w:p w14:paraId="6C6AA126" w14:textId="45B8DA85" w:rsidR="00C42A29" w:rsidRPr="00C42A29" w:rsidRDefault="00E43913">
          <w:pPr>
            <w:pStyle w:val="TM2"/>
            <w:rPr>
              <w:rFonts w:asciiTheme="minorHAnsi" w:eastAsiaTheme="minorEastAsia" w:hAnsiTheme="minorHAnsi" w:cstheme="minorBidi"/>
              <w:b w:val="0"/>
              <w:sz w:val="22"/>
              <w:szCs w:val="22"/>
              <w:lang w:eastAsia="fr-FR"/>
            </w:rPr>
          </w:pPr>
          <w:hyperlink w:anchor="_Toc218608326" w:history="1">
            <w:r w:rsidR="00C42A29" w:rsidRPr="00C42A29">
              <w:rPr>
                <w:rStyle w:val="Lienhypertexte"/>
                <w:b w:val="0"/>
              </w:rPr>
              <w:t>Infrastructure – Développement d’un réseau internet communautaire.</w:t>
            </w:r>
          </w:hyperlink>
        </w:p>
        <w:p w14:paraId="46352943" w14:textId="51B530CE" w:rsidR="00A3385A" w:rsidRPr="00C42A29" w:rsidRDefault="00732F00" w:rsidP="00230560">
          <w:pPr>
            <w:rPr>
              <w:bCs/>
              <w:szCs w:val="32"/>
            </w:rPr>
          </w:pPr>
          <w:r w:rsidRPr="00C42A29">
            <w:rPr>
              <w:bCs/>
            </w:rPr>
            <w:fldChar w:fldCharType="end"/>
          </w:r>
        </w:p>
      </w:sdtContent>
    </w:sdt>
    <w:bookmarkStart w:id="0" w:name="_Toc207887316" w:displacedByCustomXml="prev"/>
    <w:bookmarkEnd w:id="0" w:displacedByCustomXml="prev"/>
    <w:bookmarkStart w:id="1" w:name="_Toc207887158" w:displacedByCustomXml="prev"/>
    <w:bookmarkEnd w:id="1" w:displacedByCustomXml="prev"/>
    <w:p w14:paraId="4BC377F7" w14:textId="77777777" w:rsidR="00A3385A" w:rsidRDefault="00A3385A" w:rsidP="00230560"/>
    <w:p w14:paraId="694217DB" w14:textId="77777777" w:rsidR="00A3385A" w:rsidRDefault="00A3385A" w:rsidP="00230560"/>
    <w:p w14:paraId="20465007" w14:textId="13FA5E92" w:rsidR="00086E8B" w:rsidRPr="008B75E0" w:rsidRDefault="00086E8B" w:rsidP="00230560">
      <w:pPr>
        <w:rPr>
          <w:rFonts w:eastAsia="Calibri" w:cs="Times New Roman"/>
          <w:color w:val="2F5496" w:themeColor="accent1" w:themeShade="BF"/>
          <w:szCs w:val="20"/>
        </w:rPr>
      </w:pPr>
      <w:r w:rsidRPr="00086E8B">
        <w:rPr>
          <w:rFonts w:eastAsia="Calibri" w:cs="Times New Roman"/>
          <w:b/>
          <w:szCs w:val="20"/>
        </w:rPr>
        <w:t>Sources des articles</w:t>
      </w:r>
      <w:r w:rsidRPr="00086E8B">
        <w:rPr>
          <w:rFonts w:ascii="Calibri" w:eastAsia="Calibri" w:hAnsi="Calibri" w:cs="Calibri"/>
          <w:b/>
          <w:szCs w:val="20"/>
        </w:rPr>
        <w:t> </w:t>
      </w:r>
      <w:r w:rsidRPr="00086E8B">
        <w:rPr>
          <w:rFonts w:eastAsia="Calibri" w:cs="Times New Roman"/>
          <w:b/>
          <w:szCs w:val="20"/>
        </w:rPr>
        <w:t>:</w:t>
      </w:r>
      <w:r w:rsidRPr="00086E8B">
        <w:rPr>
          <w:rFonts w:eastAsia="Calibri" w:cs="Times New Roman"/>
          <w:szCs w:val="20"/>
        </w:rPr>
        <w:t xml:space="preserve"> </w:t>
      </w:r>
      <w:hyperlink r:id="rId8" w:history="1">
        <w:r w:rsidRPr="00CA6F9B">
          <w:rPr>
            <w:rFonts w:eastAsia="Calibri" w:cs="Times New Roman"/>
            <w:color w:val="2F5496" w:themeColor="accent1" w:themeShade="BF"/>
            <w:szCs w:val="20"/>
          </w:rPr>
          <w:t>https://www.aip.ci</w:t>
        </w:r>
      </w:hyperlink>
      <w:r w:rsidRPr="00CA6F9B">
        <w:rPr>
          <w:rFonts w:eastAsia="Calibri" w:cs="Times New Roman"/>
          <w:color w:val="2F5496" w:themeColor="accent1" w:themeShade="BF"/>
          <w:szCs w:val="20"/>
        </w:rPr>
        <w:t xml:space="preserve">, </w:t>
      </w:r>
      <w:hyperlink r:id="rId9" w:history="1">
        <w:r w:rsidRPr="00CA6F9B">
          <w:rPr>
            <w:rFonts w:eastAsia="Calibri" w:cs="Times New Roman"/>
            <w:color w:val="2F5496" w:themeColor="accent1" w:themeShade="BF"/>
            <w:szCs w:val="20"/>
          </w:rPr>
          <w:t>https://aps.sn</w:t>
        </w:r>
      </w:hyperlink>
      <w:r w:rsidRPr="00CA6F9B">
        <w:rPr>
          <w:rFonts w:eastAsia="Calibri" w:cs="Times New Roman"/>
          <w:color w:val="2F5496" w:themeColor="accent1" w:themeShade="BF"/>
          <w:szCs w:val="20"/>
        </w:rPr>
        <w:t xml:space="preserve">, </w:t>
      </w:r>
      <w:hyperlink r:id="rId10" w:history="1">
        <w:r w:rsidRPr="00CA6F9B">
          <w:rPr>
            <w:rFonts w:eastAsia="Calibri" w:cs="Times New Roman"/>
            <w:color w:val="2F5496" w:themeColor="accent1" w:themeShade="BF"/>
            <w:szCs w:val="20"/>
          </w:rPr>
          <w:t>https://www.aib.media</w:t>
        </w:r>
      </w:hyperlink>
      <w:r w:rsidRPr="00CA6F9B">
        <w:rPr>
          <w:rFonts w:eastAsia="Calibri" w:cs="Times New Roman"/>
          <w:color w:val="2F5496" w:themeColor="accent1" w:themeShade="BF"/>
          <w:szCs w:val="20"/>
        </w:rPr>
        <w:t xml:space="preserve">, </w:t>
      </w:r>
      <w:hyperlink r:id="rId11" w:history="1">
        <w:r w:rsidRPr="00CA6F9B">
          <w:rPr>
            <w:rFonts w:eastAsia="Calibri" w:cs="Times New Roman"/>
            <w:color w:val="2F5496" w:themeColor="accent1" w:themeShade="BF"/>
            <w:szCs w:val="20"/>
          </w:rPr>
          <w:t>https://agpguinee.com</w:t>
        </w:r>
      </w:hyperlink>
      <w:r w:rsidRPr="00CA6F9B">
        <w:rPr>
          <w:rFonts w:eastAsia="Calibri" w:cs="Times New Roman"/>
          <w:color w:val="2F5496" w:themeColor="accent1" w:themeShade="BF"/>
          <w:szCs w:val="20"/>
        </w:rPr>
        <w:t xml:space="preserve">, </w:t>
      </w:r>
      <w:hyperlink r:id="rId12" w:history="1">
        <w:r w:rsidRPr="00CA6F9B">
          <w:rPr>
            <w:rFonts w:eastAsia="Calibri" w:cs="Times New Roman"/>
            <w:color w:val="2F5496" w:themeColor="accent1" w:themeShade="BF"/>
            <w:szCs w:val="20"/>
          </w:rPr>
          <w:t>https://atop.tg</w:t>
        </w:r>
      </w:hyperlink>
      <w:r w:rsidRPr="00CA6F9B">
        <w:rPr>
          <w:rFonts w:eastAsia="Calibri" w:cs="Times New Roman"/>
          <w:color w:val="2F5496" w:themeColor="accent1" w:themeShade="BF"/>
          <w:szCs w:val="20"/>
        </w:rPr>
        <w:t xml:space="preserve">, </w:t>
      </w:r>
      <w:hyperlink r:id="rId13" w:history="1">
        <w:r w:rsidRPr="00CA6F9B">
          <w:rPr>
            <w:rFonts w:eastAsia="Calibri" w:cs="Times New Roman"/>
            <w:color w:val="2F5496" w:themeColor="accent1" w:themeShade="BF"/>
            <w:szCs w:val="20"/>
          </w:rPr>
          <w:t>https://fr.apanews.net</w:t>
        </w:r>
      </w:hyperlink>
      <w:r w:rsidRPr="00CA6F9B">
        <w:rPr>
          <w:rFonts w:eastAsia="Calibri" w:cs="Times New Roman"/>
          <w:color w:val="2F5496" w:themeColor="accent1" w:themeShade="BF"/>
          <w:szCs w:val="20"/>
        </w:rPr>
        <w:t xml:space="preserve">, </w:t>
      </w:r>
      <w:hyperlink r:id="rId14" w:history="1">
        <w:r w:rsidRPr="00CA6F9B">
          <w:rPr>
            <w:rFonts w:eastAsia="Calibri" w:cs="Times New Roman"/>
            <w:color w:val="2F5496" w:themeColor="accent1" w:themeShade="BF"/>
            <w:szCs w:val="20"/>
          </w:rPr>
          <w:t>https://news.abidjan.net</w:t>
        </w:r>
      </w:hyperlink>
      <w:r w:rsidRPr="00CA6F9B">
        <w:rPr>
          <w:rFonts w:eastAsia="Calibri" w:cs="Times New Roman"/>
          <w:color w:val="2F5496" w:themeColor="accent1" w:themeShade="BF"/>
          <w:szCs w:val="20"/>
        </w:rPr>
        <w:t xml:space="preserve">, </w:t>
      </w:r>
      <w:hyperlink r:id="rId15" w:history="1">
        <w:r w:rsidRPr="00CA6F9B">
          <w:rPr>
            <w:rFonts w:eastAsia="Calibri" w:cs="Times New Roman"/>
            <w:color w:val="2F5496" w:themeColor="accent1" w:themeShade="BF"/>
            <w:szCs w:val="20"/>
          </w:rPr>
          <w:t>https://www.7info.ci</w:t>
        </w:r>
      </w:hyperlink>
      <w:r w:rsidRPr="00CA6F9B">
        <w:rPr>
          <w:rFonts w:eastAsia="Calibri" w:cs="Times New Roman"/>
          <w:color w:val="2F5496" w:themeColor="accent1" w:themeShade="BF"/>
          <w:szCs w:val="20"/>
        </w:rPr>
        <w:t xml:space="preserve">, </w:t>
      </w:r>
      <w:hyperlink r:id="rId16" w:history="1">
        <w:r w:rsidRPr="00CA6F9B">
          <w:rPr>
            <w:rFonts w:eastAsia="Calibri" w:cs="Times New Roman"/>
            <w:color w:val="2F5496" w:themeColor="accent1" w:themeShade="BF"/>
            <w:szCs w:val="20"/>
          </w:rPr>
          <w:t>https://connectionivoirienne.net</w:t>
        </w:r>
      </w:hyperlink>
      <w:r w:rsidRPr="00CA6F9B">
        <w:rPr>
          <w:rFonts w:eastAsia="Calibri" w:cs="Times New Roman"/>
          <w:color w:val="2F5496" w:themeColor="accent1" w:themeShade="BF"/>
          <w:szCs w:val="20"/>
        </w:rPr>
        <w:t xml:space="preserve">, </w:t>
      </w:r>
      <w:hyperlink r:id="rId17" w:history="1">
        <w:r w:rsidRPr="00CA6F9B">
          <w:rPr>
            <w:rFonts w:eastAsia="Calibri" w:cs="Times New Roman"/>
            <w:color w:val="2F5496" w:themeColor="accent1" w:themeShade="BF"/>
            <w:szCs w:val="20"/>
          </w:rPr>
          <w:t>https://www.linfodrome.com</w:t>
        </w:r>
      </w:hyperlink>
      <w:r w:rsidRPr="00CA6F9B">
        <w:rPr>
          <w:rFonts w:eastAsia="Calibri" w:cs="Times New Roman"/>
          <w:color w:val="2F5496" w:themeColor="accent1" w:themeShade="BF"/>
          <w:szCs w:val="20"/>
        </w:rPr>
        <w:t xml:space="preserve">, </w:t>
      </w:r>
      <w:hyperlink r:id="rId18" w:history="1">
        <w:r w:rsidRPr="00CA6F9B">
          <w:rPr>
            <w:rFonts w:eastAsia="Calibri" w:cs="Times New Roman"/>
            <w:color w:val="2F5496" w:themeColor="accent1" w:themeShade="BF"/>
            <w:szCs w:val="20"/>
          </w:rPr>
          <w:t>https://www.seneweb.com/news/Economie/</w:t>
        </w:r>
      </w:hyperlink>
      <w:r w:rsidRPr="00CA6F9B">
        <w:rPr>
          <w:rFonts w:eastAsia="Calibri" w:cs="Times New Roman"/>
          <w:color w:val="2F5496" w:themeColor="accent1" w:themeShade="BF"/>
          <w:szCs w:val="20"/>
        </w:rPr>
        <w:t xml:space="preserve">, </w:t>
      </w:r>
      <w:hyperlink r:id="rId19" w:history="1">
        <w:r w:rsidRPr="00CA6F9B">
          <w:rPr>
            <w:rFonts w:eastAsia="Calibri" w:cs="Times New Roman"/>
            <w:color w:val="2F5496" w:themeColor="accent1" w:themeShade="BF"/>
            <w:szCs w:val="20"/>
          </w:rPr>
          <w:t>https://www.rfi.fr</w:t>
        </w:r>
      </w:hyperlink>
      <w:r w:rsidRPr="00CA6F9B">
        <w:rPr>
          <w:rFonts w:eastAsia="Calibri" w:cs="Times New Roman"/>
          <w:color w:val="2F5496" w:themeColor="accent1" w:themeShade="BF"/>
          <w:szCs w:val="20"/>
        </w:rPr>
        <w:t xml:space="preserve">, </w:t>
      </w:r>
      <w:hyperlink r:id="rId20" w:history="1">
        <w:r w:rsidRPr="00CA6F9B">
          <w:rPr>
            <w:rFonts w:eastAsia="Calibri" w:cs="Times New Roman"/>
            <w:color w:val="2F5496" w:themeColor="accent1" w:themeShade="BF"/>
            <w:szCs w:val="20"/>
          </w:rPr>
          <w:t>https://www.koaci.com</w:t>
        </w:r>
      </w:hyperlink>
      <w:r w:rsidRPr="00CA6F9B">
        <w:rPr>
          <w:rFonts w:eastAsia="Calibri" w:cs="Times New Roman"/>
          <w:color w:val="2F5496" w:themeColor="accent1" w:themeShade="BF"/>
          <w:szCs w:val="20"/>
        </w:rPr>
        <w:t xml:space="preserve">, </w:t>
      </w:r>
      <w:hyperlink r:id="rId21" w:history="1">
        <w:r w:rsidRPr="00CA6F9B">
          <w:rPr>
            <w:rFonts w:eastAsia="Calibri" w:cs="Times New Roman"/>
            <w:color w:val="2F5496" w:themeColor="accent1" w:themeShade="BF"/>
            <w:szCs w:val="20"/>
          </w:rPr>
          <w:t>https://www.jeuneafrique.com</w:t>
        </w:r>
      </w:hyperlink>
      <w:r w:rsidRPr="00CA6F9B">
        <w:rPr>
          <w:rFonts w:eastAsia="Calibri" w:cs="Times New Roman"/>
          <w:color w:val="2F5496" w:themeColor="accent1" w:themeShade="BF"/>
          <w:szCs w:val="20"/>
        </w:rPr>
        <w:t>,</w:t>
      </w:r>
      <w:r w:rsidRPr="00CA6F9B">
        <w:rPr>
          <w:rFonts w:ascii="Calibri" w:eastAsia="Calibri" w:hAnsi="Calibri" w:cs="Times New Roman"/>
          <w:color w:val="2F5496" w:themeColor="accent1" w:themeShade="BF"/>
          <w:sz w:val="22"/>
        </w:rPr>
        <w:t xml:space="preserve"> </w:t>
      </w:r>
      <w:hyperlink r:id="rId22" w:history="1">
        <w:r w:rsidRPr="00CA6F9B">
          <w:rPr>
            <w:rFonts w:eastAsia="Calibri" w:cs="Times New Roman"/>
            <w:color w:val="2F5496" w:themeColor="accent1" w:themeShade="BF"/>
            <w:szCs w:val="20"/>
          </w:rPr>
          <w:t>https://yop.l-frii.com</w:t>
        </w:r>
      </w:hyperlink>
      <w:r w:rsidRPr="00CA6F9B">
        <w:rPr>
          <w:rFonts w:eastAsia="Calibri" w:cs="Times New Roman"/>
          <w:color w:val="2F5496" w:themeColor="accent1" w:themeShade="BF"/>
          <w:szCs w:val="20"/>
        </w:rPr>
        <w:t xml:space="preserve">,   </w:t>
      </w:r>
      <w:hyperlink r:id="rId23" w:history="1">
        <w:r w:rsidRPr="00CA6F9B">
          <w:rPr>
            <w:rFonts w:eastAsia="Calibri" w:cs="Times New Roman"/>
            <w:color w:val="2F5496" w:themeColor="accent1" w:themeShade="BF"/>
            <w:szCs w:val="20"/>
          </w:rPr>
          <w:t>https://www.moa.gov.lr/media/press-releases</w:t>
        </w:r>
      </w:hyperlink>
      <w:r w:rsidR="00CD2EF5" w:rsidRPr="00CA6F9B">
        <w:rPr>
          <w:rFonts w:eastAsia="Calibri" w:cs="Times New Roman"/>
          <w:color w:val="2F5496" w:themeColor="accent1" w:themeShade="BF"/>
          <w:szCs w:val="20"/>
        </w:rPr>
        <w:t xml:space="preserve">, </w:t>
      </w:r>
      <w:hyperlink r:id="rId24" w:history="1">
        <w:r w:rsidR="00CD2EF5" w:rsidRPr="00CA6F9B">
          <w:rPr>
            <w:rFonts w:eastAsia="Calibri" w:cs="Times New Roman"/>
            <w:color w:val="2F5496" w:themeColor="accent1" w:themeShade="BF"/>
            <w:szCs w:val="20"/>
          </w:rPr>
          <w:t>https://agriculture.gouv.tg</w:t>
        </w:r>
      </w:hyperlink>
      <w:r w:rsidR="00CD2EF5" w:rsidRPr="00CA6F9B">
        <w:rPr>
          <w:rFonts w:eastAsia="Calibri" w:cs="Times New Roman"/>
          <w:color w:val="2F5496" w:themeColor="accent1" w:themeShade="BF"/>
          <w:szCs w:val="20"/>
        </w:rPr>
        <w:t xml:space="preserve">, </w:t>
      </w:r>
      <w:hyperlink r:id="rId25" w:history="1">
        <w:r w:rsidR="00CD2EF5" w:rsidRPr="00CA6F9B">
          <w:rPr>
            <w:rFonts w:eastAsia="Calibri" w:cs="Times New Roman"/>
            <w:color w:val="2F5496" w:themeColor="accent1" w:themeShade="BF"/>
            <w:szCs w:val="20"/>
          </w:rPr>
          <w:t>https://www.governo.cv/</w:t>
        </w:r>
      </w:hyperlink>
      <w:r w:rsidRPr="00CA6F9B">
        <w:rPr>
          <w:rFonts w:eastAsia="Calibri" w:cs="Times New Roman"/>
          <w:color w:val="2F5496" w:themeColor="accent1" w:themeShade="BF"/>
          <w:szCs w:val="20"/>
        </w:rPr>
        <w:t xml:space="preserve">, </w:t>
      </w:r>
      <w:hyperlink r:id="rId26" w:history="1">
        <w:r w:rsidRPr="00CA6F9B">
          <w:rPr>
            <w:rFonts w:eastAsia="Calibri" w:cs="Times New Roman"/>
            <w:color w:val="2F5496" w:themeColor="accent1" w:themeShade="BF"/>
            <w:szCs w:val="20"/>
          </w:rPr>
          <w:t>https://presidence.gov.gn/actualite/</w:t>
        </w:r>
      </w:hyperlink>
      <w:r w:rsidR="00CD2EF5" w:rsidRPr="00CA6F9B">
        <w:rPr>
          <w:rFonts w:eastAsia="Calibri" w:cs="Times New Roman"/>
          <w:color w:val="2F5496" w:themeColor="accent1" w:themeShade="BF"/>
          <w:szCs w:val="20"/>
        </w:rPr>
        <w:t xml:space="preserve">, </w:t>
      </w:r>
      <w:hyperlink r:id="rId27" w:history="1">
        <w:r w:rsidR="00CD2EF5" w:rsidRPr="00CA6F9B">
          <w:rPr>
            <w:rFonts w:eastAsia="Calibri" w:cs="Times New Roman"/>
            <w:color w:val="2F5496" w:themeColor="accent1" w:themeShade="BF"/>
            <w:szCs w:val="20"/>
          </w:rPr>
          <w:t>https://www.africain.info/</w:t>
        </w:r>
      </w:hyperlink>
      <w:r w:rsidRPr="00CA6F9B">
        <w:rPr>
          <w:rFonts w:eastAsia="Calibri" w:cs="Times New Roman"/>
          <w:color w:val="2F5496" w:themeColor="accent1" w:themeShade="BF"/>
          <w:szCs w:val="20"/>
        </w:rPr>
        <w:t xml:space="preserve">  </w:t>
      </w:r>
      <w:hyperlink r:id="rId28" w:history="1">
        <w:r w:rsidRPr="00CA6F9B">
          <w:rPr>
            <w:rFonts w:eastAsia="Calibri" w:cs="Times New Roman"/>
            <w:color w:val="2F5496" w:themeColor="accent1" w:themeShade="BF"/>
            <w:szCs w:val="20"/>
          </w:rPr>
          <w:t>https://www.cridem.org/C_InfoCat.php?cat=16</w:t>
        </w:r>
      </w:hyperlink>
      <w:r w:rsidR="0006298C">
        <w:rPr>
          <w:rFonts w:eastAsia="Calibri" w:cs="Times New Roman"/>
          <w:color w:val="2F5496" w:themeColor="accent1" w:themeShade="BF"/>
          <w:szCs w:val="20"/>
        </w:rPr>
        <w:t xml:space="preserve">,  </w:t>
      </w:r>
      <w:hyperlink r:id="rId29" w:history="1">
        <w:r w:rsidR="0006298C" w:rsidRPr="0006298C">
          <w:rPr>
            <w:rStyle w:val="Lienhypertexte"/>
            <w:rFonts w:eastAsia="Calibri" w:cs="Times New Roman"/>
            <w:szCs w:val="20"/>
            <w:u w:val="none"/>
          </w:rPr>
          <w:t>https://www.agenceecofin.com/agro</w:t>
        </w:r>
      </w:hyperlink>
      <w:r w:rsidR="008B75E0">
        <w:rPr>
          <w:rFonts w:eastAsia="Calibri" w:cs="Times New Roman"/>
          <w:color w:val="2F5496" w:themeColor="accent1" w:themeShade="BF"/>
          <w:szCs w:val="20"/>
        </w:rPr>
        <w:t>,</w:t>
      </w:r>
      <w:r w:rsidR="0006298C" w:rsidRPr="0006298C">
        <w:rPr>
          <w:rFonts w:eastAsia="Calibri" w:cs="Times New Roman"/>
          <w:color w:val="2F5496" w:themeColor="accent1" w:themeShade="BF"/>
          <w:szCs w:val="20"/>
        </w:rPr>
        <w:t xml:space="preserve">  </w:t>
      </w:r>
      <w:hyperlink r:id="rId30" w:history="1">
        <w:r w:rsidR="008B75E0" w:rsidRPr="008B75E0">
          <w:rPr>
            <w:rStyle w:val="Lienhypertexte"/>
            <w:rFonts w:eastAsia="Calibri" w:cs="Times New Roman"/>
            <w:szCs w:val="20"/>
            <w:u w:val="none"/>
          </w:rPr>
          <w:t>https://www.sikafinance.com/</w:t>
        </w:r>
      </w:hyperlink>
      <w:r w:rsidR="008B75E0" w:rsidRPr="008B75E0">
        <w:rPr>
          <w:rFonts w:eastAsia="Calibri" w:cs="Times New Roman"/>
          <w:color w:val="2F5496" w:themeColor="accent1" w:themeShade="BF"/>
          <w:szCs w:val="20"/>
        </w:rPr>
        <w:t xml:space="preserve"> </w:t>
      </w:r>
    </w:p>
    <w:p w14:paraId="187A2088" w14:textId="536F64E2" w:rsidR="002E0E61" w:rsidRDefault="009D0F96" w:rsidP="003948D8">
      <w:pPr>
        <w:pStyle w:val="Titre1"/>
        <w:spacing w:before="0" w:after="0"/>
      </w:pPr>
      <w:bookmarkStart w:id="2" w:name="_Toc207812030"/>
      <w:bookmarkStart w:id="3" w:name="_Toc207812898"/>
      <w:bookmarkStart w:id="4" w:name="_Toc207813060"/>
      <w:bookmarkStart w:id="5" w:name="_Toc207887317"/>
      <w:bookmarkStart w:id="6" w:name="_Toc218531862"/>
      <w:bookmarkStart w:id="7" w:name="_Toc218608165"/>
      <w:r w:rsidRPr="007B5BCC">
        <w:t>Région</w:t>
      </w:r>
      <w:bookmarkStart w:id="8" w:name="_Toc207806845"/>
      <w:bookmarkStart w:id="9" w:name="_Toc207806911"/>
      <w:bookmarkStart w:id="10" w:name="_Toc207807290"/>
      <w:bookmarkEnd w:id="2"/>
      <w:bookmarkEnd w:id="3"/>
      <w:bookmarkEnd w:id="4"/>
      <w:bookmarkEnd w:id="5"/>
      <w:bookmarkEnd w:id="6"/>
      <w:bookmarkEnd w:id="7"/>
    </w:p>
    <w:p w14:paraId="0CC3E3AE" w14:textId="31E9E6AF" w:rsidR="00F72A04" w:rsidRPr="005C5E6A" w:rsidRDefault="00F72A04" w:rsidP="005C5E6A">
      <w:pPr>
        <w:keepNext/>
        <w:keepLines/>
        <w:spacing w:after="0"/>
        <w:outlineLvl w:val="1"/>
        <w:rPr>
          <w:rFonts w:eastAsiaTheme="majorEastAsia" w:cstheme="majorBidi"/>
          <w:b/>
          <w:szCs w:val="26"/>
        </w:rPr>
      </w:pPr>
      <w:bookmarkStart w:id="11" w:name="_Toc218608166"/>
      <w:r w:rsidRPr="005C5E6A">
        <w:rPr>
          <w:rFonts w:eastAsiaTheme="majorEastAsia" w:cstheme="majorBidi"/>
          <w:b/>
          <w:szCs w:val="26"/>
        </w:rPr>
        <w:t>Climat – Financement de 600 000 USD pour stimuler l'agriculture intelligente face au climat en Afrique de l’Ouest</w:t>
      </w:r>
      <w:r w:rsidR="003E6ECD" w:rsidRPr="005C5E6A">
        <w:rPr>
          <w:rFonts w:eastAsiaTheme="majorEastAsia" w:cstheme="majorBidi"/>
          <w:b/>
          <w:szCs w:val="26"/>
        </w:rPr>
        <w:t>.</w:t>
      </w:r>
      <w:bookmarkEnd w:id="11"/>
    </w:p>
    <w:p w14:paraId="3C8F28E4" w14:textId="5A40D141" w:rsidR="00F72A04" w:rsidRPr="005C5E6A" w:rsidRDefault="00F72A04" w:rsidP="005C5E6A">
      <w:pPr>
        <w:spacing w:after="0"/>
      </w:pPr>
      <w:r w:rsidRPr="005C5E6A">
        <w:t>La Banque d'Investissement et de Développement de la CEDEAO (BIDC), par l'intermédiaire de son Fonds Régional pour l'Agriculture et l'Alimentation (FRAA), a signé</w:t>
      </w:r>
      <w:r w:rsidRPr="005C5E6A">
        <w:rPr>
          <w:rFonts w:ascii="Calibri" w:hAnsi="Calibri" w:cs="Calibri"/>
        </w:rPr>
        <w:t> </w:t>
      </w:r>
      <w:r w:rsidRPr="005C5E6A">
        <w:t>un accord de financement</w:t>
      </w:r>
      <w:r w:rsidRPr="005C5E6A">
        <w:rPr>
          <w:rFonts w:ascii="Calibri" w:hAnsi="Calibri" w:cs="Calibri"/>
        </w:rPr>
        <w:t> </w:t>
      </w:r>
      <w:r w:rsidRPr="005C5E6A">
        <w:t>de 600</w:t>
      </w:r>
      <w:r w:rsidRPr="005C5E6A">
        <w:rPr>
          <w:rFonts w:ascii="Calibri" w:hAnsi="Calibri" w:cs="Calibri"/>
        </w:rPr>
        <w:t> </w:t>
      </w:r>
      <w:r w:rsidRPr="005C5E6A">
        <w:t xml:space="preserve">000 USD avec le Global Green </w:t>
      </w:r>
      <w:proofErr w:type="spellStart"/>
      <w:r w:rsidRPr="005C5E6A">
        <w:t>Growth</w:t>
      </w:r>
      <w:proofErr w:type="spellEnd"/>
      <w:r w:rsidRPr="005C5E6A">
        <w:t xml:space="preserve"> Institute (GGGI). Ce partenariat </w:t>
      </w:r>
      <w:r w:rsidR="003E6ECD" w:rsidRPr="005C5E6A">
        <w:t xml:space="preserve">vise à donner un </w:t>
      </w:r>
      <w:r w:rsidRPr="005C5E6A">
        <w:rPr>
          <w:rFonts w:cs="Marianne"/>
        </w:rPr>
        <w:t>é</w:t>
      </w:r>
      <w:r w:rsidRPr="005C5E6A">
        <w:t xml:space="preserve">lan au projet Initiative ouest-africaine pour une agriculture intelligente face au climat (WAICSA) et </w:t>
      </w:r>
      <w:r w:rsidR="003E6ECD" w:rsidRPr="005C5E6A">
        <w:t xml:space="preserve">qui entre dans les </w:t>
      </w:r>
      <w:r w:rsidRPr="005C5E6A">
        <w:t xml:space="preserve">efforts régionaux </w:t>
      </w:r>
      <w:r w:rsidR="003E6ECD" w:rsidRPr="005C5E6A">
        <w:t xml:space="preserve">pour </w:t>
      </w:r>
      <w:r w:rsidRPr="005C5E6A">
        <w:t>développer des chaînes de valeur agricoles résilientes au changement climatique dans toute la CEDEAO.</w:t>
      </w:r>
      <w:r w:rsidR="003E6ECD" w:rsidRPr="005C5E6A">
        <w:t xml:space="preserve"> </w:t>
      </w:r>
      <w:r w:rsidRPr="005C5E6A">
        <w:t>La cérémonie de signature, qui s'est tenue au siège de la BIDC à Lomé</w:t>
      </w:r>
      <w:r w:rsidR="003E6ECD" w:rsidRPr="005C5E6A">
        <w:t xml:space="preserve">, </w:t>
      </w:r>
      <w:r w:rsidRPr="005C5E6A">
        <w:t xml:space="preserve">le 11 décembre, a réaffirmé le partenariat collaboratif entre les deux institutions en faveur d'une transformation agricole durable. Le fonds d'amorçage </w:t>
      </w:r>
      <w:r w:rsidR="003E6ECD" w:rsidRPr="005C5E6A">
        <w:t xml:space="preserve">doit </w:t>
      </w:r>
      <w:r w:rsidRPr="005C5E6A">
        <w:t xml:space="preserve">jouera un rôle catalyseur dans l'expansion de l'assistance technique et la facilitation de la mobilisation des ressources pour le WAICSA. Il mettra également en place un système de soutien aux institutions financières, aux </w:t>
      </w:r>
      <w:r w:rsidR="00BD18AD">
        <w:t>p</w:t>
      </w:r>
      <w:r w:rsidRPr="005C5E6A">
        <w:t xml:space="preserve">etites et </w:t>
      </w:r>
      <w:r w:rsidR="003E6ECD" w:rsidRPr="005C5E6A">
        <w:t>m</w:t>
      </w:r>
      <w:r w:rsidRPr="005C5E6A">
        <w:t xml:space="preserve">oyennes </w:t>
      </w:r>
      <w:r w:rsidR="003E6ECD" w:rsidRPr="005C5E6A">
        <w:t>e</w:t>
      </w:r>
      <w:r w:rsidRPr="005C5E6A">
        <w:t>ntreprises (PME) et aux entreprises agricoles, en leur fournissant les outils et les capacités nécessaires pour renforcer leur résilience face aux effets du changement climatique et contribuer aux efforts d'adaptation et d'atténuation.</w:t>
      </w:r>
    </w:p>
    <w:p w14:paraId="73C4B805" w14:textId="77777777" w:rsidR="00F72A04" w:rsidRPr="005C5E6A" w:rsidRDefault="00F72A04" w:rsidP="005C5E6A">
      <w:pPr>
        <w:pStyle w:val="Titre2"/>
        <w:spacing w:before="0"/>
      </w:pPr>
    </w:p>
    <w:p w14:paraId="498E6EE6" w14:textId="21A9378C" w:rsidR="00F078D3" w:rsidRPr="005C5E6A" w:rsidRDefault="008B3B42" w:rsidP="005C5E6A">
      <w:pPr>
        <w:pStyle w:val="Titre2"/>
        <w:spacing w:before="0"/>
      </w:pPr>
      <w:bookmarkStart w:id="12" w:name="_Toc218608167"/>
      <w:r w:rsidRPr="005C5E6A">
        <w:t>Infrastructur</w:t>
      </w:r>
      <w:r w:rsidR="00F078D3" w:rsidRPr="005C5E6A">
        <w:t xml:space="preserve">e – </w:t>
      </w:r>
      <w:r w:rsidRPr="005C5E6A">
        <w:t>L’insuffisance des infrastructures de transport et d’énergie reste un obstacle majeur au développement de l’agro-industrie.</w:t>
      </w:r>
      <w:bookmarkEnd w:id="12"/>
    </w:p>
    <w:p w14:paraId="3E28E10C" w14:textId="45BDCB35" w:rsidR="00F078D3" w:rsidRDefault="00346527" w:rsidP="005C5E6A">
      <w:pPr>
        <w:spacing w:after="0"/>
      </w:pPr>
      <w:r w:rsidRPr="00346527">
        <w:t xml:space="preserve">Si la production agricole a fortement augmenté ces deux dernières décennies, l’économie alimentaire représentant 35% du PIB de l’Afrique de l’Ouest, un renforcement de l’efficacité des systèmes alimentaires reste nécessaire face à l’importance des besoins. En Afrique de l’Ouest, l’insuffisance des infrastructures de transport et d’énergie reste un obstacle majeur au développement de l’agro-industrie. C’est ce qu’indique l’édition 2025 du rapport « Dynamiques du développement en Afrique » publié fin novembre par l’Organisation de coopération et de développement économiques (OCDE) et la Commission de l’Union africaine (CUA). Alors que dans la région, les besoins alimentaires sont considérables avec la croissance démographique, les auteurs soulignent que l’instabilité de l’approvisionnement énergétique et l’absence de facilités de transport continuent d’entretenir les flux d'importations alimentaires dans plusieurs pays. En effet, l’absence de dessertes rurales pour le transport des produits vers les marchés conduit à d’importantes pertes post-récolte, alors que les petites et moyennes entreprises (PME) impliquées dans la transformation agroalimentaire sont pénalisées par un </w:t>
      </w:r>
      <w:r w:rsidRPr="00346527">
        <w:lastRenderedPageBreak/>
        <w:t>accès limité et peu fiable à l’énergie électrique.  Ces différents facteurs augmentent les risques et les coûts opérationnels, conduisant en conséquence au renchérissement des prix des denrées de base. Dans la région, les prix alimentaires sont déjà plus élevés de 30 à 40% que dans le reste du monde à niveau de revenu par habitant comparable. Malgré la richesse de leurs ressources naturelles, les pays de la région importent des produits alimentaires transformés, à l’instar de la Sierra Leone, qui laisse 75% de ses terres arables non cultivées et importe 80% de ses produits alimentaires prêts à consommer. Cet appel de l’OCDE et de la CUA à plus d’investissements dans les infrastructures de transport et d’énergie, afin d'améliorer l’efficacité des systèmes alimentaires, reste d’actualité dans un contexte où selon les projections, la demande régionale de produits alimentaires devrait atteindre 480 Md USD d’ici 2030. Il vient s’ajouter au précédent plaidoyer des deux organisations dans l’édition 2024 du même rapport, sur la nécessité de renforcer les compétences en technologies agricoles (notamment en mécanisation et en irrigation), en sécurité sanitaire des aliments (gestion, contrôle et traçabilité), ainsi qu’en planification, en réflexion stratégique, et en gestion et organisation des ressources.</w:t>
      </w:r>
    </w:p>
    <w:p w14:paraId="1D299BC7" w14:textId="77777777" w:rsidR="00171CD8" w:rsidRPr="005C5E6A" w:rsidRDefault="00171CD8" w:rsidP="005C5E6A">
      <w:pPr>
        <w:spacing w:after="0"/>
      </w:pPr>
    </w:p>
    <w:p w14:paraId="6010C8E3" w14:textId="6E1DDD60" w:rsidR="009B0705" w:rsidRPr="005C5E6A" w:rsidRDefault="009B0705" w:rsidP="005C5E6A">
      <w:pPr>
        <w:pStyle w:val="Titre2"/>
        <w:spacing w:before="0"/>
      </w:pPr>
      <w:bookmarkStart w:id="13" w:name="_Toc218608168"/>
      <w:r w:rsidRPr="005C5E6A">
        <w:t>Riz – Renforcement de la recherche pour l’autosuffisance.</w:t>
      </w:r>
      <w:bookmarkEnd w:id="13"/>
    </w:p>
    <w:p w14:paraId="4D9ED485" w14:textId="09E4D3CD" w:rsidR="00230560" w:rsidRDefault="009B0705" w:rsidP="005C5E6A">
      <w:pPr>
        <w:spacing w:after="0"/>
      </w:pPr>
      <w:proofErr w:type="spellStart"/>
      <w:r w:rsidRPr="005C5E6A">
        <w:t>AfricaRice</w:t>
      </w:r>
      <w:proofErr w:type="spellEnd"/>
      <w:r w:rsidRPr="005C5E6A">
        <w:t xml:space="preserve"> </w:t>
      </w:r>
      <w:r w:rsidR="00221167" w:rsidRPr="005C5E6A">
        <w:t xml:space="preserve">a </w:t>
      </w:r>
      <w:r w:rsidRPr="005C5E6A">
        <w:t>organis</w:t>
      </w:r>
      <w:r w:rsidR="00221167" w:rsidRPr="005C5E6A">
        <w:t>é</w:t>
      </w:r>
      <w:r w:rsidRPr="005C5E6A">
        <w:t xml:space="preserve"> du 1 au 05 </w:t>
      </w:r>
      <w:r w:rsidR="00230560" w:rsidRPr="005C5E6A">
        <w:t>décembre,</w:t>
      </w:r>
      <w:r w:rsidRPr="005C5E6A">
        <w:t xml:space="preserve"> l’</w:t>
      </w:r>
      <w:proofErr w:type="spellStart"/>
      <w:r w:rsidRPr="005C5E6A">
        <w:rPr>
          <w:i/>
          <w:iCs/>
        </w:rPr>
        <w:t>AfricaRice</w:t>
      </w:r>
      <w:proofErr w:type="spellEnd"/>
      <w:r w:rsidRPr="005C5E6A">
        <w:rPr>
          <w:i/>
          <w:iCs/>
        </w:rPr>
        <w:t xml:space="preserve"> Impact </w:t>
      </w:r>
      <w:proofErr w:type="spellStart"/>
      <w:r w:rsidRPr="005C5E6A">
        <w:rPr>
          <w:i/>
          <w:iCs/>
        </w:rPr>
        <w:t>from</w:t>
      </w:r>
      <w:proofErr w:type="spellEnd"/>
      <w:r w:rsidRPr="005C5E6A">
        <w:rPr>
          <w:i/>
          <w:iCs/>
        </w:rPr>
        <w:t xml:space="preserve"> Science Week</w:t>
      </w:r>
      <w:r w:rsidRPr="005C5E6A">
        <w:t xml:space="preserve"> </w:t>
      </w:r>
      <w:r w:rsidR="00BD18AD">
        <w:t xml:space="preserve">(AISW) </w:t>
      </w:r>
      <w:r w:rsidRPr="005C5E6A">
        <w:t>afin de renforcer le lien entre la recherche scientifique et le développement agricole pour accélérer l’autosuffisance en riz en Afrique. L’év</w:t>
      </w:r>
      <w:r w:rsidR="00BD18AD">
        <w:t>è</w:t>
      </w:r>
      <w:r w:rsidRPr="005C5E6A">
        <w:t xml:space="preserve">nement se tient à la station principale de Mbé </w:t>
      </w:r>
      <w:r w:rsidR="00221167" w:rsidRPr="005C5E6A">
        <w:t xml:space="preserve">en Côte d’Ivoire </w:t>
      </w:r>
      <w:r w:rsidRPr="005C5E6A">
        <w:t>et réunit des acteurs du continent autour d’une nouvelle orientation axée sur les partenariats pour transformer les avancées scientifiques en résultats concrets. L’édition 2025 vis</w:t>
      </w:r>
      <w:r w:rsidR="00221167" w:rsidRPr="005C5E6A">
        <w:t>ait</w:t>
      </w:r>
      <w:r w:rsidRPr="005C5E6A">
        <w:t xml:space="preserve"> à renforcer la collaboration entre </w:t>
      </w:r>
      <w:proofErr w:type="spellStart"/>
      <w:r w:rsidRPr="005C5E6A">
        <w:t>AfricaRice</w:t>
      </w:r>
      <w:proofErr w:type="spellEnd"/>
      <w:r w:rsidRPr="005C5E6A">
        <w:t xml:space="preserve">, les systèmes nationaux de recherche et de vulgarisation agricole (SNRVA), les gouvernements, le secteur privé, les bailleurs de fonds et d’autres partenaires afin d’accroître la production rizicole. </w:t>
      </w:r>
      <w:proofErr w:type="spellStart"/>
      <w:r w:rsidRPr="005C5E6A">
        <w:t>AfricaRice</w:t>
      </w:r>
      <w:proofErr w:type="spellEnd"/>
      <w:r w:rsidRPr="005C5E6A">
        <w:t xml:space="preserve"> </w:t>
      </w:r>
      <w:r w:rsidR="00221167" w:rsidRPr="005C5E6A">
        <w:t xml:space="preserve">a </w:t>
      </w:r>
      <w:r w:rsidRPr="005C5E6A">
        <w:t>m</w:t>
      </w:r>
      <w:r w:rsidR="00221167" w:rsidRPr="005C5E6A">
        <w:t>is</w:t>
      </w:r>
      <w:r w:rsidRPr="005C5E6A">
        <w:t xml:space="preserve"> en avant l’importance de cette unité d’action pour garantir la sécurité alimentaire du continent. </w:t>
      </w:r>
      <w:r w:rsidR="00DA09E7" w:rsidRPr="005C5E6A">
        <w:t>D</w:t>
      </w:r>
      <w:r w:rsidRPr="005C5E6A">
        <w:t xml:space="preserve">es innovations ont </w:t>
      </w:r>
      <w:r w:rsidR="00DA09E7" w:rsidRPr="005C5E6A">
        <w:t xml:space="preserve">été </w:t>
      </w:r>
      <w:r w:rsidRPr="005C5E6A">
        <w:t>présentées, notamment l’approche Smart-</w:t>
      </w:r>
      <w:proofErr w:type="spellStart"/>
      <w:r w:rsidRPr="005C5E6A">
        <w:t>Valleys</w:t>
      </w:r>
      <w:proofErr w:type="spellEnd"/>
      <w:r w:rsidRPr="005C5E6A">
        <w:t xml:space="preserve"> pour intensifier la production de bas-fonds, le riz hybride F1 aux rendements supérieurs et des technologies avancées de suivi fondées sur la télédétection et l’intelligence artificielle pour améliorer les statistiques nationales. L’AISW 2025 ambitionne de définir des stratégies permettant de doubler la production de riz d’ici 2030 comme le prévoit la </w:t>
      </w:r>
      <w:r w:rsidRPr="005C5E6A">
        <w:rPr>
          <w:i/>
          <w:iCs/>
        </w:rPr>
        <w:t xml:space="preserve">Coalition for </w:t>
      </w:r>
      <w:proofErr w:type="spellStart"/>
      <w:r w:rsidRPr="005C5E6A">
        <w:rPr>
          <w:i/>
          <w:iCs/>
        </w:rPr>
        <w:t>African</w:t>
      </w:r>
      <w:proofErr w:type="spellEnd"/>
      <w:r w:rsidRPr="005C5E6A">
        <w:rPr>
          <w:i/>
          <w:iCs/>
        </w:rPr>
        <w:t xml:space="preserve"> Rice </w:t>
      </w:r>
      <w:proofErr w:type="spellStart"/>
      <w:r w:rsidRPr="005C5E6A">
        <w:rPr>
          <w:i/>
          <w:iCs/>
        </w:rPr>
        <w:t>Development</w:t>
      </w:r>
      <w:proofErr w:type="spellEnd"/>
      <w:r w:rsidRPr="005C5E6A">
        <w:t xml:space="preserve"> (CARD) et de contribuer à une sécurité économique et sociale durable</w:t>
      </w:r>
      <w:r w:rsidR="00171CD8">
        <w:t>.</w:t>
      </w:r>
    </w:p>
    <w:p w14:paraId="58019DEC" w14:textId="77777777" w:rsidR="00171CD8" w:rsidRPr="005C5E6A" w:rsidRDefault="00171CD8" w:rsidP="005C5E6A">
      <w:pPr>
        <w:spacing w:after="0"/>
      </w:pPr>
    </w:p>
    <w:p w14:paraId="1B0BA792" w14:textId="77777777" w:rsidR="00E13685" w:rsidRPr="005C5E6A" w:rsidRDefault="00E13685" w:rsidP="005C5E6A">
      <w:pPr>
        <w:pStyle w:val="Titre2"/>
        <w:spacing w:before="0"/>
      </w:pPr>
      <w:bookmarkStart w:id="14" w:name="_Toc218608169"/>
      <w:bookmarkStart w:id="15" w:name="_Hlk217224270"/>
      <w:r w:rsidRPr="005C5E6A">
        <w:t>Riz – Un centre expérimental soutient l’innovation semencière en Afrique de l’Ouest.</w:t>
      </w:r>
      <w:bookmarkEnd w:id="14"/>
    </w:p>
    <w:bookmarkEnd w:id="15"/>
    <w:p w14:paraId="29284F40" w14:textId="152DD43C" w:rsidR="00E13685" w:rsidRPr="005C5E6A" w:rsidRDefault="00E13685" w:rsidP="005C5E6A">
      <w:pPr>
        <w:spacing w:after="0"/>
      </w:pPr>
      <w:r w:rsidRPr="005C5E6A">
        <w:t xml:space="preserve">À Ndiaye, la ferme expérimentale du </w:t>
      </w:r>
      <w:r w:rsidR="001A3BC9" w:rsidRPr="005C5E6A">
        <w:t>C</w:t>
      </w:r>
      <w:r w:rsidRPr="005C5E6A">
        <w:t>entre du riz pour l’Afrique, qui couvre sept pays de la région sahélienne, mène des travaux de recherche visant à améliorer la productivité rizicole en développant des variétés hybrides à haut rendement, en renforçant les systèmes semenciers et en diffusant des technologies adaptées aux écologies locales. Les équipes de recherche disposent de laboratoires, d’un centre de formation et de deux fermes expérimentales, et collaborent avec des institutions de dissémination comme la SAED et l’ANCAR ainsi qu’avec l’</w:t>
      </w:r>
      <w:r w:rsidR="001A3BC9" w:rsidRPr="005C5E6A">
        <w:t>I</w:t>
      </w:r>
      <w:r w:rsidRPr="005C5E6A">
        <w:t xml:space="preserve">nstitut sénégalais de recherches agricoles pour la sélection variétale et les pratiques agronomiques. Le projet </w:t>
      </w:r>
      <w:r w:rsidR="00230560" w:rsidRPr="005C5E6A">
        <w:t>r</w:t>
      </w:r>
      <w:r w:rsidRPr="005C5E6A">
        <w:t xml:space="preserve">iz pour l’Afrique de l’Ouest, financé par la fondation </w:t>
      </w:r>
      <w:r w:rsidR="00DA09E7" w:rsidRPr="005C5E6A">
        <w:t>M</w:t>
      </w:r>
      <w:r w:rsidRPr="005C5E6A">
        <w:t>astercard, mobilise ces capacités pour fournir des semences de qualité aux agro-industries, aux PME et aux coopératives ciblées, et vise à revitaliser la filière rizicole par la création d’emplois, dont 158</w:t>
      </w:r>
      <w:r w:rsidR="00DA09E7" w:rsidRPr="005C5E6A">
        <w:t xml:space="preserve"> </w:t>
      </w:r>
      <w:r w:rsidRPr="005C5E6A">
        <w:t xml:space="preserve">000 prévus au Sénégal. Le développement variétal s’appuie sur des programmes comme la coopération </w:t>
      </w:r>
      <w:proofErr w:type="spellStart"/>
      <w:r w:rsidR="00DA09E7" w:rsidRPr="005C5E6A">
        <w:rPr>
          <w:i/>
          <w:iCs/>
        </w:rPr>
        <w:t>K</w:t>
      </w:r>
      <w:r w:rsidRPr="005C5E6A">
        <w:rPr>
          <w:i/>
          <w:iCs/>
        </w:rPr>
        <w:t>orean-africa</w:t>
      </w:r>
      <w:proofErr w:type="spellEnd"/>
      <w:r w:rsidRPr="005C5E6A">
        <w:rPr>
          <w:i/>
          <w:iCs/>
        </w:rPr>
        <w:t xml:space="preserve"> </w:t>
      </w:r>
      <w:proofErr w:type="spellStart"/>
      <w:r w:rsidRPr="005C5E6A">
        <w:rPr>
          <w:i/>
          <w:iCs/>
        </w:rPr>
        <w:t>food</w:t>
      </w:r>
      <w:proofErr w:type="spellEnd"/>
      <w:r w:rsidRPr="005C5E6A">
        <w:rPr>
          <w:i/>
          <w:iCs/>
        </w:rPr>
        <w:t xml:space="preserve"> and agriculture coopération initiative</w:t>
      </w:r>
      <w:r w:rsidRPr="005C5E6A">
        <w:t xml:space="preserve">, qui utilise des lignées </w:t>
      </w:r>
      <w:proofErr w:type="spellStart"/>
      <w:r w:rsidRPr="005C5E6A">
        <w:lastRenderedPageBreak/>
        <w:t>tongil</w:t>
      </w:r>
      <w:proofErr w:type="spellEnd"/>
      <w:r w:rsidRPr="005C5E6A">
        <w:t xml:space="preserve"> à haut rendement et des techniques de culture d’anthère permettant de réduire à quelques années le temps d’homologation des variétés</w:t>
      </w:r>
      <w:r w:rsidR="00DA09E7" w:rsidRPr="005C5E6A">
        <w:t>. U</w:t>
      </w:r>
      <w:r w:rsidRPr="005C5E6A">
        <w:t xml:space="preserve">n laboratoire afro-coréen de sélection du riz a </w:t>
      </w:r>
      <w:r w:rsidR="00DA09E7" w:rsidRPr="005C5E6A">
        <w:t xml:space="preserve">également </w:t>
      </w:r>
      <w:r w:rsidRPr="005C5E6A">
        <w:t xml:space="preserve">été installé pour produire des plantes haploïdes doubles. </w:t>
      </w:r>
      <w:r w:rsidR="00DA09E7" w:rsidRPr="005C5E6A">
        <w:t>L</w:t>
      </w:r>
      <w:r w:rsidRPr="005C5E6A">
        <w:t xml:space="preserve">a qualité des semences exige des critères stricts de pureté variétale, de résistance et de germination </w:t>
      </w:r>
      <w:r w:rsidR="00DA09E7" w:rsidRPr="005C5E6A">
        <w:t xml:space="preserve">Elle exige également </w:t>
      </w:r>
      <w:r w:rsidRPr="005C5E6A">
        <w:t>que la réglementation encadre ces processus et que des variétés plus tolérantes aux contraintes climatiques et écologiques, telles que la salinité ou les inondations, permettent d’améliorer les rendements, lesquels restent inférieurs au potentiel. La qualité et l’adaptation des semences sont un pilier de la souveraineté alimentaire</w:t>
      </w:r>
      <w:r w:rsidR="001A3BC9" w:rsidRPr="005C5E6A">
        <w:t>. L</w:t>
      </w:r>
      <w:r w:rsidRPr="005C5E6A">
        <w:t>a collaboration avec les producteurs et les transformateurs est essentielle pour répondre aux besoins du marché.</w:t>
      </w:r>
    </w:p>
    <w:p w14:paraId="744F3BB2" w14:textId="77777777" w:rsidR="008B3B42" w:rsidRPr="005C5E6A" w:rsidRDefault="008B3B42" w:rsidP="005C5E6A">
      <w:pPr>
        <w:keepNext/>
        <w:keepLines/>
        <w:spacing w:after="0"/>
        <w:outlineLvl w:val="1"/>
        <w:rPr>
          <w:rFonts w:eastAsiaTheme="majorEastAsia" w:cstheme="majorBidi"/>
          <w:b/>
          <w:szCs w:val="26"/>
        </w:rPr>
      </w:pPr>
    </w:p>
    <w:p w14:paraId="4D7E8C9A" w14:textId="44084703" w:rsidR="008B3B42" w:rsidRPr="005C5E6A" w:rsidRDefault="00E43913" w:rsidP="005C5E6A">
      <w:pPr>
        <w:keepNext/>
        <w:keepLines/>
        <w:spacing w:after="0"/>
        <w:outlineLvl w:val="1"/>
        <w:rPr>
          <w:rFonts w:eastAsiaTheme="majorEastAsia" w:cstheme="majorBidi"/>
          <w:b/>
          <w:szCs w:val="26"/>
        </w:rPr>
      </w:pPr>
      <w:hyperlink r:id="rId31" w:history="1">
        <w:bookmarkStart w:id="16" w:name="_Toc216429720"/>
        <w:bookmarkStart w:id="17" w:name="_Toc218608170"/>
        <w:r w:rsidR="00641DE3" w:rsidRPr="005C5E6A">
          <w:rPr>
            <w:rFonts w:eastAsiaTheme="majorEastAsia" w:cstheme="majorBidi"/>
            <w:b/>
            <w:szCs w:val="26"/>
          </w:rPr>
          <w:t>Produits</w:t>
        </w:r>
        <w:r w:rsidR="008B3B42" w:rsidRPr="005C5E6A">
          <w:rPr>
            <w:rFonts w:eastAsiaTheme="majorEastAsia" w:cstheme="majorBidi"/>
            <w:b/>
            <w:szCs w:val="26"/>
          </w:rPr>
          <w:t xml:space="preserve"> laitier</w:t>
        </w:r>
        <w:r w:rsidR="00641DE3" w:rsidRPr="005C5E6A">
          <w:rPr>
            <w:rFonts w:eastAsiaTheme="majorEastAsia" w:cstheme="majorBidi"/>
            <w:b/>
            <w:szCs w:val="26"/>
          </w:rPr>
          <w:t>s</w:t>
        </w:r>
        <w:r w:rsidR="008B3B42" w:rsidRPr="005C5E6A">
          <w:rPr>
            <w:rFonts w:eastAsiaTheme="majorEastAsia" w:cstheme="majorBidi"/>
            <w:b/>
            <w:szCs w:val="26"/>
          </w:rPr>
          <w:t xml:space="preserve"> </w:t>
        </w:r>
        <w:r w:rsidR="00641DE3" w:rsidRPr="005C5E6A">
          <w:rPr>
            <w:rFonts w:eastAsiaTheme="majorEastAsia" w:cstheme="majorBidi"/>
            <w:b/>
            <w:szCs w:val="26"/>
          </w:rPr>
          <w:t>-</w:t>
        </w:r>
        <w:r w:rsidR="008B3B42" w:rsidRPr="005C5E6A">
          <w:rPr>
            <w:rFonts w:eastAsiaTheme="majorEastAsia" w:cstheme="majorBidi"/>
            <w:b/>
            <w:szCs w:val="26"/>
          </w:rPr>
          <w:t xml:space="preserve"> </w:t>
        </w:r>
        <w:r w:rsidR="00160C63" w:rsidRPr="005C5E6A">
          <w:rPr>
            <w:rFonts w:eastAsiaTheme="majorEastAsia" w:cstheme="majorBidi"/>
            <w:b/>
            <w:szCs w:val="26"/>
          </w:rPr>
          <w:t>L</w:t>
        </w:r>
        <w:r w:rsidR="008B3B42" w:rsidRPr="005C5E6A">
          <w:rPr>
            <w:rFonts w:eastAsiaTheme="majorEastAsia" w:cstheme="majorBidi"/>
            <w:b/>
            <w:szCs w:val="26"/>
          </w:rPr>
          <w:t xml:space="preserve">a </w:t>
        </w:r>
        <w:r w:rsidR="00160C63" w:rsidRPr="005C5E6A">
          <w:rPr>
            <w:rFonts w:eastAsiaTheme="majorEastAsia" w:cstheme="majorBidi"/>
            <w:b/>
            <w:szCs w:val="26"/>
          </w:rPr>
          <w:t>Communauté économique des Etats de l’Afrique de l’Ouest (</w:t>
        </w:r>
        <w:r w:rsidR="008B3B42" w:rsidRPr="005C5E6A">
          <w:rPr>
            <w:rFonts w:eastAsiaTheme="majorEastAsia" w:cstheme="majorBidi"/>
            <w:b/>
            <w:szCs w:val="26"/>
          </w:rPr>
          <w:t>CEDEAO</w:t>
        </w:r>
        <w:r w:rsidR="00160C63" w:rsidRPr="005C5E6A">
          <w:rPr>
            <w:rFonts w:eastAsiaTheme="majorEastAsia" w:cstheme="majorBidi"/>
            <w:b/>
            <w:szCs w:val="26"/>
          </w:rPr>
          <w:t>)</w:t>
        </w:r>
        <w:r w:rsidR="008B3B42" w:rsidRPr="005C5E6A">
          <w:rPr>
            <w:rFonts w:eastAsiaTheme="majorEastAsia" w:cstheme="majorBidi"/>
            <w:b/>
            <w:szCs w:val="26"/>
          </w:rPr>
          <w:t xml:space="preserve"> lance un projet de 1</w:t>
        </w:r>
        <w:r w:rsidR="00641DE3" w:rsidRPr="005C5E6A">
          <w:rPr>
            <w:rFonts w:eastAsiaTheme="majorEastAsia" w:cstheme="majorBidi"/>
            <w:b/>
            <w:szCs w:val="26"/>
          </w:rPr>
          <w:t>1 M EUR</w:t>
        </w:r>
        <w:bookmarkEnd w:id="16"/>
      </w:hyperlink>
      <w:r w:rsidR="00641DE3" w:rsidRPr="005C5E6A">
        <w:rPr>
          <w:rFonts w:eastAsiaTheme="majorEastAsia" w:cstheme="majorBidi"/>
          <w:b/>
          <w:szCs w:val="26"/>
        </w:rPr>
        <w:t>.</w:t>
      </w:r>
      <w:bookmarkEnd w:id="17"/>
    </w:p>
    <w:p w14:paraId="585F3103" w14:textId="0B83925A" w:rsidR="008B3B42" w:rsidRPr="005C5E6A" w:rsidRDefault="008B3B42" w:rsidP="005C5E6A">
      <w:pPr>
        <w:spacing w:after="0"/>
      </w:pPr>
      <w:r w:rsidRPr="005C5E6A">
        <w:t xml:space="preserve">L’Afrique de l’Ouest est la deuxième région importatrice de produits laitiers en Afrique après l’Afrique du Nord. Dans la région, la CEDEAO </w:t>
      </w:r>
      <w:r w:rsidR="00641DE3" w:rsidRPr="005C5E6A">
        <w:t>a donné le coup d’envoi officiel le 4 décembre du Projet d’appui à l’offensive lait en Afrique de l’Ouest (PAOLAO), r</w:t>
      </w:r>
      <w:r w:rsidRPr="005C5E6A">
        <w:t>enfor</w:t>
      </w:r>
      <w:r w:rsidR="00641DE3" w:rsidRPr="005C5E6A">
        <w:t>çant</w:t>
      </w:r>
      <w:r w:rsidRPr="005C5E6A">
        <w:t xml:space="preserve"> son appui aux États membres en vue de stimuler la production locale et de réduire la dépendance aux importations.</w:t>
      </w:r>
      <w:r w:rsidR="00641DE3" w:rsidRPr="005C5E6A">
        <w:t xml:space="preserve"> </w:t>
      </w:r>
      <w:r w:rsidRPr="005C5E6A">
        <w:t>Ce projet quinquennal qui était déjà annoncé depuis 2023, s’inscrit dans le cadre de la mise en œuvre de la stratégie régionale pour la promotion des chaînes de valeur du lait local en Afrique de l’Ouest «</w:t>
      </w:r>
      <w:r w:rsidRPr="005C5E6A">
        <w:rPr>
          <w:rFonts w:ascii="Cambria Math" w:hAnsi="Cambria Math" w:cs="Cambria Math"/>
        </w:rPr>
        <w:t> </w:t>
      </w:r>
      <w:r w:rsidRPr="005C5E6A">
        <w:t>Offensive Lait</w:t>
      </w:r>
      <w:r w:rsidRPr="005C5E6A">
        <w:rPr>
          <w:rFonts w:ascii="Cambria Math" w:hAnsi="Cambria Math" w:cs="Cambria Math"/>
        </w:rPr>
        <w:t> </w:t>
      </w:r>
      <w:r w:rsidRPr="005C5E6A">
        <w:rPr>
          <w:rFonts w:cs="Marianne"/>
        </w:rPr>
        <w:t>»</w:t>
      </w:r>
      <w:r w:rsidRPr="005C5E6A">
        <w:t xml:space="preserve"> adopt</w:t>
      </w:r>
      <w:r w:rsidRPr="005C5E6A">
        <w:rPr>
          <w:rFonts w:cs="Marianne"/>
        </w:rPr>
        <w:t>é</w:t>
      </w:r>
      <w:r w:rsidRPr="005C5E6A">
        <w:t>e par la communaut</w:t>
      </w:r>
      <w:r w:rsidRPr="005C5E6A">
        <w:rPr>
          <w:rFonts w:cs="Marianne"/>
        </w:rPr>
        <w:t>é</w:t>
      </w:r>
      <w:r w:rsidRPr="005C5E6A">
        <w:t xml:space="preserve"> </w:t>
      </w:r>
      <w:r w:rsidRPr="005C5E6A">
        <w:rPr>
          <w:rFonts w:cs="Marianne"/>
        </w:rPr>
        <w:t>é</w:t>
      </w:r>
      <w:r w:rsidRPr="005C5E6A">
        <w:t>conomique en 2020.</w:t>
      </w:r>
    </w:p>
    <w:p w14:paraId="1AA42358" w14:textId="2A1D6D60" w:rsidR="008B3B42" w:rsidRPr="005C5E6A" w:rsidRDefault="008B3B42" w:rsidP="005C5E6A">
      <w:pPr>
        <w:spacing w:after="0"/>
      </w:pPr>
      <w:r w:rsidRPr="005C5E6A">
        <w:t xml:space="preserve">D’un coût total de 11 </w:t>
      </w:r>
      <w:r w:rsidR="00641DE3" w:rsidRPr="005C5E6A">
        <w:t xml:space="preserve">M EUR, </w:t>
      </w:r>
      <w:r w:rsidRPr="005C5E6A">
        <w:t>financ</w:t>
      </w:r>
      <w:r w:rsidRPr="005C5E6A">
        <w:rPr>
          <w:rFonts w:cs="Marianne"/>
        </w:rPr>
        <w:t>é</w:t>
      </w:r>
      <w:r w:rsidRPr="005C5E6A">
        <w:t xml:space="preserve"> par l</w:t>
      </w:r>
      <w:r w:rsidRPr="005C5E6A">
        <w:rPr>
          <w:rFonts w:cs="Marianne"/>
        </w:rPr>
        <w:t>’</w:t>
      </w:r>
      <w:r w:rsidRPr="005C5E6A">
        <w:t>Agence fran</w:t>
      </w:r>
      <w:r w:rsidRPr="005C5E6A">
        <w:rPr>
          <w:rFonts w:cs="Marianne"/>
        </w:rPr>
        <w:t>ç</w:t>
      </w:r>
      <w:r w:rsidRPr="005C5E6A">
        <w:t>aise de d</w:t>
      </w:r>
      <w:r w:rsidRPr="005C5E6A">
        <w:rPr>
          <w:rFonts w:cs="Marianne"/>
        </w:rPr>
        <w:t>é</w:t>
      </w:r>
      <w:r w:rsidRPr="005C5E6A">
        <w:t>veloppement (AFD), le PAOLAO permettra, selon les autorit</w:t>
      </w:r>
      <w:r w:rsidRPr="005C5E6A">
        <w:rPr>
          <w:rFonts w:cs="Marianne"/>
        </w:rPr>
        <w:t>é</w:t>
      </w:r>
      <w:r w:rsidRPr="005C5E6A">
        <w:t>s, d</w:t>
      </w:r>
      <w:r w:rsidRPr="005C5E6A">
        <w:rPr>
          <w:rFonts w:cs="Marianne"/>
        </w:rPr>
        <w:t>’</w:t>
      </w:r>
      <w:r w:rsidRPr="005C5E6A">
        <w:t>acc</w:t>
      </w:r>
      <w:r w:rsidRPr="005C5E6A">
        <w:rPr>
          <w:rFonts w:cs="Marianne"/>
        </w:rPr>
        <w:t>é</w:t>
      </w:r>
      <w:r w:rsidRPr="005C5E6A">
        <w:t>l</w:t>
      </w:r>
      <w:r w:rsidRPr="005C5E6A">
        <w:rPr>
          <w:rFonts w:cs="Marianne"/>
        </w:rPr>
        <w:t>é</w:t>
      </w:r>
      <w:r w:rsidRPr="005C5E6A">
        <w:t>rer l</w:t>
      </w:r>
      <w:r w:rsidRPr="005C5E6A">
        <w:rPr>
          <w:rFonts w:cs="Marianne"/>
        </w:rPr>
        <w:t>’</w:t>
      </w:r>
      <w:r w:rsidRPr="005C5E6A">
        <w:t>atteinte des objectifs fix</w:t>
      </w:r>
      <w:r w:rsidRPr="005C5E6A">
        <w:rPr>
          <w:rFonts w:cs="Marianne"/>
        </w:rPr>
        <w:t>é</w:t>
      </w:r>
      <w:r w:rsidRPr="005C5E6A">
        <w:t>s dans le cadre de l</w:t>
      </w:r>
      <w:r w:rsidRPr="005C5E6A">
        <w:rPr>
          <w:rFonts w:cs="Marianne"/>
        </w:rPr>
        <w:t>’</w:t>
      </w:r>
      <w:r w:rsidRPr="005C5E6A">
        <w:t>Offensive Lait.</w:t>
      </w:r>
      <w:r w:rsidR="00641DE3" w:rsidRPr="005C5E6A">
        <w:t xml:space="preserve"> </w:t>
      </w:r>
      <w:r w:rsidRPr="005C5E6A">
        <w:t xml:space="preserve">Ce projet </w:t>
      </w:r>
      <w:r w:rsidR="00641DE3" w:rsidRPr="005C5E6A">
        <w:t xml:space="preserve">a pour principal </w:t>
      </w:r>
      <w:r w:rsidRPr="005C5E6A">
        <w:t>object</w:t>
      </w:r>
      <w:r w:rsidR="00641DE3" w:rsidRPr="005C5E6A">
        <w:t xml:space="preserve">if de </w:t>
      </w:r>
      <w:r w:rsidRPr="005C5E6A">
        <w:t>doubler le volume de production de lait d</w:t>
      </w:r>
      <w:r w:rsidRPr="005C5E6A">
        <w:rPr>
          <w:rFonts w:cs="Marianne"/>
        </w:rPr>
        <w:t>’</w:t>
      </w:r>
      <w:r w:rsidRPr="005C5E6A">
        <w:t xml:space="preserve">ici </w:t>
      </w:r>
      <w:r w:rsidRPr="005C5E6A">
        <w:rPr>
          <w:rFonts w:cs="Marianne"/>
        </w:rPr>
        <w:t>à</w:t>
      </w:r>
      <w:r w:rsidRPr="005C5E6A">
        <w:t xml:space="preserve"> 2030, et d</w:t>
      </w:r>
      <w:r w:rsidRPr="005C5E6A">
        <w:rPr>
          <w:rFonts w:cs="Marianne"/>
        </w:rPr>
        <w:t>’</w:t>
      </w:r>
      <w:r w:rsidRPr="005C5E6A">
        <w:t xml:space="preserve">autre part, </w:t>
      </w:r>
      <w:r w:rsidRPr="005C5E6A">
        <w:rPr>
          <w:rFonts w:cs="Marianne"/>
        </w:rPr>
        <w:t>à</w:t>
      </w:r>
      <w:r w:rsidRPr="005C5E6A">
        <w:t xml:space="preserve"> augmenter la transformation et la consommation en portant le taux d’incorporation du lait local entre 20 et 25% d</w:t>
      </w:r>
      <w:r w:rsidRPr="005C5E6A">
        <w:rPr>
          <w:rFonts w:cs="Marianne"/>
        </w:rPr>
        <w:t>’</w:t>
      </w:r>
      <w:r w:rsidRPr="005C5E6A">
        <w:t xml:space="preserve">ici </w:t>
      </w:r>
      <w:r w:rsidRPr="005C5E6A">
        <w:rPr>
          <w:rFonts w:cs="Marianne"/>
        </w:rPr>
        <w:t>à</w:t>
      </w:r>
      <w:r w:rsidRPr="005C5E6A">
        <w:t xml:space="preserve"> 2035.</w:t>
      </w:r>
      <w:r w:rsidR="00641DE3" w:rsidRPr="005C5E6A">
        <w:t xml:space="preserve"> </w:t>
      </w:r>
      <w:r w:rsidRPr="005C5E6A">
        <w:t>À cet effet, les interventions prévues par le PAOLAO se concentrent autour de quatre axes majeurs notamment l’harmonisation des politiques commerciales et fiscales pour protéger le lait local, la structuration des acteurs et des modèles économiques de la filière ainsi que la promotion de la consommation locale. Il est également prévu la mobilisation de partenaires techniques et financiers afin de renforcer durablement la compétitivité de l’industrie laitière ouest-africaine.</w:t>
      </w:r>
    </w:p>
    <w:p w14:paraId="25ECB8A4" w14:textId="0BBA37EE" w:rsidR="008B3B42" w:rsidRPr="005C5E6A" w:rsidRDefault="008B3B42" w:rsidP="005C5E6A">
      <w:pPr>
        <w:spacing w:after="0"/>
      </w:pPr>
      <w:r w:rsidRPr="005C5E6A">
        <w:t xml:space="preserve">Pour l’heure, la production de lait frais en Afrique de l’Ouest est évaluée à 4,83 </w:t>
      </w:r>
      <w:r w:rsidR="00160C63" w:rsidRPr="005C5E6A">
        <w:t xml:space="preserve">M </w:t>
      </w:r>
      <w:r w:rsidRPr="005C5E6A">
        <w:t xml:space="preserve">de tonnes en moyenne par an entre 2019 et 2023, d’après les données compilées par la FAO. Sur la même période, l’organisation onusienne indique que les pays de la région ont importé en moyenne 1,98 </w:t>
      </w:r>
      <w:r w:rsidR="00160C63" w:rsidRPr="005C5E6A">
        <w:t xml:space="preserve">M </w:t>
      </w:r>
      <w:r w:rsidRPr="005C5E6A">
        <w:t>de tonnes par an de produits laitiers (yaourt, beurre, fromage, lait concentré, crèmes, lait en poudre…) en équivalent lait.</w:t>
      </w:r>
      <w:r w:rsidR="00160C63" w:rsidRPr="005C5E6A">
        <w:t xml:space="preserve"> </w:t>
      </w:r>
      <w:r w:rsidRPr="005C5E6A">
        <w:t>Plus largement, le lancement du PAOLAO est aussi un coup de pouce destin</w:t>
      </w:r>
      <w:r w:rsidRPr="005C5E6A">
        <w:rPr>
          <w:rFonts w:cs="Marianne"/>
        </w:rPr>
        <w:t>é</w:t>
      </w:r>
      <w:r w:rsidRPr="005C5E6A">
        <w:t xml:space="preserve"> </w:t>
      </w:r>
      <w:r w:rsidRPr="005C5E6A">
        <w:rPr>
          <w:rFonts w:cs="Marianne"/>
        </w:rPr>
        <w:t>à</w:t>
      </w:r>
      <w:r w:rsidRPr="005C5E6A">
        <w:t xml:space="preserve"> soutenir les politiques d</w:t>
      </w:r>
      <w:r w:rsidRPr="005C5E6A">
        <w:rPr>
          <w:rFonts w:cs="Marianne"/>
        </w:rPr>
        <w:t>é</w:t>
      </w:r>
      <w:r w:rsidRPr="005C5E6A">
        <w:t>j</w:t>
      </w:r>
      <w:r w:rsidRPr="005C5E6A">
        <w:rPr>
          <w:rFonts w:cs="Marianne"/>
        </w:rPr>
        <w:t>à</w:t>
      </w:r>
      <w:r w:rsidRPr="005C5E6A">
        <w:t xml:space="preserve"> mises en </w:t>
      </w:r>
      <w:r w:rsidRPr="005C5E6A">
        <w:rPr>
          <w:rFonts w:cs="Marianne"/>
        </w:rPr>
        <w:t>œ</w:t>
      </w:r>
      <w:r w:rsidRPr="005C5E6A">
        <w:t xml:space="preserve">uvre par certains </w:t>
      </w:r>
      <w:r w:rsidRPr="005C5E6A">
        <w:rPr>
          <w:rFonts w:cs="Marianne"/>
        </w:rPr>
        <w:t>É</w:t>
      </w:r>
      <w:r w:rsidRPr="005C5E6A">
        <w:t>tats pour accro</w:t>
      </w:r>
      <w:r w:rsidR="00BD18AD">
        <w:t>î</w:t>
      </w:r>
      <w:r w:rsidRPr="005C5E6A">
        <w:t>tre la production agricole et animale, combinant subventions, investissements publics et programmes d’industrialisation.</w:t>
      </w:r>
      <w:r w:rsidR="00160C63" w:rsidRPr="005C5E6A">
        <w:t xml:space="preserve"> Le même jour a également été signé un accord de financement pour le Projet régional de confortation d’une plateforme de solutions en appui au pastoralisme et à l’élevage en Afrique de l’Ouest (PEPISAO II) qui vise à améliorer les moyens de subsistance et atténuer les sources de conflit liées au pastoralisme et à la pénurie alimentaire.</w:t>
      </w:r>
    </w:p>
    <w:p w14:paraId="7E5D1CC1" w14:textId="77777777" w:rsidR="008E6777" w:rsidRDefault="008E6777" w:rsidP="008E6777">
      <w:pPr>
        <w:spacing w:after="0"/>
      </w:pPr>
    </w:p>
    <w:p w14:paraId="07CFD375" w14:textId="6C0CA190" w:rsidR="008E6777" w:rsidRDefault="008E6777" w:rsidP="008E6777">
      <w:pPr>
        <w:pStyle w:val="Titre2"/>
        <w:spacing w:before="0"/>
      </w:pPr>
      <w:bookmarkStart w:id="18" w:name="_Toc218608171"/>
      <w:r>
        <w:t>Karité</w:t>
      </w:r>
      <w:r w:rsidRPr="005C5E6A">
        <w:t xml:space="preserve"> – </w:t>
      </w:r>
      <w:r>
        <w:t>Fin de campagne en Afrique de l’Ouest.</w:t>
      </w:r>
      <w:bookmarkEnd w:id="18"/>
    </w:p>
    <w:p w14:paraId="50C3A1F2" w14:textId="701574CD" w:rsidR="008B3B42" w:rsidRDefault="008E6777" w:rsidP="008E6777">
      <w:pPr>
        <w:spacing w:after="0"/>
      </w:pPr>
      <w:r>
        <w:t xml:space="preserve">La campagne de karité se termine en Afrique de l'Ouest. Cette campagne a été marquée par la fermeture des frontières de cinq pays producteurs, le Mali, le Burkina Faso, le Nigeria, la Côte d'Ivoire et le Togo, qui ont interdit les exportations d'amandes brutes dans l'objectif de contenir les prix et d'alimenter les usines locales. Le Ghana pourrait être le prochain pays à </w:t>
      </w:r>
      <w:r>
        <w:lastRenderedPageBreak/>
        <w:t>interdire les exportations</w:t>
      </w:r>
      <w:r w:rsidR="00BA7D6A">
        <w:t xml:space="preserve">, une </w:t>
      </w:r>
      <w:r>
        <w:t>information qui</w:t>
      </w:r>
      <w:r w:rsidR="00BA7D6A">
        <w:t xml:space="preserve"> pourrait compromettre les approvisionnements d</w:t>
      </w:r>
      <w:r>
        <w:t>es industriels étrangers, tels que le danois AAK et l'indien M</w:t>
      </w:r>
      <w:r w:rsidR="00BA7D6A">
        <w:t>ANORAMA</w:t>
      </w:r>
      <w:r>
        <w:t>.</w:t>
      </w:r>
      <w:r w:rsidR="00BA7D6A">
        <w:t xml:space="preserve"> </w:t>
      </w:r>
      <w:r>
        <w:t xml:space="preserve">Faute de pouvoir se fournir chez les principaux producteurs, ils ont misé cette saison sur le Ghana. Cette pression a fait s'envoler les prix, les acheteurs étant prêts à payer plus de 700 </w:t>
      </w:r>
      <w:r w:rsidR="00BA7D6A">
        <w:t>F</w:t>
      </w:r>
      <w:r>
        <w:t xml:space="preserve">CFA le kilo d'amandes de karité, soit près du double de ce qui a été en moyenne pratiqué dans </w:t>
      </w:r>
      <w:r w:rsidR="00BA7D6A">
        <w:t>l</w:t>
      </w:r>
      <w:r>
        <w:t xml:space="preserve">es pays voisins.  </w:t>
      </w:r>
      <w:r w:rsidR="00BA7D6A">
        <w:t>A</w:t>
      </w:r>
      <w:r>
        <w:t xml:space="preserve"> ce niveau de prix, il est difficile pour les transformateurs locaux de s'approvisionner, d'autant que les prix du beurre de karité en sortie d'usine ne sont pas suffisants pour réaliser une marge. La seule solution pour certains </w:t>
      </w:r>
      <w:r w:rsidR="00BA7D6A">
        <w:t>a été</w:t>
      </w:r>
      <w:r>
        <w:t xml:space="preserve"> de louer leur infrastructure. Ces prix ont eu une autre conséquence. Ils ont attiré </w:t>
      </w:r>
      <w:r w:rsidR="00BA7D6A">
        <w:t xml:space="preserve">au Ghana </w:t>
      </w:r>
      <w:r>
        <w:t xml:space="preserve">d'importants volumes d'amandes de karité </w:t>
      </w:r>
      <w:r w:rsidR="00BA7D6A">
        <w:t xml:space="preserve">en provenance </w:t>
      </w:r>
      <w:r>
        <w:t>du Mali et du Burkina Faso, malgré l'interdiction décrétée par ces pays. Le Ghana ne produit que 30 à 40 000 tonnes sur son sol, mais pourrait afficher cette année un chiffre d'exportation trois à quatre fois plus élevés. Les interdictions d'exporter au Mali et au Burkina Faso sont perçues comme globalement efficaces dans le sens où elles ont permis de contenir les prix et ont facilité l'approvisionnement des usines locales. L'objectif de protéger le secteur a donc en partie fonctionné, mais pas totalement. L'interdiction d'exporter a été brutale et les transformateurs qui n'avaient pas le réseau de vente suffisant, ni les finances pour acheter les stocks d'amandes rendus tout d'un coup accessibles, n'en ont pas profité.</w:t>
      </w:r>
      <w:r w:rsidR="00BA7D6A">
        <w:t xml:space="preserve"> </w:t>
      </w:r>
      <w:r>
        <w:t xml:space="preserve">En Côte d'Ivoire, l'interdiction prise en janvier, a empêché les gros industriels </w:t>
      </w:r>
      <w:r w:rsidR="00BA7D6A">
        <w:t xml:space="preserve">étrangers d’acheter au profit </w:t>
      </w:r>
      <w:r>
        <w:t>des transformateurs locaux. La mesure n'a cependant pas suffi à approvisionner toutes les usines ivoiriennes, car la capacité de transformation a explosé ces dernières années dans le pays : les usines peuvent désormais transformer environ 300 000 tonnes, soit beaucoup plus que la production ivoirienne, inférieure à 20 000 tonnes selon plusieurs sources.</w:t>
      </w:r>
      <w:r w:rsidR="00F56337">
        <w:t xml:space="preserve"> </w:t>
      </w:r>
      <w:r>
        <w:t xml:space="preserve">Ce qui a permis aux usines de ne pas sombrer, c'est soit de transformer un autre oléagineux, tel que le soja, soit de profiter des volumes passés en fraude depuis </w:t>
      </w:r>
      <w:r w:rsidR="00F56337">
        <w:t xml:space="preserve">le </w:t>
      </w:r>
      <w:r>
        <w:t>Mali et le Burkina Faso. Un industriel assure qu'en moyenne, sur dix camions qu'il a réceptionnés ces derniers mois, sept transportaient des amandes de karité du Mali, un camion des amandes du Burkina</w:t>
      </w:r>
      <w:r w:rsidR="00BD18AD">
        <w:t xml:space="preserve"> Faso</w:t>
      </w:r>
      <w:r>
        <w:t xml:space="preserve"> et deux acheminaient réellement de la production ivoirienne.</w:t>
      </w:r>
    </w:p>
    <w:p w14:paraId="3656F7C5" w14:textId="77777777" w:rsidR="008E6777" w:rsidRPr="005C5E6A" w:rsidRDefault="008E6777" w:rsidP="008E6777">
      <w:pPr>
        <w:spacing w:after="0"/>
      </w:pPr>
    </w:p>
    <w:p w14:paraId="7504F275" w14:textId="77777777" w:rsidR="009B0705" w:rsidRPr="005C5E6A" w:rsidRDefault="009B0705" w:rsidP="005C5E6A">
      <w:pPr>
        <w:pStyle w:val="Titre2"/>
        <w:spacing w:before="0"/>
      </w:pPr>
      <w:bookmarkStart w:id="19" w:name="_Toc218608172"/>
      <w:r w:rsidRPr="005C5E6A">
        <w:t>Paysage – Conception d’une plateforme régionale de gestion intégrée.</w:t>
      </w:r>
      <w:bookmarkEnd w:id="19"/>
    </w:p>
    <w:p w14:paraId="74C2DE4C" w14:textId="0DDB90FB" w:rsidR="007A568B" w:rsidRPr="005C5E6A" w:rsidRDefault="009B0705" w:rsidP="005C5E6A">
      <w:pPr>
        <w:spacing w:after="0"/>
      </w:pPr>
      <w:r w:rsidRPr="005C5E6A">
        <w:t>Un atelier régional</w:t>
      </w:r>
      <w:r w:rsidR="00C8627D">
        <w:t>,</w:t>
      </w:r>
      <w:r w:rsidRPr="005C5E6A">
        <w:t xml:space="preserve"> réuni à Lomé </w:t>
      </w:r>
      <w:r w:rsidR="00C8627D">
        <w:t xml:space="preserve">du 2 au 4 décembre, </w:t>
      </w:r>
      <w:r w:rsidRPr="005C5E6A">
        <w:t>vis</w:t>
      </w:r>
      <w:r w:rsidR="00C8627D">
        <w:t>ait</w:t>
      </w:r>
      <w:r w:rsidRPr="005C5E6A">
        <w:t xml:space="preserve"> à concevoir une plateforme numérique destinée à transformer la planification et le suivi de la gestion des paysages par les pays, avec l’ambition d’en faire l’instrument central du programme de résilience des systèmes </w:t>
      </w:r>
      <w:proofErr w:type="gramStart"/>
      <w:r w:rsidRPr="005C5E6A">
        <w:t>alimentaires</w:t>
      </w:r>
      <w:proofErr w:type="gramEnd"/>
      <w:r w:rsidRPr="005C5E6A">
        <w:t xml:space="preserve"> (FSRP). Le Conseil ouest et centre africain pour la recherche et le développement agricoles (CORAF) souligne que cette plateforme doit permettre de visualiser les réalisations, de suivre les aménagements et de montrer les impacts grâce à des données harmonisées. Les participants rappellent que les dix-huit pays du FSRP réalisent des investissements, des reboisements et introduisent des technologies climato intelligentes sans disposer d’un outil unique pour analyser ces actions. Le Comité permanent inter États de lutte contre la sécheresse dans le Sahel (CILSS) et le centre régional de formation et d’application en agrométéorologie et hydrologie opérationnelle (AGRHYMET) apportent leur expertise en matière de suivi des terres, notamment en intégrant leurs systèmes régionaux de surveillance climatique et de cartographie. Au Togo, dans les zones de gestion intégrée du paysage (GIP), les avancées incluent la diffusion de technologies climato intelligentes, l’équipement de 200 000 producteurs via le système d’information hydro agro météorologique (SIHAM), des aménagements hydrauliques et le développement de pratiques agroécologiques, tandis que plus de 41 000 ha sont gérés sous pratiques intégrées. L’Institut togolais de recherche </w:t>
      </w:r>
      <w:r w:rsidRPr="005C5E6A">
        <w:lastRenderedPageBreak/>
        <w:t>agronomique (ITRA) souligne que cette plateforme doit favoriser l’adoption d’approches communes et renforcer la durabilité des systèmes de production, alors que les institutions régionales et les experts posent les bases d’une dynamique renouvelée pour la gestion intégrée des paysages en Afrique de l’Ouest.</w:t>
      </w:r>
    </w:p>
    <w:p w14:paraId="741A20A8" w14:textId="77777777" w:rsidR="00C723B5" w:rsidRPr="005C5E6A" w:rsidRDefault="00C723B5" w:rsidP="005C5E6A">
      <w:pPr>
        <w:spacing w:after="0"/>
      </w:pPr>
    </w:p>
    <w:p w14:paraId="10205C30" w14:textId="04A41FB9" w:rsidR="00581DEB" w:rsidRPr="005C5E6A" w:rsidRDefault="009D0F96" w:rsidP="005C5E6A">
      <w:pPr>
        <w:pStyle w:val="Titre1"/>
        <w:spacing w:before="0" w:after="0"/>
      </w:pPr>
      <w:bookmarkStart w:id="20" w:name="_Toc207812033"/>
      <w:bookmarkStart w:id="21" w:name="_Toc207812901"/>
      <w:bookmarkStart w:id="22" w:name="_Toc207813063"/>
      <w:bookmarkStart w:id="23" w:name="_Toc218608173"/>
      <w:r w:rsidRPr="005C5E6A">
        <w:t>Côte d’Ivoi</w:t>
      </w:r>
      <w:bookmarkEnd w:id="8"/>
      <w:bookmarkEnd w:id="9"/>
      <w:bookmarkEnd w:id="10"/>
      <w:r w:rsidRPr="005C5E6A">
        <w:t>re</w:t>
      </w:r>
      <w:bookmarkEnd w:id="20"/>
      <w:bookmarkEnd w:id="21"/>
      <w:bookmarkEnd w:id="22"/>
      <w:bookmarkEnd w:id="23"/>
    </w:p>
    <w:p w14:paraId="42C38006" w14:textId="78334F80" w:rsidR="003A3910" w:rsidRDefault="003A3910" w:rsidP="003A3910">
      <w:pPr>
        <w:pStyle w:val="Titre2"/>
        <w:spacing w:before="0"/>
      </w:pPr>
      <w:bookmarkStart w:id="24" w:name="_Toc218608174"/>
      <w:bookmarkStart w:id="25" w:name="_Toc216429736"/>
      <w:bookmarkStart w:id="26" w:name="_Hlk216627741"/>
      <w:r>
        <w:t>Politique agricole – Le Président de la République a annoncé</w:t>
      </w:r>
      <w:r w:rsidR="00767692">
        <w:t xml:space="preserve"> une accélération de l’industrialisation et de la transformation agroindustrielle</w:t>
      </w:r>
      <w:r>
        <w:t>.</w:t>
      </w:r>
      <w:bookmarkEnd w:id="24"/>
    </w:p>
    <w:p w14:paraId="61133B2F" w14:textId="09B16EC9" w:rsidR="003A3910" w:rsidRDefault="003A3910" w:rsidP="003A3910">
      <w:pPr>
        <w:spacing w:after="0"/>
      </w:pPr>
      <w:r>
        <w:t>A l’occasion du</w:t>
      </w:r>
      <w:r w:rsidRPr="000901C5">
        <w:t xml:space="preserve"> traditionnel discours à l’adresse de </w:t>
      </w:r>
      <w:r>
        <w:t>l</w:t>
      </w:r>
      <w:r w:rsidRPr="000901C5">
        <w:t>a nation, à la veille du Nouvel An</w:t>
      </w:r>
      <w:r>
        <w:t>, l</w:t>
      </w:r>
      <w:r w:rsidRPr="00DA36DC">
        <w:t>e Président de la République</w:t>
      </w:r>
      <w:r>
        <w:t>, M. Alassane Ouat</w:t>
      </w:r>
      <w:r w:rsidR="00767692">
        <w:t>t</w:t>
      </w:r>
      <w:r>
        <w:t>ara,</w:t>
      </w:r>
      <w:r w:rsidRPr="000901C5">
        <w:t xml:space="preserve"> </w:t>
      </w:r>
      <w:r>
        <w:t xml:space="preserve">a annoncé </w:t>
      </w:r>
      <w:bookmarkStart w:id="27" w:name="_Hlk218531459"/>
      <w:r w:rsidRPr="000901C5">
        <w:t xml:space="preserve">que </w:t>
      </w:r>
      <w:r>
        <w:t xml:space="preserve">l’industrialisation et la transformation </w:t>
      </w:r>
      <w:r w:rsidR="00767692">
        <w:t>agroindustrielle</w:t>
      </w:r>
      <w:bookmarkEnd w:id="27"/>
      <w:r w:rsidR="00767692">
        <w:t xml:space="preserve"> seront accélérées afin de créer davantage de valeur ajoutée et d’emplois. </w:t>
      </w:r>
    </w:p>
    <w:p w14:paraId="5272BFCE" w14:textId="77777777" w:rsidR="003A3910" w:rsidRDefault="003A3910" w:rsidP="003A3910">
      <w:pPr>
        <w:spacing w:after="0"/>
      </w:pPr>
    </w:p>
    <w:p w14:paraId="2EE5F340" w14:textId="77777777" w:rsidR="00F533AD" w:rsidRPr="005C5E6A" w:rsidRDefault="00F533AD" w:rsidP="00F533AD">
      <w:pPr>
        <w:keepNext/>
        <w:keepLines/>
        <w:spacing w:after="0"/>
        <w:outlineLvl w:val="1"/>
        <w:rPr>
          <w:b/>
          <w:bCs/>
        </w:rPr>
      </w:pPr>
      <w:bookmarkStart w:id="28" w:name="_Toc218608175"/>
      <w:r w:rsidRPr="005C5E6A">
        <w:rPr>
          <w:rFonts w:eastAsiaTheme="majorEastAsia" w:cstheme="majorBidi"/>
          <w:b/>
          <w:szCs w:val="26"/>
        </w:rPr>
        <w:t xml:space="preserve">Agroforesterie - </w:t>
      </w:r>
      <w:r w:rsidRPr="005C5E6A">
        <w:rPr>
          <w:b/>
          <w:bCs/>
        </w:rPr>
        <w:t>Stratégie nationale d’agroforesterie 2025-2034.</w:t>
      </w:r>
      <w:bookmarkEnd w:id="28"/>
    </w:p>
    <w:p w14:paraId="46B1A49C" w14:textId="77777777" w:rsidR="00F533AD" w:rsidRDefault="00F533AD" w:rsidP="00F533AD">
      <w:pPr>
        <w:spacing w:after="0"/>
      </w:pPr>
      <w:r w:rsidRPr="005C5E6A">
        <w:t xml:space="preserve">Les autorités et leurs partenaires ont engagé le 17 décembre, la dernière étape avant l’adoption de la Stratégie nationale d’agroforesterie 2025-2034. Représentants de l’État, organisations paysannes, ONG, chercheurs et partenaires techniques et financiers ont participé à un atelier national de validation destiné à harmoniser les approches et à définir un cadre commun pour le développement de l’agroforesterie dans le pays. Dans un contexte de pression croissante sur les ressources naturelles, les autorités ivoiriennes voient dans l’agroforesterie un levier pour concilier production agricole et préservation de l’environnement ainsi qu’un moyen d’améliorer la fertilité des sols, de protéger les cultures et de renforcer la résilience face aux aléas climatiques. La multiplication des initiatives, parfois portées par différents ministères, ONG ou opérateurs économiques, peut créer une confusion sur le terrain. L’objectif de la stratégie nationale est donc de proposer un cadre de référence unique, capable d’orienter les interventions et de faciliter le passage à l’échelle des pratiques agroforestières. Partenaire clé du processus, l’Organisation des Nations unies pour l’alimentation et l’agriculture (FAO) a rappelé les enjeux économiques et environnementaux qui sous-tendent cette démarche. Dans son intervention, son représentant en Côte d’Ivoire, M. Joseph </w:t>
      </w:r>
      <w:proofErr w:type="spellStart"/>
      <w:r w:rsidRPr="005C5E6A">
        <w:t>Nyemah</w:t>
      </w:r>
      <w:proofErr w:type="spellEnd"/>
      <w:r w:rsidRPr="005C5E6A">
        <w:t>, a rappelé l’ampleur de la déforestation. Selon l’Inventaire forestier et faunique de 2019, la Côte d’Ivoire ne dispose plus que d’environ 2,77 M d’ha de forêts, contre 16 M d’ha au début du XX</w:t>
      </w:r>
      <w:r w:rsidRPr="005C5E6A">
        <w:rPr>
          <w:vertAlign w:val="superscript"/>
        </w:rPr>
        <w:t>ème</w:t>
      </w:r>
      <w:r w:rsidRPr="005C5E6A">
        <w:t xml:space="preserve"> siècle. Une évolution qui, selon la FAO, menace à terme la productivité agricole et accentue la vulnérabilité du pays face aux changements climatiques. La Stratégie nationale d’agroforesterie 2025-2034 est élaborée dans le cadre d’un Programme de coopération technique entre la FAO et le gouvernement ivoirien, en partenariat avec le Centre international de recherche en agroforesterie (ICRAF). Elle s’inscrit dans le cadre stratégique 2022-2031 de la FAO et dans les engagements internationaux de la Côte d’Ivoire, notamment en matière de climat et de développement durable. A l’issue des travaux, les autorités espèrent une adoption rapide de la stratégie.</w:t>
      </w:r>
    </w:p>
    <w:p w14:paraId="2804BDA7" w14:textId="77777777" w:rsidR="00F533AD" w:rsidRDefault="00F533AD" w:rsidP="00F533AD">
      <w:pPr>
        <w:spacing w:after="0"/>
      </w:pPr>
    </w:p>
    <w:p w14:paraId="09ED1E80" w14:textId="57B51FB9" w:rsidR="00A3044F" w:rsidRPr="005C5E6A" w:rsidRDefault="00107ABB" w:rsidP="005C5E6A">
      <w:pPr>
        <w:keepNext/>
        <w:keepLines/>
        <w:spacing w:after="0"/>
        <w:outlineLvl w:val="1"/>
        <w:rPr>
          <w:rFonts w:eastAsiaTheme="majorEastAsia" w:cstheme="majorBidi"/>
          <w:b/>
          <w:szCs w:val="26"/>
        </w:rPr>
      </w:pPr>
      <w:bookmarkStart w:id="29" w:name="_Toc218608176"/>
      <w:r w:rsidRPr="005C5E6A">
        <w:rPr>
          <w:rFonts w:eastAsiaTheme="majorEastAsia" w:cstheme="majorBidi"/>
          <w:b/>
          <w:szCs w:val="26"/>
        </w:rPr>
        <w:t xml:space="preserve">Climat - </w:t>
      </w:r>
      <w:r w:rsidR="00A3131D" w:rsidRPr="005C5E6A">
        <w:rPr>
          <w:rFonts w:eastAsiaTheme="majorEastAsia" w:cstheme="majorBidi"/>
          <w:b/>
          <w:szCs w:val="26"/>
        </w:rPr>
        <w:t xml:space="preserve">Appropriation des méthodologies du GIEC aux secteurs de l’agriculture, de la foresterie et des autres affectations des terres </w:t>
      </w:r>
      <w:bookmarkEnd w:id="25"/>
      <w:r w:rsidR="00A3131D" w:rsidRPr="005C5E6A">
        <w:rPr>
          <w:rFonts w:eastAsiaTheme="majorEastAsia" w:cstheme="majorBidi"/>
          <w:b/>
          <w:szCs w:val="26"/>
        </w:rPr>
        <w:t>(AFAT).</w:t>
      </w:r>
      <w:bookmarkEnd w:id="29"/>
    </w:p>
    <w:bookmarkEnd w:id="26"/>
    <w:p w14:paraId="716F5734" w14:textId="4C4348AB" w:rsidR="00A3044F" w:rsidRPr="005C5E6A" w:rsidRDefault="00A3044F" w:rsidP="005C5E6A">
      <w:pPr>
        <w:spacing w:after="0"/>
      </w:pPr>
      <w:r w:rsidRPr="005C5E6A">
        <w:t xml:space="preserve">Pendant cinq jours, </w:t>
      </w:r>
      <w:r w:rsidR="00107ABB" w:rsidRPr="005C5E6A">
        <w:t xml:space="preserve">du 8 au 12 décembre, </w:t>
      </w:r>
      <w:r w:rsidRPr="005C5E6A">
        <w:t>experts nationaux, cadres de l’administration et partenaires techniques se</w:t>
      </w:r>
      <w:r w:rsidR="00107ABB" w:rsidRPr="005C5E6A">
        <w:t xml:space="preserve"> sont</w:t>
      </w:r>
      <w:r w:rsidRPr="005C5E6A">
        <w:t xml:space="preserve"> pench</w:t>
      </w:r>
      <w:r w:rsidR="00107ABB" w:rsidRPr="005C5E6A">
        <w:t xml:space="preserve">és </w:t>
      </w:r>
      <w:r w:rsidRPr="005C5E6A">
        <w:t xml:space="preserve">sur </w:t>
      </w:r>
      <w:bookmarkStart w:id="30" w:name="_Hlk216624681"/>
      <w:r w:rsidRPr="005C5E6A">
        <w:t>l’appropriation des méthodologies du GIEC</w:t>
      </w:r>
      <w:r w:rsidR="00A3131D" w:rsidRPr="005C5E6A">
        <w:t xml:space="preserve"> aux secteurs </w:t>
      </w:r>
      <w:bookmarkEnd w:id="30"/>
      <w:r w:rsidR="00A3131D" w:rsidRPr="005C5E6A">
        <w:t xml:space="preserve">AFAT </w:t>
      </w:r>
      <w:r w:rsidRPr="005C5E6A">
        <w:t xml:space="preserve">dans un contexte où la qualité des données climatiques devient un enjeu central </w:t>
      </w:r>
      <w:r w:rsidRPr="005C5E6A">
        <w:lastRenderedPageBreak/>
        <w:t>pour la Côte d’Ivoire.</w:t>
      </w:r>
      <w:r w:rsidR="00107ABB" w:rsidRPr="005C5E6A">
        <w:t xml:space="preserve"> L</w:t>
      </w:r>
      <w:r w:rsidRPr="005C5E6A">
        <w:t>e pays avance dans la mise en œuvre de son Système national de transparence climatique (SNTC), conçu pour répondre aux exigences du Cadre de transparence renforcée prévu par l’Accord de Paris. Il s’agit, à travers ce dispositif, de produire des données solides, cohérentes et comparables, capables d’alimenter les inventaires nationaux de gaz à effet de serre et d’éclairer les choix publics.</w:t>
      </w:r>
      <w:r w:rsidR="00107ABB" w:rsidRPr="005C5E6A">
        <w:t xml:space="preserve"> </w:t>
      </w:r>
      <w:r w:rsidRPr="005C5E6A">
        <w:t xml:space="preserve">L’atelier </w:t>
      </w:r>
      <w:r w:rsidR="00107ABB" w:rsidRPr="005C5E6A">
        <w:t>était</w:t>
      </w:r>
      <w:r w:rsidRPr="005C5E6A">
        <w:t xml:space="preserve"> organisé conjointement par le ministère de l’</w:t>
      </w:r>
      <w:r w:rsidR="00107ABB" w:rsidRPr="005C5E6A">
        <w:t>e</w:t>
      </w:r>
      <w:r w:rsidRPr="005C5E6A">
        <w:t xml:space="preserve">nvironnement, du </w:t>
      </w:r>
      <w:r w:rsidR="00107ABB" w:rsidRPr="005C5E6A">
        <w:t>d</w:t>
      </w:r>
      <w:r w:rsidRPr="005C5E6A">
        <w:t xml:space="preserve">éveloppement durable et de la </w:t>
      </w:r>
      <w:r w:rsidR="00107ABB" w:rsidRPr="005C5E6A">
        <w:t>t</w:t>
      </w:r>
      <w:r w:rsidRPr="005C5E6A">
        <w:t>ransition écologique (MINEDDTE), le projet</w:t>
      </w:r>
      <w:r w:rsidRPr="005C5E6A">
        <w:rPr>
          <w:rFonts w:ascii="Calibri" w:hAnsi="Calibri" w:cs="Calibri"/>
        </w:rPr>
        <w:t> </w:t>
      </w:r>
      <w:r w:rsidRPr="005C5E6A">
        <w:t>Transition bas carbone</w:t>
      </w:r>
      <w:r w:rsidRPr="005C5E6A">
        <w:rPr>
          <w:rFonts w:ascii="Calibri" w:hAnsi="Calibri" w:cs="Calibri"/>
        </w:rPr>
        <w:t> </w:t>
      </w:r>
      <w:r w:rsidRPr="005C5E6A">
        <w:t>port</w:t>
      </w:r>
      <w:r w:rsidRPr="005C5E6A">
        <w:rPr>
          <w:rFonts w:cs="Marianne"/>
        </w:rPr>
        <w:t>é</w:t>
      </w:r>
      <w:r w:rsidRPr="005C5E6A">
        <w:t xml:space="preserve"> par Expertise France avec le soutien financier de l</w:t>
      </w:r>
      <w:r w:rsidRPr="005C5E6A">
        <w:rPr>
          <w:rFonts w:cs="Marianne"/>
        </w:rPr>
        <w:t>’</w:t>
      </w:r>
      <w:r w:rsidRPr="005C5E6A">
        <w:t>Union europ</w:t>
      </w:r>
      <w:r w:rsidRPr="005C5E6A">
        <w:rPr>
          <w:rFonts w:cs="Marianne"/>
        </w:rPr>
        <w:t>é</w:t>
      </w:r>
      <w:r w:rsidRPr="005C5E6A">
        <w:t>enne, et l</w:t>
      </w:r>
      <w:r w:rsidRPr="005C5E6A">
        <w:rPr>
          <w:rFonts w:cs="Marianne"/>
        </w:rPr>
        <w:t>’</w:t>
      </w:r>
      <w:r w:rsidRPr="005C5E6A">
        <w:t>Organisation des Nations unies pour l</w:t>
      </w:r>
      <w:r w:rsidRPr="005C5E6A">
        <w:rPr>
          <w:rFonts w:cs="Marianne"/>
        </w:rPr>
        <w:t>’</w:t>
      </w:r>
      <w:r w:rsidRPr="005C5E6A">
        <w:t>alimentation et l</w:t>
      </w:r>
      <w:r w:rsidRPr="005C5E6A">
        <w:rPr>
          <w:rFonts w:cs="Marianne"/>
        </w:rPr>
        <w:t>’</w:t>
      </w:r>
      <w:r w:rsidRPr="005C5E6A">
        <w:t xml:space="preserve">agriculture (FAO), </w:t>
      </w:r>
      <w:r w:rsidRPr="005C5E6A">
        <w:rPr>
          <w:rFonts w:cs="Marianne"/>
        </w:rPr>
        <w:t>à</w:t>
      </w:r>
      <w:r w:rsidRPr="005C5E6A">
        <w:t xml:space="preserve"> travers le programme SCALA. Le dispositif rassemble des représentants des ministères sectoriels, notamment ceux en charge de l’</w:t>
      </w:r>
      <w:r w:rsidR="00107ABB" w:rsidRPr="005C5E6A">
        <w:t>a</w:t>
      </w:r>
      <w:r w:rsidRPr="005C5E6A">
        <w:t xml:space="preserve">griculture, des </w:t>
      </w:r>
      <w:r w:rsidR="00107ABB" w:rsidRPr="005C5E6A">
        <w:t>e</w:t>
      </w:r>
      <w:r w:rsidRPr="005C5E6A">
        <w:t xml:space="preserve">aux et </w:t>
      </w:r>
      <w:r w:rsidR="00107ABB" w:rsidRPr="005C5E6A">
        <w:t>f</w:t>
      </w:r>
      <w:r w:rsidRPr="005C5E6A">
        <w:t xml:space="preserve">orêts, des </w:t>
      </w:r>
      <w:r w:rsidR="00107ABB" w:rsidRPr="005C5E6A">
        <w:t>r</w:t>
      </w:r>
      <w:r w:rsidRPr="005C5E6A">
        <w:t>essources animales et halieutiques, ainsi que des chercheurs, des acteurs de la société civile et du secteur privé.</w:t>
      </w:r>
      <w:r w:rsidR="00A3131D" w:rsidRPr="005C5E6A">
        <w:t xml:space="preserve"> L</w:t>
      </w:r>
      <w:r w:rsidRPr="005C5E6A">
        <w:t>e secteur AFAT</w:t>
      </w:r>
      <w:r w:rsidR="00A3131D" w:rsidRPr="005C5E6A">
        <w:t xml:space="preserve"> tient une place particulière </w:t>
      </w:r>
      <w:r w:rsidRPr="005C5E6A">
        <w:t>dans la politique climatique ivoirienne</w:t>
      </w:r>
      <w:r w:rsidR="00A3131D" w:rsidRPr="005C5E6A">
        <w:t xml:space="preserve"> car il </w:t>
      </w:r>
      <w:r w:rsidRPr="005C5E6A">
        <w:t>contribue de manière notable aux émissions nationales, mais il constitue également l’un des principaux leviers de séquestration carbone du pays. Cette double réalité impose un suivi attentif des données issues du terrain. La qualité des informations collectées dans les domaines agricoles et forestiers conditionne directement la fiabilité des inventaires nationaux et, par ricochet, la crédibilité des rapports transmis à la Convention-cadre des Nations unies sur les changements climatiques (CCNUCC).</w:t>
      </w:r>
      <w:r w:rsidR="00A3131D" w:rsidRPr="005C5E6A">
        <w:t xml:space="preserve"> </w:t>
      </w:r>
      <w:r w:rsidRPr="005C5E6A">
        <w:t>La Côte d’Ivoire s’est engagée, dans le cadre de ses Contributions déterminées au niveau national (CDN 3.0), à réduire de 33,07% ses émissions de gaz à effet de serre d’ici à 2035. Atteindre ce niveau suppose une capacité à mesurer, suivre et documenter avec rigueur les évolutions observées sur l’ensemble des secteurs concernés. Le secteur de l’Utilisation des terres, du Changement d’affectation des terres et de la Foresterie (UTCATF) figure parmi les cinq domaines prioritaires identifiés par les autorités. Il concentre à la fois des attentes élevées et des marges de progrès importantes, notamment en matière de suivi des pratiques agricoles, de gestion des forêts et de restauration des écosystèmes.</w:t>
      </w:r>
    </w:p>
    <w:p w14:paraId="5B987118" w14:textId="70F494A8" w:rsidR="00A3044F" w:rsidRPr="005C5E6A" w:rsidRDefault="00A3044F" w:rsidP="005C5E6A">
      <w:pPr>
        <w:spacing w:after="0"/>
      </w:pPr>
    </w:p>
    <w:p w14:paraId="646FDF0E" w14:textId="77777777" w:rsidR="00A267F4" w:rsidRPr="005C5E6A" w:rsidRDefault="00A267F4" w:rsidP="00A267F4">
      <w:pPr>
        <w:pStyle w:val="Titre2"/>
        <w:spacing w:before="0"/>
      </w:pPr>
      <w:bookmarkStart w:id="31" w:name="_Toc218608177"/>
      <w:r>
        <w:t>Reforestation</w:t>
      </w:r>
      <w:r w:rsidRPr="005C5E6A">
        <w:t xml:space="preserve"> –</w:t>
      </w:r>
      <w:r>
        <w:t xml:space="preserve"> Bilan à mi-chemin de la phase 2 du P</w:t>
      </w:r>
      <w:r w:rsidRPr="00FC0E86">
        <w:t>rogramme d’investissement forestier (PIF2)</w:t>
      </w:r>
      <w:r w:rsidRPr="005C5E6A">
        <w:t>.</w:t>
      </w:r>
      <w:bookmarkEnd w:id="31"/>
    </w:p>
    <w:p w14:paraId="5E2B65F4" w14:textId="4DEC200F" w:rsidR="00A267F4" w:rsidRPr="005C5E6A" w:rsidRDefault="00A267F4" w:rsidP="005C5E6A">
      <w:pPr>
        <w:spacing w:after="0"/>
      </w:pPr>
      <w:r>
        <w:t xml:space="preserve">La SODEFOR a annoncé le 18 décembre un nouveau dispositif à partir de 2026 pour le reboisement dans les </w:t>
      </w:r>
      <w:proofErr w:type="spellStart"/>
      <w:r>
        <w:t>agroforêts</w:t>
      </w:r>
      <w:proofErr w:type="spellEnd"/>
      <w:r>
        <w:t xml:space="preserve"> de la Haute Dodo et des Rapides </w:t>
      </w:r>
      <w:proofErr w:type="spellStart"/>
      <w:r>
        <w:t>Grahdans</w:t>
      </w:r>
      <w:proofErr w:type="spellEnd"/>
      <w:r>
        <w:t xml:space="preserve"> dans le cadre du </w:t>
      </w:r>
      <w:bookmarkStart w:id="32" w:name="_Hlk218010333"/>
      <w:r>
        <w:t>PIF2</w:t>
      </w:r>
      <w:bookmarkEnd w:id="32"/>
      <w:r>
        <w:t xml:space="preserve">. </w:t>
      </w:r>
      <w:r w:rsidRPr="00E270F0">
        <w:t>Lancé en septembre 2023 à San Pedro, le Programme d’investissement forestier, phase 2, couvre la période de février 2022 à février 2029 et vise à préserver et à enrichir le couvert forestier existant, tout en contribuant à l’amélioration des conditions de vie des communautés riveraines.</w:t>
      </w:r>
      <w:r>
        <w:t xml:space="preserve"> Le coordonnateur technique adjoint du projet, le colonel Dosso Amara, a précisé que l’encadrement des activités de reboisement serait confié en 2026 à un partenaire privé, tandis que le Centre de coopération internationale en recherche agronomique pour le développement (CIRAD) interviendra dans le domaine de la recherche, et qu’un consultant, M. Ambroise N’Koh, sera sollicité pour former les producteurs de cacao aux bonnes pratiques agroforestières et à la production de cacao bio, en vue d’améliorer les rendements et la commercialisation de leur production. Le bilan annuel fait état de plus de 24 000 ha reboisés, sur un objectif initial de 10 000 ha. Un objectif de 20 000 ha est fixé pour l’année 2026.</w:t>
      </w:r>
    </w:p>
    <w:p w14:paraId="3901BBF7" w14:textId="77777777" w:rsidR="005E5A79" w:rsidRPr="005C5E6A" w:rsidRDefault="005E5A79" w:rsidP="005C5E6A">
      <w:pPr>
        <w:spacing w:after="0"/>
      </w:pPr>
    </w:p>
    <w:p w14:paraId="4A6EBDA3" w14:textId="0F828E1A" w:rsidR="00C723B5" w:rsidRPr="005C5E6A" w:rsidRDefault="006962DF" w:rsidP="005C5E6A">
      <w:pPr>
        <w:keepNext/>
        <w:keepLines/>
        <w:spacing w:after="0"/>
        <w:outlineLvl w:val="1"/>
        <w:rPr>
          <w:rFonts w:eastAsiaTheme="majorEastAsia" w:cstheme="majorBidi"/>
          <w:b/>
          <w:szCs w:val="26"/>
        </w:rPr>
      </w:pPr>
      <w:bookmarkStart w:id="33" w:name="_Toc218608178"/>
      <w:r w:rsidRPr="005C5E6A">
        <w:rPr>
          <w:rFonts w:eastAsiaTheme="majorEastAsia" w:cstheme="majorBidi"/>
          <w:b/>
          <w:szCs w:val="26"/>
        </w:rPr>
        <w:t>C</w:t>
      </w:r>
      <w:r w:rsidR="00097D09" w:rsidRPr="005C5E6A">
        <w:rPr>
          <w:b/>
          <w:bCs/>
        </w:rPr>
        <w:t>rédit carbone</w:t>
      </w:r>
      <w:r w:rsidR="00C723B5" w:rsidRPr="005C5E6A">
        <w:rPr>
          <w:b/>
          <w:bCs/>
        </w:rPr>
        <w:t xml:space="preserve"> </w:t>
      </w:r>
      <w:r w:rsidR="00097D09" w:rsidRPr="005C5E6A">
        <w:rPr>
          <w:b/>
          <w:bCs/>
        </w:rPr>
        <w:t>–</w:t>
      </w:r>
      <w:r w:rsidR="00C723B5" w:rsidRPr="005C5E6A">
        <w:rPr>
          <w:b/>
          <w:bCs/>
        </w:rPr>
        <w:t xml:space="preserve"> </w:t>
      </w:r>
      <w:r w:rsidR="00097D09" w:rsidRPr="005C5E6A">
        <w:rPr>
          <w:b/>
          <w:bCs/>
        </w:rPr>
        <w:t>Un</w:t>
      </w:r>
      <w:r w:rsidR="00CD38AA" w:rsidRPr="005C5E6A">
        <w:rPr>
          <w:b/>
          <w:bCs/>
        </w:rPr>
        <w:t xml:space="preserve">e étude identifie trois </w:t>
      </w:r>
      <w:r w:rsidR="00DD5597" w:rsidRPr="005C5E6A">
        <w:rPr>
          <w:b/>
          <w:bCs/>
        </w:rPr>
        <w:t xml:space="preserve">scénarios de </w:t>
      </w:r>
      <w:r w:rsidR="00CD38AA" w:rsidRPr="005C5E6A">
        <w:rPr>
          <w:b/>
          <w:bCs/>
        </w:rPr>
        <w:t>projets</w:t>
      </w:r>
      <w:r w:rsidR="00C723B5" w:rsidRPr="005C5E6A">
        <w:rPr>
          <w:b/>
          <w:bCs/>
        </w:rPr>
        <w:t>.</w:t>
      </w:r>
      <w:bookmarkEnd w:id="33"/>
    </w:p>
    <w:p w14:paraId="51A61710" w14:textId="76861E33" w:rsidR="00C723B5" w:rsidRDefault="00CD38AA" w:rsidP="005C5E6A">
      <w:pPr>
        <w:spacing w:after="0"/>
      </w:pPr>
      <w:r w:rsidRPr="005C5E6A">
        <w:t xml:space="preserve">Les autorités ivoiriennes ont pour objectif de restaurer le couvert forestier du pays. Mais reboiser 300 000 hectares par an, comme envisagé, représente un effort colossal, en particulier </w:t>
      </w:r>
      <w:r w:rsidRPr="005C5E6A">
        <w:lastRenderedPageBreak/>
        <w:t xml:space="preserve">financier. </w:t>
      </w:r>
      <w:r w:rsidR="00097D09" w:rsidRPr="005C5E6A">
        <w:t>Des représentants d’institutions publiques, de cabinets de conseils, de coopérations internationales et quelques investisseurs potentiels étaient en séance de travail en partenariat avec l’agence belge de développement E</w:t>
      </w:r>
      <w:r w:rsidR="008141D9">
        <w:t>NABEL</w:t>
      </w:r>
      <w:r w:rsidR="00097D09" w:rsidRPr="005C5E6A">
        <w:t xml:space="preserve"> dans le cadre de la présentation des résultats d’une étude du cabinet AETS Afrique visant à identifier des opportunités d’investissement dans des projets de « carbone forestier » en Côte d’Ivoire. </w:t>
      </w:r>
      <w:r w:rsidR="00C723B5" w:rsidRPr="005C5E6A">
        <w:t xml:space="preserve">L’étude s’est donc attelée à </w:t>
      </w:r>
      <w:r w:rsidR="00097D09" w:rsidRPr="005C5E6A">
        <w:t>« </w:t>
      </w:r>
      <w:r w:rsidR="00C723B5" w:rsidRPr="005C5E6A">
        <w:rPr>
          <w:i/>
          <w:iCs/>
        </w:rPr>
        <w:t>identifier des terrains d’entente entre les exigences des investisseurs et les réalités du terrain ivoirien</w:t>
      </w:r>
      <w:r w:rsidR="00097D09" w:rsidRPr="005C5E6A">
        <w:rPr>
          <w:i/>
          <w:iCs/>
        </w:rPr>
        <w:t> </w:t>
      </w:r>
      <w:r w:rsidR="00097D09" w:rsidRPr="005C5E6A">
        <w:t>»</w:t>
      </w:r>
      <w:r w:rsidR="00C723B5" w:rsidRPr="005C5E6A">
        <w:rPr>
          <w:i/>
          <w:iCs/>
        </w:rPr>
        <w:t>.</w:t>
      </w:r>
      <w:r w:rsidR="00C723B5" w:rsidRPr="005C5E6A">
        <w:t xml:space="preserve"> Pour rassurer des </w:t>
      </w:r>
      <w:r w:rsidR="00C8627D">
        <w:t>investisseurs</w:t>
      </w:r>
      <w:r w:rsidR="00C723B5" w:rsidRPr="005C5E6A">
        <w:t xml:space="preserve"> qui engagent </w:t>
      </w:r>
      <w:r w:rsidR="00C8627D">
        <w:t xml:space="preserve">des capitaux </w:t>
      </w:r>
      <w:r w:rsidR="00C723B5" w:rsidRPr="005C5E6A">
        <w:t>sur 30 ans, le cabinet s’est concentré sur le domaine privé de l’État -</w:t>
      </w:r>
      <w:r w:rsidR="00C723B5" w:rsidRPr="005C5E6A">
        <w:rPr>
          <w:rFonts w:ascii="Calibri" w:hAnsi="Calibri" w:cs="Calibri"/>
        </w:rPr>
        <w:t> </w:t>
      </w:r>
      <w:r w:rsidR="00C723B5" w:rsidRPr="005C5E6A">
        <w:t>forêts classées et aires protégées</w:t>
      </w:r>
      <w:r w:rsidR="00DD5597" w:rsidRPr="005C5E6A">
        <w:t xml:space="preserve"> -</w:t>
      </w:r>
      <w:r w:rsidR="00C723B5" w:rsidRPr="005C5E6A">
        <w:t xml:space="preserve"> écartant volontairement le domaine rural coutumier, jugé trop risqué à ce stade.</w:t>
      </w:r>
      <w:r w:rsidR="00C723B5" w:rsidRPr="005C5E6A">
        <w:rPr>
          <w:rFonts w:ascii="Calibri" w:hAnsi="Calibri" w:cs="Calibri"/>
        </w:rPr>
        <w:t> </w:t>
      </w:r>
      <w:r w:rsidR="00C723B5" w:rsidRPr="005C5E6A">
        <w:t xml:space="preserve">Un investisseur ne mettra pas plusieurs dizaines de millions d’euros dans un projet si le foncier est contesté ou si le cadre n’est pas sécurisé, </w:t>
      </w:r>
      <w:r w:rsidR="00097D09" w:rsidRPr="005C5E6A">
        <w:t xml:space="preserve">a </w:t>
      </w:r>
      <w:r w:rsidR="00C723B5" w:rsidRPr="005C5E6A">
        <w:t>soulign</w:t>
      </w:r>
      <w:r w:rsidR="00097D09" w:rsidRPr="005C5E6A">
        <w:t>é M.</w:t>
      </w:r>
      <w:r w:rsidR="00C723B5" w:rsidRPr="005C5E6A">
        <w:t xml:space="preserve"> Olivier Cargill</w:t>
      </w:r>
      <w:r w:rsidR="00097D09" w:rsidRPr="005C5E6A">
        <w:t xml:space="preserve"> du cabinet AETS Afrique</w:t>
      </w:r>
      <w:r w:rsidR="00C723B5" w:rsidRPr="005C5E6A">
        <w:t xml:space="preserve">. </w:t>
      </w:r>
      <w:r w:rsidR="00DD5597" w:rsidRPr="005C5E6A">
        <w:t xml:space="preserve">A </w:t>
      </w:r>
      <w:r w:rsidR="00C723B5" w:rsidRPr="005C5E6A">
        <w:t>partir de cette base, les experts ont crois</w:t>
      </w:r>
      <w:r w:rsidR="00C723B5" w:rsidRPr="005C5E6A">
        <w:rPr>
          <w:rFonts w:cs="Marianne"/>
        </w:rPr>
        <w:t>é</w:t>
      </w:r>
      <w:r w:rsidR="00C723B5" w:rsidRPr="005C5E6A">
        <w:t xml:space="preserve"> une multitude de données cartographiques, socio-économiques et réglementaires pour créer un «</w:t>
      </w:r>
      <w:r w:rsidR="00C723B5" w:rsidRPr="005C5E6A">
        <w:rPr>
          <w:rFonts w:ascii="Calibri" w:hAnsi="Calibri" w:cs="Calibri"/>
        </w:rPr>
        <w:t> </w:t>
      </w:r>
      <w:r w:rsidR="00C723B5" w:rsidRPr="005C5E6A">
        <w:t>atlas des opportunités</w:t>
      </w:r>
      <w:r w:rsidR="00C723B5" w:rsidRPr="005C5E6A">
        <w:rPr>
          <w:rFonts w:ascii="Calibri" w:hAnsi="Calibri" w:cs="Calibri"/>
        </w:rPr>
        <w:t> </w:t>
      </w:r>
      <w:r w:rsidR="00C723B5" w:rsidRPr="005C5E6A">
        <w:rPr>
          <w:rFonts w:cs="Marianne"/>
        </w:rPr>
        <w:t>»</w:t>
      </w:r>
      <w:r w:rsidR="00C723B5" w:rsidRPr="005C5E6A">
        <w:t>. 45 forêts classées et 4 aires protégées dans la zone cacaoyère du sud et de l’ouest du pays ont été identifiées comme présentant un fort potentiel. Parmi elles, trois scénarios de projets ont été approfondis et formalisés</w:t>
      </w:r>
      <w:r w:rsidR="007E3361" w:rsidRPr="005C5E6A">
        <w:t xml:space="preserve">, </w:t>
      </w:r>
      <w:r w:rsidR="00C723B5" w:rsidRPr="005C5E6A">
        <w:t>documents initiaux pour attirer des financements. Le premier projet concerne</w:t>
      </w:r>
      <w:r w:rsidR="00C723B5" w:rsidRPr="005C5E6A">
        <w:rPr>
          <w:rFonts w:ascii="Calibri" w:hAnsi="Calibri" w:cs="Calibri"/>
        </w:rPr>
        <w:t> </w:t>
      </w:r>
      <w:r w:rsidR="00C723B5" w:rsidRPr="005C5E6A">
        <w:t xml:space="preserve">la forêt classée de </w:t>
      </w:r>
      <w:proofErr w:type="spellStart"/>
      <w:r w:rsidR="00C723B5" w:rsidRPr="005C5E6A">
        <w:t>Dassioko</w:t>
      </w:r>
      <w:proofErr w:type="spellEnd"/>
      <w:r w:rsidR="00C723B5" w:rsidRPr="005C5E6A">
        <w:t>, une forêt côtière de 13 000 h</w:t>
      </w:r>
      <w:r w:rsidR="007E3361" w:rsidRPr="005C5E6A">
        <w:t>a</w:t>
      </w:r>
      <w:r w:rsidR="00C723B5" w:rsidRPr="005C5E6A">
        <w:t xml:space="preserve"> en concession avec l’agro-industriel C</w:t>
      </w:r>
      <w:r w:rsidR="007E3361" w:rsidRPr="005C5E6A">
        <w:t xml:space="preserve">ARGILL, qui bénéficie d’une </w:t>
      </w:r>
      <w:r w:rsidR="00C723B5" w:rsidRPr="005C5E6A">
        <w:t xml:space="preserve">biodiversité riche (éléphants, tortues marines) et </w:t>
      </w:r>
      <w:r w:rsidR="007E3361" w:rsidRPr="005C5E6A">
        <w:t>d’</w:t>
      </w:r>
      <w:r w:rsidR="00C723B5" w:rsidRPr="005C5E6A">
        <w:t>une forte présence de cacaoyers. Le projet mise sur l’agroforesterie pour intégrer les producteurs et prévoit, sur 4 000 h</w:t>
      </w:r>
      <w:r w:rsidR="007E3361" w:rsidRPr="005C5E6A">
        <w:t>a</w:t>
      </w:r>
      <w:r w:rsidR="00C723B5" w:rsidRPr="005C5E6A">
        <w:t xml:space="preserve"> éligibles, de séquestrer 1,2 </w:t>
      </w:r>
      <w:r w:rsidR="007E3361" w:rsidRPr="005C5E6A">
        <w:t xml:space="preserve">M </w:t>
      </w:r>
      <w:r w:rsidR="00C723B5" w:rsidRPr="005C5E6A">
        <w:t xml:space="preserve">de tonnes de CO₂ en 30 ans. Le coût de l’investissement </w:t>
      </w:r>
      <w:r w:rsidR="00C723B5" w:rsidRPr="005C5E6A">
        <w:rPr>
          <w:i/>
          <w:iCs/>
        </w:rPr>
        <w:t>«</w:t>
      </w:r>
      <w:r w:rsidR="00C723B5" w:rsidRPr="005C5E6A">
        <w:rPr>
          <w:rFonts w:ascii="Calibri" w:hAnsi="Calibri" w:cs="Calibri"/>
          <w:i/>
          <w:iCs/>
        </w:rPr>
        <w:t> </w:t>
      </w:r>
      <w:r w:rsidR="00C723B5" w:rsidRPr="005C5E6A">
        <w:rPr>
          <w:i/>
          <w:iCs/>
        </w:rPr>
        <w:t>carbone</w:t>
      </w:r>
      <w:r w:rsidR="00C723B5" w:rsidRPr="005C5E6A">
        <w:rPr>
          <w:rFonts w:ascii="Calibri" w:hAnsi="Calibri" w:cs="Calibri"/>
          <w:i/>
          <w:iCs/>
        </w:rPr>
        <w:t> </w:t>
      </w:r>
      <w:r w:rsidR="00C723B5" w:rsidRPr="005C5E6A">
        <w:rPr>
          <w:rFonts w:cs="Marianne"/>
          <w:i/>
          <w:iCs/>
        </w:rPr>
        <w:t>»</w:t>
      </w:r>
      <w:r w:rsidR="00C723B5" w:rsidRPr="005C5E6A">
        <w:t xml:space="preserve"> est estim</w:t>
      </w:r>
      <w:r w:rsidR="00C723B5" w:rsidRPr="005C5E6A">
        <w:rPr>
          <w:rFonts w:cs="Marianne"/>
        </w:rPr>
        <w:t>é</w:t>
      </w:r>
      <w:r w:rsidR="00C723B5" w:rsidRPr="005C5E6A">
        <w:t xml:space="preserve"> </w:t>
      </w:r>
      <w:r w:rsidR="00C723B5" w:rsidRPr="005C5E6A">
        <w:rPr>
          <w:rFonts w:cs="Marianne"/>
        </w:rPr>
        <w:t>à</w:t>
      </w:r>
      <w:r w:rsidR="00C723B5" w:rsidRPr="005C5E6A">
        <w:t xml:space="preserve"> 11</w:t>
      </w:r>
      <w:r w:rsidR="004F56F6">
        <w:t> </w:t>
      </w:r>
      <w:r w:rsidR="007E3361" w:rsidRPr="005C5E6A">
        <w:t>M</w:t>
      </w:r>
      <w:r w:rsidR="004F56F6">
        <w:t> </w:t>
      </w:r>
      <w:r w:rsidR="007E3361" w:rsidRPr="005C5E6A">
        <w:t>EUR</w:t>
      </w:r>
      <w:r w:rsidR="00C723B5" w:rsidRPr="005C5E6A">
        <w:t>.</w:t>
      </w:r>
      <w:r w:rsidR="00C723B5" w:rsidRPr="005C5E6A">
        <w:rPr>
          <w:rFonts w:ascii="Calibri" w:hAnsi="Calibri" w:cs="Calibri"/>
        </w:rPr>
        <w:t> </w:t>
      </w:r>
      <w:r w:rsidR="00C723B5" w:rsidRPr="005C5E6A">
        <w:t>Le deuxi</w:t>
      </w:r>
      <w:r w:rsidR="00C723B5" w:rsidRPr="005C5E6A">
        <w:rPr>
          <w:rFonts w:cs="Marianne"/>
        </w:rPr>
        <w:t>è</w:t>
      </w:r>
      <w:r w:rsidR="00C723B5" w:rsidRPr="005C5E6A">
        <w:t>me sc</w:t>
      </w:r>
      <w:r w:rsidR="00C723B5" w:rsidRPr="005C5E6A">
        <w:rPr>
          <w:rFonts w:cs="Marianne"/>
        </w:rPr>
        <w:t>é</w:t>
      </w:r>
      <w:r w:rsidR="00C723B5" w:rsidRPr="005C5E6A">
        <w:t>nario est composite</w:t>
      </w:r>
      <w:r w:rsidR="007E3361" w:rsidRPr="005C5E6A">
        <w:t>. I</w:t>
      </w:r>
      <w:r w:rsidR="00C723B5" w:rsidRPr="005C5E6A">
        <w:t xml:space="preserve">l associe deux forêts classées (Hana et </w:t>
      </w:r>
      <w:proofErr w:type="spellStart"/>
      <w:r w:rsidR="00C723B5" w:rsidRPr="005C5E6A">
        <w:t>Bracodi</w:t>
      </w:r>
      <w:proofErr w:type="spellEnd"/>
      <w:r w:rsidR="00C723B5" w:rsidRPr="005C5E6A">
        <w:t>)</w:t>
      </w:r>
      <w:r w:rsidR="00C723B5" w:rsidRPr="005C5E6A">
        <w:rPr>
          <w:rFonts w:ascii="Calibri" w:hAnsi="Calibri" w:cs="Calibri"/>
        </w:rPr>
        <w:t> </w:t>
      </w:r>
      <w:r w:rsidR="00C723B5" w:rsidRPr="005C5E6A">
        <w:t>conc</w:t>
      </w:r>
      <w:r w:rsidR="00C723B5" w:rsidRPr="005C5E6A">
        <w:rPr>
          <w:rFonts w:cs="Marianne"/>
        </w:rPr>
        <w:t>é</w:t>
      </w:r>
      <w:r w:rsidR="00C723B5" w:rsidRPr="005C5E6A">
        <w:t xml:space="preserve">dées à l’exploitant forestier </w:t>
      </w:r>
      <w:r w:rsidR="007E3361" w:rsidRPr="005C5E6A">
        <w:t>IMPROBOIS</w:t>
      </w:r>
      <w:r w:rsidR="00C723B5" w:rsidRPr="005C5E6A">
        <w:t>, et l’aire protégée du Mont Béro, gérée par l’Office Ivoirien des Parcs et Réserves (OIPR). L’idée est de créer une connectivité écologique entre ces zones et de mener des activités de reforestation sur 14 000 h</w:t>
      </w:r>
      <w:r w:rsidR="007E3361" w:rsidRPr="005C5E6A">
        <w:t>a</w:t>
      </w:r>
      <w:r w:rsidR="00C723B5" w:rsidRPr="005C5E6A">
        <w:t xml:space="preserve">, pour un potentiel de 1,8 </w:t>
      </w:r>
      <w:r w:rsidR="007E3361" w:rsidRPr="005C5E6A">
        <w:t xml:space="preserve">M </w:t>
      </w:r>
      <w:r w:rsidR="00C723B5" w:rsidRPr="005C5E6A">
        <w:t>de tonnes de CO₂.</w:t>
      </w:r>
      <w:r w:rsidR="00C723B5" w:rsidRPr="005C5E6A">
        <w:rPr>
          <w:rFonts w:ascii="Calibri" w:hAnsi="Calibri" w:cs="Calibri"/>
        </w:rPr>
        <w:t> </w:t>
      </w:r>
      <w:r w:rsidR="00C723B5" w:rsidRPr="005C5E6A">
        <w:t>L’investissement carbone nécessaire est évalué à 19</w:t>
      </w:r>
      <w:r w:rsidR="007E3361" w:rsidRPr="005C5E6A">
        <w:t xml:space="preserve"> M EUR</w:t>
      </w:r>
      <w:r w:rsidR="00C723B5" w:rsidRPr="005C5E6A">
        <w:t>.</w:t>
      </w:r>
      <w:r w:rsidR="007E3361" w:rsidRPr="005C5E6A">
        <w:rPr>
          <w:b/>
          <w:bCs/>
        </w:rPr>
        <w:t xml:space="preserve"> </w:t>
      </w:r>
      <w:r w:rsidR="00C723B5" w:rsidRPr="005C5E6A">
        <w:t>Le troisième projet est le plus vaste.</w:t>
      </w:r>
      <w:r w:rsidR="00C723B5" w:rsidRPr="005C5E6A">
        <w:rPr>
          <w:rFonts w:ascii="Calibri" w:hAnsi="Calibri" w:cs="Calibri"/>
        </w:rPr>
        <w:t> </w:t>
      </w:r>
      <w:r w:rsidR="00C723B5" w:rsidRPr="005C5E6A">
        <w:t>Il regroupe sept forêts classées du nord-ouest, en zone de transition forêt-savane, sans concessionnaire identifié à ce jour. Sur près de 94 000 h</w:t>
      </w:r>
      <w:r w:rsidR="007E3361" w:rsidRPr="005C5E6A">
        <w:t>a</w:t>
      </w:r>
      <w:r w:rsidR="00C723B5" w:rsidRPr="005C5E6A">
        <w:t>, 35 000 h</w:t>
      </w:r>
      <w:r w:rsidR="007E3361" w:rsidRPr="005C5E6A">
        <w:t>a</w:t>
      </w:r>
      <w:r w:rsidR="00C723B5" w:rsidRPr="005C5E6A">
        <w:t xml:space="preserve"> pourraient être éligibles, avec un potentiel de séquestration de 3,6 </w:t>
      </w:r>
      <w:r w:rsidR="007E3361" w:rsidRPr="005C5E6A">
        <w:t xml:space="preserve">M </w:t>
      </w:r>
      <w:r w:rsidR="00C723B5" w:rsidRPr="005C5E6A">
        <w:t>de tonnes de CO₂.</w:t>
      </w:r>
      <w:r w:rsidR="00C723B5" w:rsidRPr="005C5E6A">
        <w:rPr>
          <w:rFonts w:ascii="Calibri" w:hAnsi="Calibri" w:cs="Calibri"/>
        </w:rPr>
        <w:t> </w:t>
      </w:r>
      <w:r w:rsidR="00C723B5" w:rsidRPr="005C5E6A">
        <w:t xml:space="preserve">Le montant </w:t>
      </w:r>
      <w:r w:rsidR="00C723B5" w:rsidRPr="005C5E6A">
        <w:rPr>
          <w:rFonts w:cs="Marianne"/>
        </w:rPr>
        <w:t>à</w:t>
      </w:r>
      <w:r w:rsidR="00C723B5" w:rsidRPr="005C5E6A">
        <w:t xml:space="preserve"> mobiliser est proportionnel :</w:t>
      </w:r>
      <w:r w:rsidR="00C723B5" w:rsidRPr="005C5E6A">
        <w:rPr>
          <w:rFonts w:ascii="Calibri" w:hAnsi="Calibri" w:cs="Calibri"/>
        </w:rPr>
        <w:t> </w:t>
      </w:r>
      <w:r w:rsidR="00C723B5" w:rsidRPr="005C5E6A">
        <w:t>environ 37</w:t>
      </w:r>
      <w:r w:rsidR="007E3361" w:rsidRPr="005C5E6A">
        <w:t xml:space="preserve"> M EUR</w:t>
      </w:r>
      <w:r w:rsidR="00C723B5" w:rsidRPr="005C5E6A">
        <w:t>.</w:t>
      </w:r>
      <w:r w:rsidR="00C723B5" w:rsidRPr="005C5E6A">
        <w:rPr>
          <w:rFonts w:ascii="Calibri" w:hAnsi="Calibri" w:cs="Calibri"/>
        </w:rPr>
        <w:t> </w:t>
      </w:r>
      <w:r w:rsidR="00C723B5" w:rsidRPr="005C5E6A">
        <w:t>Pour chacun, l</w:t>
      </w:r>
      <w:r w:rsidR="00C723B5" w:rsidRPr="005C5E6A">
        <w:rPr>
          <w:rFonts w:cs="Marianne"/>
        </w:rPr>
        <w:t>’é</w:t>
      </w:r>
      <w:r w:rsidR="00C723B5" w:rsidRPr="005C5E6A">
        <w:t>tude a esquiss</w:t>
      </w:r>
      <w:r w:rsidR="00C723B5" w:rsidRPr="005C5E6A">
        <w:rPr>
          <w:rFonts w:cs="Marianne"/>
        </w:rPr>
        <w:t>é</w:t>
      </w:r>
      <w:r w:rsidR="00C723B5" w:rsidRPr="005C5E6A">
        <w:t xml:space="preserve"> une mod</w:t>
      </w:r>
      <w:r w:rsidR="00C723B5" w:rsidRPr="005C5E6A">
        <w:rPr>
          <w:rFonts w:cs="Marianne"/>
        </w:rPr>
        <w:t>é</w:t>
      </w:r>
      <w:r w:rsidR="00C723B5" w:rsidRPr="005C5E6A">
        <w:t xml:space="preserve">lisation financière, tablant sur une vente de crédits carbone à 15 </w:t>
      </w:r>
      <w:r w:rsidR="007E3361" w:rsidRPr="005C5E6A">
        <w:t xml:space="preserve">EUR </w:t>
      </w:r>
      <w:r w:rsidR="00C723B5" w:rsidRPr="005C5E6A">
        <w:t>la tonne - un prix jugé «</w:t>
      </w:r>
      <w:r w:rsidR="00C723B5" w:rsidRPr="005C5E6A">
        <w:rPr>
          <w:rFonts w:ascii="Calibri" w:hAnsi="Calibri" w:cs="Calibri"/>
        </w:rPr>
        <w:t> </w:t>
      </w:r>
      <w:r w:rsidR="00C723B5" w:rsidRPr="005C5E6A">
        <w:t>dans la moyenne actuelle</w:t>
      </w:r>
      <w:r w:rsidR="00C723B5" w:rsidRPr="005C5E6A">
        <w:rPr>
          <w:rFonts w:ascii="Calibri" w:hAnsi="Calibri" w:cs="Calibri"/>
        </w:rPr>
        <w:t> </w:t>
      </w:r>
      <w:r w:rsidR="00C723B5" w:rsidRPr="005C5E6A">
        <w:rPr>
          <w:rFonts w:cs="Marianne"/>
        </w:rPr>
        <w:t>»</w:t>
      </w:r>
      <w:r w:rsidR="00C723B5" w:rsidRPr="005C5E6A">
        <w:t xml:space="preserve"> du march</w:t>
      </w:r>
      <w:r w:rsidR="00C723B5" w:rsidRPr="005C5E6A">
        <w:rPr>
          <w:rFonts w:cs="Marianne"/>
        </w:rPr>
        <w:t>é</w:t>
      </w:r>
      <w:r w:rsidR="00C723B5" w:rsidRPr="005C5E6A">
        <w:t xml:space="preserve"> volontaire. Les modèles montrent un retour sur investissement positif, mais avec </w:t>
      </w:r>
      <w:r w:rsidR="00716706" w:rsidRPr="005C5E6A">
        <w:t xml:space="preserve">la </w:t>
      </w:r>
      <w:r w:rsidR="00C723B5" w:rsidRPr="005C5E6A">
        <w:t xml:space="preserve">particularité </w:t>
      </w:r>
      <w:r w:rsidR="00716706" w:rsidRPr="005C5E6A">
        <w:t xml:space="preserve">que </w:t>
      </w:r>
      <w:r w:rsidR="00C723B5" w:rsidRPr="005C5E6A">
        <w:t>les coûts (reboisement, certification, suivi) sont concentrés sur les cinq premières années, alors que les recettes issues de la vente des crédits n’arrivent que par cycles, après vérification.</w:t>
      </w:r>
      <w:r w:rsidR="00716706" w:rsidRPr="005C5E6A">
        <w:rPr>
          <w:b/>
          <w:bCs/>
        </w:rPr>
        <w:t xml:space="preserve"> </w:t>
      </w:r>
      <w:r w:rsidR="00C723B5" w:rsidRPr="005C5E6A">
        <w:t>La présentation a imm</w:t>
      </w:r>
      <w:r w:rsidR="00C723B5" w:rsidRPr="005C5E6A">
        <w:rPr>
          <w:rFonts w:cs="Marianne"/>
        </w:rPr>
        <w:t>é</w:t>
      </w:r>
      <w:r w:rsidR="00C723B5" w:rsidRPr="005C5E6A">
        <w:t>diatement soulev</w:t>
      </w:r>
      <w:r w:rsidR="00C723B5" w:rsidRPr="005C5E6A">
        <w:rPr>
          <w:rFonts w:cs="Marianne"/>
        </w:rPr>
        <w:t>é</w:t>
      </w:r>
      <w:r w:rsidR="00C723B5" w:rsidRPr="005C5E6A">
        <w:t xml:space="preserve"> des interrogations. La premi</w:t>
      </w:r>
      <w:r w:rsidR="00C723B5" w:rsidRPr="005C5E6A">
        <w:rPr>
          <w:rFonts w:cs="Marianne"/>
        </w:rPr>
        <w:t>è</w:t>
      </w:r>
      <w:r w:rsidR="00C723B5" w:rsidRPr="005C5E6A">
        <w:t>re concerne le cadre r</w:t>
      </w:r>
      <w:r w:rsidR="00C723B5" w:rsidRPr="005C5E6A">
        <w:rPr>
          <w:rFonts w:cs="Marianne"/>
        </w:rPr>
        <w:t>é</w:t>
      </w:r>
      <w:r w:rsidR="00C723B5" w:rsidRPr="005C5E6A">
        <w:t>glementaire ivoirien. Une loi sur le changement climatique promulgu</w:t>
      </w:r>
      <w:r w:rsidR="00C723B5" w:rsidRPr="005C5E6A">
        <w:rPr>
          <w:rFonts w:cs="Marianne"/>
        </w:rPr>
        <w:t>é</w:t>
      </w:r>
      <w:r w:rsidR="00C723B5" w:rsidRPr="005C5E6A">
        <w:t>e en juin 2025 stipule que les cr</w:t>
      </w:r>
      <w:r w:rsidR="00C723B5" w:rsidRPr="005C5E6A">
        <w:rPr>
          <w:rFonts w:cs="Marianne"/>
        </w:rPr>
        <w:t>é</w:t>
      </w:r>
      <w:r w:rsidR="00C723B5" w:rsidRPr="005C5E6A">
        <w:t xml:space="preserve">dits </w:t>
      </w:r>
      <w:r w:rsidR="00716706" w:rsidRPr="005C5E6A">
        <w:t>« </w:t>
      </w:r>
      <w:r w:rsidR="00C723B5" w:rsidRPr="005C5E6A">
        <w:t>carbone</w:t>
      </w:r>
      <w:r w:rsidR="00716706" w:rsidRPr="005C5E6A">
        <w:t> »</w:t>
      </w:r>
      <w:r w:rsidR="00C723B5" w:rsidRPr="005C5E6A">
        <w:t xml:space="preserve"> g</w:t>
      </w:r>
      <w:r w:rsidR="00C723B5" w:rsidRPr="005C5E6A">
        <w:rPr>
          <w:rFonts w:cs="Marianne"/>
        </w:rPr>
        <w:t>é</w:t>
      </w:r>
      <w:r w:rsidR="00C723B5" w:rsidRPr="005C5E6A">
        <w:t>n</w:t>
      </w:r>
      <w:r w:rsidR="00C723B5" w:rsidRPr="005C5E6A">
        <w:rPr>
          <w:rFonts w:cs="Marianne"/>
        </w:rPr>
        <w:t>é</w:t>
      </w:r>
      <w:r w:rsidR="00C723B5" w:rsidRPr="005C5E6A">
        <w:t>r</w:t>
      </w:r>
      <w:r w:rsidR="00C723B5" w:rsidRPr="005C5E6A">
        <w:rPr>
          <w:rFonts w:cs="Marianne"/>
        </w:rPr>
        <w:t>é</w:t>
      </w:r>
      <w:r w:rsidR="00C723B5" w:rsidRPr="005C5E6A">
        <w:t xml:space="preserve">s sur le territoire </w:t>
      </w:r>
      <w:r w:rsidR="00C723B5" w:rsidRPr="005C5E6A">
        <w:rPr>
          <w:rFonts w:cs="Marianne"/>
        </w:rPr>
        <w:t>«</w:t>
      </w:r>
      <w:r w:rsidR="00C723B5" w:rsidRPr="005C5E6A">
        <w:rPr>
          <w:rFonts w:ascii="Calibri" w:hAnsi="Calibri" w:cs="Calibri"/>
        </w:rPr>
        <w:t> </w:t>
      </w:r>
      <w:r w:rsidR="00C723B5" w:rsidRPr="005C5E6A">
        <w:t>appartiennent à l’État</w:t>
      </w:r>
      <w:r w:rsidR="00C723B5" w:rsidRPr="005C5E6A">
        <w:rPr>
          <w:rFonts w:ascii="Calibri" w:hAnsi="Calibri" w:cs="Calibri"/>
        </w:rPr>
        <w:t> </w:t>
      </w:r>
      <w:r w:rsidR="00C723B5" w:rsidRPr="005C5E6A">
        <w:rPr>
          <w:rFonts w:cs="Marianne"/>
        </w:rPr>
        <w:t>»</w:t>
      </w:r>
      <w:r w:rsidR="00C723B5" w:rsidRPr="005C5E6A">
        <w:t>. Une disposition qui peut refroidir les investisseurs priv</w:t>
      </w:r>
      <w:r w:rsidR="00C723B5" w:rsidRPr="005C5E6A">
        <w:rPr>
          <w:rFonts w:cs="Marianne"/>
        </w:rPr>
        <w:t>é</w:t>
      </w:r>
      <w:r w:rsidR="00C723B5" w:rsidRPr="005C5E6A">
        <w:t>s.</w:t>
      </w:r>
      <w:r w:rsidR="00C723B5" w:rsidRPr="005C5E6A">
        <w:rPr>
          <w:rFonts w:ascii="Calibri" w:hAnsi="Calibri" w:cs="Calibri"/>
        </w:rPr>
        <w:t> </w:t>
      </w:r>
      <w:r w:rsidR="00716706" w:rsidRPr="005C5E6A">
        <w:t>Mme R</w:t>
      </w:r>
      <w:r w:rsidR="00C723B5" w:rsidRPr="005C5E6A">
        <w:t>achel Douai, secr</w:t>
      </w:r>
      <w:r w:rsidR="00C723B5" w:rsidRPr="005C5E6A">
        <w:rPr>
          <w:rFonts w:cs="Marianne"/>
        </w:rPr>
        <w:t>é</w:t>
      </w:r>
      <w:r w:rsidR="00C723B5" w:rsidRPr="005C5E6A">
        <w:t>taire technique du nouveau Bureau March</w:t>
      </w:r>
      <w:r w:rsidR="00C723B5" w:rsidRPr="005C5E6A">
        <w:rPr>
          <w:rFonts w:cs="Marianne"/>
        </w:rPr>
        <w:t>é</w:t>
      </w:r>
      <w:r w:rsidR="00C723B5" w:rsidRPr="005C5E6A">
        <w:t xml:space="preserve"> Carbone (BMC), </w:t>
      </w:r>
      <w:r w:rsidR="00716706" w:rsidRPr="005C5E6A">
        <w:t xml:space="preserve">a voulu </w:t>
      </w:r>
      <w:r w:rsidR="00C723B5" w:rsidRPr="005C5E6A">
        <w:t>rassurer</w:t>
      </w:r>
      <w:r w:rsidR="00716706" w:rsidRPr="005C5E6A">
        <w:t xml:space="preserve"> en soulignant que</w:t>
      </w:r>
      <w:r w:rsidR="00C723B5" w:rsidRPr="005C5E6A">
        <w:rPr>
          <w:rFonts w:ascii="Calibri" w:hAnsi="Calibri" w:cs="Calibri"/>
        </w:rPr>
        <w:t> </w:t>
      </w:r>
      <w:r w:rsidR="00716706" w:rsidRPr="005C5E6A">
        <w:t>l</w:t>
      </w:r>
      <w:r w:rsidR="00C723B5" w:rsidRPr="005C5E6A">
        <w:t>’idée première est d’assurer l’intérêt des communautés et d’avoir une vision claire de ce qui se fait sur le territoire. L’État se charge ensuite de rétrocéder les parts qui reviennent à chaque partie via une convention. Le BMC, guichet unique opérationnel depuis septembre, se veut un facilitateur pour les porteurs de projet.</w:t>
      </w:r>
      <w:r w:rsidR="00C723B5" w:rsidRPr="005C5E6A">
        <w:rPr>
          <w:rFonts w:ascii="Calibri" w:hAnsi="Calibri" w:cs="Calibri"/>
        </w:rPr>
        <w:t> </w:t>
      </w:r>
      <w:r w:rsidR="00C723B5" w:rsidRPr="005C5E6A">
        <w:t>La deuxi</w:t>
      </w:r>
      <w:r w:rsidR="00C723B5" w:rsidRPr="005C5E6A">
        <w:rPr>
          <w:rFonts w:cs="Marianne"/>
        </w:rPr>
        <w:t>è</w:t>
      </w:r>
      <w:r w:rsidR="00C723B5" w:rsidRPr="005C5E6A">
        <w:t>me interrogation, soulev</w:t>
      </w:r>
      <w:r w:rsidR="00C723B5" w:rsidRPr="005C5E6A">
        <w:rPr>
          <w:rFonts w:cs="Marianne"/>
        </w:rPr>
        <w:t>é</w:t>
      </w:r>
      <w:r w:rsidR="00C723B5" w:rsidRPr="005C5E6A">
        <w:t>e par plusieurs participants, porte sur l</w:t>
      </w:r>
      <w:r w:rsidR="00C723B5" w:rsidRPr="005C5E6A">
        <w:rPr>
          <w:rFonts w:cs="Marianne"/>
        </w:rPr>
        <w:t>’</w:t>
      </w:r>
      <w:r w:rsidR="00C723B5" w:rsidRPr="005C5E6A">
        <w:t>ancrage social de ces projets</w:t>
      </w:r>
      <w:r w:rsidR="00716706" w:rsidRPr="005C5E6A">
        <w:t xml:space="preserve">, leur compréhension par les communautés et leur mobilisation ainsi que leur adhésion </w:t>
      </w:r>
      <w:r w:rsidR="00C723B5" w:rsidRPr="005C5E6A">
        <w:rPr>
          <w:i/>
          <w:iCs/>
        </w:rPr>
        <w:t>sur 30 ans</w:t>
      </w:r>
      <w:r w:rsidR="00716706" w:rsidRPr="005C5E6A">
        <w:rPr>
          <w:i/>
          <w:iCs/>
        </w:rPr>
        <w:t xml:space="preserve">. </w:t>
      </w:r>
      <w:r w:rsidR="00716706" w:rsidRPr="005C5E6A">
        <w:t xml:space="preserve">M. </w:t>
      </w:r>
      <w:r w:rsidR="00C723B5" w:rsidRPr="005C5E6A">
        <w:t>Olivier Cargill reconna</w:t>
      </w:r>
      <w:r w:rsidR="00C723B5" w:rsidRPr="005C5E6A">
        <w:rPr>
          <w:rFonts w:cs="Marianne"/>
        </w:rPr>
        <w:t>î</w:t>
      </w:r>
      <w:r w:rsidR="00C723B5" w:rsidRPr="005C5E6A">
        <w:t>t la complexit</w:t>
      </w:r>
      <w:r w:rsidR="00C723B5" w:rsidRPr="005C5E6A">
        <w:rPr>
          <w:rFonts w:cs="Marianne"/>
        </w:rPr>
        <w:t>é</w:t>
      </w:r>
      <w:r w:rsidR="00716706" w:rsidRPr="005C5E6A">
        <w:t xml:space="preserve"> considérant que c</w:t>
      </w:r>
      <w:r w:rsidR="00C723B5" w:rsidRPr="005C5E6A">
        <w:t xml:space="preserve">es projets ne sont viables que s’ils créent de la valeur récurrente et de l’emploi local, au-delà du seul </w:t>
      </w:r>
      <w:r w:rsidR="00C723B5" w:rsidRPr="005C5E6A">
        <w:lastRenderedPageBreak/>
        <w:t>revenu carbone. L’agroforesterie, les produits forestiers non ligneux, l’écotourisme… Il faut une vision de territoire partagée. C’est un travail de longue haleine.</w:t>
      </w:r>
      <w:r w:rsidR="00C723B5" w:rsidRPr="005C5E6A">
        <w:rPr>
          <w:rFonts w:ascii="Calibri" w:hAnsi="Calibri" w:cs="Calibri"/>
        </w:rPr>
        <w:t> </w:t>
      </w:r>
      <w:r w:rsidRPr="005C5E6A">
        <w:t xml:space="preserve"> </w:t>
      </w:r>
      <w:r w:rsidR="00C723B5" w:rsidRPr="005C5E6A">
        <w:t>L</w:t>
      </w:r>
      <w:r w:rsidR="00C723B5" w:rsidRPr="005C5E6A">
        <w:rPr>
          <w:rFonts w:cs="Marianne"/>
        </w:rPr>
        <w:t>’é</w:t>
      </w:r>
      <w:r w:rsidR="00C723B5" w:rsidRPr="005C5E6A">
        <w:t>tude d</w:t>
      </w:r>
      <w:r w:rsidR="00C723B5" w:rsidRPr="005C5E6A">
        <w:rPr>
          <w:rFonts w:cs="Marianne"/>
        </w:rPr>
        <w:t>’</w:t>
      </w:r>
      <w:r w:rsidR="00C723B5" w:rsidRPr="005C5E6A">
        <w:t>AETS Afrique n</w:t>
      </w:r>
      <w:r w:rsidR="00C723B5" w:rsidRPr="005C5E6A">
        <w:rPr>
          <w:rFonts w:cs="Marianne"/>
        </w:rPr>
        <w:t>’</w:t>
      </w:r>
      <w:r w:rsidR="00C723B5" w:rsidRPr="005C5E6A">
        <w:t>a pas la pr</w:t>
      </w:r>
      <w:r w:rsidR="00C723B5" w:rsidRPr="005C5E6A">
        <w:rPr>
          <w:rFonts w:cs="Marianne"/>
        </w:rPr>
        <w:t>é</w:t>
      </w:r>
      <w:r w:rsidR="00C723B5" w:rsidRPr="005C5E6A">
        <w:t>tention d</w:t>
      </w:r>
      <w:r w:rsidR="00C723B5" w:rsidRPr="005C5E6A">
        <w:rPr>
          <w:rFonts w:cs="Marianne"/>
        </w:rPr>
        <w:t>’</w:t>
      </w:r>
      <w:r w:rsidR="00C723B5" w:rsidRPr="005C5E6A">
        <w:t>apporter toutes les r</w:t>
      </w:r>
      <w:r w:rsidR="00C723B5" w:rsidRPr="005C5E6A">
        <w:rPr>
          <w:rFonts w:cs="Marianne"/>
        </w:rPr>
        <w:t>é</w:t>
      </w:r>
      <w:r w:rsidR="00C723B5" w:rsidRPr="005C5E6A">
        <w:t>ponses. Elle se veut avant tout un outil pour «</w:t>
      </w:r>
      <w:r w:rsidR="00C723B5" w:rsidRPr="005C5E6A">
        <w:rPr>
          <w:rFonts w:ascii="Calibri" w:hAnsi="Calibri" w:cs="Calibri"/>
        </w:rPr>
        <w:t> </w:t>
      </w:r>
      <w:r w:rsidR="00C723B5" w:rsidRPr="005C5E6A">
        <w:t>sourcer</w:t>
      </w:r>
      <w:r w:rsidR="00C723B5" w:rsidRPr="005C5E6A">
        <w:rPr>
          <w:rFonts w:ascii="Calibri" w:hAnsi="Calibri" w:cs="Calibri"/>
        </w:rPr>
        <w:t> </w:t>
      </w:r>
      <w:r w:rsidR="00C723B5" w:rsidRPr="005C5E6A">
        <w:rPr>
          <w:rFonts w:cs="Marianne"/>
        </w:rPr>
        <w:t>»</w:t>
      </w:r>
      <w:r w:rsidR="00C723B5" w:rsidRPr="005C5E6A">
        <w:t xml:space="preserve"> des projets, pour montrer que des mod</w:t>
      </w:r>
      <w:r w:rsidR="00C723B5" w:rsidRPr="005C5E6A">
        <w:rPr>
          <w:rFonts w:cs="Marianne"/>
        </w:rPr>
        <w:t>è</w:t>
      </w:r>
      <w:r w:rsidR="00C723B5" w:rsidRPr="005C5E6A">
        <w:t xml:space="preserve">les peuvent </w:t>
      </w:r>
      <w:r w:rsidR="00C723B5" w:rsidRPr="005C5E6A">
        <w:rPr>
          <w:rFonts w:cs="Marianne"/>
        </w:rPr>
        <w:t>é</w:t>
      </w:r>
      <w:r w:rsidR="00C723B5" w:rsidRPr="005C5E6A">
        <w:t>merger de la r</w:t>
      </w:r>
      <w:r w:rsidR="00C723B5" w:rsidRPr="005C5E6A">
        <w:rPr>
          <w:rFonts w:cs="Marianne"/>
        </w:rPr>
        <w:t>é</w:t>
      </w:r>
      <w:r w:rsidR="00C723B5" w:rsidRPr="005C5E6A">
        <w:t>alit</w:t>
      </w:r>
      <w:r w:rsidR="00C723B5" w:rsidRPr="005C5E6A">
        <w:rPr>
          <w:rFonts w:cs="Marianne"/>
        </w:rPr>
        <w:t>é</w:t>
      </w:r>
      <w:r w:rsidR="00C723B5" w:rsidRPr="005C5E6A">
        <w:t xml:space="preserve"> complexe des for</w:t>
      </w:r>
      <w:r w:rsidR="00C723B5" w:rsidRPr="005C5E6A">
        <w:rPr>
          <w:rFonts w:cs="Marianne"/>
        </w:rPr>
        <w:t>ê</w:t>
      </w:r>
      <w:r w:rsidR="00C723B5" w:rsidRPr="005C5E6A">
        <w:t>ts ivoiriennes.</w:t>
      </w:r>
    </w:p>
    <w:p w14:paraId="13D8BDC2" w14:textId="77777777" w:rsidR="00777272" w:rsidRDefault="00777272" w:rsidP="00D618E7">
      <w:pPr>
        <w:pStyle w:val="Titre2"/>
        <w:spacing w:before="0"/>
      </w:pPr>
    </w:p>
    <w:p w14:paraId="11C2578B" w14:textId="4B22D7DA" w:rsidR="00D618E7" w:rsidRPr="005C5E6A" w:rsidRDefault="00D618E7" w:rsidP="00D618E7">
      <w:pPr>
        <w:pStyle w:val="Titre2"/>
        <w:spacing w:before="0"/>
      </w:pPr>
      <w:bookmarkStart w:id="34" w:name="_Toc218608179"/>
      <w:bookmarkStart w:id="35" w:name="_Hlk218038174"/>
      <w:r>
        <w:t>Protection s</w:t>
      </w:r>
      <w:r w:rsidRPr="005C5E6A">
        <w:t>ocial</w:t>
      </w:r>
      <w:r w:rsidR="00777272">
        <w:t>e</w:t>
      </w:r>
      <w:r w:rsidRPr="005C5E6A">
        <w:t xml:space="preserve"> – Lancement du programme d’investissement dans les secteurs agricole et informel (PIPS).</w:t>
      </w:r>
      <w:bookmarkEnd w:id="34"/>
    </w:p>
    <w:bookmarkEnd w:id="35"/>
    <w:p w14:paraId="1C208957" w14:textId="2752F910" w:rsidR="00D618E7" w:rsidRPr="005C5E6A" w:rsidRDefault="00D618E7" w:rsidP="005C5E6A">
      <w:pPr>
        <w:spacing w:after="0"/>
      </w:pPr>
      <w:r w:rsidRPr="005C5E6A">
        <w:t xml:space="preserve">Le gouvernement a lancé le 2 décembre le </w:t>
      </w:r>
      <w:bookmarkStart w:id="36" w:name="_Hlk216022024"/>
      <w:r w:rsidRPr="005C5E6A">
        <w:t>PIPS</w:t>
      </w:r>
      <w:bookmarkEnd w:id="36"/>
      <w:r w:rsidRPr="005C5E6A">
        <w:t>, conçu avec l’appui de la FAO pour étendre la protection sociale à plus de 5 M de travailleurs jusque-là exclus des dispositifs tels que la couverture maladie universelle (CMU) ou le régime social des travailleurs indépendants (RSTI). Le ministre de l’emploi et de la protection sociale a rappelé que plus de 80% des acteurs agricoles et informels restent sans couverture malgré leur rôle économique central, et a présenté le PIPS comme un levier stratégique pour faire de la protection sociale un droit effectif. Le programme dispose d’un budget de 187,4 Md FCFA, dont 92% destinés aux investissements, et prévoit le renforcement de 7 000 organisations agricoles et artisanales, l’augmentation des revenus par des investissements dans les chaînes de valeur, l’extension progressive de la CMU et du RSTI, l’amélioration des services sociaux ruraux et l’autonomisation de 105 000 femmes. Les tests menés depuis 2021 montrent une forte adhésion avec une hausse de 25% de l’enrôlement et des réserves financières dédiées à la CMU. La FAO a rappelé que cette initiative contribue à renforcer les systèmes de protection sociale sensibles au climat et représente l’un des programmes sociaux les plus ambitieux du pays, susceptible de réduire massivement les vulnérabilités rurales et de soutenir la résilience face aux chocs économiques et climatiques.</w:t>
      </w:r>
    </w:p>
    <w:p w14:paraId="790C16FD" w14:textId="073EE3D0" w:rsidR="00A74CD5" w:rsidRDefault="00A74CD5" w:rsidP="005C5E6A">
      <w:pPr>
        <w:spacing w:after="0"/>
      </w:pPr>
    </w:p>
    <w:p w14:paraId="319A5EF0" w14:textId="048EA44A" w:rsidR="003851D7" w:rsidRPr="005C5E6A" w:rsidRDefault="003851D7" w:rsidP="003851D7">
      <w:pPr>
        <w:pStyle w:val="Titre2"/>
        <w:spacing w:before="0"/>
      </w:pPr>
      <w:bookmarkStart w:id="37" w:name="_Toc218608180"/>
      <w:r>
        <w:t xml:space="preserve">Bourse des matières premières agricoles </w:t>
      </w:r>
      <w:r w:rsidRPr="005C5E6A">
        <w:t>–</w:t>
      </w:r>
      <w:r>
        <w:t xml:space="preserve"> Encore en phase pilote</w:t>
      </w:r>
      <w:r w:rsidRPr="005C5E6A">
        <w:t>.</w:t>
      </w:r>
      <w:bookmarkEnd w:id="37"/>
    </w:p>
    <w:p w14:paraId="2C9D3985" w14:textId="66616846" w:rsidR="008B75E0" w:rsidRDefault="008B75E0" w:rsidP="008B75E0">
      <w:pPr>
        <w:spacing w:after="0"/>
      </w:pPr>
      <w:r>
        <w:t>Un peu plus de six mois après le lancement de la bourse des matières premières agricoles, le système, censé fluidifier les transactions de trois produits, le maïs, la noix de cajou et la noix de cola</w:t>
      </w:r>
      <w:r w:rsidRPr="008B75E0">
        <w:t xml:space="preserve"> </w:t>
      </w:r>
      <w:r>
        <w:t xml:space="preserve">est </w:t>
      </w:r>
      <w:r w:rsidRPr="008B75E0">
        <w:t>encore en phase pilote</w:t>
      </w:r>
      <w:r>
        <w:t>. Concrètement, les échanges se fondent sur des récépissés d'entreposage censés garantir la traçabilité des marchandises et donc la transparence de la filière. Le récépissé est aussi un titre de propriété, qui peut être négocié à la bourse des matières premières agricoles, voire utilisé comme un gage auprès des banques en vue de refinancer l'activité des producteurs.</w:t>
      </w:r>
      <w:r w:rsidR="007F634C">
        <w:t xml:space="preserve"> </w:t>
      </w:r>
      <w:r w:rsidR="007F634C" w:rsidRPr="007F634C">
        <w:t xml:space="preserve">Le docteur Henry </w:t>
      </w:r>
      <w:proofErr w:type="spellStart"/>
      <w:r w:rsidR="007F634C" w:rsidRPr="007F634C">
        <w:t>Biego</w:t>
      </w:r>
      <w:proofErr w:type="spellEnd"/>
      <w:r w:rsidR="007F634C" w:rsidRPr="007F634C">
        <w:t>, directeur exécutif de l'I</w:t>
      </w:r>
      <w:r w:rsidR="00DF308F">
        <w:t>NTERCOLA</w:t>
      </w:r>
      <w:r w:rsidR="007F634C" w:rsidRPr="007F634C">
        <w:t>, l'interprofession des producteurs et négociants de la noix de cola, voit le système des récépissés d'entreposage comme une opportunité d'amélioration de la transparence de sa filière et un moyen d'atteindre des marchés au-delà de la seule Afrique de l'ouest, qui représente 90% des exportations ivoiriennes.</w:t>
      </w:r>
      <w:r w:rsidR="007F634C">
        <w:t xml:space="preserve"> Le dispositif doit </w:t>
      </w:r>
      <w:r w:rsidR="007F634C" w:rsidRPr="007F634C">
        <w:t>permettr</w:t>
      </w:r>
      <w:r w:rsidR="007F634C">
        <w:t>e</w:t>
      </w:r>
      <w:r w:rsidR="007F634C" w:rsidRPr="007F634C">
        <w:t xml:space="preserve"> au producteur d'avoir une traçabilité réelle sur sa noix de cola depuis sa plantation, une idée du prix, de la cotation, et d'avoir une traçabilité sur le client éventuel. </w:t>
      </w:r>
      <w:r w:rsidR="003851D7">
        <w:t xml:space="preserve">Cela doit permettre </w:t>
      </w:r>
      <w:r w:rsidR="007F634C" w:rsidRPr="007F634C">
        <w:t xml:space="preserve">de donner de la crédibilité et de la traçabilité au niveau de la filière, </w:t>
      </w:r>
      <w:r w:rsidR="003851D7">
        <w:t xml:space="preserve">et </w:t>
      </w:r>
      <w:r w:rsidR="007F634C" w:rsidRPr="007F634C">
        <w:t>également permettre d'avoir des spécifications au niveau de la qualité des noix</w:t>
      </w:r>
      <w:r w:rsidR="003851D7">
        <w:t xml:space="preserve">. </w:t>
      </w:r>
      <w:r>
        <w:t xml:space="preserve">Pour </w:t>
      </w:r>
      <w:r w:rsidR="007F634C">
        <w:t xml:space="preserve">M. </w:t>
      </w:r>
      <w:r>
        <w:t xml:space="preserve">Justin Koffi, directeur général de </w:t>
      </w:r>
      <w:r w:rsidR="007F634C">
        <w:t>l’</w:t>
      </w:r>
      <w:r w:rsidR="007F634C" w:rsidRPr="007F634C">
        <w:t>Autorité de régulation des récépissés d'entreposage</w:t>
      </w:r>
      <w:r w:rsidR="007F634C">
        <w:t xml:space="preserve"> (</w:t>
      </w:r>
      <w:r>
        <w:t>A</w:t>
      </w:r>
      <w:r w:rsidR="007F634C">
        <w:t>RRE)</w:t>
      </w:r>
      <w:r>
        <w:t xml:space="preserve">, ce système commence à faire ses preuves. </w:t>
      </w:r>
      <w:r w:rsidR="003851D7" w:rsidRPr="003851D7">
        <w:t xml:space="preserve">Aujourd'hui, la Côte d'Ivoire compte une dizaine d'entrepôts homologués d'une capacité totale de 33 000 tonnes. Près de 17 000 tonnes de produits y sont actuellement stockées, essentiellement de la noix de cajou (98%). Dans tous les entrepôts, il y a à peu près 20 Md CFA de transactions (30 M EUR). </w:t>
      </w:r>
      <w:r w:rsidR="007F634C">
        <w:t>L</w:t>
      </w:r>
      <w:r>
        <w:t xml:space="preserve">e système a </w:t>
      </w:r>
      <w:r w:rsidR="003851D7">
        <w:t xml:space="preserve">aussi </w:t>
      </w:r>
      <w:r>
        <w:t xml:space="preserve">été mis en place dans le but d'installer </w:t>
      </w:r>
      <w:r>
        <w:lastRenderedPageBreak/>
        <w:t xml:space="preserve">des bourses physiques comme la bourse des matières premières agricoles qui a commencé par l'anacarde, le maïs, la </w:t>
      </w:r>
      <w:r w:rsidR="007F634C">
        <w:t xml:space="preserve">noix de </w:t>
      </w:r>
      <w:r>
        <w:t xml:space="preserve">cola. </w:t>
      </w:r>
      <w:r w:rsidR="007F634C">
        <w:t xml:space="preserve">M. </w:t>
      </w:r>
      <w:r>
        <w:t>Justin Koffi espère élargir le système d'entreposage à la filière cacao entre autres.</w:t>
      </w:r>
      <w:r w:rsidR="007F634C">
        <w:t xml:space="preserve"> </w:t>
      </w:r>
    </w:p>
    <w:p w14:paraId="11E98EEC" w14:textId="77777777" w:rsidR="008B75E0" w:rsidRDefault="008B75E0" w:rsidP="008B75E0">
      <w:pPr>
        <w:spacing w:after="0"/>
      </w:pPr>
    </w:p>
    <w:p w14:paraId="15A7A263" w14:textId="7A71CB00" w:rsidR="00A74CD5" w:rsidRPr="005C5E6A" w:rsidRDefault="00A74CD5" w:rsidP="005C5E6A">
      <w:pPr>
        <w:keepNext/>
        <w:keepLines/>
        <w:spacing w:after="0"/>
        <w:outlineLvl w:val="1"/>
        <w:rPr>
          <w:b/>
          <w:bCs/>
        </w:rPr>
      </w:pPr>
      <w:bookmarkStart w:id="38" w:name="_Toc218608181"/>
      <w:r w:rsidRPr="005C5E6A">
        <w:rPr>
          <w:rFonts w:eastAsiaTheme="majorEastAsia" w:cstheme="majorBidi"/>
          <w:b/>
          <w:szCs w:val="26"/>
        </w:rPr>
        <w:t>Cacao –</w:t>
      </w:r>
      <w:r w:rsidR="002721CF" w:rsidRPr="005C5E6A">
        <w:rPr>
          <w:rFonts w:eastAsiaTheme="majorEastAsia" w:cstheme="majorBidi"/>
          <w:b/>
          <w:szCs w:val="26"/>
        </w:rPr>
        <w:t xml:space="preserve"> 900 Md FCFA pour stabiliser le marché intérieur</w:t>
      </w:r>
      <w:r w:rsidRPr="005C5E6A">
        <w:rPr>
          <w:b/>
          <w:bCs/>
        </w:rPr>
        <w:t>.</w:t>
      </w:r>
      <w:bookmarkEnd w:id="38"/>
    </w:p>
    <w:p w14:paraId="4CDC78D5" w14:textId="34F099C2" w:rsidR="00C723B5" w:rsidRDefault="00777272" w:rsidP="003064F5">
      <w:pPr>
        <w:spacing w:after="0"/>
      </w:pPr>
      <w:r>
        <w:t xml:space="preserve">Le </w:t>
      </w:r>
      <w:r w:rsidRPr="00777272">
        <w:t xml:space="preserve">Conseil Café-Cacao (CCC) pourrait racheter environ 200 000 tonnes de cacao aux producteurs </w:t>
      </w:r>
      <w:r>
        <w:t xml:space="preserve">avec l’accord </w:t>
      </w:r>
      <w:r w:rsidRPr="00777272">
        <w:t xml:space="preserve">du gouvernement. L’information a été relayée </w:t>
      </w:r>
      <w:r>
        <w:t xml:space="preserve">le </w:t>
      </w:r>
      <w:r w:rsidRPr="00777272">
        <w:t xml:space="preserve">15 décembre par </w:t>
      </w:r>
      <w:r>
        <w:t xml:space="preserve">l’Agence </w:t>
      </w:r>
      <w:r w:rsidRPr="00777272">
        <w:t>Bloomberg.</w:t>
      </w:r>
      <w:r>
        <w:t xml:space="preserve"> </w:t>
      </w:r>
      <w:r w:rsidR="003064F5">
        <w:t>Cette démarche du régulateur a pour objectif de limiter les risques d’un défaut de paiement dans un contexte de baisse des prix mondiaux</w:t>
      </w:r>
      <w:r>
        <w:t xml:space="preserve"> du cacao</w:t>
      </w:r>
      <w:r w:rsidR="003064F5">
        <w:t>.</w:t>
      </w:r>
      <w:r>
        <w:t xml:space="preserve"> </w:t>
      </w:r>
      <w:r w:rsidR="003064F5">
        <w:t xml:space="preserve">En effet, les cours fluctuent </w:t>
      </w:r>
      <w:r>
        <w:t xml:space="preserve">autour </w:t>
      </w:r>
      <w:r w:rsidR="003064F5">
        <w:t xml:space="preserve">des 6 000 </w:t>
      </w:r>
      <w:r>
        <w:t>USD</w:t>
      </w:r>
      <w:r w:rsidR="003064F5">
        <w:t xml:space="preserve"> la tonne, soit moitié moins qu’il y a un an, en raison des perspectives d’une amélioration de l’offre mondiale et d’un excédent durant la campagne 2024/2025.</w:t>
      </w:r>
      <w:r>
        <w:t xml:space="preserve"> </w:t>
      </w:r>
      <w:r w:rsidR="003064F5">
        <w:t>Dans un tel contexte, les exportateurs qui ont conclu des contrats avec le CCC sur la base des tarifs précédemment plus importants connaissent des difficultés pour honorer leurs engagements. Cette situation a conduit ces dernières semaines à une accumulation des fèves dans les ports d’exportation de San Pedro et d'Abidjan.</w:t>
      </w:r>
      <w:r>
        <w:t xml:space="preserve"> </w:t>
      </w:r>
      <w:r w:rsidRPr="00777272">
        <w:t>Selon l’agence d’information économique</w:t>
      </w:r>
      <w:r w:rsidR="003064F5">
        <w:t xml:space="preserve">, sur les 4 semaines de novembre, les arrivées hebdomadaires de cacao ont été supérieures ou égales à 100 000 tonnes, un niveau élevé comparativement aux deux années précédemment sur la même période.  </w:t>
      </w:r>
      <w:r>
        <w:t>Toujours s</w:t>
      </w:r>
      <w:r w:rsidR="003064F5">
        <w:t xml:space="preserve">elon l’agence d’information économique, le </w:t>
      </w:r>
      <w:r>
        <w:t xml:space="preserve">CCC </w:t>
      </w:r>
      <w:r w:rsidR="003064F5">
        <w:t xml:space="preserve">a rencontré le 11 décembre des représentants d’une douzaine d’entreprises susceptibles de faire défaut et pourrait effectuer les achats via sa filiale </w:t>
      </w:r>
      <w:proofErr w:type="spellStart"/>
      <w:r w:rsidR="003064F5">
        <w:t>Transcao</w:t>
      </w:r>
      <w:proofErr w:type="spellEnd"/>
      <w:r w:rsidR="003064F5">
        <w:t xml:space="preserve">-CI créée en février 2019 et détenue également à hauteur de 25% par le groupe malaisien Guan Chong </w:t>
      </w:r>
      <w:proofErr w:type="spellStart"/>
      <w:r w:rsidR="003064F5">
        <w:t>Berhad</w:t>
      </w:r>
      <w:proofErr w:type="spellEnd"/>
      <w:r w:rsidR="003064F5">
        <w:t xml:space="preserve"> (GCB).  </w:t>
      </w:r>
      <w:proofErr w:type="spellStart"/>
      <w:r w:rsidR="00B96949" w:rsidRPr="00B96949">
        <w:t>Transcao</w:t>
      </w:r>
      <w:proofErr w:type="spellEnd"/>
      <w:r w:rsidR="00B96949" w:rsidRPr="00B96949">
        <w:t xml:space="preserve"> dispose d’une capacité de stockage estimée à plus de 200 000 tonnes, un volume suffisant pour absorber une partie significative des fèves invendues et éviter un effondrement du marché intérieur. Les ressources financières doivent être mobilisées à hauteur de 900</w:t>
      </w:r>
      <w:r w:rsidR="00B96949">
        <w:t> </w:t>
      </w:r>
      <w:r w:rsidR="00B96949" w:rsidRPr="00B96949">
        <w:t>Md</w:t>
      </w:r>
      <w:r w:rsidR="00B96949">
        <w:t> </w:t>
      </w:r>
      <w:r w:rsidR="00B96949" w:rsidRPr="00B96949">
        <w:t xml:space="preserve">FCFA pour racheter l’ensemble des fèves détenues par des négociants en difficulté. Premier producteur mondial, la Côte d’Ivoire reste faiblement maîtresse de la chaîne de valeur, exposée à la volatilité des marchés et </w:t>
      </w:r>
      <w:r w:rsidR="00B96949">
        <w:t xml:space="preserve">ainsi </w:t>
      </w:r>
      <w:r w:rsidR="00B96949" w:rsidRPr="00B96949">
        <w:t>contrainte de mobiliser des ressources publiques pour stabiliser un secteur privé fragilisé.</w:t>
      </w:r>
      <w:r w:rsidR="00B96949">
        <w:t xml:space="preserve"> </w:t>
      </w:r>
      <w:r w:rsidR="003064F5">
        <w:t xml:space="preserve">Cette </w:t>
      </w:r>
      <w:r w:rsidR="00B96949">
        <w:t xml:space="preserve">information </w:t>
      </w:r>
      <w:r w:rsidR="003064F5">
        <w:t>si elle est confirmée pourrait marquer le second sauvetage réalisé par le régulateur après celui effectué en 2016/2017.</w:t>
      </w:r>
      <w:r>
        <w:t xml:space="preserve"> </w:t>
      </w:r>
      <w:r w:rsidR="003064F5">
        <w:t>A l’époque, la hausse surprise des prix aux producteurs, décidée par le gouvernement deux jours avant le début de la saison, avait pris de court plusieurs exportateurs pénalisés par la chute des cours mondiaux et le refus des banques d’augmenter leur ligne de crédit initiale.</w:t>
      </w:r>
      <w:r>
        <w:t xml:space="preserve"> </w:t>
      </w:r>
      <w:r w:rsidR="003064F5">
        <w:t xml:space="preserve">Cette situation avait conduit début 2017 au défaut de paiement de nombreux acteurs locaux sur un volume cumulé de 350 000 tonnes. Pour faire face à la crise, le CCC avait dû revendre les contrats en défaut à un moindre coût sur le marché mondial enregistrant une perte sans précédent de plus de 200 </w:t>
      </w:r>
      <w:r>
        <w:t xml:space="preserve">Md </w:t>
      </w:r>
      <w:r w:rsidR="003064F5">
        <w:t>FCFA (358</w:t>
      </w:r>
      <w:r>
        <w:t xml:space="preserve"> M USD</w:t>
      </w:r>
      <w:r w:rsidR="003064F5">
        <w:t>).  Pour rappel, en Côte d’Ivoire, la production de cacao est prévue pour se situer à 1,85</w:t>
      </w:r>
      <w:r w:rsidR="00B96949">
        <w:t xml:space="preserve"> M </w:t>
      </w:r>
      <w:r w:rsidR="003064F5">
        <w:t xml:space="preserve">de tonnes en 2024/2025 contre 1,67 </w:t>
      </w:r>
      <w:r w:rsidR="00B96949">
        <w:t xml:space="preserve">M </w:t>
      </w:r>
      <w:r w:rsidR="003064F5">
        <w:t xml:space="preserve">de tonnes en 2023/2024 selon les données compilées par l’Organisation internationale du cacao (ICCO). </w:t>
      </w:r>
    </w:p>
    <w:p w14:paraId="3CFF442D" w14:textId="77777777" w:rsidR="00777272" w:rsidRPr="005C5E6A" w:rsidRDefault="00777272" w:rsidP="003064F5">
      <w:pPr>
        <w:spacing w:after="0"/>
      </w:pPr>
    </w:p>
    <w:p w14:paraId="0C9A27A5" w14:textId="77777777" w:rsidR="00EE2A8C" w:rsidRPr="005C5E6A" w:rsidRDefault="006962DF" w:rsidP="005C5E6A">
      <w:pPr>
        <w:keepNext/>
        <w:keepLines/>
        <w:spacing w:after="0"/>
        <w:outlineLvl w:val="1"/>
        <w:rPr>
          <w:b/>
          <w:bCs/>
        </w:rPr>
      </w:pPr>
      <w:bookmarkStart w:id="39" w:name="_Toc218608182"/>
      <w:bookmarkStart w:id="40" w:name="_Hlk217832657"/>
      <w:r w:rsidRPr="005C5E6A">
        <w:rPr>
          <w:rFonts w:eastAsiaTheme="majorEastAsia" w:cstheme="majorBidi"/>
          <w:b/>
          <w:szCs w:val="26"/>
        </w:rPr>
        <w:t xml:space="preserve">Cacao – Bilan du projet </w:t>
      </w:r>
      <w:r w:rsidRPr="005C5E6A">
        <w:rPr>
          <w:b/>
          <w:bCs/>
        </w:rPr>
        <w:t>Cocoa4future</w:t>
      </w:r>
      <w:r w:rsidR="00EE2A8C" w:rsidRPr="005C5E6A">
        <w:rPr>
          <w:b/>
          <w:bCs/>
        </w:rPr>
        <w:t>.</w:t>
      </w:r>
      <w:bookmarkEnd w:id="39"/>
    </w:p>
    <w:bookmarkEnd w:id="40"/>
    <w:p w14:paraId="28C61670" w14:textId="204A87B2" w:rsidR="006962DF" w:rsidRPr="005C5E6A" w:rsidRDefault="006962DF" w:rsidP="005C5E6A">
      <w:pPr>
        <w:spacing w:after="0"/>
      </w:pPr>
      <w:r w:rsidRPr="005C5E6A">
        <w:t xml:space="preserve">L’atelier de clôture du projet Cocoa4future </w:t>
      </w:r>
      <w:r w:rsidR="00EE2A8C" w:rsidRPr="005C5E6A">
        <w:t xml:space="preserve">qui s’est tenu du </w:t>
      </w:r>
      <w:r w:rsidRPr="005C5E6A">
        <w:t xml:space="preserve">2 </w:t>
      </w:r>
      <w:r w:rsidR="00EE2A8C" w:rsidRPr="005C5E6A">
        <w:t xml:space="preserve">au </w:t>
      </w:r>
      <w:r w:rsidRPr="005C5E6A">
        <w:t xml:space="preserve">3 décembre </w:t>
      </w:r>
      <w:r w:rsidR="00EE2A8C" w:rsidRPr="005C5E6A">
        <w:t xml:space="preserve">a </w:t>
      </w:r>
      <w:r w:rsidRPr="005C5E6A">
        <w:t>m</w:t>
      </w:r>
      <w:r w:rsidR="00EE2A8C" w:rsidRPr="005C5E6A">
        <w:t>is</w:t>
      </w:r>
      <w:r w:rsidRPr="005C5E6A">
        <w:t xml:space="preserve"> en relief l’intégration de l’innovation technologique et de l’agroforesterie pour transformer durablement la filière cacao ouest-africaine</w:t>
      </w:r>
      <w:r w:rsidR="00EE2A8C" w:rsidRPr="005C5E6A">
        <w:t xml:space="preserve"> en général et ivoirienne en particulier</w:t>
      </w:r>
      <w:r w:rsidRPr="005C5E6A">
        <w:t xml:space="preserve">. Ce secteur </w:t>
      </w:r>
      <w:r w:rsidR="00EE2A8C" w:rsidRPr="005C5E6A">
        <w:t xml:space="preserve">stratégique pour l’économie du pays </w:t>
      </w:r>
      <w:r w:rsidRPr="005C5E6A">
        <w:t>fait face à de</w:t>
      </w:r>
      <w:r w:rsidR="00EE2A8C" w:rsidRPr="005C5E6A">
        <w:t xml:space="preserve"> nombreuses</w:t>
      </w:r>
      <w:r w:rsidRPr="005C5E6A">
        <w:t xml:space="preserve"> menaces</w:t>
      </w:r>
      <w:r w:rsidR="00EE2A8C" w:rsidRPr="005C5E6A">
        <w:t xml:space="preserve"> : </w:t>
      </w:r>
      <w:r w:rsidRPr="005C5E6A">
        <w:t xml:space="preserve">perturbations climatiques (sécheresse, mauvaise répartition des pluies), déforestation, volatilité des prix mondiaux, et surtout l’émergence de maladies et ravageurs, comme le Cacao </w:t>
      </w:r>
      <w:proofErr w:type="spellStart"/>
      <w:r w:rsidRPr="005C5E6A">
        <w:t>Swollen</w:t>
      </w:r>
      <w:proofErr w:type="spellEnd"/>
      <w:r w:rsidRPr="005C5E6A">
        <w:t xml:space="preserve"> Shoot </w:t>
      </w:r>
      <w:r w:rsidRPr="005C5E6A">
        <w:lastRenderedPageBreak/>
        <w:t>Virus (CSSV).</w:t>
      </w:r>
      <w:r w:rsidR="00EE2A8C" w:rsidRPr="005C5E6A">
        <w:t xml:space="preserve"> Le </w:t>
      </w:r>
      <w:r w:rsidRPr="005C5E6A">
        <w:t xml:space="preserve">CSSV constitue une préoccupation majeure, avec une réduction de 30 à 40% de la production de cacao en Côte d’Ivoire, générant d’importantes pertes pour l’État. </w:t>
      </w:r>
      <w:r w:rsidR="00EE2A8C" w:rsidRPr="005C5E6A">
        <w:t xml:space="preserve">M. </w:t>
      </w:r>
      <w:r w:rsidRPr="005C5E6A">
        <w:t xml:space="preserve">Patrick </w:t>
      </w:r>
      <w:proofErr w:type="spellStart"/>
      <w:r w:rsidRPr="005C5E6A">
        <w:t>Jagoret</w:t>
      </w:r>
      <w:proofErr w:type="spellEnd"/>
      <w:r w:rsidRPr="005C5E6A">
        <w:t xml:space="preserve">, agronome au CIRAD et coordonnateur du projet Cocoa4future, </w:t>
      </w:r>
      <w:r w:rsidR="00EE2A8C" w:rsidRPr="005C5E6A">
        <w:t xml:space="preserve">a souligné qu’un </w:t>
      </w:r>
      <w:r w:rsidRPr="005C5E6A">
        <w:t>des grands enjeux, est de continuer à produire du cacao au niveau actue</w:t>
      </w:r>
      <w:r w:rsidR="00EE2A8C" w:rsidRPr="005C5E6A">
        <w:t>l</w:t>
      </w:r>
      <w:r w:rsidRPr="005C5E6A">
        <w:t xml:space="preserve"> mais de façon beaucoup plus durable.</w:t>
      </w:r>
      <w:r w:rsidR="00EE2A8C" w:rsidRPr="005C5E6A">
        <w:t xml:space="preserve"> </w:t>
      </w:r>
      <w:r w:rsidRPr="005C5E6A">
        <w:t xml:space="preserve">Financé par l’initiative européenne </w:t>
      </w:r>
      <w:proofErr w:type="spellStart"/>
      <w:r w:rsidRPr="005C5E6A">
        <w:t>DeSIRA</w:t>
      </w:r>
      <w:proofErr w:type="spellEnd"/>
      <w:r w:rsidRPr="005C5E6A">
        <w:t xml:space="preserve"> (6 </w:t>
      </w:r>
      <w:r w:rsidR="00EE2A8C" w:rsidRPr="005C5E6A">
        <w:t xml:space="preserve">M EUR </w:t>
      </w:r>
      <w:r w:rsidRPr="005C5E6A">
        <w:t>de l’U</w:t>
      </w:r>
      <w:r w:rsidR="00EE2A8C" w:rsidRPr="005C5E6A">
        <w:t>nion européenne</w:t>
      </w:r>
      <w:r w:rsidRPr="005C5E6A">
        <w:t xml:space="preserve"> et 1 </w:t>
      </w:r>
      <w:r w:rsidR="00EE2A8C" w:rsidRPr="005C5E6A">
        <w:t xml:space="preserve">M </w:t>
      </w:r>
      <w:r w:rsidR="00DF308F">
        <w:t xml:space="preserve">EUR </w:t>
      </w:r>
      <w:r w:rsidRPr="005C5E6A">
        <w:t xml:space="preserve">de l’Agence française de développement), Cocoa4future </w:t>
      </w:r>
      <w:r w:rsidR="00925A02" w:rsidRPr="005C5E6A">
        <w:t>a cherché à apporter des réponses</w:t>
      </w:r>
      <w:r w:rsidRPr="005C5E6A">
        <w:t xml:space="preserve"> à cette crise de durabilité en plaçant l’humain et l’environnement au cœur de la </w:t>
      </w:r>
      <w:proofErr w:type="spellStart"/>
      <w:r w:rsidRPr="005C5E6A">
        <w:t>cacaoculture</w:t>
      </w:r>
      <w:proofErr w:type="spellEnd"/>
      <w:r w:rsidRPr="005C5E6A">
        <w:t xml:space="preserve"> de demain. Le projet a été mené en Côte d’Ivoire et au Ghana, entre 2020 et 2025, en partenariat avec plusieurs institutions de recherche.</w:t>
      </w:r>
      <w:r w:rsidR="00925A02" w:rsidRPr="005C5E6A">
        <w:t xml:space="preserve"> </w:t>
      </w:r>
      <w:r w:rsidRPr="005C5E6A">
        <w:t>Il s’est concentré sur deux objectifs liés : diffuser des systèmes agroforestiers cacaoyers performants et adaptés aux attentes des producteurs, et promouvoir la durabilité socio-économique des exploitations.</w:t>
      </w:r>
      <w:r w:rsidR="00925A02" w:rsidRPr="005C5E6A">
        <w:t xml:space="preserve"> Il s’est agi d’</w:t>
      </w:r>
      <w:r w:rsidRPr="005C5E6A">
        <w:t>allier performance économique, respect des écosystèmes et conformité aux normes internationales</w:t>
      </w:r>
      <w:r w:rsidR="00925A02" w:rsidRPr="005C5E6A">
        <w:t xml:space="preserve">, enjeu </w:t>
      </w:r>
      <w:r w:rsidRPr="005C5E6A">
        <w:t>d’autant plus pressant avec le règlement européen anti-déforestation</w:t>
      </w:r>
      <w:r w:rsidR="00925A02" w:rsidRPr="005C5E6A">
        <w:t xml:space="preserve"> (RDUE) et </w:t>
      </w:r>
      <w:r w:rsidRPr="005C5E6A">
        <w:t>la stratégie Global Gateway de l’Union européenne, qui vise à promouvoir des investissements durables et à combattre la déforestation. Cocoa4future est un laboratoire d’innovation agronomique et un vecteur pour préparer la filière aux normes internationales.</w:t>
      </w:r>
      <w:r w:rsidR="00925A02" w:rsidRPr="005C5E6A">
        <w:t xml:space="preserve"> </w:t>
      </w:r>
      <w:r w:rsidRPr="005C5E6A">
        <w:t>Le projet a intégré technologies et agroécologie pour contrer le CSSV via des outils de prévision des risques et des méthodes alternatives à l’arrachage systématique.</w:t>
      </w:r>
      <w:r w:rsidR="00925A02" w:rsidRPr="005C5E6A">
        <w:t xml:space="preserve"> </w:t>
      </w:r>
      <w:r w:rsidRPr="005C5E6A">
        <w:t>Cocoa4future a démontré, en outre, des pratiques diversifiant les revenus, renforçant la résilience climatique et préservant les ressources. Les systèmes agroforestiers améliorent ainsi la qualité organoleptique du cacao, favorisant sa valorisation sur les marchés internationaux.</w:t>
      </w:r>
      <w:r w:rsidR="00925A02" w:rsidRPr="005C5E6A">
        <w:t xml:space="preserve"> </w:t>
      </w:r>
      <w:r w:rsidRPr="005C5E6A">
        <w:t xml:space="preserve">Les résultats probants </w:t>
      </w:r>
      <w:r w:rsidR="00925A02" w:rsidRPr="005C5E6A">
        <w:t xml:space="preserve">doivent </w:t>
      </w:r>
      <w:r w:rsidRPr="005C5E6A">
        <w:t>ouvr</w:t>
      </w:r>
      <w:r w:rsidR="00925A02" w:rsidRPr="005C5E6A">
        <w:t>ir</w:t>
      </w:r>
      <w:r w:rsidRPr="005C5E6A">
        <w:t xml:space="preserve"> une phase de déploiement : renforcement des politiques publiques, mobilisation du secteur privé et soutien aux producteurs.</w:t>
      </w:r>
    </w:p>
    <w:p w14:paraId="1D157E27" w14:textId="5C954E7F" w:rsidR="002300AC" w:rsidRPr="005C5E6A" w:rsidRDefault="002300AC" w:rsidP="005C5E6A">
      <w:pPr>
        <w:spacing w:after="0"/>
      </w:pPr>
    </w:p>
    <w:p w14:paraId="010F5494" w14:textId="0ECC4FC0" w:rsidR="002300AC" w:rsidRPr="005C5E6A" w:rsidRDefault="002300AC" w:rsidP="005C5E6A">
      <w:pPr>
        <w:keepNext/>
        <w:keepLines/>
        <w:spacing w:after="0"/>
        <w:outlineLvl w:val="1"/>
        <w:rPr>
          <w:rFonts w:eastAsiaTheme="majorEastAsia" w:cstheme="majorBidi"/>
          <w:b/>
          <w:bCs/>
          <w:szCs w:val="26"/>
        </w:rPr>
      </w:pPr>
      <w:bookmarkStart w:id="41" w:name="_Toc218608183"/>
      <w:r w:rsidRPr="005C5E6A">
        <w:rPr>
          <w:rFonts w:eastAsiaTheme="majorEastAsia" w:cstheme="majorBidi"/>
          <w:b/>
          <w:szCs w:val="26"/>
        </w:rPr>
        <w:t>C</w:t>
      </w:r>
      <w:r w:rsidRPr="005C5E6A">
        <w:rPr>
          <w:b/>
          <w:bCs/>
        </w:rPr>
        <w:t xml:space="preserve">acao - </w:t>
      </w:r>
      <w:r w:rsidR="005E7104" w:rsidRPr="005C5E6A">
        <w:rPr>
          <w:b/>
          <w:bCs/>
        </w:rPr>
        <w:t>F</w:t>
      </w:r>
      <w:r w:rsidRPr="005C5E6A">
        <w:rPr>
          <w:b/>
          <w:bCs/>
        </w:rPr>
        <w:t xml:space="preserve">inancement de </w:t>
      </w:r>
      <w:r w:rsidR="005E7104" w:rsidRPr="005C5E6A">
        <w:rPr>
          <w:b/>
          <w:bCs/>
        </w:rPr>
        <w:t xml:space="preserve">plus de 75 M EUR </w:t>
      </w:r>
      <w:r w:rsidRPr="005C5E6A">
        <w:rPr>
          <w:b/>
          <w:bCs/>
        </w:rPr>
        <w:t>pour l’extension d’une usine de cacao</w:t>
      </w:r>
      <w:r w:rsidR="005E7104" w:rsidRPr="005C5E6A">
        <w:rPr>
          <w:b/>
          <w:bCs/>
        </w:rPr>
        <w:t>.</w:t>
      </w:r>
      <w:bookmarkEnd w:id="41"/>
    </w:p>
    <w:p w14:paraId="66F13E0B" w14:textId="697319E3" w:rsidR="002300AC" w:rsidRDefault="002300AC" w:rsidP="005C5E6A">
      <w:pPr>
        <w:spacing w:after="0"/>
      </w:pPr>
      <w:r w:rsidRPr="005C5E6A">
        <w:t xml:space="preserve">La Société financière internationale (SFI) </w:t>
      </w:r>
      <w:r w:rsidR="005E7104" w:rsidRPr="005C5E6A">
        <w:t xml:space="preserve">filiale de la Banque mondiale prévoit un financement de </w:t>
      </w:r>
      <w:r w:rsidRPr="005C5E6A">
        <w:t xml:space="preserve">75,25 </w:t>
      </w:r>
      <w:r w:rsidR="005E7104" w:rsidRPr="005C5E6A">
        <w:t xml:space="preserve">M EUR </w:t>
      </w:r>
      <w:r w:rsidRPr="005C5E6A">
        <w:t xml:space="preserve">en faveur du groupe malaisien Guan Chong </w:t>
      </w:r>
      <w:proofErr w:type="spellStart"/>
      <w:r w:rsidRPr="005C5E6A">
        <w:t>Berhad</w:t>
      </w:r>
      <w:proofErr w:type="spellEnd"/>
      <w:r w:rsidRPr="005C5E6A">
        <w:t xml:space="preserve"> (GCB), l’un des </w:t>
      </w:r>
      <w:r w:rsidR="005E7104" w:rsidRPr="005C5E6A">
        <w:t xml:space="preserve">principaux </w:t>
      </w:r>
      <w:r w:rsidRPr="005C5E6A">
        <w:t>transformateurs de cacao au monde, via ses filiales Guan Chong Cocoa Côte d’Ivoire et GCB Cocoa Singapore. Il vise à financer la deuxième phase d’extension de l’usine de transformation de cacao de San Pedro, opérationnelle depuis 2023.</w:t>
      </w:r>
      <w:r w:rsidR="005E7104" w:rsidRPr="005C5E6A">
        <w:t xml:space="preserve"> </w:t>
      </w:r>
      <w:r w:rsidRPr="005C5E6A">
        <w:t xml:space="preserve">L’opération, </w:t>
      </w:r>
      <w:r w:rsidR="005E7104" w:rsidRPr="005C5E6A">
        <w:t xml:space="preserve">annoncée </w:t>
      </w:r>
      <w:r w:rsidRPr="005C5E6A">
        <w:t xml:space="preserve">le 10 décembre, est composée d’un prêt senior sécurisé de 45 </w:t>
      </w:r>
      <w:r w:rsidR="005E7104" w:rsidRPr="005C5E6A">
        <w:t xml:space="preserve">M EUR </w:t>
      </w:r>
      <w:r w:rsidRPr="005C5E6A">
        <w:t>provenant des fonds propres de la SFI, complété par une participation au risque non financée de 30,25</w:t>
      </w:r>
      <w:r w:rsidR="005E7104" w:rsidRPr="005C5E6A">
        <w:t xml:space="preserve"> M EUR</w:t>
      </w:r>
      <w:r w:rsidRPr="005C5E6A">
        <w:t>, dans le cadre d’un programme de financement du commerce structuré pouvant atteindre 60,5</w:t>
      </w:r>
      <w:r w:rsidR="00331965" w:rsidRPr="005C5E6A">
        <w:t xml:space="preserve"> M EUR</w:t>
      </w:r>
      <w:r w:rsidRPr="005C5E6A">
        <w:t>, organisé avec une banque partenaire.</w:t>
      </w:r>
      <w:r w:rsidR="00331965" w:rsidRPr="005C5E6A">
        <w:t xml:space="preserve"> </w:t>
      </w:r>
      <w:r w:rsidRPr="005C5E6A">
        <w:t>L’usine joue un rôle central dans le traitement du cacao destiné à l’exportation et dans la promotion d’une filière durable. Son extension devrait améliorer l’accès des producteurs locaux aux marchés internationaux, renforcer la production de fèves de cacao durable et accroître la transformation locale, générant ainsi davantage de valeur ajoutée nationale et de nouveaux emplois.</w:t>
      </w:r>
      <w:r w:rsidR="00331965" w:rsidRPr="005C5E6A">
        <w:t xml:space="preserve"> </w:t>
      </w:r>
      <w:r w:rsidRPr="005C5E6A">
        <w:t>L’initiative vise également à consolider la position de la Côte d’Ivoire sur le marché mondial en promouvant des pratiques responsables sur les plans environnemental et social. Les acteurs de la filière devront respecter les exigences du Règlement sur la déforestation de l’Union européenne</w:t>
      </w:r>
      <w:r w:rsidR="00331965" w:rsidRPr="005C5E6A">
        <w:t xml:space="preserve"> (RDUE).</w:t>
      </w:r>
    </w:p>
    <w:p w14:paraId="437867BA" w14:textId="7D302887" w:rsidR="00FB4408" w:rsidRDefault="00FB4408" w:rsidP="005C5E6A">
      <w:pPr>
        <w:spacing w:after="0"/>
      </w:pPr>
    </w:p>
    <w:p w14:paraId="27BCF69C" w14:textId="77777777" w:rsidR="00FB4408" w:rsidRPr="005C5E6A" w:rsidRDefault="00FB4408" w:rsidP="00FB4408">
      <w:pPr>
        <w:pStyle w:val="Titre2"/>
        <w:spacing w:before="0"/>
      </w:pPr>
      <w:bookmarkStart w:id="42" w:name="_Toc218608184"/>
      <w:r w:rsidRPr="005C5E6A">
        <w:t>Cacao – Prolongation attendue du projet Promouvoir une production de cacao sans déforestation pour réduire les émissions en Côte d’Ivoire (PROMIRE).</w:t>
      </w:r>
      <w:bookmarkEnd w:id="42"/>
    </w:p>
    <w:p w14:paraId="174D7645" w14:textId="77777777" w:rsidR="00FB4408" w:rsidRPr="005C5E6A" w:rsidRDefault="00FB4408" w:rsidP="00FB4408">
      <w:pPr>
        <w:spacing w:after="0"/>
      </w:pPr>
      <w:r w:rsidRPr="005C5E6A">
        <w:t xml:space="preserve">Réunis le 18 décembre, les acteurs du projet PROMIRE ont dressé le bilan 2025, salué les avancées contre la déforestation et envisagé une prolongation jusqu’en 2027 pour consolider </w:t>
      </w:r>
      <w:r w:rsidRPr="005C5E6A">
        <w:lastRenderedPageBreak/>
        <w:t xml:space="preserve">les résultats. Le projet PROMIRE, en promouvant l’agroforesterie et une production de cacao responsable, demeure un pilier central de la stratégie ivoirienne de lutte contre la déforestation et d’adaptation au changement climatique. Le projet, lancé officiellement en juillet 2021 avec un financement de plus de 5 Md FCFA provenant de l’État ivoirien et du Fonds vert pour le climat, a permis la restauration de 1 084 ha de parcelles forestières, la conversion de plus de 3 500 ha de cacaoyers conventionnels en systèmes agroforestiers durables, et l’appui à 5 054 bénéficiaires directs, dont 23% de femmes, et à plus de 567 000 bénéficiaires indirects. Le Dr </w:t>
      </w:r>
      <w:proofErr w:type="spellStart"/>
      <w:r w:rsidRPr="005C5E6A">
        <w:t>Yéo</w:t>
      </w:r>
      <w:proofErr w:type="spellEnd"/>
      <w:r w:rsidRPr="005C5E6A">
        <w:t xml:space="preserve"> </w:t>
      </w:r>
      <w:proofErr w:type="spellStart"/>
      <w:r w:rsidRPr="005C5E6A">
        <w:t>Napari</w:t>
      </w:r>
      <w:proofErr w:type="spellEnd"/>
      <w:r w:rsidRPr="005C5E6A">
        <w:t xml:space="preserve">, président du comité de pilotage du projet et directeur du cabinet adjoint du ministère de l'environnement, du développement durable et de la transition écologique, a rappelé l’urgence de la transition écologique pour la Côte d’Ivoire et salué les partenaires techniques et financiers ainsi que les conseils régionaux impliqués dans le projet. Pour sa part, le représentant de la FAO, M. Joseph </w:t>
      </w:r>
      <w:proofErr w:type="spellStart"/>
      <w:r w:rsidRPr="005C5E6A">
        <w:t>Nyemah</w:t>
      </w:r>
      <w:proofErr w:type="spellEnd"/>
      <w:r w:rsidRPr="005C5E6A">
        <w:t>, a insisté sur l’importance de capitaliser sur les acquis et de préparer la mise à l’échelle du projet. Initialement prévue pour février 2026, la clôture du projet a fait l’objet d’une demande de prolongation jusqu’à fin décembre 2027, afin de tenir compte des retards enregistrés au démarrage et de disposer du temps nécessaire pour consolider les résultats.</w:t>
      </w:r>
    </w:p>
    <w:p w14:paraId="11BF065E" w14:textId="77777777" w:rsidR="00FB4408" w:rsidRPr="005C5E6A" w:rsidRDefault="00FB4408" w:rsidP="00FB4408">
      <w:pPr>
        <w:spacing w:after="0"/>
      </w:pPr>
    </w:p>
    <w:p w14:paraId="6863FAB2" w14:textId="77777777" w:rsidR="00FB4408" w:rsidRPr="005C5E6A" w:rsidRDefault="00FB4408" w:rsidP="00FB4408">
      <w:pPr>
        <w:pStyle w:val="Titre2"/>
        <w:spacing w:before="0"/>
      </w:pPr>
      <w:bookmarkStart w:id="43" w:name="_Toc218608185"/>
      <w:bookmarkStart w:id="44" w:name="_Hlk218036610"/>
      <w:r w:rsidRPr="005C5E6A">
        <w:t xml:space="preserve">Cacao – Programme </w:t>
      </w:r>
      <w:proofErr w:type="spellStart"/>
      <w:r w:rsidRPr="005C5E6A">
        <w:t>Cocoaperation</w:t>
      </w:r>
      <w:proofErr w:type="spellEnd"/>
      <w:r w:rsidRPr="005C5E6A">
        <w:t xml:space="preserve"> pour faciliter l’accès aux financements des coopératives.</w:t>
      </w:r>
      <w:bookmarkEnd w:id="43"/>
    </w:p>
    <w:bookmarkEnd w:id="44"/>
    <w:p w14:paraId="3B8FBAB4" w14:textId="19AEEA0B" w:rsidR="00FB4408" w:rsidRPr="005C5E6A" w:rsidRDefault="00FB4408" w:rsidP="005C5E6A">
      <w:pPr>
        <w:spacing w:after="0"/>
      </w:pPr>
      <w:r w:rsidRPr="005C5E6A">
        <w:t xml:space="preserve">La représentation de l’Initiative pour le commerce durable du cacao (IDH, </w:t>
      </w:r>
      <w:proofErr w:type="spellStart"/>
      <w:r w:rsidRPr="004F56F6">
        <w:rPr>
          <w:i/>
          <w:iCs/>
        </w:rPr>
        <w:t>Sustainable</w:t>
      </w:r>
      <w:proofErr w:type="spellEnd"/>
      <w:r w:rsidRPr="004F56F6">
        <w:rPr>
          <w:i/>
          <w:iCs/>
        </w:rPr>
        <w:t xml:space="preserve"> Trade Initiative</w:t>
      </w:r>
      <w:r w:rsidRPr="005C5E6A">
        <w:t xml:space="preserve">) en Côte d’Ivoire a tenu le 5 décembre une séance de travail avec la coopérative AGRIAL et quelques associations communautaires en vue de recueillir des informations concernant leurs besoins de financement. Cette séance de travail se situait dans le cadre du </w:t>
      </w:r>
      <w:bookmarkStart w:id="45" w:name="_Hlk216622982"/>
      <w:r w:rsidRPr="005C5E6A">
        <w:t xml:space="preserve">programme </w:t>
      </w:r>
      <w:proofErr w:type="spellStart"/>
      <w:r w:rsidRPr="005C5E6A">
        <w:t>Cocoaperation</w:t>
      </w:r>
      <w:proofErr w:type="spellEnd"/>
      <w:r w:rsidRPr="005C5E6A">
        <w:t xml:space="preserve"> </w:t>
      </w:r>
      <w:bookmarkEnd w:id="45"/>
      <w:r w:rsidRPr="005C5E6A">
        <w:t xml:space="preserve">visant à renforcer la durabilité de la filière café-cacao et à améliorer les revenus des producteurs, a indiqué la directrice pays d’IDH, Mme Stéphanie </w:t>
      </w:r>
      <w:proofErr w:type="spellStart"/>
      <w:r w:rsidRPr="005C5E6A">
        <w:t>Kadio</w:t>
      </w:r>
      <w:proofErr w:type="spellEnd"/>
      <w:r w:rsidRPr="005C5E6A">
        <w:t>, qui utilisera les informations collectées pour concevoir</w:t>
      </w:r>
      <w:r w:rsidRPr="005C5E6A">
        <w:rPr>
          <w:rFonts w:ascii="Calibri" w:hAnsi="Calibri" w:cs="Calibri"/>
        </w:rPr>
        <w:t> </w:t>
      </w:r>
      <w:r w:rsidRPr="005C5E6A">
        <w:t>des m</w:t>
      </w:r>
      <w:r w:rsidRPr="005C5E6A">
        <w:rPr>
          <w:rFonts w:cs="Marianne"/>
        </w:rPr>
        <w:t>é</w:t>
      </w:r>
      <w:r w:rsidRPr="005C5E6A">
        <w:t>canismes financiers adapt</w:t>
      </w:r>
      <w:r w:rsidRPr="005C5E6A">
        <w:rPr>
          <w:rFonts w:cs="Marianne"/>
        </w:rPr>
        <w:t>é</w:t>
      </w:r>
      <w:r w:rsidRPr="005C5E6A">
        <w:t>s qui r</w:t>
      </w:r>
      <w:r w:rsidRPr="005C5E6A">
        <w:rPr>
          <w:rFonts w:cs="Marianne"/>
        </w:rPr>
        <w:t>é</w:t>
      </w:r>
      <w:r w:rsidRPr="005C5E6A">
        <w:t>pondent durablement aux</w:t>
      </w:r>
      <w:r w:rsidRPr="005C5E6A">
        <w:rPr>
          <w:rFonts w:ascii="Calibri" w:hAnsi="Calibri" w:cs="Calibri"/>
        </w:rPr>
        <w:t> </w:t>
      </w:r>
      <w:r w:rsidRPr="005C5E6A">
        <w:t>besoins de la coop</w:t>
      </w:r>
      <w:r w:rsidRPr="005C5E6A">
        <w:rPr>
          <w:rFonts w:cs="Marianne"/>
        </w:rPr>
        <w:t>é</w:t>
      </w:r>
      <w:r w:rsidRPr="005C5E6A">
        <w:t xml:space="preserve">rative, </w:t>
      </w:r>
      <w:r w:rsidRPr="005C5E6A">
        <w:rPr>
          <w:rFonts w:cs="Marianne"/>
        </w:rPr>
        <w:t>à</w:t>
      </w:r>
      <w:r w:rsidRPr="005C5E6A">
        <w:t xml:space="preserve"> ceux de ses membres ainsi qu’aux associations villageoises d</w:t>
      </w:r>
      <w:r w:rsidRPr="005C5E6A">
        <w:rPr>
          <w:rFonts w:cs="Marianne"/>
        </w:rPr>
        <w:t>’</w:t>
      </w:r>
      <w:r w:rsidRPr="005C5E6A">
        <w:t>entraide communautaires qui gravitent autour d</w:t>
      </w:r>
      <w:r w:rsidRPr="005C5E6A">
        <w:rPr>
          <w:rFonts w:cs="Marianne"/>
        </w:rPr>
        <w:t>’</w:t>
      </w:r>
      <w:r w:rsidRPr="005C5E6A">
        <w:t xml:space="preserve">elle. Pour le président du conseil d’administration de la coopérative AAGRIL, M. Odyssée Kouassi, </w:t>
      </w:r>
      <w:bookmarkStart w:id="46" w:name="_Hlk216622992"/>
      <w:r w:rsidRPr="005C5E6A">
        <w:t xml:space="preserve">programme </w:t>
      </w:r>
      <w:proofErr w:type="spellStart"/>
      <w:r w:rsidRPr="005C5E6A">
        <w:t>Cocoaperation</w:t>
      </w:r>
      <w:proofErr w:type="spellEnd"/>
      <w:r w:rsidRPr="005C5E6A">
        <w:t xml:space="preserve"> </w:t>
      </w:r>
      <w:bookmarkEnd w:id="46"/>
      <w:r w:rsidRPr="005C5E6A">
        <w:t>représente une opportunité pour les coopératives de la filière d’améliorer leurs accès aux financements et investir davantage dans la culture du cacao.</w:t>
      </w:r>
    </w:p>
    <w:p w14:paraId="05AE8269" w14:textId="77777777" w:rsidR="006962DF" w:rsidRPr="005C5E6A" w:rsidRDefault="006962DF" w:rsidP="005C5E6A">
      <w:pPr>
        <w:spacing w:after="0"/>
      </w:pPr>
    </w:p>
    <w:p w14:paraId="1AE9930E" w14:textId="0F2E9658" w:rsidR="00581DEB" w:rsidRPr="005C5E6A" w:rsidRDefault="006962DF" w:rsidP="005C5E6A">
      <w:pPr>
        <w:keepNext/>
        <w:keepLines/>
        <w:spacing w:after="0"/>
        <w:outlineLvl w:val="1"/>
        <w:rPr>
          <w:rFonts w:eastAsiaTheme="majorEastAsia" w:cstheme="majorBidi"/>
          <w:b/>
          <w:szCs w:val="26"/>
        </w:rPr>
      </w:pPr>
      <w:bookmarkStart w:id="47" w:name="_Toc218608186"/>
      <w:bookmarkStart w:id="48" w:name="_Hlk216624934"/>
      <w:r w:rsidRPr="005C5E6A">
        <w:rPr>
          <w:rFonts w:eastAsiaTheme="majorEastAsia" w:cstheme="majorBidi"/>
          <w:b/>
          <w:szCs w:val="26"/>
        </w:rPr>
        <w:t>C</w:t>
      </w:r>
      <w:r w:rsidR="00581DEB" w:rsidRPr="005C5E6A">
        <w:rPr>
          <w:b/>
          <w:bCs/>
        </w:rPr>
        <w:t>acao - L’avenir passe aussi par l’espace.</w:t>
      </w:r>
      <w:bookmarkEnd w:id="47"/>
    </w:p>
    <w:bookmarkEnd w:id="48"/>
    <w:p w14:paraId="03EA1B50" w14:textId="36AAB9D2" w:rsidR="00581DEB" w:rsidRPr="005C5E6A" w:rsidRDefault="00581DEB" w:rsidP="005C5E6A">
      <w:pPr>
        <w:spacing w:after="0"/>
      </w:pPr>
      <w:r w:rsidRPr="005C5E6A">
        <w:t xml:space="preserve">Une nouvelle alliance entre le chocolatier Barry Callebaut, l’un des géants du secteur, et Airbus </w:t>
      </w:r>
      <w:proofErr w:type="spellStart"/>
      <w:r w:rsidRPr="005C5E6A">
        <w:t>Defence</w:t>
      </w:r>
      <w:proofErr w:type="spellEnd"/>
      <w:r w:rsidRPr="005C5E6A">
        <w:t xml:space="preserve"> and </w:t>
      </w:r>
      <w:proofErr w:type="spellStart"/>
      <w:r w:rsidRPr="005C5E6A">
        <w:t>Space</w:t>
      </w:r>
      <w:proofErr w:type="spellEnd"/>
      <w:r w:rsidRPr="005C5E6A">
        <w:t xml:space="preserve"> montre que l’avenir du cacao se joue aussi dans l’espace. Barry Callebaut s’appuie désormais sur Starling, la solution d’Airbus </w:t>
      </w:r>
      <w:proofErr w:type="spellStart"/>
      <w:r w:rsidRPr="005C5E6A">
        <w:t>Defence</w:t>
      </w:r>
      <w:proofErr w:type="spellEnd"/>
      <w:r w:rsidRPr="005C5E6A">
        <w:t xml:space="preserve"> and </w:t>
      </w:r>
      <w:proofErr w:type="spellStart"/>
      <w:r w:rsidRPr="005C5E6A">
        <w:t>Space</w:t>
      </w:r>
      <w:proofErr w:type="spellEnd"/>
      <w:r w:rsidRPr="005C5E6A">
        <w:t xml:space="preserve"> fondée sur l’imagerie satellite, pour documenter et sécuriser l’ensemble de sa chaîne d’approvisionnement. </w:t>
      </w:r>
      <w:r w:rsidR="00EF4585" w:rsidRPr="005C5E6A">
        <w:t xml:space="preserve">L’intégration de l’imagerie satellitaire intervient dans un contexte mondial en pleine mutation. Les forêts tropicales se réduisent, les pressions agricoles s’intensifient et les consommateurs demandent davantage de transparence sur l’origine des matières premières. Avec son programme </w:t>
      </w:r>
      <w:proofErr w:type="spellStart"/>
      <w:r w:rsidR="00EF4585" w:rsidRPr="00E90EB2">
        <w:rPr>
          <w:i/>
          <w:iCs/>
        </w:rPr>
        <w:t>Forever</w:t>
      </w:r>
      <w:proofErr w:type="spellEnd"/>
      <w:r w:rsidR="00EF4585" w:rsidRPr="00E90EB2">
        <w:rPr>
          <w:i/>
          <w:iCs/>
        </w:rPr>
        <w:t xml:space="preserve"> </w:t>
      </w:r>
      <w:proofErr w:type="spellStart"/>
      <w:r w:rsidR="00EF4585" w:rsidRPr="00E90EB2">
        <w:rPr>
          <w:i/>
          <w:iCs/>
        </w:rPr>
        <w:t>Chocolate</w:t>
      </w:r>
      <w:proofErr w:type="spellEnd"/>
      <w:r w:rsidR="00EF4585" w:rsidRPr="005C5E6A">
        <w:t xml:space="preserve">, Barry Callebaut s’est engagé à réduire au maximum l’impact environnemental de son cacao. La technologie spatiale sert désormais de cadre pour vérifier ces engagements, les renforcer et mieux comprendre les dynamiques locales autour des plantations. </w:t>
      </w:r>
      <w:r w:rsidRPr="005C5E6A">
        <w:t>Alors</w:t>
      </w:r>
      <w:r w:rsidR="00EF4585" w:rsidRPr="005C5E6A">
        <w:t xml:space="preserve"> </w:t>
      </w:r>
      <w:r w:rsidRPr="005C5E6A">
        <w:t>que la réglementation européenne sur la déforestation importée impose</w:t>
      </w:r>
      <w:r w:rsidR="00EF4585" w:rsidRPr="005C5E6A">
        <w:t>ra à terme</w:t>
      </w:r>
      <w:r w:rsidRPr="005C5E6A">
        <w:t xml:space="preserve"> une traçabilité</w:t>
      </w:r>
      <w:r w:rsidR="00EF4585" w:rsidRPr="005C5E6A">
        <w:t xml:space="preserve"> des fèves</w:t>
      </w:r>
      <w:r w:rsidRPr="005C5E6A">
        <w:t xml:space="preserve">, l’entreprise ne </w:t>
      </w:r>
      <w:r w:rsidR="00EF4585" w:rsidRPr="005C5E6A">
        <w:t>v</w:t>
      </w:r>
      <w:r w:rsidRPr="005C5E6A">
        <w:t xml:space="preserve">eut plus se contenter de déclarations ou de contrôles ponctuels. Elle a besoin de preuves tangibles, datées, vérifiables. Starling répond précisément à cette exigence en offrant une vision précise et continue des zones où le cacao </w:t>
      </w:r>
      <w:r w:rsidRPr="005C5E6A">
        <w:lastRenderedPageBreak/>
        <w:t>est cultivé, qu’il s’agisse de forêts naturelles, de systèmes agroforestiers ou de plantations plus récentes.</w:t>
      </w:r>
      <w:r w:rsidR="00EF4585" w:rsidRPr="005C5E6A">
        <w:t xml:space="preserve"> </w:t>
      </w:r>
      <w:r w:rsidRPr="005C5E6A">
        <w:t xml:space="preserve">Lancée en 2016 par Airbus et </w:t>
      </w:r>
      <w:proofErr w:type="spellStart"/>
      <w:r w:rsidRPr="00E90EB2">
        <w:rPr>
          <w:i/>
          <w:iCs/>
        </w:rPr>
        <w:t>Earthworm</w:t>
      </w:r>
      <w:proofErr w:type="spellEnd"/>
      <w:r w:rsidRPr="00E90EB2">
        <w:rPr>
          <w:i/>
          <w:iCs/>
        </w:rPr>
        <w:t xml:space="preserve"> </w:t>
      </w:r>
      <w:proofErr w:type="spellStart"/>
      <w:r w:rsidRPr="00E90EB2">
        <w:rPr>
          <w:i/>
          <w:iCs/>
        </w:rPr>
        <w:t>Foundation</w:t>
      </w:r>
      <w:proofErr w:type="spellEnd"/>
      <w:r w:rsidRPr="005C5E6A">
        <w:t xml:space="preserve">, la plateforme Starling est devenue l’un des outils les plus avancés pour surveiller l’évolution de la couverture forestière à l’échelle mondiale. Grâce à une combinaison d’images haute résolution, issues notamment des satellites Pléiades </w:t>
      </w:r>
      <w:proofErr w:type="spellStart"/>
      <w:r w:rsidRPr="005C5E6A">
        <w:t>Neo</w:t>
      </w:r>
      <w:proofErr w:type="spellEnd"/>
      <w:r w:rsidRPr="005C5E6A">
        <w:t>, et d’algorithmes capables d’analyser automatiquement les changements dans le paysage, elle trace la frontière mouvante entre agriculture et forêt. Les données arrivent en continu, révélant les pressions qui s’exercent sur les espaces naturels et les risques susceptibles d’affecter les approvisionnements.</w:t>
      </w:r>
      <w:r w:rsidR="00EF4585" w:rsidRPr="005C5E6A">
        <w:t xml:space="preserve"> </w:t>
      </w:r>
      <w:r w:rsidRPr="005C5E6A">
        <w:t xml:space="preserve">Pour Barry Callebaut, cette capacité de veille permanente </w:t>
      </w:r>
      <w:r w:rsidR="00EF4585" w:rsidRPr="005C5E6A">
        <w:t xml:space="preserve">permet de </w:t>
      </w:r>
      <w:r w:rsidRPr="005C5E6A">
        <w:t>suivre l’évolution de milliers de parcelles, engager un dialogue plus précis avec les producteurs et anticiper des pressions environnementales bien avant qu’elles ne deviennent critiques. Starling réduit aussi le recours à des vérifications chronophages sur le terrain, dans des régions souvent difficiles d’accès, en apportant des preuves visuelles à l’échelle de chaque parcelle.</w:t>
      </w:r>
      <w:r w:rsidR="00EF4585" w:rsidRPr="005C5E6A">
        <w:t xml:space="preserve"> </w:t>
      </w:r>
      <w:r w:rsidRPr="005C5E6A">
        <w:t>Longtemps perçue comme lointaine ou réservée au domaine scientifique, l’observation de la Terre devient un outil opérationnel utilisé au quotidien par les industriels. Dans la filière cacao, où les défis environnementaux se jouent à la parcelle près, elle apporte une objectivité précieuse et parfois la seule preuve possible pour répondre aux obligations réglementaires.</w:t>
      </w:r>
      <w:r w:rsidR="00EF4585" w:rsidRPr="005C5E6A">
        <w:t xml:space="preserve"> </w:t>
      </w:r>
      <w:r w:rsidRPr="005C5E6A">
        <w:t xml:space="preserve">Avec Starling, la filière ne se contente plus de déclarer ses engagements : elle peut les mesurer, les ajuster et les justifier. </w:t>
      </w:r>
      <w:r w:rsidR="006A0214" w:rsidRPr="005C5E6A">
        <w:t xml:space="preserve">Une trajectoire qui pourrait transformer l’ensemble du marché du cacao et </w:t>
      </w:r>
      <w:r w:rsidRPr="005C5E6A">
        <w:t>prépare aussi d’autres secteurs – soja, palmier à huile, bois ou café – à basculer vers les mêmes standards.</w:t>
      </w:r>
      <w:r w:rsidR="006A0214" w:rsidRPr="005C5E6A">
        <w:t xml:space="preserve"> </w:t>
      </w:r>
      <w:r w:rsidRPr="005C5E6A">
        <w:t xml:space="preserve">Alors que la demande mondiale continue d’augmenter, la capacité à produire du cacao sans dégrader les forêts devient un marqueur de compétitivité autant qu’un impératif climatique. Le partenariat entre Airbus </w:t>
      </w:r>
      <w:proofErr w:type="spellStart"/>
      <w:r w:rsidRPr="005C5E6A">
        <w:t>Defence</w:t>
      </w:r>
      <w:proofErr w:type="spellEnd"/>
      <w:r w:rsidRPr="005C5E6A">
        <w:t xml:space="preserve"> and </w:t>
      </w:r>
      <w:proofErr w:type="spellStart"/>
      <w:r w:rsidRPr="005C5E6A">
        <w:t>Space</w:t>
      </w:r>
      <w:proofErr w:type="spellEnd"/>
      <w:r w:rsidRPr="005C5E6A">
        <w:t xml:space="preserve"> et Barry Callebaut montre qu’un autre modèle est possible, fondé sur la précision scientifique, la transparence et une surveillance continue. Il offre aux producteurs une forme de reconnaissance, en valorisant les pratiques vertueuses et en limitant les arbitrages défavorables.</w:t>
      </w:r>
    </w:p>
    <w:p w14:paraId="32746E84" w14:textId="77777777" w:rsidR="00FB4408" w:rsidRPr="005C5E6A" w:rsidRDefault="00FB4408" w:rsidP="005C5E6A">
      <w:pPr>
        <w:spacing w:after="0"/>
      </w:pPr>
    </w:p>
    <w:p w14:paraId="02C99287" w14:textId="77777777" w:rsidR="006A0214" w:rsidRPr="005C5E6A" w:rsidRDefault="006A0214" w:rsidP="005C5E6A">
      <w:pPr>
        <w:pStyle w:val="Titre2"/>
        <w:spacing w:before="0"/>
      </w:pPr>
      <w:bookmarkStart w:id="49" w:name="_Toc218608187"/>
      <w:bookmarkStart w:id="50" w:name="_Hlk216622788"/>
      <w:r w:rsidRPr="005C5E6A">
        <w:t>Cacao – Une coopérative inaugure un nouveau siège.</w:t>
      </w:r>
      <w:bookmarkEnd w:id="49"/>
    </w:p>
    <w:bookmarkEnd w:id="50"/>
    <w:p w14:paraId="66E48D9B" w14:textId="459B1688" w:rsidR="006A0214" w:rsidRDefault="006A0214" w:rsidP="005C5E6A">
      <w:pPr>
        <w:spacing w:after="0"/>
      </w:pPr>
      <w:r w:rsidRPr="005C5E6A">
        <w:t xml:space="preserve">L’Union des producteurs agricoles de San Pedro, désignée meilleure société coopérative agricole 2024-2025, a inauguré un nouveau siège comprenant notamment un entrepôt d’une capacité de 700 tonnes de fèves séchées et triées, édifié sur 1400 m² pour un investissement de plus de 400 M FCFA dans le cadre du projet </w:t>
      </w:r>
      <w:r w:rsidRPr="005C5E6A">
        <w:rPr>
          <w:i/>
          <w:iCs/>
        </w:rPr>
        <w:t>Team Europe initiative</w:t>
      </w:r>
      <w:r w:rsidRPr="005C5E6A">
        <w:t xml:space="preserve"> financé par l’Union européenne et mis en œuvre par l’agence belge de développement ENABEL. Cette infrastructure vise à moderniser et structurer les opérations de la Coopérative grâce au regroupement de l’administration, des équipes opérationnelles et des activités de terrain dans un espace unique, à optimiser le traitement, le stockage et la traçabilité du cacao selon les normes en vigueur et à améliorer la logistique avec une plateforme facilitant la réception, la manutention, le contrôle qualité et la sécurisation des stocks.</w:t>
      </w:r>
    </w:p>
    <w:p w14:paraId="69BC411C" w14:textId="761AC9FA" w:rsidR="00FB4408" w:rsidRDefault="00FB4408" w:rsidP="005C5E6A">
      <w:pPr>
        <w:spacing w:after="0"/>
      </w:pPr>
    </w:p>
    <w:p w14:paraId="70FA5D3B" w14:textId="77777777" w:rsidR="00FB4408" w:rsidRPr="005C5E6A" w:rsidRDefault="00FB4408" w:rsidP="00FB4408">
      <w:pPr>
        <w:pStyle w:val="Titre2"/>
        <w:spacing w:before="0"/>
      </w:pPr>
      <w:bookmarkStart w:id="51" w:name="_Toc218608188"/>
      <w:r w:rsidRPr="005C5E6A">
        <w:t>Cacao –</w:t>
      </w:r>
      <w:r>
        <w:t xml:space="preserve"> Projet de production d’engrais biologiques</w:t>
      </w:r>
      <w:r w:rsidRPr="005C5E6A">
        <w:t>.</w:t>
      </w:r>
      <w:bookmarkEnd w:id="51"/>
    </w:p>
    <w:p w14:paraId="7CC370DB" w14:textId="1ACDA67C" w:rsidR="00FB4408" w:rsidRPr="005C5E6A" w:rsidRDefault="00FB4408" w:rsidP="005C5E6A">
      <w:pPr>
        <w:spacing w:after="0"/>
      </w:pPr>
      <w:r>
        <w:t xml:space="preserve">L'Union des producteurs agricoles de San Pedro (UPAS) a présenté le 31 décembre, un projet visant à réduire l'utilisation des produits chimiques dans la culture du cacao. Selon le président du conseil d'administration de l'UPAS, </w:t>
      </w:r>
      <w:bookmarkStart w:id="52" w:name="_Hlk218530829"/>
      <w:r>
        <w:t xml:space="preserve">M. </w:t>
      </w:r>
      <w:proofErr w:type="spellStart"/>
      <w:r>
        <w:t>Niampa</w:t>
      </w:r>
      <w:proofErr w:type="spellEnd"/>
      <w:r>
        <w:t xml:space="preserve"> Brahima</w:t>
      </w:r>
      <w:bookmarkEnd w:id="52"/>
      <w:r>
        <w:t xml:space="preserve">, ce projet est le fruit d'une collaboration avec l'Agence française de développement (AFD), en partenariat avec l'organisation Cacao-Eco. L'objectif principal est de permettre à la coopérative de produire son propre engrais biologique afin d'améliorer les rendements tout en limitant le recours aux </w:t>
      </w:r>
      <w:r>
        <w:lastRenderedPageBreak/>
        <w:t xml:space="preserve">intrants chimiques. Les engrais déjà produits seront testés par 70 planteurs. Les premiers résultats sont attendus dans les prochains mois Démarré il y a six mois, le projet est mis en œuvre en plusieurs phases, notamment la formation des acteurs, l'acquisition d'un site de production, la fabrication de l'engrais et une phase d'expérimentation. M. </w:t>
      </w:r>
      <w:proofErr w:type="spellStart"/>
      <w:r>
        <w:t>Niampa</w:t>
      </w:r>
      <w:proofErr w:type="spellEnd"/>
      <w:r>
        <w:t xml:space="preserve"> Brahima a par ailleurs souligné que cette initiative s'inscrit pleinement dans la politique de promotion du cacao durable car il s'agit de mettre en place des mécanismes permettant d'améliorer les rendements des producteurs sans créer de nouvelles plantations. A travers ce projet, l'UPAS entend contribuer à une culture du cacao plus respectueuse de l'environnement et économiquement viable pour les producteurs de la région de San Pedro.</w:t>
      </w:r>
    </w:p>
    <w:p w14:paraId="42470308" w14:textId="5E5BC0BC" w:rsidR="006A0214" w:rsidRPr="005C5E6A" w:rsidRDefault="006A0214" w:rsidP="005C5E6A">
      <w:pPr>
        <w:spacing w:after="0"/>
      </w:pPr>
    </w:p>
    <w:p w14:paraId="649AF7B1" w14:textId="5C8D295D" w:rsidR="00AC48EC" w:rsidRPr="005C5E6A" w:rsidRDefault="00AC48EC" w:rsidP="00AC48EC">
      <w:pPr>
        <w:pStyle w:val="Titre2"/>
        <w:spacing w:before="0"/>
      </w:pPr>
      <w:bookmarkStart w:id="53" w:name="_Toc218608189"/>
      <w:r w:rsidRPr="005C5E6A">
        <w:t>Cacao –</w:t>
      </w:r>
      <w:r>
        <w:t xml:space="preserve"> </w:t>
      </w:r>
      <w:r w:rsidRPr="00AC48EC">
        <w:t xml:space="preserve">Barry Callebaut </w:t>
      </w:r>
      <w:r>
        <w:t xml:space="preserve">envisage </w:t>
      </w:r>
      <w:r w:rsidRPr="00AC48EC">
        <w:t>une séparation de son activité cacao du reste du groupe</w:t>
      </w:r>
      <w:r w:rsidRPr="005C5E6A">
        <w:t>.</w:t>
      </w:r>
      <w:bookmarkEnd w:id="53"/>
    </w:p>
    <w:p w14:paraId="3428FDD5" w14:textId="704CD3B7" w:rsidR="00AC48EC" w:rsidRDefault="00AC48EC" w:rsidP="00AC48EC">
      <w:pPr>
        <w:spacing w:after="0"/>
      </w:pPr>
      <w:r>
        <w:t xml:space="preserve">Le premier fabricant mondial de chocolat </w:t>
      </w:r>
      <w:bookmarkStart w:id="54" w:name="_Hlk218036628"/>
      <w:r>
        <w:t>Barry Callebaut en est aux premiers stades de l’examen d’une séparation de son activité cacao du reste du groupe</w:t>
      </w:r>
      <w:bookmarkEnd w:id="54"/>
      <w:r>
        <w:t>, alors qu’il cherche à réduire son exposition aux prix du cacao et à améliorer son profil financier. Une option consisterait à scinder la division et à vendre ultérieurement une participation minoritaire. D’autres scénarios incluent la création d’une coentreprise ou une fusion de l’activité, voire une cession complète. La séparation de la branche de transformation du cacao permettrait à l’entreprise de se protéger contre la volatilité des matières premières et de concentrer ses ressources sur son activité chocolat à plus forte marge, qui comprend la fabrication sous contrat pour des marques comme KitKat de Nestlé et Magnum, issu de la scission d’Unilever. Le groupe suisse a discuté avec des conseillers ces dernières semaines d’une possible séparation de l’unité, qui fournit des fèves de cacao à sa propre production de chocolat ainsi qu’à d’autres fabricants. L'opération permettrait à Barry Callebaut d’optimiser ses sources de financement, chaque entité présentant un profil de risque différent. Un porte-parole de Barry Callebaut a cependant déclaré que le groupe ne commentait pas les rumeurs du marché</w:t>
      </w:r>
      <w:r w:rsidR="00AE60D8">
        <w:t xml:space="preserve"> et que l</w:t>
      </w:r>
      <w:r>
        <w:t>es priorités stratégiques restent le désendettement pour renforcer la position financière, la préparation de l'entreprise à une nouvelle croissance durable et le découplage de la volatilité.</w:t>
      </w:r>
    </w:p>
    <w:p w14:paraId="41A1CC96" w14:textId="77777777" w:rsidR="006A0214" w:rsidRPr="005C5E6A" w:rsidRDefault="006A0214" w:rsidP="005C5E6A">
      <w:pPr>
        <w:spacing w:after="0"/>
      </w:pPr>
    </w:p>
    <w:p w14:paraId="11B20D88" w14:textId="395A2929" w:rsidR="000824EB" w:rsidRPr="005C5E6A" w:rsidRDefault="000824EB" w:rsidP="005C5E6A">
      <w:pPr>
        <w:pStyle w:val="Titre2"/>
        <w:spacing w:before="0"/>
      </w:pPr>
      <w:bookmarkStart w:id="55" w:name="_Toc218608190"/>
      <w:bookmarkStart w:id="56" w:name="_Hlk216627396"/>
      <w:r w:rsidRPr="005C5E6A">
        <w:t>Anacarde –</w:t>
      </w:r>
      <w:r w:rsidR="00354EAB" w:rsidRPr="005C5E6A">
        <w:t xml:space="preserve"> </w:t>
      </w:r>
      <w:r w:rsidRPr="005C5E6A">
        <w:t>50% de transformation locale d’ici 2030.</w:t>
      </w:r>
      <w:bookmarkEnd w:id="55"/>
    </w:p>
    <w:bookmarkEnd w:id="56"/>
    <w:p w14:paraId="4968710C" w14:textId="7B9E2E60" w:rsidR="003948D8" w:rsidRPr="005C5E6A" w:rsidRDefault="000824EB" w:rsidP="005C5E6A">
      <w:pPr>
        <w:spacing w:after="0"/>
      </w:pPr>
      <w:r w:rsidRPr="005C5E6A">
        <w:t>La Côte d’Ivoire ambitionne d’atteindre un taux de transformation locale de 50% des noix de cajou d’ici 2030 dans le cadre du nouveau programme de développement de la transformation de l’anacarde, alors que le niveau actuel s’élève à 36,5% malgré une progression notable entre 2014 et 2024 où le volume transformé est passé de 40</w:t>
      </w:r>
      <w:r w:rsidR="00354EAB" w:rsidRPr="005C5E6A">
        <w:t xml:space="preserve"> </w:t>
      </w:r>
      <w:r w:rsidRPr="005C5E6A">
        <w:t>383 tonnes à 344</w:t>
      </w:r>
      <w:r w:rsidR="00354EAB" w:rsidRPr="005C5E6A">
        <w:t xml:space="preserve"> </w:t>
      </w:r>
      <w:r w:rsidRPr="005C5E6A">
        <w:t>028 tonnes. Les autorités soulignent que la gouvernance fragmentée de la filière, l’insuffisance des financements industriels, les limites technologiques et la faible intégration de la chaîne de valeur freinent la compétitivité, dans un contexte où le pays représente 40% de l’offre mondiale de noix brutes mais dépend encore largement du Vietnam et de l’Inde pour la transformation. Les responsables rappellent que le programme prévoit des réformes liées à la gouvernance, aux mécanismes de financement, à l’amélioration technologique, à la formation des compétences et à la durabilité environnementale afin d’accroître la valeur ajoutée, de créer des emplois et de renforcer la souveraineté économique.</w:t>
      </w:r>
    </w:p>
    <w:p w14:paraId="7E662151" w14:textId="2F192354" w:rsidR="000B2A57" w:rsidRPr="005C5E6A" w:rsidRDefault="000B2A57" w:rsidP="005C5E6A">
      <w:pPr>
        <w:spacing w:after="0"/>
      </w:pPr>
    </w:p>
    <w:p w14:paraId="22E35BE7" w14:textId="410DA501" w:rsidR="000B2A57" w:rsidRPr="005C5E6A" w:rsidRDefault="00786519" w:rsidP="005C5E6A">
      <w:pPr>
        <w:pStyle w:val="Titre2"/>
        <w:spacing w:before="0"/>
      </w:pPr>
      <w:bookmarkStart w:id="57" w:name="_Toc218608191"/>
      <w:r w:rsidRPr="005C5E6A">
        <w:t xml:space="preserve">Anacarde – </w:t>
      </w:r>
      <w:r w:rsidR="00B0399C" w:rsidRPr="005C5E6A">
        <w:t xml:space="preserve">Projet de valorisation </w:t>
      </w:r>
      <w:r w:rsidR="000B2A57" w:rsidRPr="005C5E6A">
        <w:t>des produits dérivés.</w:t>
      </w:r>
      <w:bookmarkEnd w:id="57"/>
    </w:p>
    <w:p w14:paraId="4C47E854" w14:textId="1AD7EB2C" w:rsidR="000B2A57" w:rsidRPr="005C5E6A" w:rsidRDefault="000B2A57" w:rsidP="005C5E6A">
      <w:pPr>
        <w:spacing w:after="0"/>
      </w:pPr>
      <w:r w:rsidRPr="005C5E6A">
        <w:t>I</w:t>
      </w:r>
      <w:r w:rsidR="00786519" w:rsidRPr="005C5E6A">
        <w:t>NADES</w:t>
      </w:r>
      <w:r w:rsidRPr="005C5E6A">
        <w:t>-Formation Côte d’Ivoire et E</w:t>
      </w:r>
      <w:r w:rsidR="00786519" w:rsidRPr="005C5E6A">
        <w:t>THICAL TRADE</w:t>
      </w:r>
      <w:r w:rsidRPr="005C5E6A">
        <w:t xml:space="preserve"> </w:t>
      </w:r>
      <w:proofErr w:type="spellStart"/>
      <w:r w:rsidRPr="005C5E6A">
        <w:t>Norway</w:t>
      </w:r>
      <w:proofErr w:type="spellEnd"/>
      <w:r w:rsidRPr="005C5E6A">
        <w:t>, avec l’appui financier de la coopération norvégienne au développement (N</w:t>
      </w:r>
      <w:r w:rsidR="004F56F6">
        <w:t>ORAD</w:t>
      </w:r>
      <w:r w:rsidRPr="005C5E6A">
        <w:t>), ont lancé le 10 décembre, la 2</w:t>
      </w:r>
      <w:r w:rsidRPr="005C5E6A">
        <w:rPr>
          <w:vertAlign w:val="superscript"/>
        </w:rPr>
        <w:t>ème</w:t>
      </w:r>
      <w:r w:rsidRPr="005C5E6A">
        <w:t xml:space="preserve"> phase </w:t>
      </w:r>
      <w:r w:rsidRPr="005C5E6A">
        <w:lastRenderedPageBreak/>
        <w:t>du Projet d’appui à l’amélioration de la durabilité de la filière anacarde en Côte d’Ivoire</w:t>
      </w:r>
      <w:r w:rsidR="00B0399C" w:rsidRPr="005C5E6A">
        <w:t xml:space="preserve"> qui</w:t>
      </w:r>
      <w:r w:rsidRPr="005C5E6A">
        <w:t xml:space="preserve"> s’inscrit dans la continuité des actions menées entre 2021 et 2024. </w:t>
      </w:r>
      <w:r w:rsidR="00B0399C" w:rsidRPr="005C5E6A">
        <w:t xml:space="preserve">M. </w:t>
      </w:r>
      <w:r w:rsidRPr="005C5E6A">
        <w:t>Bamba Mamadou, chargé de programme à I</w:t>
      </w:r>
      <w:r w:rsidR="00786519" w:rsidRPr="005C5E6A">
        <w:t>NADES</w:t>
      </w:r>
      <w:r w:rsidR="00B0399C" w:rsidRPr="005C5E6A">
        <w:t>-F</w:t>
      </w:r>
      <w:r w:rsidRPr="005C5E6A">
        <w:t>ormation Côt</w:t>
      </w:r>
      <w:r w:rsidR="00DF308F">
        <w:t>e</w:t>
      </w:r>
      <w:r w:rsidRPr="005C5E6A">
        <w:t xml:space="preserve"> d’Ivoire, a présenté quelques acquis de la première phase du projet (2021–2024)</w:t>
      </w:r>
      <w:r w:rsidR="00B0399C" w:rsidRPr="005C5E6A">
        <w:t xml:space="preserve"> : </w:t>
      </w:r>
      <w:r w:rsidRPr="005C5E6A">
        <w:t>1 000 producteurs engagés dans des pratiques agroécologiques, sur près de 3 000 h</w:t>
      </w:r>
      <w:r w:rsidR="00B0399C" w:rsidRPr="005C5E6A">
        <w:t>a</w:t>
      </w:r>
      <w:r w:rsidRPr="005C5E6A">
        <w:t>, avec une réduction significative de l’usage de pesticides chimiques</w:t>
      </w:r>
      <w:r w:rsidR="00B0399C" w:rsidRPr="005C5E6A">
        <w:t xml:space="preserve"> ; </w:t>
      </w:r>
      <w:r w:rsidRPr="005C5E6A">
        <w:t>67% de la production de trois coopératives vendue</w:t>
      </w:r>
      <w:r w:rsidR="00B0399C" w:rsidRPr="005C5E6A">
        <w:t>s</w:t>
      </w:r>
      <w:r w:rsidRPr="005C5E6A">
        <w:t xml:space="preserve"> en ventes groupées, augmentant le pouvoir de négociation des producteurs</w:t>
      </w:r>
      <w:r w:rsidR="00B0399C" w:rsidRPr="005C5E6A">
        <w:t> ; m</w:t>
      </w:r>
      <w:r w:rsidRPr="005C5E6A">
        <w:t>ise en place d’un mécanisme innovant de constitution de stocks permettant aux unités de transformation de fonctionner même en période de faible trésorerie</w:t>
      </w:r>
      <w:r w:rsidR="00B0399C" w:rsidRPr="005C5E6A">
        <w:t> ; c</w:t>
      </w:r>
      <w:r w:rsidRPr="005C5E6A">
        <w:t>réation de champs écoles paysans et de dispositifs internes permanents pour diffuser les bonnes pratiques agricoles au sein des coopératives.</w:t>
      </w:r>
      <w:r w:rsidR="00B0399C" w:rsidRPr="005C5E6A">
        <w:t xml:space="preserve"> La 2</w:t>
      </w:r>
      <w:r w:rsidR="00B0399C" w:rsidRPr="005C5E6A">
        <w:rPr>
          <w:vertAlign w:val="superscript"/>
        </w:rPr>
        <w:t>ème</w:t>
      </w:r>
      <w:r w:rsidR="00B0399C" w:rsidRPr="005C5E6A">
        <w:t xml:space="preserve"> phase doit être marquée notamment </w:t>
      </w:r>
      <w:r w:rsidR="00DF308F">
        <w:t xml:space="preserve">par </w:t>
      </w:r>
      <w:r w:rsidR="00B0399C" w:rsidRPr="005C5E6A">
        <w:t xml:space="preserve">la valorisation des produits dérivés du cajou et en particulier </w:t>
      </w:r>
      <w:r w:rsidRPr="005C5E6A">
        <w:t>de la pomme de cajou,</w:t>
      </w:r>
      <w:r w:rsidR="00B0399C" w:rsidRPr="005C5E6A">
        <w:t xml:space="preserve"> </w:t>
      </w:r>
      <w:r w:rsidRPr="005C5E6A">
        <w:t>fruit encore largement sous-exploité.</w:t>
      </w:r>
      <w:r w:rsidR="00B0399C" w:rsidRPr="005C5E6A">
        <w:t xml:space="preserve"> </w:t>
      </w:r>
      <w:r w:rsidRPr="005C5E6A">
        <w:t xml:space="preserve">La </w:t>
      </w:r>
      <w:r w:rsidR="00B0399C" w:rsidRPr="005C5E6A">
        <w:t>p</w:t>
      </w:r>
      <w:r w:rsidRPr="005C5E6A">
        <w:t>roduction de jus, confitures, sirops et produits alimentaires issus de la pomme permettra de diversifier les revenus des producteurs pour faire face aux fluctuations du marché.</w:t>
      </w:r>
      <w:r w:rsidR="00B0399C" w:rsidRPr="005C5E6A">
        <w:t xml:space="preserve"> La 2</w:t>
      </w:r>
      <w:r w:rsidR="00B0399C" w:rsidRPr="005C5E6A">
        <w:rPr>
          <w:vertAlign w:val="superscript"/>
        </w:rPr>
        <w:t>ème</w:t>
      </w:r>
      <w:r w:rsidR="00B0399C" w:rsidRPr="005C5E6A">
        <w:t xml:space="preserve"> phase doit faire également la p</w:t>
      </w:r>
      <w:r w:rsidRPr="005C5E6A">
        <w:t>romotion des intrants organiques</w:t>
      </w:r>
      <w:r w:rsidR="00786519" w:rsidRPr="005C5E6A">
        <w:t>. C</w:t>
      </w:r>
      <w:r w:rsidRPr="005C5E6A">
        <w:t xml:space="preserve">haque coopérative sera </w:t>
      </w:r>
      <w:r w:rsidR="00786519" w:rsidRPr="005C5E6A">
        <w:t xml:space="preserve">ainsi </w:t>
      </w:r>
      <w:r w:rsidRPr="005C5E6A">
        <w:t>dotée d’une unité de production d’engrais organiques</w:t>
      </w:r>
      <w:r w:rsidR="00786519" w:rsidRPr="005C5E6A">
        <w:t xml:space="preserve">. </w:t>
      </w:r>
      <w:r w:rsidRPr="005C5E6A">
        <w:t>Le projet entend également améliorer la gouvernance de la filière en renforçant les capacités des coopératives à défendre leurs intérêts</w:t>
      </w:r>
      <w:r w:rsidR="00786519" w:rsidRPr="005C5E6A">
        <w:t xml:space="preserve">, </w:t>
      </w:r>
      <w:r w:rsidRPr="005C5E6A">
        <w:t xml:space="preserve">participer activement aux instances décisionnelles </w:t>
      </w:r>
      <w:r w:rsidR="00786519" w:rsidRPr="005C5E6A">
        <w:t xml:space="preserve">et </w:t>
      </w:r>
      <w:r w:rsidRPr="005C5E6A">
        <w:t>mieux comprendre les exigences du marché international, notamment européen.</w:t>
      </w:r>
      <w:r w:rsidR="00786519" w:rsidRPr="005C5E6A">
        <w:t xml:space="preserve"> La</w:t>
      </w:r>
      <w:r w:rsidRPr="005C5E6A">
        <w:t xml:space="preserve"> dynamique </w:t>
      </w:r>
      <w:r w:rsidR="00786519" w:rsidRPr="005C5E6A">
        <w:t xml:space="preserve">du projet </w:t>
      </w:r>
      <w:r w:rsidRPr="005C5E6A">
        <w:t>s’inscrit dans un mouvement plus large visant à transformer la place de l’anacarde en Côte d’Ivoire, non seulement comme produit d’exportation, mais comme vecteur de valeur ajoutée locale et d’innovation agroalimentaire.</w:t>
      </w:r>
    </w:p>
    <w:p w14:paraId="6B8C0CF2" w14:textId="76D99F70" w:rsidR="00F32D51" w:rsidRPr="005C5E6A" w:rsidRDefault="00F32D51" w:rsidP="005C5E6A">
      <w:pPr>
        <w:spacing w:after="0"/>
      </w:pPr>
    </w:p>
    <w:p w14:paraId="004270DB" w14:textId="2F79CBE2" w:rsidR="00F32D51" w:rsidRPr="005C5E6A" w:rsidRDefault="00F32D51" w:rsidP="005C5E6A">
      <w:pPr>
        <w:pStyle w:val="Titre2"/>
        <w:spacing w:before="0"/>
      </w:pPr>
      <w:bookmarkStart w:id="58" w:name="_Toc218608192"/>
      <w:bookmarkStart w:id="59" w:name="_Hlk217225495"/>
      <w:r w:rsidRPr="005C5E6A">
        <w:t>Anacarde – Partenaire américain pour booster les exportations.</w:t>
      </w:r>
      <w:bookmarkEnd w:id="58"/>
    </w:p>
    <w:bookmarkEnd w:id="59"/>
    <w:p w14:paraId="15C691E3" w14:textId="34D2A742" w:rsidR="00F32D51" w:rsidRDefault="00F32D51" w:rsidP="005C5E6A">
      <w:pPr>
        <w:spacing w:after="0"/>
      </w:pPr>
      <w:r w:rsidRPr="005C5E6A">
        <w:t>Le Conseil Coton Anacarde Karité a signé le 4 décembre une convention de partenariat avec la société américaine T</w:t>
      </w:r>
      <w:r w:rsidR="004F56F6">
        <w:t>HE</w:t>
      </w:r>
      <w:r w:rsidRPr="005C5E6A">
        <w:t xml:space="preserve"> A</w:t>
      </w:r>
      <w:r w:rsidR="004F56F6">
        <w:t>NDERSONS</w:t>
      </w:r>
      <w:r w:rsidRPr="005C5E6A">
        <w:t xml:space="preserve">, opérant dans le négoce de matières premières agricoles à Kansas City, aux </w:t>
      </w:r>
      <w:r w:rsidR="00DF308F">
        <w:t>Etats-Unis</w:t>
      </w:r>
      <w:r w:rsidRPr="005C5E6A">
        <w:t>. Ce nouveau partenariat doit permettre de sécuriser la vente de plus de 100</w:t>
      </w:r>
      <w:r w:rsidRPr="005C5E6A">
        <w:rPr>
          <w:rFonts w:ascii="Cambria Math" w:hAnsi="Cambria Math" w:cs="Cambria Math"/>
        </w:rPr>
        <w:t> </w:t>
      </w:r>
      <w:r w:rsidRPr="005C5E6A">
        <w:t>000 tonnes de noix brutes sur le march</w:t>
      </w:r>
      <w:r w:rsidRPr="005C5E6A">
        <w:rPr>
          <w:rFonts w:cs="Marianne"/>
        </w:rPr>
        <w:t>é</w:t>
      </w:r>
      <w:r w:rsidRPr="005C5E6A">
        <w:t xml:space="preserve"> international </w:t>
      </w:r>
      <w:r w:rsidRPr="005C5E6A">
        <w:rPr>
          <w:rFonts w:cs="Marianne"/>
        </w:rPr>
        <w:t>à</w:t>
      </w:r>
      <w:r w:rsidRPr="005C5E6A">
        <w:t xml:space="preserve"> compter de la campagne de commercialisation de 2026. Selon les données officielles, T</w:t>
      </w:r>
      <w:r w:rsidR="004F56F6">
        <w:t>HE ANDERSONS</w:t>
      </w:r>
      <w:r w:rsidRPr="005C5E6A">
        <w:t xml:space="preserve"> expédie plus de 750</w:t>
      </w:r>
      <w:r w:rsidRPr="005C5E6A">
        <w:rPr>
          <w:rFonts w:ascii="Cambria Math" w:hAnsi="Cambria Math" w:cs="Cambria Math"/>
        </w:rPr>
        <w:t> </w:t>
      </w:r>
      <w:r w:rsidRPr="005C5E6A">
        <w:t>000 tonnes de marchandises agricoles chaque ann</w:t>
      </w:r>
      <w:r w:rsidRPr="005C5E6A">
        <w:rPr>
          <w:rFonts w:cs="Marianne"/>
        </w:rPr>
        <w:t>é</w:t>
      </w:r>
      <w:r w:rsidRPr="005C5E6A">
        <w:t>e vers divers march</w:t>
      </w:r>
      <w:r w:rsidRPr="005C5E6A">
        <w:rPr>
          <w:rFonts w:cs="Marianne"/>
        </w:rPr>
        <w:t>é</w:t>
      </w:r>
      <w:r w:rsidRPr="005C5E6A">
        <w:t>s internationaux et figure parmi les principaux exportateurs américains de grains et d’oléagineux, avec une expertise logistique et commerciale.</w:t>
      </w:r>
      <w:r w:rsidR="006962DF" w:rsidRPr="005C5E6A">
        <w:t xml:space="preserve"> C</w:t>
      </w:r>
      <w:r w:rsidRPr="005C5E6A">
        <w:t xml:space="preserve">ette démarche traduit la volonté du régulateur de maintenir la dynamique de croissance observée dans la filière </w:t>
      </w:r>
      <w:r w:rsidR="006962DF" w:rsidRPr="005C5E6A">
        <w:t xml:space="preserve">et d’ouvrir </w:t>
      </w:r>
      <w:r w:rsidRPr="005C5E6A">
        <w:t xml:space="preserve">une opportunité de diversifier </w:t>
      </w:r>
      <w:r w:rsidR="006962DF" w:rsidRPr="005C5E6A">
        <w:t>l</w:t>
      </w:r>
      <w:r w:rsidRPr="005C5E6A">
        <w:t>es débouchés.</w:t>
      </w:r>
      <w:r w:rsidR="006962DF" w:rsidRPr="005C5E6A">
        <w:t xml:space="preserve"> </w:t>
      </w:r>
      <w:r w:rsidRPr="005C5E6A">
        <w:t>Selon les données compilées par la Direction générale des douanes, la Côte d’Ivoire a exporté en moyenne 805</w:t>
      </w:r>
      <w:r w:rsidRPr="005C5E6A">
        <w:rPr>
          <w:rFonts w:ascii="Cambria Math" w:hAnsi="Cambria Math" w:cs="Cambria Math"/>
        </w:rPr>
        <w:t> </w:t>
      </w:r>
      <w:r w:rsidRPr="005C5E6A">
        <w:t>180 tonnes de noix de cajou sous forme brute par an entre 2020 et 2024, g</w:t>
      </w:r>
      <w:r w:rsidRPr="005C5E6A">
        <w:rPr>
          <w:rFonts w:cs="Marianne"/>
        </w:rPr>
        <w:t>é</w:t>
      </w:r>
      <w:r w:rsidRPr="005C5E6A">
        <w:t>n</w:t>
      </w:r>
      <w:r w:rsidRPr="005C5E6A">
        <w:rPr>
          <w:rFonts w:cs="Marianne"/>
        </w:rPr>
        <w:t>é</w:t>
      </w:r>
      <w:r w:rsidRPr="005C5E6A">
        <w:t>rant des recettes évaluées à 524,6</w:t>
      </w:r>
      <w:r w:rsidR="006962DF" w:rsidRPr="005C5E6A">
        <w:rPr>
          <w:rFonts w:ascii="Cambria Math" w:hAnsi="Cambria Math" w:cs="Cambria Math"/>
        </w:rPr>
        <w:t xml:space="preserve"> </w:t>
      </w:r>
      <w:r w:rsidR="006962DF" w:rsidRPr="005C5E6A">
        <w:t>Md F</w:t>
      </w:r>
      <w:r w:rsidRPr="005C5E6A">
        <w:t>CFA en moyenne par an sur la m</w:t>
      </w:r>
      <w:r w:rsidRPr="005C5E6A">
        <w:rPr>
          <w:rFonts w:cs="Marianne"/>
        </w:rPr>
        <w:t>ê</w:t>
      </w:r>
      <w:r w:rsidRPr="005C5E6A">
        <w:t>me p</w:t>
      </w:r>
      <w:r w:rsidRPr="005C5E6A">
        <w:rPr>
          <w:rFonts w:cs="Marianne"/>
        </w:rPr>
        <w:t>é</w:t>
      </w:r>
      <w:r w:rsidRPr="005C5E6A">
        <w:t>riode. Le Vietnam et l</w:t>
      </w:r>
      <w:r w:rsidRPr="005C5E6A">
        <w:rPr>
          <w:rFonts w:cs="Marianne"/>
        </w:rPr>
        <w:t>’</w:t>
      </w:r>
      <w:r w:rsidRPr="005C5E6A">
        <w:t>Inde constituent les principaux d</w:t>
      </w:r>
      <w:r w:rsidRPr="005C5E6A">
        <w:rPr>
          <w:rFonts w:cs="Marianne"/>
        </w:rPr>
        <w:t>é</w:t>
      </w:r>
      <w:r w:rsidRPr="005C5E6A">
        <w:t>bouch</w:t>
      </w:r>
      <w:r w:rsidRPr="005C5E6A">
        <w:rPr>
          <w:rFonts w:cs="Marianne"/>
        </w:rPr>
        <w:t>é</w:t>
      </w:r>
      <w:r w:rsidRPr="005C5E6A">
        <w:t>s, comptant tous deux pour pr</w:t>
      </w:r>
      <w:r w:rsidRPr="005C5E6A">
        <w:rPr>
          <w:rFonts w:cs="Marianne"/>
        </w:rPr>
        <w:t>è</w:t>
      </w:r>
      <w:r w:rsidRPr="005C5E6A">
        <w:t>s de 90</w:t>
      </w:r>
      <w:r w:rsidRPr="005C5E6A">
        <w:rPr>
          <w:rFonts w:ascii="Cambria Math" w:hAnsi="Cambria Math" w:cs="Cambria Math"/>
        </w:rPr>
        <w:t> </w:t>
      </w:r>
      <w:r w:rsidRPr="005C5E6A">
        <w:t>% des achats en volume.</w:t>
      </w:r>
    </w:p>
    <w:p w14:paraId="7CD985FC" w14:textId="4929124D" w:rsidR="004F56F6" w:rsidRDefault="004F56F6" w:rsidP="005C5E6A">
      <w:pPr>
        <w:spacing w:after="0"/>
      </w:pPr>
    </w:p>
    <w:p w14:paraId="245E2974" w14:textId="705D239D" w:rsidR="006D42D5" w:rsidRPr="005C5E6A" w:rsidRDefault="006D42D5" w:rsidP="006D42D5">
      <w:pPr>
        <w:pStyle w:val="Titre2"/>
        <w:spacing w:before="0"/>
      </w:pPr>
      <w:bookmarkStart w:id="60" w:name="_Toc218608193"/>
      <w:r>
        <w:t>Hévéa</w:t>
      </w:r>
      <w:r w:rsidRPr="005C5E6A">
        <w:t xml:space="preserve"> –</w:t>
      </w:r>
      <w:r w:rsidR="002D01FD">
        <w:t xml:space="preserve"> </w:t>
      </w:r>
      <w:r w:rsidR="002D01FD" w:rsidRPr="002D01FD">
        <w:t>Assemblée générale</w:t>
      </w:r>
      <w:r w:rsidR="002D01FD">
        <w:t xml:space="preserve"> de l</w:t>
      </w:r>
      <w:r w:rsidR="002D01FD" w:rsidRPr="002D01FD">
        <w:t>’Association des producteurs pour la redynamisation de l’hévéaculture en Côte d’Ivoire (APRHE-CI)</w:t>
      </w:r>
      <w:r w:rsidRPr="005C5E6A">
        <w:t>.</w:t>
      </w:r>
      <w:bookmarkEnd w:id="60"/>
    </w:p>
    <w:p w14:paraId="09EDA44D" w14:textId="4D9208F3" w:rsidR="00F34452" w:rsidRDefault="002D01FD" w:rsidP="00F34452">
      <w:pPr>
        <w:spacing w:after="0"/>
      </w:pPr>
      <w:bookmarkStart w:id="61" w:name="_Hlk218009982"/>
      <w:r>
        <w:t>L’</w:t>
      </w:r>
      <w:r w:rsidR="006D42D5">
        <w:t xml:space="preserve">APRHE-CI a tenu son Assemblée générale </w:t>
      </w:r>
      <w:bookmarkEnd w:id="61"/>
      <w:r w:rsidR="006D42D5">
        <w:t xml:space="preserve">ordinaire, </w:t>
      </w:r>
      <w:r>
        <w:t xml:space="preserve">le </w:t>
      </w:r>
      <w:r w:rsidR="006D42D5">
        <w:t>20 décembre</w:t>
      </w:r>
      <w:r>
        <w:t xml:space="preserve">. </w:t>
      </w:r>
      <w:r w:rsidRPr="002D01FD">
        <w:t>Fondée en 2011, l’APRHE-CI s’affirme aujourd’hui comme un acteur majeur de la filière avec plus de 12 000 producteurs affiliés sur l’ensemble du territoire national.</w:t>
      </w:r>
      <w:r w:rsidR="00FC0E86">
        <w:t xml:space="preserve"> </w:t>
      </w:r>
      <w:r w:rsidR="006D42D5">
        <w:t xml:space="preserve">Sous l’impulsion de son président du conseil d’administration, </w:t>
      </w:r>
      <w:r>
        <w:t xml:space="preserve">M. Toussaint Théophile </w:t>
      </w:r>
      <w:proofErr w:type="spellStart"/>
      <w:r w:rsidR="006D42D5">
        <w:t>Dagniny</w:t>
      </w:r>
      <w:proofErr w:type="spellEnd"/>
      <w:r w:rsidR="006D42D5">
        <w:t xml:space="preserve"> Doukouré, l’organisation a officiellement lancé un vaste plan de remobilisation de ses membres</w:t>
      </w:r>
      <w:r>
        <w:t xml:space="preserve"> passant </w:t>
      </w:r>
      <w:r w:rsidR="006D42D5">
        <w:t xml:space="preserve">par la formation et l’encadrement technique. L’assemblée a ainsi recommandé d’intensifier la motivation des </w:t>
      </w:r>
      <w:r w:rsidR="006D42D5">
        <w:lastRenderedPageBreak/>
        <w:t>planteurs à travers des sessions d’apprentissage aux techniques agricoles de pointe : la saignée, le greffage, le piquetage et les méthodes de pl</w:t>
      </w:r>
      <w:r w:rsidR="00DF308F">
        <w:t xml:space="preserve">antation </w:t>
      </w:r>
      <w:r w:rsidR="006D42D5">
        <w:t>optimisées.</w:t>
      </w:r>
      <w:r>
        <w:t xml:space="preserve"> M. </w:t>
      </w:r>
      <w:proofErr w:type="spellStart"/>
      <w:r w:rsidR="006D42D5">
        <w:t>Dagniny</w:t>
      </w:r>
      <w:proofErr w:type="spellEnd"/>
      <w:r w:rsidR="006D42D5">
        <w:t xml:space="preserve"> Doukouré a exhorté les producteurs à maintenir un entretien rigoureux de leurs exploitations, rappelant les perspectives ambitieuses du secteur. Il a notamment souligné le projet étatique de création de 500 000 ha de plantations d’hévéa sur dix ans, soit un rythme de 50 000 ha par an.</w:t>
      </w:r>
      <w:r>
        <w:t xml:space="preserve"> </w:t>
      </w:r>
      <w:r w:rsidR="006D42D5">
        <w:t xml:space="preserve">L’un des temps forts de </w:t>
      </w:r>
      <w:r>
        <w:t xml:space="preserve">l’assemblée </w:t>
      </w:r>
      <w:r w:rsidR="006D42D5">
        <w:t>a été la création de la coopérative COOP-AWALEY par les 26 délégués présents. Cette nouvelle entité vise à mutualiser la production des membres de l’association pour peser davantage sur le marché.</w:t>
      </w:r>
    </w:p>
    <w:p w14:paraId="170E07B6" w14:textId="39A79022" w:rsidR="006D42D5" w:rsidRDefault="00F34452" w:rsidP="00F34452">
      <w:pPr>
        <w:spacing w:after="0"/>
      </w:pPr>
      <w:r>
        <w:t>La superficie consacrée à la culture d’hévéa en Côte d’Ivoire a augmenté de 3%, passant de 701</w:t>
      </w:r>
      <w:r>
        <w:rPr>
          <w:rFonts w:ascii="Cambria Math" w:hAnsi="Cambria Math" w:cs="Cambria Math"/>
        </w:rPr>
        <w:t> </w:t>
      </w:r>
      <w:r>
        <w:t xml:space="preserve">481 ha en 2019 </w:t>
      </w:r>
      <w:r>
        <w:rPr>
          <w:rFonts w:cs="Marianne"/>
        </w:rPr>
        <w:t>à</w:t>
      </w:r>
      <w:r>
        <w:t xml:space="preserve"> 722</w:t>
      </w:r>
      <w:r>
        <w:rPr>
          <w:rFonts w:ascii="Cambria Math" w:hAnsi="Cambria Math" w:cs="Cambria Math"/>
        </w:rPr>
        <w:t> </w:t>
      </w:r>
      <w:r>
        <w:t>502 ha en 2023, d</w:t>
      </w:r>
      <w:r>
        <w:rPr>
          <w:rFonts w:cs="Marianne"/>
        </w:rPr>
        <w:t>’</w:t>
      </w:r>
      <w:r>
        <w:t>apr</w:t>
      </w:r>
      <w:r>
        <w:rPr>
          <w:rFonts w:cs="Marianne"/>
        </w:rPr>
        <w:t>è</w:t>
      </w:r>
      <w:r>
        <w:t>s les donn</w:t>
      </w:r>
      <w:r>
        <w:rPr>
          <w:rFonts w:cs="Marianne"/>
        </w:rPr>
        <w:t>é</w:t>
      </w:r>
      <w:r>
        <w:t>es du Conseil H</w:t>
      </w:r>
      <w:r>
        <w:rPr>
          <w:rFonts w:cs="Marianne"/>
        </w:rPr>
        <w:t>é</w:t>
      </w:r>
      <w:r>
        <w:t>v</w:t>
      </w:r>
      <w:r>
        <w:rPr>
          <w:rFonts w:cs="Marianne"/>
        </w:rPr>
        <w:t>é</w:t>
      </w:r>
      <w:r>
        <w:t>a</w:t>
      </w:r>
      <w:r>
        <w:rPr>
          <w:rFonts w:ascii="Cambria Math" w:hAnsi="Cambria Math" w:cs="Cambria Math"/>
        </w:rPr>
        <w:t>‑</w:t>
      </w:r>
      <w:r>
        <w:t xml:space="preserve">Palmier </w:t>
      </w:r>
      <w:r>
        <w:rPr>
          <w:rFonts w:cs="Marianne"/>
        </w:rPr>
        <w:t>à</w:t>
      </w:r>
      <w:r>
        <w:t xml:space="preserve"> huile (CHPH). Sur la p</w:t>
      </w:r>
      <w:r>
        <w:rPr>
          <w:rFonts w:cs="Marianne"/>
        </w:rPr>
        <w:t>é</w:t>
      </w:r>
      <w:r>
        <w:t>riode considérée, la filière a enregistré une croissance notable de ses performances sur le segment des exportations. D’après les statistiques du commerce extérieur compilées par la Direction générale des douanes, les expéditions ivoiriennes de caoutchouc naturel ont plus que doublé, passant de 876</w:t>
      </w:r>
      <w:r>
        <w:rPr>
          <w:rFonts w:ascii="Cambria Math" w:hAnsi="Cambria Math" w:cs="Cambria Math"/>
        </w:rPr>
        <w:t> </w:t>
      </w:r>
      <w:r>
        <w:t xml:space="preserve">200 tonnes en 2019 </w:t>
      </w:r>
      <w:r>
        <w:rPr>
          <w:rFonts w:cs="Marianne"/>
        </w:rPr>
        <w:t>à</w:t>
      </w:r>
      <w:r>
        <w:t xml:space="preserve"> 1,87</w:t>
      </w:r>
      <w:r>
        <w:rPr>
          <w:rFonts w:ascii="Cambria Math" w:hAnsi="Cambria Math" w:cs="Cambria Math"/>
        </w:rPr>
        <w:t> </w:t>
      </w:r>
      <w:r>
        <w:t>M de tonnes en 2023. Parall</w:t>
      </w:r>
      <w:r>
        <w:rPr>
          <w:rFonts w:cs="Marianne"/>
        </w:rPr>
        <w:t>è</w:t>
      </w:r>
      <w:r>
        <w:t>lement, les recettes d</w:t>
      </w:r>
      <w:r>
        <w:rPr>
          <w:rFonts w:cs="Marianne"/>
        </w:rPr>
        <w:t>’</w:t>
      </w:r>
      <w:r>
        <w:t xml:space="preserve">exportation ont </w:t>
      </w:r>
      <w:r>
        <w:rPr>
          <w:rFonts w:cs="Marianne"/>
        </w:rPr>
        <w:t>é</w:t>
      </w:r>
      <w:r>
        <w:t>galement plus que doubl</w:t>
      </w:r>
      <w:r>
        <w:rPr>
          <w:rFonts w:cs="Marianne"/>
        </w:rPr>
        <w:t>é</w:t>
      </w:r>
      <w:r>
        <w:t xml:space="preserve"> pour s</w:t>
      </w:r>
      <w:r>
        <w:rPr>
          <w:rFonts w:cs="Marianne"/>
        </w:rPr>
        <w:t>’é</w:t>
      </w:r>
      <w:r>
        <w:t xml:space="preserve">lever </w:t>
      </w:r>
      <w:r>
        <w:rPr>
          <w:rFonts w:cs="Marianne"/>
        </w:rPr>
        <w:t>à</w:t>
      </w:r>
      <w:r>
        <w:t xml:space="preserve"> 1 244</w:t>
      </w:r>
      <w:r>
        <w:rPr>
          <w:rFonts w:ascii="Cambria Math" w:hAnsi="Cambria Math" w:cs="Cambria Math"/>
        </w:rPr>
        <w:t> </w:t>
      </w:r>
      <w:r>
        <w:t>Md FCFA (2,23 milliards $) en 2023 contre 531</w:t>
      </w:r>
      <w:r>
        <w:rPr>
          <w:rFonts w:ascii="Cambria Math" w:hAnsi="Cambria Math" w:cs="Cambria Math"/>
        </w:rPr>
        <w:t> </w:t>
      </w:r>
      <w:r>
        <w:t xml:space="preserve">Md en 2019. Plus largement, cette embellie a permis à la filière de consolider sa position de deuxième source de recettes d’exportation agricole de la Côte d’Ivoire après le cacao. L’enjeu d’accélérer sur la production de caoutchouc naturel sera notamment de tirer parti de la demande croissante sur le marché international, appelée à se maintenir au cours des prochaines années. Dans son dernier rapport </w:t>
      </w:r>
      <w:proofErr w:type="spellStart"/>
      <w:r w:rsidRPr="00F34452">
        <w:rPr>
          <w:i/>
          <w:iCs/>
        </w:rPr>
        <w:t>Commodities</w:t>
      </w:r>
      <w:proofErr w:type="spellEnd"/>
      <w:r w:rsidRPr="00F34452">
        <w:rPr>
          <w:i/>
          <w:iCs/>
        </w:rPr>
        <w:t xml:space="preserve"> </w:t>
      </w:r>
      <w:proofErr w:type="spellStart"/>
      <w:r w:rsidRPr="00F34452">
        <w:rPr>
          <w:i/>
          <w:iCs/>
        </w:rPr>
        <w:t>Markets</w:t>
      </w:r>
      <w:proofErr w:type="spellEnd"/>
      <w:r w:rsidRPr="00F34452">
        <w:rPr>
          <w:i/>
          <w:iCs/>
        </w:rPr>
        <w:t xml:space="preserve"> Outlook</w:t>
      </w:r>
      <w:r>
        <w:t xml:space="preserve"> publié en octobre dernier, la Banque mondiale estime par exemple que la demande de caoutchouc naturel a augmenté de 2% sur la période de 12 mois jusqu’en septembre 2025. Selon la société privée de conseil et d’études de marché </w:t>
      </w:r>
      <w:proofErr w:type="spellStart"/>
      <w:r w:rsidRPr="00F34452">
        <w:rPr>
          <w:i/>
          <w:iCs/>
        </w:rPr>
        <w:t>Mordor</w:t>
      </w:r>
      <w:proofErr w:type="spellEnd"/>
      <w:r w:rsidRPr="00F34452">
        <w:rPr>
          <w:i/>
          <w:iCs/>
        </w:rPr>
        <w:t xml:space="preserve"> Intelligence</w:t>
      </w:r>
      <w:r>
        <w:t>, basée en Inde, la taille du marché mondial du caoutchouc naturel est estimée à 48,5 Md USD en 2025 et devrait cro</w:t>
      </w:r>
      <w:r>
        <w:rPr>
          <w:rFonts w:cs="Marianne"/>
        </w:rPr>
        <w:t>î</w:t>
      </w:r>
      <w:r>
        <w:t>tre de 4,58% par an en moyenne pour atteindre 60,7</w:t>
      </w:r>
      <w:r>
        <w:rPr>
          <w:rFonts w:ascii="Cambria Math" w:hAnsi="Cambria Math" w:cs="Cambria Math"/>
        </w:rPr>
        <w:t> </w:t>
      </w:r>
      <w:r>
        <w:t>Md USD d</w:t>
      </w:r>
      <w:r>
        <w:rPr>
          <w:rFonts w:cs="Marianne"/>
        </w:rPr>
        <w:t>’</w:t>
      </w:r>
      <w:r>
        <w:t>ici 2030. L’entreprise souligne que la demande est stimulée par l’essor des véhicules électriques (fabrication de pneus), la multiplication des projets d’infrastructures en Asie et en Afrique, ainsi que l’utilisation croissante de latex de haute pureté dans le secteur de la santé. En dehors des opportunités à saisir sur le marché international, un accroissement de la superficie dédiée à la culture d’hévéa en Côte d’Ivoire peut également soutenir le développement d’industries connexes comme la bioénergie, qui valorise les sous</w:t>
      </w:r>
      <w:r>
        <w:rPr>
          <w:rFonts w:ascii="Cambria Math" w:hAnsi="Cambria Math" w:cs="Cambria Math"/>
        </w:rPr>
        <w:t>‑</w:t>
      </w:r>
      <w:r>
        <w:t>produits agricoles. A Divo, la Société des Énergies Nouvelles (SODEN) a annoncé le 3 juin 2025 son intention de développer une centrale de 76 MW alimentée par des déchets agricoles, dont les hévéas en fin de vie. En parallèle, le groupe ENI transforme des graines d’hévéa en huile végétale pour ses bioraffineries. Après une phase pilote réussie, l’entreprise a signé le 28 mai dernier un accord avec le gouvernement pour structurer une filière nationale des biocarburants. Autant de projets qui offrent de nouveaux débouchés énergétiques, tout en générant des revenus supplémentaires pour les petits producteurs.</w:t>
      </w:r>
    </w:p>
    <w:p w14:paraId="6C512B1C" w14:textId="77777777" w:rsidR="003F7CEF" w:rsidRDefault="003F7CEF" w:rsidP="00F34452">
      <w:pPr>
        <w:spacing w:after="0"/>
      </w:pPr>
    </w:p>
    <w:p w14:paraId="6FD38063" w14:textId="6A00C203" w:rsidR="00310CF4" w:rsidRDefault="003F7CEF" w:rsidP="003F7CEF">
      <w:pPr>
        <w:pStyle w:val="Titre2"/>
        <w:spacing w:before="0"/>
      </w:pPr>
      <w:bookmarkStart w:id="62" w:name="_Toc218608194"/>
      <w:r>
        <w:t>Hévéa</w:t>
      </w:r>
      <w:r w:rsidRPr="005C5E6A">
        <w:t xml:space="preserve"> –</w:t>
      </w:r>
      <w:r>
        <w:t xml:space="preserve"> </w:t>
      </w:r>
      <w:r w:rsidR="00310CF4">
        <w:t xml:space="preserve">M. Charles-Emmanuel </w:t>
      </w:r>
      <w:proofErr w:type="spellStart"/>
      <w:r w:rsidR="00310CF4">
        <w:t>Yacé</w:t>
      </w:r>
      <w:proofErr w:type="spellEnd"/>
      <w:r w:rsidR="00310CF4">
        <w:t xml:space="preserve"> reconduit à la présidence de </w:t>
      </w:r>
      <w:r w:rsidR="00310CF4" w:rsidRPr="00310CF4">
        <w:t>l’Association des Professionnels du Caoutchouc Naturel de Côte d’Ivoire (APROMAC)</w:t>
      </w:r>
      <w:r w:rsidR="00310CF4">
        <w:t>.</w:t>
      </w:r>
      <w:bookmarkEnd w:id="62"/>
    </w:p>
    <w:p w14:paraId="0775B18D" w14:textId="30119D68" w:rsidR="006D42D5" w:rsidRDefault="00310CF4" w:rsidP="00310CF4">
      <w:pPr>
        <w:spacing w:after="0"/>
      </w:pPr>
      <w:r>
        <w:t xml:space="preserve">Réunis en Conseil d’Administration le 30 décembre, les administrateurs de </w:t>
      </w:r>
      <w:bookmarkStart w:id="63" w:name="_Hlk218530000"/>
      <w:r>
        <w:t xml:space="preserve">l’APROMAC </w:t>
      </w:r>
      <w:bookmarkEnd w:id="63"/>
      <w:r>
        <w:t xml:space="preserve">ont renouvelé leur confiance à M. Charles-Emmanuel </w:t>
      </w:r>
      <w:proofErr w:type="spellStart"/>
      <w:r>
        <w:t>Yacé</w:t>
      </w:r>
      <w:proofErr w:type="spellEnd"/>
      <w:r>
        <w:t>, qui a été reconduit à la présidence de l’organisation après avoir été élu une première fois en décembre 2022.</w:t>
      </w:r>
      <w:r w:rsidR="00E67F38">
        <w:t xml:space="preserve"> </w:t>
      </w:r>
      <w:r>
        <w:t xml:space="preserve">L’APROMAC repose sur une organisation bipartite articulée autour de deux collèges complémentaires : le Collège des Producteurs, représenté par la </w:t>
      </w:r>
      <w:r w:rsidR="00E67F38" w:rsidRPr="00E67F38">
        <w:t xml:space="preserve">Fédération des Organisations Professionnelles Agricoles de </w:t>
      </w:r>
      <w:r w:rsidR="00E67F38" w:rsidRPr="00E67F38">
        <w:lastRenderedPageBreak/>
        <w:t xml:space="preserve">Producteurs de la filière Hévéa de Côte d’Ivoire </w:t>
      </w:r>
      <w:r w:rsidR="00E67F38">
        <w:t>(</w:t>
      </w:r>
      <w:r>
        <w:t>FPH-CI</w:t>
      </w:r>
      <w:r w:rsidR="00E67F38">
        <w:t>)</w:t>
      </w:r>
      <w:r>
        <w:t xml:space="preserve"> et les producteurs individuels, et le Collège des Transformateurs, constitué par l’Association des Usiniers et Producteurs du Caoutchouc Naturel (AUPCN). Un protocole d’accord lie les deux collèges et institue un principe d’alternance à la tête de l’Interprofession. Toutefois, selon le Président de la FPH-CI, les Producteurs ont décidé, lors d’une Assemblée générale, de renoncer à exercer ce droit pour le mandat à venir, privilégiant la stabilité institutionnelle et la continuité des réformes engagées. Le Président de l’AUPCN, </w:t>
      </w:r>
      <w:r w:rsidR="00E67F38">
        <w:t xml:space="preserve">M. </w:t>
      </w:r>
      <w:r>
        <w:t xml:space="preserve">Lamine Sanogo, a abondé dans le même sens, indiquant que les </w:t>
      </w:r>
      <w:r w:rsidR="00E67F38">
        <w:t>t</w:t>
      </w:r>
      <w:r>
        <w:t>ransformateurs soutiennent pleinement cette décision, traduisant ainsi un large consensus interprofessionnel autour de la reconduction de</w:t>
      </w:r>
      <w:r w:rsidR="00E67F38">
        <w:t xml:space="preserve"> M.</w:t>
      </w:r>
      <w:r>
        <w:t xml:space="preserve"> Charles-Emmanuel </w:t>
      </w:r>
      <w:proofErr w:type="spellStart"/>
      <w:r>
        <w:t>Yacé</w:t>
      </w:r>
      <w:proofErr w:type="spellEnd"/>
      <w:r>
        <w:t>.</w:t>
      </w:r>
      <w:r w:rsidR="00E67F38">
        <w:t xml:space="preserve"> Au crédit du mandat écoulé a été souligné : le </w:t>
      </w:r>
      <w:r>
        <w:t>projet de labellisation du caoutchouc naturel ivoirien vis</w:t>
      </w:r>
      <w:r w:rsidR="00E67F38">
        <w:t>ant</w:t>
      </w:r>
      <w:r>
        <w:t xml:space="preserve"> à renforcer la traçabilité, la qualité et la compétitivité du produit sur les marchés national et international</w:t>
      </w:r>
      <w:r w:rsidR="00E67F38">
        <w:t> ; l</w:t>
      </w:r>
      <w:r>
        <w:t>a création de l’</w:t>
      </w:r>
      <w:r w:rsidR="00E67F38">
        <w:t>a</w:t>
      </w:r>
      <w:r>
        <w:t>cadémie des métiers de l’hévéa dédiée à la formation et à la professionnalisation des acteurs de la filière</w:t>
      </w:r>
      <w:r w:rsidR="00E67F38">
        <w:t> ; l</w:t>
      </w:r>
      <w:r>
        <w:t>e programme de géoréférencement des plantations pour une meilleure planification</w:t>
      </w:r>
      <w:r w:rsidR="00E67F38">
        <w:t>,</w:t>
      </w:r>
      <w:r>
        <w:t xml:space="preserve"> un suivi efficace et une production durable.</w:t>
      </w:r>
      <w:r w:rsidR="00E67F38">
        <w:t xml:space="preserve"> A</w:t>
      </w:r>
      <w:r>
        <w:t xml:space="preserve"> l’issue de sa reconduction, </w:t>
      </w:r>
      <w:r w:rsidR="00E67F38">
        <w:t xml:space="preserve">M. </w:t>
      </w:r>
      <w:r>
        <w:t xml:space="preserve">Charles-Emmanuel </w:t>
      </w:r>
      <w:proofErr w:type="spellStart"/>
      <w:r>
        <w:t>Yacé</w:t>
      </w:r>
      <w:proofErr w:type="spellEnd"/>
      <w:r>
        <w:t xml:space="preserve"> a réaffirmé sa détermination à poursuivre les réformes engagées, à consolider les acquis et à accélérer les chantiers prioritaires, notamment ceux liés à la transformation locale, à la labellisation du caoutchouc naturel ivoirien et à la durabilité économique, sociale et environnementale du secteur.</w:t>
      </w:r>
    </w:p>
    <w:p w14:paraId="2ED05C00" w14:textId="77777777" w:rsidR="003F7CEF" w:rsidRDefault="003F7CEF" w:rsidP="00310CF4">
      <w:pPr>
        <w:spacing w:after="0"/>
      </w:pPr>
    </w:p>
    <w:p w14:paraId="306AAC21" w14:textId="1F61CC51" w:rsidR="004F56F6" w:rsidRPr="005C5E6A" w:rsidRDefault="004F56F6" w:rsidP="004F56F6">
      <w:pPr>
        <w:pStyle w:val="Titre2"/>
        <w:spacing w:before="0"/>
      </w:pPr>
      <w:bookmarkStart w:id="64" w:name="_Toc218608195"/>
      <w:bookmarkStart w:id="65" w:name="_Hlk218530435"/>
      <w:r>
        <w:t>Hévéa</w:t>
      </w:r>
      <w:r w:rsidRPr="005C5E6A">
        <w:t xml:space="preserve"> –</w:t>
      </w:r>
      <w:r w:rsidR="00574F5D">
        <w:t xml:space="preserve"> </w:t>
      </w:r>
      <w:r w:rsidR="00574F5D" w:rsidRPr="00574F5D">
        <w:t xml:space="preserve">OLAM Agri </w:t>
      </w:r>
      <w:proofErr w:type="spellStart"/>
      <w:r w:rsidR="00574F5D" w:rsidRPr="00574F5D">
        <w:t>Rubber</w:t>
      </w:r>
      <w:proofErr w:type="spellEnd"/>
      <w:r w:rsidR="00574F5D" w:rsidRPr="00574F5D">
        <w:t xml:space="preserve"> accompagne ses partenaires producteurs dans l’acquisition de moyens de transport</w:t>
      </w:r>
      <w:r w:rsidRPr="005C5E6A">
        <w:t>.</w:t>
      </w:r>
      <w:bookmarkEnd w:id="64"/>
    </w:p>
    <w:bookmarkEnd w:id="65"/>
    <w:p w14:paraId="07930384" w14:textId="7E0A7DA8" w:rsidR="004F56F6" w:rsidRPr="005C5E6A" w:rsidRDefault="004F56F6" w:rsidP="004F56F6">
      <w:pPr>
        <w:spacing w:after="0"/>
      </w:pPr>
      <w:r>
        <w:t xml:space="preserve">La société </w:t>
      </w:r>
      <w:bookmarkStart w:id="66" w:name="_Hlk218009429"/>
      <w:r>
        <w:t xml:space="preserve">OLAM Agri </w:t>
      </w:r>
      <w:proofErr w:type="spellStart"/>
      <w:r>
        <w:t>Rubber</w:t>
      </w:r>
      <w:proofErr w:type="spellEnd"/>
      <w:r>
        <w:t xml:space="preserve"> </w:t>
      </w:r>
      <w:bookmarkEnd w:id="66"/>
      <w:r>
        <w:t>a officiellement lancé,</w:t>
      </w:r>
      <w:r w:rsidR="005E67A9">
        <w:t xml:space="preserve"> le </w:t>
      </w:r>
      <w:r>
        <w:t xml:space="preserve">23 décembre, le programme </w:t>
      </w:r>
      <w:proofErr w:type="spellStart"/>
      <w:r w:rsidRPr="005E67A9">
        <w:rPr>
          <w:i/>
          <w:iCs/>
        </w:rPr>
        <w:t>Dêmin</w:t>
      </w:r>
      <w:proofErr w:type="spellEnd"/>
      <w:r w:rsidR="005E67A9">
        <w:t xml:space="preserve"> </w:t>
      </w:r>
      <w:r>
        <w:t xml:space="preserve">(signifiant soutien en langue Malinké), destiné à </w:t>
      </w:r>
      <w:bookmarkStart w:id="67" w:name="_Hlk218009445"/>
      <w:r>
        <w:t xml:space="preserve">accompagner ses partenaires producteurs dans l’acquisition de moyens de transport </w:t>
      </w:r>
      <w:bookmarkEnd w:id="67"/>
      <w:r>
        <w:t>adaptés, afin d’améliorer leur mobilité et l’acheminement des produits agricoles.</w:t>
      </w:r>
      <w:r w:rsidR="005E67A9">
        <w:t xml:space="preserve"> </w:t>
      </w:r>
      <w:r>
        <w:t xml:space="preserve">Après les programmes </w:t>
      </w:r>
      <w:proofErr w:type="spellStart"/>
      <w:r w:rsidRPr="005E67A9">
        <w:rPr>
          <w:i/>
          <w:iCs/>
        </w:rPr>
        <w:t>Gouassou</w:t>
      </w:r>
      <w:proofErr w:type="spellEnd"/>
      <w:r w:rsidR="005E67A9">
        <w:t xml:space="preserve"> </w:t>
      </w:r>
      <w:r>
        <w:t>dédié à la pérennité des planteurs et</w:t>
      </w:r>
      <w:r w:rsidR="005E67A9">
        <w:t xml:space="preserve"> </w:t>
      </w:r>
      <w:proofErr w:type="spellStart"/>
      <w:r w:rsidRPr="005E67A9">
        <w:rPr>
          <w:i/>
          <w:iCs/>
        </w:rPr>
        <w:t>Nassey</w:t>
      </w:r>
      <w:proofErr w:type="spellEnd"/>
      <w:r>
        <w:t xml:space="preserve"> axé sur le soutien à la communauté, </w:t>
      </w:r>
      <w:proofErr w:type="spellStart"/>
      <w:r w:rsidRPr="005E67A9">
        <w:rPr>
          <w:i/>
          <w:iCs/>
        </w:rPr>
        <w:t>Dêmin</w:t>
      </w:r>
      <w:proofErr w:type="spellEnd"/>
      <w:r w:rsidRPr="005E67A9">
        <w:rPr>
          <w:i/>
          <w:iCs/>
        </w:rPr>
        <w:t xml:space="preserve"> </w:t>
      </w:r>
      <w:r>
        <w:t>entend répondre aux contraintes logistiques rencontrées par les fournisseurs, notamment dans le transport des fonds de tasse.</w:t>
      </w:r>
      <w:r w:rsidR="005E67A9">
        <w:t xml:space="preserve"> </w:t>
      </w:r>
      <w:r>
        <w:t>Le programme permet l’acquisition de véhicules neufs et d’équipements essentiels, en partenariat avec l’institution bancaire A</w:t>
      </w:r>
      <w:r w:rsidR="005E67A9">
        <w:t>LIOS</w:t>
      </w:r>
      <w:r>
        <w:t xml:space="preserve"> Finance, dans le but d’accompagner la croissance des fournisseurs et de soutenir la filière hévéa.</w:t>
      </w:r>
      <w:r w:rsidR="005E67A9">
        <w:t xml:space="preserve"> L</w:t>
      </w:r>
      <w:r>
        <w:t>e programme vise à réduire les délais et les coûts d’acheminement de la matière première, renforcer la bancarisation et l’inclusion financière des fournisseurs, sécuriser les flux d’approvisionnement et améliorer les revenus ainsi que la performance opérationnelle des fournisseurs partenaires.</w:t>
      </w:r>
      <w:r w:rsidR="005E67A9">
        <w:t xml:space="preserve"> </w:t>
      </w:r>
      <w:r>
        <w:t>Les bénéficiaires sont les fournisseurs fidèles qui livrent régulièrement leurs produits pendant au moins 10 mois sur les 12 de l’année. Pour cette première phase, 11 véhicules d’une valeur globale de plus de 250</w:t>
      </w:r>
      <w:r w:rsidR="005E67A9">
        <w:t> M F</w:t>
      </w:r>
      <w:r>
        <w:t>CFA ont été acquis.</w:t>
      </w:r>
      <w:r w:rsidR="005E67A9">
        <w:t xml:space="preserve"> U</w:t>
      </w:r>
      <w:r w:rsidR="005E67A9" w:rsidRPr="005E67A9">
        <w:t>n modèle de remboursement souple, allant de 12 à 48 mois, est proposé en fonction des revenus des bénéficiaires.</w:t>
      </w:r>
      <w:r w:rsidR="00574F5D">
        <w:t xml:space="preserve"> </w:t>
      </w:r>
      <w:r w:rsidR="005E67A9">
        <w:t xml:space="preserve">Selon le </w:t>
      </w:r>
      <w:r>
        <w:t xml:space="preserve">directeur de l’approvisionnement </w:t>
      </w:r>
      <w:r w:rsidR="005E67A9">
        <w:t xml:space="preserve">de OLAM </w:t>
      </w:r>
      <w:r>
        <w:t xml:space="preserve">Agri </w:t>
      </w:r>
      <w:proofErr w:type="spellStart"/>
      <w:r>
        <w:t>Rubber</w:t>
      </w:r>
      <w:proofErr w:type="spellEnd"/>
      <w:r>
        <w:t xml:space="preserve">, </w:t>
      </w:r>
      <w:r w:rsidR="005E67A9">
        <w:t xml:space="preserve">M. </w:t>
      </w:r>
      <w:proofErr w:type="spellStart"/>
      <w:r>
        <w:t>Mohideen</w:t>
      </w:r>
      <w:proofErr w:type="spellEnd"/>
      <w:r>
        <w:t xml:space="preserve"> Basha</w:t>
      </w:r>
      <w:r w:rsidR="005E67A9">
        <w:t xml:space="preserve">, </w:t>
      </w:r>
      <w:r>
        <w:t xml:space="preserve">après le soutien à la pérennisation des planteurs et à l’appui à la communauté, le plus grand problème des producteurs et des coopératives, c’est l’évacuation des produits. </w:t>
      </w:r>
      <w:r w:rsidR="005E67A9">
        <w:t xml:space="preserve">Le </w:t>
      </w:r>
      <w:r>
        <w:t xml:space="preserve">programme </w:t>
      </w:r>
      <w:proofErr w:type="spellStart"/>
      <w:r w:rsidRPr="005E67A9">
        <w:rPr>
          <w:i/>
          <w:iCs/>
        </w:rPr>
        <w:t>Dêmin</w:t>
      </w:r>
      <w:proofErr w:type="spellEnd"/>
      <w:r w:rsidRPr="005E67A9">
        <w:rPr>
          <w:i/>
          <w:iCs/>
        </w:rPr>
        <w:t xml:space="preserve"> </w:t>
      </w:r>
      <w:r>
        <w:t>vient répondre aux difficultés liées au coût élevé du transport, qui affecte la performance des fournisseurs et la sécurisation des approvisionnements.</w:t>
      </w:r>
      <w:r w:rsidR="00574F5D">
        <w:t xml:space="preserve"> </w:t>
      </w:r>
      <w:r>
        <w:t xml:space="preserve">Implantée à </w:t>
      </w:r>
      <w:proofErr w:type="spellStart"/>
      <w:r>
        <w:t>Aniassué</w:t>
      </w:r>
      <w:proofErr w:type="spellEnd"/>
      <w:r>
        <w:t xml:space="preserve"> depuis 2015, O</w:t>
      </w:r>
      <w:r w:rsidR="00574F5D">
        <w:t>LAM</w:t>
      </w:r>
      <w:r>
        <w:t xml:space="preserve"> Agri </w:t>
      </w:r>
      <w:proofErr w:type="spellStart"/>
      <w:r>
        <w:t>Rubber</w:t>
      </w:r>
      <w:proofErr w:type="spellEnd"/>
      <w:r>
        <w:t xml:space="preserve"> disposait à l’origine d’une capacité de transformation de 22 000 tonnes de caoutchouc par an, portée à 110 000 tonnes en dix ans. L’entreprise exploite également une usine de 80 000 tonnes par an dans </w:t>
      </w:r>
      <w:r>
        <w:lastRenderedPageBreak/>
        <w:t>l’ouest ivoirien et prévoit d’atteindre une capacité globale de 500 000 tonnes. Présente dans plus de 30 pays, O</w:t>
      </w:r>
      <w:r w:rsidR="00574F5D">
        <w:t>LAM</w:t>
      </w:r>
      <w:r>
        <w:t xml:space="preserve"> Agri </w:t>
      </w:r>
      <w:proofErr w:type="spellStart"/>
      <w:r>
        <w:t>Rubber</w:t>
      </w:r>
      <w:proofErr w:type="spellEnd"/>
      <w:r>
        <w:t xml:space="preserve"> gère chaque année environ 45 </w:t>
      </w:r>
      <w:r w:rsidR="00574F5D">
        <w:t xml:space="preserve">M </w:t>
      </w:r>
      <w:r>
        <w:t>de tonnes.</w:t>
      </w:r>
    </w:p>
    <w:p w14:paraId="7DBBB441" w14:textId="77777777" w:rsidR="00DF308F" w:rsidRDefault="00DF308F" w:rsidP="005C5E6A">
      <w:pPr>
        <w:pStyle w:val="Titre2"/>
        <w:spacing w:before="0"/>
      </w:pPr>
      <w:bookmarkStart w:id="68" w:name="_Toc218608196"/>
    </w:p>
    <w:p w14:paraId="7CE82C0E" w14:textId="766E3A33" w:rsidR="006D6F22" w:rsidRPr="005C5E6A" w:rsidRDefault="006D6F22" w:rsidP="005C5E6A">
      <w:pPr>
        <w:pStyle w:val="Titre2"/>
        <w:spacing w:before="0"/>
      </w:pPr>
      <w:r w:rsidRPr="005C5E6A">
        <w:t>Banane dessert – Le gouvernement remet 10 tracteurs à la Société de culture bananière (SCB) pour renforcer la mécanisation de la filière.</w:t>
      </w:r>
      <w:bookmarkEnd w:id="68"/>
    </w:p>
    <w:p w14:paraId="74920ED8" w14:textId="3375EAD3" w:rsidR="006D6F22" w:rsidRPr="005C5E6A" w:rsidRDefault="006D6F22" w:rsidP="005C5E6A">
      <w:pPr>
        <w:spacing w:after="0"/>
      </w:pPr>
      <w:r w:rsidRPr="005C5E6A">
        <w:t xml:space="preserve">Le gouvernement ivoirien a procédé, le 17 décembre, à la remise de dix tracteurs à la filière banane dessert, dans le cadre de la mise en œuvre de la deuxième phase du Programme d’urgence de soutien aux filières agricoles (PURGA 2). Les tracteurs ont été officiellement remis, par le ministre d’État, ministre de l’agriculture, du développement rural et des productions vivrières, M. </w:t>
      </w:r>
      <w:proofErr w:type="spellStart"/>
      <w:r w:rsidRPr="005C5E6A">
        <w:t>Kobenan</w:t>
      </w:r>
      <w:proofErr w:type="spellEnd"/>
      <w:r w:rsidRPr="005C5E6A">
        <w:t xml:space="preserve"> Kouassi </w:t>
      </w:r>
      <w:proofErr w:type="spellStart"/>
      <w:r w:rsidRPr="005C5E6A">
        <w:t>Adjoumani</w:t>
      </w:r>
      <w:proofErr w:type="spellEnd"/>
      <w:r w:rsidRPr="005C5E6A">
        <w:t xml:space="preserve">, au président de l’Organisation des producteurs et exportateurs de bananes, ananas, mangue et autres fruits d’exportation de Côte d’Ivoire (OBAMCI), pour le compte de la SCB, bénéficiaire finale. L’opération </w:t>
      </w:r>
      <w:r w:rsidR="005C4F29" w:rsidRPr="005C5E6A">
        <w:t xml:space="preserve">de 206 M FCFA </w:t>
      </w:r>
      <w:r w:rsidRPr="005C5E6A">
        <w:t>est financée sur une enveloppe d’</w:t>
      </w:r>
      <w:r w:rsidR="005C4F29" w:rsidRPr="005C5E6A">
        <w:t>1</w:t>
      </w:r>
      <w:r w:rsidRPr="005C5E6A">
        <w:t xml:space="preserve"> Md </w:t>
      </w:r>
      <w:r w:rsidR="005C4F29" w:rsidRPr="005C5E6A">
        <w:t>F</w:t>
      </w:r>
      <w:r w:rsidRPr="005C5E6A">
        <w:t>CFA allouée à la filière banane dessert et gérée par le Fonds interprofessionnel pour la recherche et le conseil agricoles (FIRCA).</w:t>
      </w:r>
      <w:r w:rsidR="005C4F29" w:rsidRPr="005C5E6A">
        <w:t xml:space="preserve"> L’</w:t>
      </w:r>
      <w:r w:rsidRPr="005C5E6A">
        <w:t>acquisition des dix tracteurs</w:t>
      </w:r>
      <w:r w:rsidR="005C4F29" w:rsidRPr="005C5E6A">
        <w:t xml:space="preserve"> </w:t>
      </w:r>
      <w:r w:rsidRPr="005C5E6A">
        <w:t xml:space="preserve">vise à améliorer la préparation des sols, la récolte, le transport et la productivité des plantations, tout en réduisant la pénibilité du travail agricole. Le président de l’OBAMCI, </w:t>
      </w:r>
      <w:r w:rsidR="005C4F29" w:rsidRPr="005C5E6A">
        <w:t xml:space="preserve">M. </w:t>
      </w:r>
      <w:r w:rsidRPr="005C5E6A">
        <w:t>Kacou Gervais, a rappelé l’importance de la filière banane dessert pour l’économie nationale, représentant près de 3% du PIB et 8% du PIB agricole, avec environ 15 000 emplois directs et 30 000 emplois indirects en 2024. Il a évoqué les nombreux défis auxquels la filière est confrontée, notamment la concurrence internationale, les exigences sociales et environnementales, ainsi que les contraintes logistiques</w:t>
      </w:r>
      <w:r w:rsidR="005C4F29" w:rsidRPr="005C5E6A">
        <w:t>.</w:t>
      </w:r>
    </w:p>
    <w:p w14:paraId="1E08AD47" w14:textId="77777777" w:rsidR="00F32D51" w:rsidRPr="005C5E6A" w:rsidRDefault="00F32D51" w:rsidP="005C5E6A">
      <w:pPr>
        <w:spacing w:after="0"/>
      </w:pPr>
    </w:p>
    <w:p w14:paraId="39FEB6C2" w14:textId="73FD6045" w:rsidR="00563E55" w:rsidRPr="005C5E6A" w:rsidRDefault="00563E55" w:rsidP="005C5E6A">
      <w:pPr>
        <w:pStyle w:val="Titre2"/>
        <w:spacing w:before="0"/>
      </w:pPr>
      <w:bookmarkStart w:id="69" w:name="_Hlk216623131"/>
      <w:bookmarkStart w:id="70" w:name="_Toc218608197"/>
      <w:bookmarkStart w:id="71" w:name="_Hlk216623155"/>
      <w:r w:rsidRPr="005C5E6A">
        <w:t>Coton</w:t>
      </w:r>
      <w:bookmarkEnd w:id="69"/>
      <w:r w:rsidRPr="005C5E6A">
        <w:t xml:space="preserve"> – Validation du plan 2026 du projet </w:t>
      </w:r>
      <w:r w:rsidR="00354EAB" w:rsidRPr="005C5E6A">
        <w:t>de résilience des systèmes cotonniers du Nord de la Côte d’Ivoire (</w:t>
      </w:r>
      <w:r w:rsidRPr="005C5E6A">
        <w:t>RESCO</w:t>
      </w:r>
      <w:r w:rsidR="00354EAB" w:rsidRPr="005C5E6A">
        <w:t>)</w:t>
      </w:r>
      <w:r w:rsidRPr="005C5E6A">
        <w:t>.</w:t>
      </w:r>
      <w:bookmarkEnd w:id="70"/>
    </w:p>
    <w:bookmarkEnd w:id="71"/>
    <w:p w14:paraId="271CD85C" w14:textId="410276EB" w:rsidR="003948D8" w:rsidRPr="005C5E6A" w:rsidRDefault="00354EAB" w:rsidP="005C5E6A">
      <w:pPr>
        <w:spacing w:after="0"/>
      </w:pPr>
      <w:r w:rsidRPr="005C5E6A">
        <w:t>L</w:t>
      </w:r>
      <w:r w:rsidR="00563E55" w:rsidRPr="005C5E6A">
        <w:t xml:space="preserve">e comité de pilotage du projet </w:t>
      </w:r>
      <w:bookmarkStart w:id="72" w:name="_Hlk216021308"/>
      <w:r w:rsidR="00563E55" w:rsidRPr="005C5E6A">
        <w:t>RESCO</w:t>
      </w:r>
      <w:bookmarkEnd w:id="72"/>
      <w:r w:rsidR="00563E55" w:rsidRPr="005C5E6A">
        <w:t xml:space="preserve"> a validé le </w:t>
      </w:r>
      <w:r w:rsidRPr="005C5E6A">
        <w:t xml:space="preserve">29 novembre le </w:t>
      </w:r>
      <w:r w:rsidR="00563E55" w:rsidRPr="005C5E6A">
        <w:t xml:space="preserve">plan de travail et </w:t>
      </w:r>
      <w:r w:rsidRPr="005C5E6A">
        <w:t xml:space="preserve">le </w:t>
      </w:r>
      <w:r w:rsidR="00563E55" w:rsidRPr="005C5E6A">
        <w:t xml:space="preserve">budget annuel 2026, confirmant la poursuite des actions d’adaptation au changement climatique, d’amélioration de la productivité et de consolidation des systèmes de production. Cette session présidée par le ministère en charge du développement rural a réuni les représentants des finances, du </w:t>
      </w:r>
      <w:r w:rsidRPr="005C5E6A">
        <w:t>C</w:t>
      </w:r>
      <w:r w:rsidR="00563E55" w:rsidRPr="005C5E6A">
        <w:t>onseil du coton, de l’anacarde et du karité, des partenaires de mise en œuvre et de l’unité de coordination du projet I</w:t>
      </w:r>
      <w:r w:rsidR="00144A64">
        <w:t>NTERCOTON</w:t>
      </w:r>
      <w:r w:rsidR="00563E55" w:rsidRPr="005C5E6A">
        <w:t xml:space="preserve">. La réunion a été précédée d’une visite du village semencier de </w:t>
      </w:r>
      <w:proofErr w:type="spellStart"/>
      <w:r w:rsidR="00563E55" w:rsidRPr="005C5E6A">
        <w:t>Fonanvogo</w:t>
      </w:r>
      <w:proofErr w:type="spellEnd"/>
      <w:r w:rsidR="00563E55" w:rsidRPr="005C5E6A">
        <w:t xml:space="preserve"> et d’infrastructures financées par le projet, permettant d’échanger avec les producteurs sur les pratiques culturales, les difficultés de main</w:t>
      </w:r>
      <w:r w:rsidR="00DF308F">
        <w:t>-</w:t>
      </w:r>
      <w:r w:rsidR="00563E55" w:rsidRPr="005C5E6A">
        <w:t xml:space="preserve">d’œuvre et les effets du climat ainsi que d’observer une récolte symbolique de coton graine. Les participants ont également visité une case de stockage, un marché de coton et </w:t>
      </w:r>
      <w:r w:rsidR="00230560" w:rsidRPr="005C5E6A">
        <w:t>un centre</w:t>
      </w:r>
      <w:r w:rsidR="00563E55" w:rsidRPr="005C5E6A">
        <w:t xml:space="preserve"> des prestations motorisées et des innovations agricoles (CPMIA) équipé de matériels motorisés. Les responsables ont salué les acquis du projet et insisté sur la nécessité de renforcer l’autonomie des organisations agricoles et d’accompagner la mécanisation, tandis que le président d’I</w:t>
      </w:r>
      <w:r w:rsidR="00DF308F">
        <w:t>NTERCOTON</w:t>
      </w:r>
      <w:r w:rsidR="00563E55" w:rsidRPr="005C5E6A">
        <w:t xml:space="preserve"> a rappelé que RESCO lancé en 2022 repose sur quatre composantes portant sur l’innovation agricole, la professionnalisation des exploitations, l’appui à la commercialisation et le renforcement institutionnel.</w:t>
      </w:r>
    </w:p>
    <w:p w14:paraId="0B286823" w14:textId="77777777" w:rsidR="00DD5597" w:rsidRPr="005C5E6A" w:rsidRDefault="00DD5597" w:rsidP="005C5E6A">
      <w:pPr>
        <w:spacing w:after="0"/>
      </w:pPr>
    </w:p>
    <w:p w14:paraId="25956EFE" w14:textId="70829165" w:rsidR="00A8046F" w:rsidRPr="005C5E6A" w:rsidRDefault="00742AFE" w:rsidP="005C5E6A">
      <w:pPr>
        <w:pStyle w:val="Titre2"/>
        <w:spacing w:before="0"/>
      </w:pPr>
      <w:bookmarkStart w:id="73" w:name="_Toc218608198"/>
      <w:r w:rsidRPr="005C5E6A">
        <w:t>Palmier à huile - F</w:t>
      </w:r>
      <w:r w:rsidR="00A8046F" w:rsidRPr="005C5E6A">
        <w:t>orm</w:t>
      </w:r>
      <w:r w:rsidRPr="005C5E6A">
        <w:t>ation</w:t>
      </w:r>
      <w:r w:rsidR="00A8046F" w:rsidRPr="005C5E6A">
        <w:t xml:space="preserve"> aux bonnes pratiques de culture</w:t>
      </w:r>
      <w:r w:rsidRPr="005C5E6A">
        <w:t>.</w:t>
      </w:r>
      <w:bookmarkEnd w:id="73"/>
    </w:p>
    <w:p w14:paraId="7D2BE1A5" w14:textId="6EBBE5C1" w:rsidR="00A8046F" w:rsidRPr="005C5E6A" w:rsidRDefault="00A8046F" w:rsidP="005C5E6A">
      <w:pPr>
        <w:spacing w:after="0"/>
      </w:pPr>
      <w:r w:rsidRPr="005C5E6A">
        <w:t xml:space="preserve">Le </w:t>
      </w:r>
      <w:r w:rsidR="00742AFE" w:rsidRPr="005C5E6A">
        <w:t>C</w:t>
      </w:r>
      <w:r w:rsidRPr="005C5E6A">
        <w:t xml:space="preserve">entre national de recherche agronomique (CNRA) a </w:t>
      </w:r>
      <w:r w:rsidR="00742AFE" w:rsidRPr="005C5E6A">
        <w:t xml:space="preserve">lancé le 5 décembre </w:t>
      </w:r>
      <w:r w:rsidRPr="005C5E6A">
        <w:t xml:space="preserve">une </w:t>
      </w:r>
      <w:r w:rsidR="00742AFE" w:rsidRPr="005C5E6A">
        <w:t xml:space="preserve">tournée </w:t>
      </w:r>
      <w:r w:rsidRPr="005C5E6A">
        <w:t>de sensibilisation pour former les exploitants de palmier à huile aux bonnes pratiques agricoles visant à améliorer la production de régimes.</w:t>
      </w:r>
      <w:r w:rsidR="00742AFE" w:rsidRPr="005C5E6A">
        <w:t xml:space="preserve"> </w:t>
      </w:r>
      <w:r w:rsidRPr="005C5E6A">
        <w:t xml:space="preserve">Conduite par le directeur de l’exploitation économique des plantations du CNRA, </w:t>
      </w:r>
      <w:r w:rsidR="00742AFE" w:rsidRPr="005C5E6A">
        <w:t xml:space="preserve">M. </w:t>
      </w:r>
      <w:r w:rsidRPr="005C5E6A">
        <w:t xml:space="preserve">Germain Kouadio, cette mission a permis de </w:t>
      </w:r>
      <w:r w:rsidRPr="005C5E6A">
        <w:lastRenderedPageBreak/>
        <w:t>recommander aux producteurs l’utilisation de semences améliorées. Celles-ci offrent un bon rendement en régimes par hectare, indépendamment des conditions climatiques, ainsi qu’un meilleur taux d’extraction d’une huile conforme aux exigences du marché</w:t>
      </w:r>
      <w:r w:rsidR="00742AFE" w:rsidRPr="005C5E6A">
        <w:t>. Elles</w:t>
      </w:r>
      <w:r w:rsidRPr="005C5E6A">
        <w:t xml:space="preserve"> garantissent </w:t>
      </w:r>
      <w:r w:rsidR="00742AFE" w:rsidRPr="005C5E6A">
        <w:t xml:space="preserve">également </w:t>
      </w:r>
      <w:r w:rsidRPr="005C5E6A">
        <w:t>une durée de vie des plantations de 20 à 30 ans, assurant ainsi des revenus stables.</w:t>
      </w:r>
      <w:r w:rsidR="00742AFE" w:rsidRPr="005C5E6A">
        <w:t xml:space="preserve"> L</w:t>
      </w:r>
      <w:r w:rsidRPr="005C5E6A">
        <w:t>es semences produites par le CNRA permettent aux plantations de résister aux maladies courantes, notamment la fusariose, une infection fongique. À l’inverse, l’usage de semences non certifiées, largement répandues sur le marché, rend les plantations vulnérables. Il a assuré les planteurs de la disponibilité des semences améliorées.</w:t>
      </w:r>
      <w:r w:rsidR="00742AFE" w:rsidRPr="005C5E6A">
        <w:t xml:space="preserve"> </w:t>
      </w:r>
      <w:r w:rsidRPr="005C5E6A">
        <w:t>Il a également expliqué que la densité optimale dans une plantation est de 143 pieds de palmier à l’hectare, selon un dispositif en triangle équilatéral de neuf mètres. Les plants entrent en production après environ 30 mois, avec un rendement moyen de 25 tonnes de régimes par hectare.</w:t>
      </w:r>
      <w:r w:rsidR="00742AFE" w:rsidRPr="005C5E6A">
        <w:t xml:space="preserve"> </w:t>
      </w:r>
      <w:r w:rsidRPr="005C5E6A">
        <w:t>La Côte d’Ivoire produit en moyenne plus de 500 000 tonnes d’huile de palme brute par an, impliquant plus de deux millions d’acteurs. Cette filière représente 3,13 % du Produit intérieur brut (PIB).</w:t>
      </w:r>
    </w:p>
    <w:p w14:paraId="1C0BFAEF" w14:textId="09C99F53" w:rsidR="00742AFE" w:rsidRDefault="00742AFE" w:rsidP="005C5E6A">
      <w:pPr>
        <w:spacing w:after="0"/>
      </w:pPr>
    </w:p>
    <w:p w14:paraId="477C218E" w14:textId="32868603" w:rsidR="00F56337" w:rsidRDefault="00F56337" w:rsidP="00F56337">
      <w:pPr>
        <w:pStyle w:val="Titre2"/>
        <w:spacing w:before="0"/>
      </w:pPr>
      <w:bookmarkStart w:id="74" w:name="_Toc218608199"/>
      <w:r w:rsidRPr="005C5E6A">
        <w:t xml:space="preserve">Gingembre – </w:t>
      </w:r>
      <w:r>
        <w:t>La filière cherche à se structurer.</w:t>
      </w:r>
      <w:bookmarkEnd w:id="74"/>
    </w:p>
    <w:p w14:paraId="0E78C905" w14:textId="65B41A3B" w:rsidR="003948D8" w:rsidRDefault="00F56337" w:rsidP="005C5E6A">
      <w:pPr>
        <w:spacing w:after="0"/>
      </w:pPr>
      <w:r>
        <w:t xml:space="preserve">Alors que la récolte du gingembre démarre, les acteurs </w:t>
      </w:r>
      <w:r w:rsidR="00370E6C">
        <w:t xml:space="preserve">de la </w:t>
      </w:r>
      <w:r>
        <w:t xml:space="preserve">filière </w:t>
      </w:r>
      <w:r w:rsidR="00370E6C">
        <w:t xml:space="preserve">se sont réunis </w:t>
      </w:r>
      <w:r w:rsidR="00144A64">
        <w:t xml:space="preserve">le 3 décembre </w:t>
      </w:r>
      <w:r w:rsidR="00370E6C">
        <w:t>dans le cadre du</w:t>
      </w:r>
      <w:r w:rsidR="00370E6C" w:rsidRPr="00370E6C">
        <w:t xml:space="preserve"> premier Salon du gingembre et du curcuma </w:t>
      </w:r>
      <w:r w:rsidR="00370E6C">
        <w:t xml:space="preserve">organisé par le </w:t>
      </w:r>
      <w:r w:rsidR="00370E6C" w:rsidRPr="00370E6C">
        <w:t>Fonds interprofessionnel pour la recherche et le conseil agricole (FIRCA) avec l’Organisation interprofessionnelle agricole (OIA) Gingembre</w:t>
      </w:r>
      <w:r>
        <w:t xml:space="preserve">. Le pays produit environ 7 000 tonnes par an, mais il reste loin derrière le Nigeria, le Cameroun et le Mali. </w:t>
      </w:r>
      <w:r w:rsidRPr="00F56337">
        <w:t>La filière</w:t>
      </w:r>
      <w:r>
        <w:t xml:space="preserve"> reste</w:t>
      </w:r>
      <w:r w:rsidRPr="00F56337">
        <w:t xml:space="preserve"> peu structurée </w:t>
      </w:r>
      <w:r>
        <w:t xml:space="preserve">et sur près de 1 270 producteurs investis dans ce domaine, à peine 20 % se sont regroupés. </w:t>
      </w:r>
      <w:r w:rsidR="00A252FD">
        <w:t xml:space="preserve">Pour M. </w:t>
      </w:r>
      <w:r w:rsidR="00A252FD" w:rsidRPr="00A252FD">
        <w:t>Kouamé Koffi, président de la filière gingembre en Côte d’Ivoire</w:t>
      </w:r>
      <w:r w:rsidR="00A252FD">
        <w:t>,</w:t>
      </w:r>
      <w:r w:rsidR="00A252FD" w:rsidRPr="00A252FD">
        <w:t xml:space="preserve"> </w:t>
      </w:r>
      <w:r w:rsidR="00A252FD">
        <w:t xml:space="preserve">la culture orientée vers le marché intérieur est rentable avec un </w:t>
      </w:r>
      <w:r>
        <w:t>kilogramme se vend</w:t>
      </w:r>
      <w:r w:rsidR="00A252FD">
        <w:t>ant</w:t>
      </w:r>
      <w:r>
        <w:t xml:space="preserve"> actuellement à 1 000 </w:t>
      </w:r>
      <w:r w:rsidR="00A252FD">
        <w:t>F</w:t>
      </w:r>
      <w:r>
        <w:t xml:space="preserve">CFA. </w:t>
      </w:r>
      <w:r w:rsidR="00A252FD">
        <w:t>La t</w:t>
      </w:r>
      <w:r>
        <w:t xml:space="preserve">ransformation </w:t>
      </w:r>
      <w:r w:rsidR="00A252FD">
        <w:t xml:space="preserve">est </w:t>
      </w:r>
      <w:r>
        <w:t>encore embryonnaire</w:t>
      </w:r>
      <w:r w:rsidR="00A252FD">
        <w:t xml:space="preserve">, même si dans </w:t>
      </w:r>
      <w:r>
        <w:t xml:space="preserve">certains commerces </w:t>
      </w:r>
      <w:r w:rsidR="00A252FD">
        <w:t xml:space="preserve">se vendent </w:t>
      </w:r>
      <w:r>
        <w:t xml:space="preserve">des jus, des poudres et du gingembre séché. Mais </w:t>
      </w:r>
      <w:r w:rsidR="00A135CB">
        <w:t xml:space="preserve">l’offre est </w:t>
      </w:r>
      <w:r>
        <w:t>peu développée, en raison du manque d’équipement des entreprise</w:t>
      </w:r>
      <w:r w:rsidR="00A135CB">
        <w:t xml:space="preserve">s mais également de la </w:t>
      </w:r>
      <w:r>
        <w:t>disponib</w:t>
      </w:r>
      <w:r w:rsidR="00A135CB">
        <w:t>ilité</w:t>
      </w:r>
      <w:r>
        <w:t xml:space="preserve"> en quantité et en qualité toute l’année</w:t>
      </w:r>
      <w:r w:rsidR="00A135CB">
        <w:t xml:space="preserve"> de la matière première</w:t>
      </w:r>
      <w:r>
        <w:t>.</w:t>
      </w:r>
      <w:r w:rsidR="00A135CB">
        <w:t xml:space="preserve"> L</w:t>
      </w:r>
      <w:r>
        <w:t xml:space="preserve">a productivité est </w:t>
      </w:r>
      <w:r w:rsidR="00A135CB">
        <w:t xml:space="preserve">également </w:t>
      </w:r>
      <w:r>
        <w:t>encore faible de 7 t/ha, contre 28 t/ha en Indonésie</w:t>
      </w:r>
      <w:r w:rsidR="00A135CB">
        <w:t xml:space="preserve"> à cause de </w:t>
      </w:r>
      <w:r>
        <w:t xml:space="preserve">méthodes de travail rudimentaires. Par ailleurs, le changement climatique, et notamment, la variation de la pluviométrie a fortement contribué à la baisse de la production, </w:t>
      </w:r>
      <w:r w:rsidR="00A135CB">
        <w:t xml:space="preserve">des investissements </w:t>
      </w:r>
      <w:r>
        <w:t xml:space="preserve">dans </w:t>
      </w:r>
      <w:r w:rsidR="00A135CB">
        <w:t>des</w:t>
      </w:r>
      <w:r>
        <w:t xml:space="preserve"> système</w:t>
      </w:r>
      <w:r w:rsidR="00A135CB">
        <w:t>s d’irrigation</w:t>
      </w:r>
      <w:r>
        <w:t xml:space="preserve"> goutte à goutte serait une solution à long terme.</w:t>
      </w:r>
      <w:r w:rsidR="00A135CB">
        <w:t xml:space="preserve"> </w:t>
      </w:r>
      <w:r>
        <w:t xml:space="preserve">Les producteurs bénéficient </w:t>
      </w:r>
      <w:r w:rsidR="00A135CB">
        <w:t xml:space="preserve">toutefois </w:t>
      </w:r>
      <w:r>
        <w:t>de l’appui de la recherche</w:t>
      </w:r>
      <w:r w:rsidR="00A135CB">
        <w:t xml:space="preserve">, </w:t>
      </w:r>
      <w:r>
        <w:t xml:space="preserve">du </w:t>
      </w:r>
      <w:r w:rsidR="00370E6C">
        <w:t>FIRCA</w:t>
      </w:r>
      <w:r w:rsidR="00A0795D">
        <w:t xml:space="preserve"> en particulier, </w:t>
      </w:r>
      <w:r>
        <w:t>qui pourrait proposer, d’ici 2027, des variétés à haut rendement qui pourront avoisiner les 20 t/ha.</w:t>
      </w:r>
      <w:r w:rsidR="00370E6C">
        <w:t xml:space="preserve"> </w:t>
      </w:r>
      <w:r w:rsidR="00563E55" w:rsidRPr="005C5E6A">
        <w:t xml:space="preserve">Le plan de développement présenté par l’OIA </w:t>
      </w:r>
      <w:r w:rsidR="00A0795D">
        <w:t xml:space="preserve">à l’occasion du salon a </w:t>
      </w:r>
      <w:r w:rsidR="00563E55" w:rsidRPr="005C5E6A">
        <w:t>m</w:t>
      </w:r>
      <w:r w:rsidR="00A0795D">
        <w:t>is</w:t>
      </w:r>
      <w:r w:rsidR="00563E55" w:rsidRPr="005C5E6A">
        <w:t xml:space="preserve"> en avant un marché mondial estimé à plus de 4 Md USD en 2024, des projets incluant des centres régionaux de formation, un label « Gingembre Côte d’Ivoire », la promotion de la transformation locale et le renforcement de la compétitivité. Le salon a également proposé expositions, dégustations et réseautage, confirmant la dynamique d’une filière appelée à jouer un rôle croissant dans l’économie agricole.</w:t>
      </w:r>
    </w:p>
    <w:p w14:paraId="2669533B" w14:textId="77777777" w:rsidR="00171CD8" w:rsidRPr="005C5E6A" w:rsidRDefault="00171CD8" w:rsidP="005C5E6A">
      <w:pPr>
        <w:spacing w:after="0"/>
      </w:pPr>
    </w:p>
    <w:p w14:paraId="28C0CB5E" w14:textId="640C07C5" w:rsidR="00842605" w:rsidRPr="005C5E6A" w:rsidRDefault="00842605" w:rsidP="005C5E6A">
      <w:pPr>
        <w:pStyle w:val="Titre2"/>
        <w:spacing w:before="0"/>
      </w:pPr>
      <w:bookmarkStart w:id="75" w:name="_Toc218608200"/>
      <w:bookmarkStart w:id="76" w:name="_Hlk217226104"/>
      <w:r w:rsidRPr="005C5E6A">
        <w:t>Riz – Bilan d</w:t>
      </w:r>
      <w:r w:rsidR="004E43C0" w:rsidRPr="005C5E6A">
        <w:t xml:space="preserve">e la phase 2 du </w:t>
      </w:r>
      <w:r w:rsidRPr="005C5E6A">
        <w:t>projet de promotion du riz local (PRORIL</w:t>
      </w:r>
      <w:r w:rsidR="00171CD8">
        <w:t xml:space="preserve"> </w:t>
      </w:r>
      <w:r w:rsidR="004E43C0" w:rsidRPr="005C5E6A">
        <w:t>2</w:t>
      </w:r>
      <w:r w:rsidRPr="005C5E6A">
        <w:t>).</w:t>
      </w:r>
      <w:bookmarkEnd w:id="75"/>
    </w:p>
    <w:bookmarkEnd w:id="76"/>
    <w:p w14:paraId="07468C39" w14:textId="6B73C6BC" w:rsidR="00842605" w:rsidRPr="005C5E6A" w:rsidRDefault="00842605" w:rsidP="005C5E6A">
      <w:pPr>
        <w:spacing w:after="0"/>
      </w:pPr>
      <w:r w:rsidRPr="005C5E6A">
        <w:t xml:space="preserve">La cheffe de programme agriculture de l’Agence japonaise de coopération internationale (JICA), Mme </w:t>
      </w:r>
      <w:proofErr w:type="spellStart"/>
      <w:r w:rsidRPr="005C5E6A">
        <w:t>Maho</w:t>
      </w:r>
      <w:proofErr w:type="spellEnd"/>
      <w:r w:rsidRPr="005C5E6A">
        <w:t xml:space="preserve"> Nakagawa, a encouragé, le 19 décembre, les acteurs de la filière riz à pérenniser les acquis du </w:t>
      </w:r>
      <w:bookmarkStart w:id="77" w:name="_Hlk217225090"/>
      <w:r w:rsidRPr="005C5E6A">
        <w:t>PRORIL</w:t>
      </w:r>
      <w:r w:rsidR="00171CD8">
        <w:t xml:space="preserve"> </w:t>
      </w:r>
      <w:r w:rsidRPr="005C5E6A">
        <w:t>2</w:t>
      </w:r>
      <w:bookmarkEnd w:id="77"/>
      <w:r w:rsidRPr="005C5E6A">
        <w:t xml:space="preserve">, lors d’un partage des résultats du projet. Le gouvernement ivoirien et la JICA ont mis en œuvre depuis 2014 le PRORIL dans les régions du Bélier et du </w:t>
      </w:r>
      <w:proofErr w:type="spellStart"/>
      <w:r w:rsidRPr="005C5E6A">
        <w:t>Gbêkê</w:t>
      </w:r>
      <w:proofErr w:type="spellEnd"/>
      <w:r w:rsidRPr="005C5E6A">
        <w:t xml:space="preserve">, ainsi que dans les districts autonomes de Yamoussoukro et d’Abidjan. Ce projet, qui avait pour objectif principal d’augmenter les volumes de riz local distribués dans les grands </w:t>
      </w:r>
      <w:r w:rsidRPr="005C5E6A">
        <w:lastRenderedPageBreak/>
        <w:t>centres urbains, a permis d’obtenir des résultats notamment la contractualisation entre les acteurs de la chaîne de valeur, la participation des institutions financières au secteur rizicole et la mise en place de marques de riz local. Selon Mme Nakagawa, au terme du PRORIL 2, débuté en janvier 2021, il est essentiel que tous les acteurs poursuivent leurs efforts pour le développement de la filière. Le projet PRORIL a été conçu selon une approche axée sur la chaîne d’approvisionnement, permettant d’impliquer tous les acteurs de la chaîne, notamment les producteurs de semences, les producteurs de riz paddy, les transformateurs, les distributeurs et les prestataires de services de mécanisation. Le projet visait huit chaînes d’approvisionnement en riz, soit plus de 2 000 acteurs au total. La cheffe de programme a assuré que la JICA souhaite continuer à coopérer avec le gouvernement de Côte d’Ivoire et les différents acteurs afin de consolider la filière rizicole.</w:t>
      </w:r>
    </w:p>
    <w:p w14:paraId="61BCC6A8" w14:textId="1DB0B84C" w:rsidR="00F7342B" w:rsidRPr="005C5E6A" w:rsidRDefault="00F7342B" w:rsidP="005C5E6A">
      <w:pPr>
        <w:spacing w:after="0"/>
      </w:pPr>
    </w:p>
    <w:p w14:paraId="6ABE216C" w14:textId="426DB61D" w:rsidR="00F7342B" w:rsidRPr="005C5E6A" w:rsidRDefault="00F7342B" w:rsidP="005C5E6A">
      <w:pPr>
        <w:pStyle w:val="Titre2"/>
        <w:spacing w:before="0"/>
      </w:pPr>
      <w:bookmarkStart w:id="78" w:name="_Toc218608201"/>
      <w:r w:rsidRPr="005C5E6A">
        <w:t>Riz – Mise en service d’un centre de conditionnement de semences de riz.</w:t>
      </w:r>
      <w:bookmarkEnd w:id="78"/>
    </w:p>
    <w:p w14:paraId="69B9A2C8" w14:textId="2BDEFD88" w:rsidR="00F7342B" w:rsidRPr="005C5E6A" w:rsidRDefault="00F7342B" w:rsidP="005C5E6A">
      <w:pPr>
        <w:spacing w:after="0"/>
      </w:pPr>
      <w:r w:rsidRPr="005C5E6A">
        <w:t>Un centre de conditionnement de semences de riz a été mis en service le 11 décembre à Man, dans le cadre du programme national visant l’autosuffisance en riz d’ici fin 2026</w:t>
      </w:r>
      <w:r w:rsidR="008534D6" w:rsidRPr="005C5E6A">
        <w:t>, alors que la semence contribue à 40% du rendement agricole</w:t>
      </w:r>
      <w:r w:rsidRPr="005C5E6A">
        <w:t>. Le projet a été financé par la Banque islamique de développement (BID) et mis en œuvre par l’Agence pour le développement de la filière riz.</w:t>
      </w:r>
      <w:r w:rsidR="008534D6" w:rsidRPr="005C5E6A">
        <w:t xml:space="preserve"> </w:t>
      </w:r>
      <w:r w:rsidR="00D54D91" w:rsidRPr="005C5E6A">
        <w:t xml:space="preserve">Le chargé en chef des opérations agricoles de la BID, M. Ludovic </w:t>
      </w:r>
      <w:proofErr w:type="spellStart"/>
      <w:r w:rsidR="00D54D91" w:rsidRPr="005C5E6A">
        <w:t>Miaro</w:t>
      </w:r>
      <w:proofErr w:type="spellEnd"/>
      <w:r w:rsidR="00D54D91" w:rsidRPr="005C5E6A">
        <w:t xml:space="preserve">, a fait savoir que cinq centres sont achevés et réceptionnés sur les sept prévus. Il a précisé que les centres d’Agboville et de Bondoukou seront finalisés sous peu et a présenté le projet comme le premier maillon du développement de la chaîne de valeur riz. Chaque centre </w:t>
      </w:r>
      <w:r w:rsidR="008534D6" w:rsidRPr="005C5E6A">
        <w:t>dispos</w:t>
      </w:r>
      <w:r w:rsidR="00D54D91" w:rsidRPr="005C5E6A">
        <w:t>e</w:t>
      </w:r>
      <w:r w:rsidR="008534D6" w:rsidRPr="005C5E6A">
        <w:t xml:space="preserve"> d’une capacité annuelle de 3 000 tonnes, soit 21 000 tonnes pour l’ensemble du dispositif national. </w:t>
      </w:r>
    </w:p>
    <w:p w14:paraId="4644BBDD" w14:textId="77777777" w:rsidR="00842605" w:rsidRPr="005C5E6A" w:rsidRDefault="00842605" w:rsidP="005C5E6A">
      <w:pPr>
        <w:spacing w:after="0"/>
      </w:pPr>
    </w:p>
    <w:p w14:paraId="175B18EC" w14:textId="5B26774F" w:rsidR="00766D76" w:rsidRPr="005C5E6A" w:rsidRDefault="00A9277A" w:rsidP="005C5E6A">
      <w:pPr>
        <w:pStyle w:val="Titre2"/>
        <w:spacing w:before="0"/>
      </w:pPr>
      <w:bookmarkStart w:id="79" w:name="_Toc218608202"/>
      <w:bookmarkStart w:id="80" w:name="_Hlk218021050"/>
      <w:r w:rsidRPr="005C5E6A">
        <w:t>Manioc</w:t>
      </w:r>
      <w:r w:rsidR="00230560" w:rsidRPr="005C5E6A">
        <w:t xml:space="preserve"> </w:t>
      </w:r>
      <w:r w:rsidR="00766D76" w:rsidRPr="005C5E6A">
        <w:t>– Innovation pour accélérer la production</w:t>
      </w:r>
      <w:r w:rsidRPr="005C5E6A">
        <w:t xml:space="preserve"> de semences</w:t>
      </w:r>
      <w:r w:rsidR="00766D76" w:rsidRPr="005C5E6A">
        <w:t>.</w:t>
      </w:r>
      <w:bookmarkEnd w:id="79"/>
    </w:p>
    <w:bookmarkEnd w:id="80"/>
    <w:p w14:paraId="5C18C3D0" w14:textId="5F5E1430" w:rsidR="003948D8" w:rsidRDefault="00766D76" w:rsidP="005C5E6A">
      <w:pPr>
        <w:spacing w:after="0"/>
      </w:pPr>
      <w:r w:rsidRPr="005C5E6A">
        <w:t xml:space="preserve">Le </w:t>
      </w:r>
      <w:r w:rsidR="001B0965" w:rsidRPr="005C5E6A">
        <w:t>C</w:t>
      </w:r>
      <w:r w:rsidRPr="005C5E6A">
        <w:t>entre national de recherche agronomique (CNRA) a modernisé ses techniques pour renforcer les capacités nationales de production de semences de manioc en s’appuyant sur de nouveaux laboratoires, serres, tunnels et équipements obtenus grâce à un appui du gouvernement et de la Banque mondiale dans le cadre du projet de développement des chaînes de valeurs vivrières (PDC2V). Le CNRA utilise désormais la culture in vitro et la technique d’hydroponie semi autotrophe (SAH), qui permet d’assainir les variétés locales, de produire des plantules saines exemptes de virus et de maladies, et de multiplier plus rapidement les plants. Avec cette méthode, une seule plantule peut générer jusqu’à 50 nouvelles par an, contre 10 à 15 auparavant, tout en réduisant considérablement les délais de production, les plantules étant prêtes en trois semaines contre six mois avec les techniques classiques. Cette innovation, testée avec des producteurs pilotes dans le cadre du PDC2V et du programme national d’investissement agricole de deuxième génération, assure aussi l’autonomie technique du centre grâce à la fabrication locale des substrats et permet de produire l’équivalent de cinq hectares de plantules par jour, tout en respectant la législation interdisant les organismes génétiquement modifiés. L’adaptation de cette technologie, auparavant utilisée pour l’igname, contribue à une multiplication rapide du manioc, répondant ainsi aux besoins du secteur agricole.</w:t>
      </w:r>
    </w:p>
    <w:p w14:paraId="4C637BEB" w14:textId="77777777" w:rsidR="001A5279" w:rsidRDefault="001A5279" w:rsidP="001A5279">
      <w:pPr>
        <w:pStyle w:val="Titre2"/>
        <w:spacing w:before="0"/>
      </w:pPr>
    </w:p>
    <w:p w14:paraId="5FF0141F" w14:textId="3DFA7ECB" w:rsidR="001A5279" w:rsidRDefault="001A5279" w:rsidP="001A5279">
      <w:pPr>
        <w:pStyle w:val="Titre2"/>
        <w:spacing w:before="0"/>
      </w:pPr>
      <w:bookmarkStart w:id="81" w:name="_Toc218608203"/>
      <w:r w:rsidRPr="005C5E6A">
        <w:t xml:space="preserve">Manioc – </w:t>
      </w:r>
      <w:r>
        <w:t xml:space="preserve">Le certificat </w:t>
      </w:r>
      <w:r w:rsidRPr="001A5279">
        <w:t xml:space="preserve">Indication Géographique Protégée </w:t>
      </w:r>
      <w:r>
        <w:t>(IGP) de l’Attiéké des Lagunes officiellement remis.</w:t>
      </w:r>
      <w:bookmarkEnd w:id="81"/>
    </w:p>
    <w:p w14:paraId="42B32F8B" w14:textId="3DF64D55" w:rsidR="001A5279" w:rsidRDefault="001A5279" w:rsidP="001A5279">
      <w:pPr>
        <w:spacing w:after="0"/>
      </w:pPr>
      <w:r>
        <w:t xml:space="preserve">A l’initiative du ministère du commerce et de l’industrie, la Côte d’Ivoire a engagé un chantier de valorisation de ses produits du terroir à travers le système de la propriété intellectuelle. </w:t>
      </w:r>
      <w:r>
        <w:lastRenderedPageBreak/>
        <w:t>Dans ce cadre, plusieurs produits emblématiques ont été labellisés IGP, notamment l’Attiéké des Lagunes, le Pagne Baoulé et le Café des Montagnes de Man. En juillet 2023, l’Organisation africaine de la propriété intellectuelle (OAPI) a</w:t>
      </w:r>
      <w:r w:rsidR="00D618E7">
        <w:t>vait</w:t>
      </w:r>
      <w:r>
        <w:t xml:space="preserve"> officiellement remis au </w:t>
      </w:r>
      <w:r w:rsidR="00D618E7">
        <w:t>g</w:t>
      </w:r>
      <w:r>
        <w:t>ouvernement ivoirien les certificats d’enregistrement en IGP de ces produits. Après la remise du certificat IGP du Café des Montagnes de Man aux producteurs en 2024, celui de l’Attiéké des Lagunes a été officiellement remis le 19 décembre</w:t>
      </w:r>
      <w:r w:rsidR="00D618E7">
        <w:t xml:space="preserve">, </w:t>
      </w:r>
      <w:r>
        <w:t>au Groupement des femmes productrices. La cérémonie s’est tenue au cours de la 4</w:t>
      </w:r>
      <w:r w:rsidR="00D618E7" w:rsidRPr="00D618E7">
        <w:rPr>
          <w:vertAlign w:val="superscript"/>
        </w:rPr>
        <w:t>ème</w:t>
      </w:r>
      <w:r>
        <w:t xml:space="preserve"> édition des Journées </w:t>
      </w:r>
      <w:r w:rsidR="00D618E7">
        <w:t>i</w:t>
      </w:r>
      <w:r>
        <w:t xml:space="preserve">voiriennes de la </w:t>
      </w:r>
      <w:r w:rsidR="00D618E7">
        <w:t>p</w:t>
      </w:r>
      <w:r>
        <w:t xml:space="preserve">ropriété </w:t>
      </w:r>
      <w:r w:rsidR="00D618E7">
        <w:t>i</w:t>
      </w:r>
      <w:r>
        <w:t>ntellectuelle et de l’</w:t>
      </w:r>
      <w:r w:rsidR="00D618E7">
        <w:t>i</w:t>
      </w:r>
      <w:r>
        <w:t xml:space="preserve">nnovation (JIP2I). </w:t>
      </w:r>
      <w:r w:rsidR="00D618E7">
        <w:t>L</w:t>
      </w:r>
      <w:r>
        <w:t xml:space="preserve">e label garantit l’origine géographique de l’attiéké, issu des zones lagunaires, ainsi que le respect d’un savoir-faire ancestral transmis de génération en génération. Officialisée en juillet 2023, l’IGP valorise le travail des femmes productrices, distingue le véritable attiéké de ses imitations, facilite son accès aux marchés d’exportation et renforce son identité culturelle et économique. Il convient de rappeler que l’attiéké, également appelé </w:t>
      </w:r>
      <w:proofErr w:type="spellStart"/>
      <w:r>
        <w:t>atchèkè</w:t>
      </w:r>
      <w:proofErr w:type="spellEnd"/>
      <w:r>
        <w:t xml:space="preserve">, est un met traditionnel d’origine ivoirienne. Véritable patrimoine national, il est issu des communautés Ebrié, Adjoukrou, </w:t>
      </w:r>
      <w:proofErr w:type="spellStart"/>
      <w:r>
        <w:t>Alladjan</w:t>
      </w:r>
      <w:proofErr w:type="spellEnd"/>
      <w:r>
        <w:t xml:space="preserve">, </w:t>
      </w:r>
      <w:proofErr w:type="spellStart"/>
      <w:r>
        <w:t>Ahizi</w:t>
      </w:r>
      <w:proofErr w:type="spellEnd"/>
      <w:r>
        <w:t xml:space="preserve"> et </w:t>
      </w:r>
      <w:proofErr w:type="spellStart"/>
      <w:r>
        <w:t>Avikam</w:t>
      </w:r>
      <w:proofErr w:type="spellEnd"/>
      <w:r>
        <w:t>, peuples lagunaires du Sud-Ouest de la Côte d’Ivoire.</w:t>
      </w:r>
    </w:p>
    <w:p w14:paraId="2527A40B" w14:textId="77777777" w:rsidR="00171CD8" w:rsidRPr="005C5E6A" w:rsidRDefault="00171CD8" w:rsidP="005C5E6A">
      <w:pPr>
        <w:spacing w:after="0"/>
      </w:pPr>
    </w:p>
    <w:p w14:paraId="1CDB5383" w14:textId="77777777" w:rsidR="008128E8" w:rsidRPr="005C5E6A" w:rsidRDefault="008128E8" w:rsidP="005C5E6A">
      <w:pPr>
        <w:pStyle w:val="Titre2"/>
        <w:spacing w:before="0"/>
      </w:pPr>
      <w:bookmarkStart w:id="82" w:name="_Toc218608204"/>
      <w:bookmarkStart w:id="83" w:name="_Hlk217224976"/>
      <w:r w:rsidRPr="005C5E6A">
        <w:t>É</w:t>
      </w:r>
      <w:bookmarkStart w:id="84" w:name="_Hlk217224950"/>
      <w:r w:rsidRPr="005C5E6A">
        <w:t>levage – Un complexe vétérinaire innovant pour la gestion des maladies animales.</w:t>
      </w:r>
      <w:bookmarkEnd w:id="84"/>
      <w:bookmarkEnd w:id="82"/>
    </w:p>
    <w:bookmarkEnd w:id="83"/>
    <w:p w14:paraId="1779AA82" w14:textId="6476C7F7" w:rsidR="003948D8" w:rsidRPr="005C5E6A" w:rsidRDefault="008128E8" w:rsidP="005C5E6A">
      <w:pPr>
        <w:spacing w:after="0"/>
      </w:pPr>
      <w:r w:rsidRPr="005C5E6A">
        <w:t xml:space="preserve">Le ministre des ressources animales et halieutiques (MIRAH) a inauguré à Abidjan, le 2 décembre, un complexe de santé publique vétérinaire présenté comme le premier du genre en Afrique de l’Ouest par sa capacité d’accueil et la diversité de ses missions. Implanté sur le site du projet d’amélioration de la santé animale et de l’hygiène publique vétérinaire (PASA HPV), ce centre regroupe un centre antirabique vétérinaire, la cellule des opérations d’urgence de santé publique vétérinaire (COU-SPV), la cellule technique de capture des chiens errants et la cellule opérationnelle de lutte contre les trypanosomoses animales. Équipée d’appareils de dernière génération, l’infrastructure a pour mission d’assurer la veille préventive, la surveillance épidémiologique, la réponse rapide aux maladies animales et la protection de la santé animale et humaine, tout en renforçant la capacité nationale à faire face aux crises sanitaires, aux zoonoses, et à la gestion des chiens errants en lien avec les collectivités. Les autorités soulignent que ce dispositif constitue un outil essentiel pour protéger la chaîne alimentaire dans un contexte de recrudescence annuelle des zoonoses, d’urbanisation, d’intensification des échanges, de changements climatiques et de pression sur les écosystèmes. L’établissement vise à améliorer le bien-être animal, soutenir la résilience des filières animales et limiter les pertes économiques liées aux maladies comme la trypanosomose, qui représente un manque à gagner </w:t>
      </w:r>
      <w:proofErr w:type="gramStart"/>
      <w:r w:rsidRPr="005C5E6A">
        <w:t>estimé</w:t>
      </w:r>
      <w:proofErr w:type="gramEnd"/>
      <w:r w:rsidRPr="005C5E6A">
        <w:t xml:space="preserve"> à près de 4,75 Md USD par an en Afrique selon l’</w:t>
      </w:r>
      <w:r w:rsidR="00144A64">
        <w:t>O</w:t>
      </w:r>
      <w:r w:rsidRPr="005C5E6A">
        <w:t>rganisation mondiale de la santé animale (OMSA). Le complexe, ouvert au public, doit ainsi permettre une gestion optimale des crises sanitaires et renforcer la surveillance et la maîtrise rapide des maladies pour la santé animale et humaine.</w:t>
      </w:r>
    </w:p>
    <w:p w14:paraId="4BB34F0D" w14:textId="77777777" w:rsidR="00842605" w:rsidRPr="005C5E6A" w:rsidRDefault="00842605" w:rsidP="005C5E6A">
      <w:pPr>
        <w:spacing w:after="0"/>
      </w:pPr>
    </w:p>
    <w:p w14:paraId="6E335104" w14:textId="4A08C62A" w:rsidR="00842605" w:rsidRPr="005C5E6A" w:rsidRDefault="00842605" w:rsidP="005C5E6A">
      <w:pPr>
        <w:pStyle w:val="Titre2"/>
        <w:spacing w:before="0"/>
      </w:pPr>
      <w:bookmarkStart w:id="85" w:name="_Toc218608205"/>
      <w:bookmarkStart w:id="86" w:name="_Hlk217833854"/>
      <w:r w:rsidRPr="005C5E6A">
        <w:t>Élevage –</w:t>
      </w:r>
      <w:r w:rsidR="004E43C0" w:rsidRPr="005C5E6A">
        <w:t xml:space="preserve"> Formation </w:t>
      </w:r>
      <w:r w:rsidR="006D6F22" w:rsidRPr="005C5E6A">
        <w:t>aux techniques d’élevage de petits ruminants</w:t>
      </w:r>
      <w:r w:rsidRPr="005C5E6A">
        <w:t>.</w:t>
      </w:r>
      <w:bookmarkEnd w:id="85"/>
    </w:p>
    <w:bookmarkEnd w:id="86"/>
    <w:p w14:paraId="16F5A6F4" w14:textId="209E6BFF" w:rsidR="00842605" w:rsidRDefault="00842605" w:rsidP="005C5E6A">
      <w:pPr>
        <w:spacing w:after="0"/>
      </w:pPr>
      <w:r w:rsidRPr="005C5E6A">
        <w:t xml:space="preserve">Le ministre des </w:t>
      </w:r>
      <w:r w:rsidR="004E43C0" w:rsidRPr="005C5E6A">
        <w:t>r</w:t>
      </w:r>
      <w:r w:rsidRPr="005C5E6A">
        <w:t xml:space="preserve">essources animales et halieutiques, </w:t>
      </w:r>
      <w:r w:rsidR="004E43C0" w:rsidRPr="005C5E6A">
        <w:t xml:space="preserve">M. </w:t>
      </w:r>
      <w:r w:rsidRPr="005C5E6A">
        <w:t xml:space="preserve">Sidi </w:t>
      </w:r>
      <w:proofErr w:type="spellStart"/>
      <w:r w:rsidRPr="005C5E6A">
        <w:t>Tiémoko</w:t>
      </w:r>
      <w:proofErr w:type="spellEnd"/>
      <w:r w:rsidRPr="005C5E6A">
        <w:t xml:space="preserve"> Touré, a procédé, </w:t>
      </w:r>
      <w:r w:rsidR="004E43C0" w:rsidRPr="005C5E6A">
        <w:t xml:space="preserve">le </w:t>
      </w:r>
      <w:r w:rsidRPr="005C5E6A">
        <w:t xml:space="preserve">17 décembre, à la remise d’attestations de fin de formation à la première cohorte de jeunes et de femmes formés </w:t>
      </w:r>
      <w:bookmarkStart w:id="87" w:name="_Hlk217225405"/>
      <w:r w:rsidRPr="005C5E6A">
        <w:t xml:space="preserve">aux techniques d’élevage de petits ruminants </w:t>
      </w:r>
      <w:bookmarkEnd w:id="87"/>
      <w:r w:rsidRPr="005C5E6A">
        <w:t xml:space="preserve">au Centre d’application et de spécialisation en élevage de petits ruminants (CAS-OVIN) de </w:t>
      </w:r>
      <w:proofErr w:type="spellStart"/>
      <w:r w:rsidRPr="005C5E6A">
        <w:t>Béoumi</w:t>
      </w:r>
      <w:proofErr w:type="spellEnd"/>
      <w:r w:rsidRPr="005C5E6A">
        <w:t xml:space="preserve">, </w:t>
      </w:r>
      <w:proofErr w:type="spellStart"/>
      <w:r w:rsidRPr="005C5E6A">
        <w:t>ex-Centre</w:t>
      </w:r>
      <w:proofErr w:type="spellEnd"/>
      <w:r w:rsidRPr="005C5E6A">
        <w:t xml:space="preserve"> national ovin (CNO).</w:t>
      </w:r>
      <w:r w:rsidR="004E43C0" w:rsidRPr="005C5E6A">
        <w:t xml:space="preserve"> </w:t>
      </w:r>
      <w:r w:rsidRPr="005C5E6A">
        <w:t xml:space="preserve">Selon le coordonnateur du Projet de développement de l’élevage des petits ruminants et chef du CAS-OVIN de </w:t>
      </w:r>
      <w:proofErr w:type="spellStart"/>
      <w:r w:rsidRPr="005C5E6A">
        <w:t>Béoumi</w:t>
      </w:r>
      <w:proofErr w:type="spellEnd"/>
      <w:r w:rsidRPr="005C5E6A">
        <w:t xml:space="preserve">, Dr Ouattara Max Augustin, cette première cohorte est composée de 25 apprenants, dont 19 hommes et six femmes, majoritairement originaires de la </w:t>
      </w:r>
      <w:r w:rsidRPr="005C5E6A">
        <w:lastRenderedPageBreak/>
        <w:t xml:space="preserve">localité de </w:t>
      </w:r>
      <w:proofErr w:type="spellStart"/>
      <w:r w:rsidRPr="005C5E6A">
        <w:t>Béoumi</w:t>
      </w:r>
      <w:proofErr w:type="spellEnd"/>
      <w:r w:rsidRPr="005C5E6A">
        <w:t>. La formation s’est déroulée durant tout le mois de juin 2025 et a porté sur les techniques de production, de conduite et de gestion de l’élevage des petits ruminants.</w:t>
      </w:r>
      <w:r w:rsidR="004E43C0" w:rsidRPr="005C5E6A">
        <w:t xml:space="preserve"> </w:t>
      </w:r>
      <w:r w:rsidRPr="005C5E6A">
        <w:t>Il a indiqué que cette initiative répond à de nombreuses sollicitations reçues après le lancement du projet, visant la formation et l’accompagnement des porteurs de projets dans le domaine de l’élevage. Il a précisé que la formation constitue une première étape, suivie d’un encadrement, d’une installation des bénéficiaires et d’un suivi de leurs activités. Il a également souligné que le centre dispose d’infrastructures et d’un laboratoire</w:t>
      </w:r>
      <w:r w:rsidR="004E43C0" w:rsidRPr="005C5E6A">
        <w:t>,</w:t>
      </w:r>
      <w:r w:rsidRPr="005C5E6A">
        <w:t xml:space="preserve"> dédiés à la formation et à la recherche, ouverts à toute personne intéressée par l’élevage des petits ruminants.</w:t>
      </w:r>
      <w:r w:rsidR="004E43C0" w:rsidRPr="005C5E6A">
        <w:t xml:space="preserve"> L</w:t>
      </w:r>
      <w:r w:rsidRPr="005C5E6A">
        <w:t xml:space="preserve">e ministre </w:t>
      </w:r>
      <w:r w:rsidR="004E43C0" w:rsidRPr="005C5E6A">
        <w:t xml:space="preserve">a pour sa part, </w:t>
      </w:r>
      <w:r w:rsidRPr="005C5E6A">
        <w:t>rappelé que les choix antérieurs de politique de production animale visaient la solidarité régionale, mais que la crise liée à la COVID-19 et les contraintes internationales ont mis en évidence la forte dépendance de la Côte d’Ivoire en matière de protéines animales.</w:t>
      </w:r>
      <w:r w:rsidR="004E43C0" w:rsidRPr="005C5E6A">
        <w:t xml:space="preserve"> </w:t>
      </w:r>
      <w:r w:rsidRPr="005C5E6A">
        <w:t>Selon lui, la production animale représente un secteur porteur, au regard des potentialités du pays en ressources naturelles, notamment l’eau et les pâturages. Il a invité les apprenants à ne pas attendre un emploi, mais à entreprendre afin de créer des opportunités pour eux-mêmes et pour d’autres.</w:t>
      </w:r>
      <w:r w:rsidR="004E43C0" w:rsidRPr="005C5E6A">
        <w:t xml:space="preserve"> </w:t>
      </w:r>
      <w:r w:rsidRPr="005C5E6A">
        <w:t>Le ministre a également fait savoir que le gouvernement travaille à la structuration de la filière animale en Côte d’Ivoire, en vue de la mise en place d’un nouvel écosystème de production. Il a exhorté les bénéficiaires à valoriser les compétences acquises et les attestations reçues, afin de renforcer leur qualification et de contribuer au développement du secteur.</w:t>
      </w:r>
    </w:p>
    <w:p w14:paraId="78A1DB04" w14:textId="745C304C" w:rsidR="00574F5D" w:rsidRDefault="00574F5D" w:rsidP="005C5E6A">
      <w:pPr>
        <w:spacing w:after="0"/>
      </w:pPr>
    </w:p>
    <w:p w14:paraId="1D3646B3" w14:textId="052E303C" w:rsidR="00A267F4" w:rsidRPr="005C5E6A" w:rsidRDefault="00A267F4" w:rsidP="00A267F4">
      <w:pPr>
        <w:pStyle w:val="Titre2"/>
        <w:spacing w:before="0"/>
      </w:pPr>
      <w:bookmarkStart w:id="88" w:name="_Toc218608206"/>
      <w:r>
        <w:t>Vins et spiritueux</w:t>
      </w:r>
      <w:r w:rsidRPr="005C5E6A">
        <w:t xml:space="preserve"> –</w:t>
      </w:r>
      <w:r w:rsidR="003956D3">
        <w:t xml:space="preserve"> Développement de petites entreprises locales</w:t>
      </w:r>
      <w:r w:rsidRPr="005C5E6A">
        <w:t>.</w:t>
      </w:r>
      <w:bookmarkEnd w:id="88"/>
    </w:p>
    <w:p w14:paraId="79933ADA" w14:textId="49DEE0BF" w:rsidR="00D618E7" w:rsidRDefault="00D618E7" w:rsidP="0039685C">
      <w:pPr>
        <w:spacing w:after="0"/>
      </w:pPr>
      <w:r>
        <w:t>En Côte d’Ivoire, le marché des vins et spiritueux reste largement dominé par les produits importés. Le pays était en 2024 le deuxième importateur africain de vin en valeur, derrière l’Afrique du Sud. Mais de petites entreprises ivoiriennes font le pari du local, en vendant des alcools fabriqués à partir de fruits et céréales ouest-africains</w:t>
      </w:r>
      <w:r w:rsidR="00A267F4">
        <w:t xml:space="preserve"> </w:t>
      </w:r>
      <w:r>
        <w:t xml:space="preserve">mis en avant </w:t>
      </w:r>
      <w:r w:rsidR="00A267F4">
        <w:t xml:space="preserve">pendant la </w:t>
      </w:r>
      <w:r>
        <w:t>période de</w:t>
      </w:r>
      <w:r w:rsidR="00A267F4">
        <w:t>s</w:t>
      </w:r>
      <w:r>
        <w:t xml:space="preserve"> fêtes</w:t>
      </w:r>
      <w:r w:rsidR="00A267F4">
        <w:t xml:space="preserve"> de fin d’année. Ainsi, à </w:t>
      </w:r>
      <w:r>
        <w:t xml:space="preserve">l’hôtel Ivoire, l’entrepreneuse franco-ivoirienne </w:t>
      </w:r>
      <w:r w:rsidR="00A267F4">
        <w:t xml:space="preserve">Mme </w:t>
      </w:r>
      <w:r>
        <w:t xml:space="preserve">Audrey Nanou </w:t>
      </w:r>
      <w:r w:rsidR="00A267F4">
        <w:t>vend d</w:t>
      </w:r>
      <w:r w:rsidR="00A267F4" w:rsidRPr="00A267F4">
        <w:t>es vins de bissap, d’ananas, ou de passion</w:t>
      </w:r>
      <w:r w:rsidR="00A267F4">
        <w:t>,</w:t>
      </w:r>
      <w:r w:rsidR="00A267F4" w:rsidRPr="00A267F4">
        <w:t xml:space="preserve"> </w:t>
      </w:r>
      <w:r>
        <w:t>produits d</w:t>
      </w:r>
      <w:r w:rsidR="00A267F4">
        <w:t>ans</w:t>
      </w:r>
      <w:r>
        <w:t xml:space="preserve"> </w:t>
      </w:r>
      <w:r w:rsidR="00A267F4">
        <w:t xml:space="preserve">sa </w:t>
      </w:r>
      <w:r>
        <w:t>petite entreprise familiale, les Versants d’</w:t>
      </w:r>
      <w:proofErr w:type="spellStart"/>
      <w:r>
        <w:t>Aghien</w:t>
      </w:r>
      <w:proofErr w:type="spellEnd"/>
      <w:r>
        <w:t>.</w:t>
      </w:r>
      <w:r w:rsidR="00A267F4">
        <w:t xml:space="preserve"> La </w:t>
      </w:r>
      <w:r>
        <w:t>petite production de deux cents bouteilles par mois</w:t>
      </w:r>
      <w:r w:rsidR="00A267F4">
        <w:t xml:space="preserve"> pourrait être </w:t>
      </w:r>
      <w:r>
        <w:t>doubl</w:t>
      </w:r>
      <w:r w:rsidR="00A267F4">
        <w:t>ée</w:t>
      </w:r>
      <w:r>
        <w:t xml:space="preserve"> l’an prochain.</w:t>
      </w:r>
      <w:r w:rsidR="00A267F4">
        <w:t xml:space="preserve"> Une autre entreprise</w:t>
      </w:r>
      <w:r w:rsidR="00295AC8">
        <w:t>,</w:t>
      </w:r>
      <w:r w:rsidR="00A267F4">
        <w:t xml:space="preserve"> </w:t>
      </w:r>
      <w:proofErr w:type="spellStart"/>
      <w:r>
        <w:t>Vinqueur</w:t>
      </w:r>
      <w:proofErr w:type="spellEnd"/>
      <w:r>
        <w:t xml:space="preserve">, </w:t>
      </w:r>
      <w:r w:rsidR="00295AC8">
        <w:t xml:space="preserve">en </w:t>
      </w:r>
      <w:r>
        <w:t>plus de vins et liqueurs élaborés à partir de produits locaux, proposent des sirops non alcoolisés et des spiritueux classiques revisités</w:t>
      </w:r>
      <w:r w:rsidR="00295AC8">
        <w:t xml:space="preserve"> : </w:t>
      </w:r>
      <w:r>
        <w:t xml:space="preserve">whisky Ivoire, Abidjan </w:t>
      </w:r>
      <w:r w:rsidR="00295AC8">
        <w:t>g</w:t>
      </w:r>
      <w:r>
        <w:t xml:space="preserve">in, </w:t>
      </w:r>
      <w:r w:rsidR="00295AC8">
        <w:t xml:space="preserve">mais également </w:t>
      </w:r>
      <w:r>
        <w:t xml:space="preserve">rhum, pastis… La liqueur Chérie Coco </w:t>
      </w:r>
      <w:r w:rsidR="00295AC8">
        <w:t xml:space="preserve">se rapproche </w:t>
      </w:r>
      <w:r>
        <w:t>du Baileys, mais à l’ivoirienne, faite avec du lait de coco</w:t>
      </w:r>
      <w:r w:rsidR="00295AC8">
        <w:t>, e</w:t>
      </w:r>
      <w:r>
        <w:t>t la vodka de foufou</w:t>
      </w:r>
      <w:r w:rsidR="00295AC8">
        <w:t xml:space="preserve"> </w:t>
      </w:r>
      <w:r>
        <w:t>est à base de banane plantain, avec de l’huile rouge.</w:t>
      </w:r>
      <w:r w:rsidR="00295AC8">
        <w:t xml:space="preserve"> La</w:t>
      </w:r>
      <w:r>
        <w:t xml:space="preserve"> micro-distillerie </w:t>
      </w:r>
      <w:proofErr w:type="spellStart"/>
      <w:r w:rsidR="00295AC8">
        <w:t>Viqueur</w:t>
      </w:r>
      <w:proofErr w:type="spellEnd"/>
      <w:r w:rsidR="00295AC8">
        <w:t xml:space="preserve"> de M. </w:t>
      </w:r>
      <w:proofErr w:type="spellStart"/>
      <w:r w:rsidR="00295AC8">
        <w:t>Terah</w:t>
      </w:r>
      <w:proofErr w:type="spellEnd"/>
      <w:r w:rsidR="00295AC8">
        <w:t xml:space="preserve"> De Jong </w:t>
      </w:r>
      <w:r>
        <w:t>transforme p</w:t>
      </w:r>
      <w:r w:rsidR="0039685C">
        <w:t>lu</w:t>
      </w:r>
      <w:r>
        <w:t>s de 75 matières premières ouest-africaines</w:t>
      </w:r>
      <w:r w:rsidR="00295AC8">
        <w:t xml:space="preserve"> </w:t>
      </w:r>
      <w:r w:rsidR="0039685C" w:rsidRPr="0039685C">
        <w:t xml:space="preserve">différentes et dispose d’un catalogue de 35 produits. </w:t>
      </w:r>
      <w:r w:rsidR="0039685C">
        <w:t>L</w:t>
      </w:r>
      <w:r w:rsidR="00295AC8">
        <w:t xml:space="preserve">eur </w:t>
      </w:r>
      <w:r w:rsidR="00295AC8" w:rsidRPr="00295AC8">
        <w:t xml:space="preserve">premier spiritueux Abidjan </w:t>
      </w:r>
      <w:r w:rsidR="00295AC8">
        <w:t>g</w:t>
      </w:r>
      <w:r w:rsidR="00295AC8" w:rsidRPr="00295AC8">
        <w:t>in</w:t>
      </w:r>
      <w:r w:rsidR="00295AC8">
        <w:t xml:space="preserve"> est </w:t>
      </w:r>
      <w:r w:rsidR="0039685C">
        <w:t xml:space="preserve">élaboré à partir </w:t>
      </w:r>
      <w:r w:rsidR="00295AC8">
        <w:t>de</w:t>
      </w:r>
      <w:r w:rsidR="00295AC8" w:rsidRPr="00295AC8">
        <w:t xml:space="preserve"> 21 épices et écorces locales</w:t>
      </w:r>
      <w:r w:rsidR="0039685C">
        <w:t xml:space="preserve">). </w:t>
      </w:r>
      <w:r>
        <w:t xml:space="preserve">Pour </w:t>
      </w:r>
      <w:r w:rsidR="0039685C">
        <w:t>le</w:t>
      </w:r>
      <w:r>
        <w:t xml:space="preserve"> whisky, au lieu du blé et de l’orge, </w:t>
      </w:r>
      <w:r w:rsidR="0039685C">
        <w:t xml:space="preserve">sont utilisés </w:t>
      </w:r>
      <w:r>
        <w:t xml:space="preserve">le sorgho, le mil et le maïs. </w:t>
      </w:r>
      <w:r w:rsidR="0039685C">
        <w:t>D</w:t>
      </w:r>
      <w:r>
        <w:t xml:space="preserve">es jus de canne à sucre fraîchement pressés </w:t>
      </w:r>
      <w:r w:rsidR="0039685C">
        <w:t xml:space="preserve">sont utilisés pour les </w:t>
      </w:r>
      <w:r>
        <w:t xml:space="preserve">rhums blancs agricoles. </w:t>
      </w:r>
      <w:r w:rsidR="0039685C">
        <w:t>A</w:t>
      </w:r>
      <w:r>
        <w:t>vec la pomme de cajou</w:t>
      </w:r>
      <w:r w:rsidR="0039685C">
        <w:t xml:space="preserve"> sont élaborés </w:t>
      </w:r>
      <w:r>
        <w:t>des sirops ou un spiritueux appel</w:t>
      </w:r>
      <w:r w:rsidR="0039685C">
        <w:t>é</w:t>
      </w:r>
      <w:r>
        <w:t xml:space="preserve"> </w:t>
      </w:r>
      <w:proofErr w:type="spellStart"/>
      <w:r>
        <w:t>Tekilah</w:t>
      </w:r>
      <w:proofErr w:type="spellEnd"/>
      <w:r w:rsidR="0039685C">
        <w:t>.</w:t>
      </w:r>
    </w:p>
    <w:p w14:paraId="403FAF5E" w14:textId="77777777" w:rsidR="005014E6" w:rsidRDefault="005014E6" w:rsidP="005C5E6A">
      <w:pPr>
        <w:pStyle w:val="Titre2"/>
        <w:spacing w:before="0"/>
      </w:pPr>
      <w:bookmarkStart w:id="89" w:name="_Hlk216627151"/>
    </w:p>
    <w:p w14:paraId="57C698CF" w14:textId="64523171" w:rsidR="007F509B" w:rsidRPr="005C5E6A" w:rsidRDefault="007F509B" w:rsidP="005C5E6A">
      <w:pPr>
        <w:pStyle w:val="Titre2"/>
        <w:spacing w:before="0"/>
      </w:pPr>
      <w:bookmarkStart w:id="90" w:name="_Toc218608207"/>
      <w:r w:rsidRPr="005C5E6A">
        <w:t>Recherche</w:t>
      </w:r>
      <w:r w:rsidR="00537564" w:rsidRPr="005C5E6A">
        <w:t xml:space="preserve"> agronomique</w:t>
      </w:r>
      <w:r w:rsidRPr="005C5E6A">
        <w:t xml:space="preserve"> – Modernisation du </w:t>
      </w:r>
      <w:r w:rsidR="00537564" w:rsidRPr="005C5E6A">
        <w:t>centre national de recherche agronomique (</w:t>
      </w:r>
      <w:r w:rsidRPr="005C5E6A">
        <w:t>CNRA</w:t>
      </w:r>
      <w:r w:rsidR="00537564" w:rsidRPr="005C5E6A">
        <w:t>)</w:t>
      </w:r>
      <w:r w:rsidRPr="005C5E6A">
        <w:t>.</w:t>
      </w:r>
      <w:bookmarkEnd w:id="90"/>
    </w:p>
    <w:bookmarkEnd w:id="89"/>
    <w:p w14:paraId="49352B82" w14:textId="5930E7BF" w:rsidR="0010756F" w:rsidRPr="005C5E6A" w:rsidRDefault="007F509B" w:rsidP="005C5E6A">
      <w:pPr>
        <w:spacing w:after="0"/>
      </w:pPr>
      <w:r w:rsidRPr="005C5E6A">
        <w:t xml:space="preserve">Le </w:t>
      </w:r>
      <w:r w:rsidR="00537564" w:rsidRPr="005C5E6A">
        <w:t>P</w:t>
      </w:r>
      <w:r w:rsidRPr="005C5E6A">
        <w:t xml:space="preserve">rojet de développement des chaînes de valeurs vivrières (PDC2V), financé par la Banque mondiale et soutenu par l’État, accompagne la réhabilitation et la modernisation du </w:t>
      </w:r>
      <w:bookmarkStart w:id="91" w:name="_Hlk216023349"/>
      <w:r w:rsidRPr="005C5E6A">
        <w:t>CNRA</w:t>
      </w:r>
      <w:bookmarkEnd w:id="91"/>
      <w:r w:rsidRPr="005C5E6A">
        <w:t xml:space="preserve"> de Bouaké afin de renforcer les capacités nationales de production, de transformation et de recherche au service des filières vivrières. La station de recherche sur les cultures vivrières bénéficie d’infrastructures entièrement rénovées, dont un bâtiment R+3 en achèvement, un </w:t>
      </w:r>
      <w:r w:rsidRPr="005C5E6A">
        <w:lastRenderedPageBreak/>
        <w:t xml:space="preserve">bâtiment R+1 réhabilité, la réfection de trois kilomètres de voirie, un système d’éclairage public, une irrigation moderne et la clôture d’un site de plus de 100 ha, tandis que la station de recherche sur la pêche aquacole et continentale de </w:t>
      </w:r>
      <w:proofErr w:type="spellStart"/>
      <w:r w:rsidRPr="005C5E6A">
        <w:t>Kongodokro</w:t>
      </w:r>
      <w:proofErr w:type="spellEnd"/>
      <w:r w:rsidRPr="005C5E6A">
        <w:t xml:space="preserve"> fait l’objet d’un investissement de plus de 2,5 Md FCFA. Le CNRA sera doté de laboratoires spécialisés en défense des cultures, amélioration génétique, création variétale, culture in vitro et agronomie, ce qui doit en faire un centre de recherche majeur en Afrique de l’Ouest.</w:t>
      </w:r>
    </w:p>
    <w:p w14:paraId="4C081111" w14:textId="4CC899C9" w:rsidR="0010756F" w:rsidRPr="005C5E6A" w:rsidRDefault="0010756F" w:rsidP="005C5E6A">
      <w:pPr>
        <w:spacing w:after="0"/>
      </w:pPr>
    </w:p>
    <w:p w14:paraId="27EC2DBB" w14:textId="150A6C06" w:rsidR="000824EB" w:rsidRPr="005C5E6A" w:rsidRDefault="000824EB" w:rsidP="005C5E6A">
      <w:pPr>
        <w:pStyle w:val="Titre2"/>
        <w:spacing w:before="0"/>
      </w:pPr>
      <w:bookmarkStart w:id="92" w:name="_Hlk216623528"/>
      <w:bookmarkStart w:id="93" w:name="_Toc218608208"/>
      <w:bookmarkStart w:id="94" w:name="_Hlk216623541"/>
      <w:r w:rsidRPr="005C5E6A">
        <w:t xml:space="preserve">Investissements – Des </w:t>
      </w:r>
      <w:bookmarkEnd w:id="92"/>
      <w:r w:rsidRPr="005C5E6A">
        <w:t>opérateurs</w:t>
      </w:r>
      <w:r w:rsidR="008661EF" w:rsidRPr="005C5E6A">
        <w:t xml:space="preserve"> espagnols</w:t>
      </w:r>
      <w:r w:rsidRPr="005C5E6A">
        <w:t xml:space="preserve"> manifestent un intérêt pour plusieurs filières clés.</w:t>
      </w:r>
      <w:bookmarkEnd w:id="93"/>
    </w:p>
    <w:bookmarkEnd w:id="94"/>
    <w:p w14:paraId="2C2FAF9E" w14:textId="59264079" w:rsidR="003948D8" w:rsidRDefault="008661EF" w:rsidP="005C5E6A">
      <w:pPr>
        <w:spacing w:after="0"/>
      </w:pPr>
      <w:r w:rsidRPr="005C5E6A">
        <w:t xml:space="preserve">Des </w:t>
      </w:r>
      <w:r w:rsidR="000824EB" w:rsidRPr="005C5E6A">
        <w:t>opérateurs économiques ivoiriens et espagnols conduit</w:t>
      </w:r>
      <w:r w:rsidRPr="005C5E6A">
        <w:t>s</w:t>
      </w:r>
      <w:r w:rsidR="000824EB" w:rsidRPr="005C5E6A">
        <w:t xml:space="preserve"> par le directeur général de Côte d’</w:t>
      </w:r>
      <w:proofErr w:type="spellStart"/>
      <w:r w:rsidR="000824EB" w:rsidRPr="005C5E6A">
        <w:t>Afrik</w:t>
      </w:r>
      <w:proofErr w:type="spellEnd"/>
      <w:r w:rsidR="000824EB" w:rsidRPr="005C5E6A">
        <w:t xml:space="preserve">, </w:t>
      </w:r>
      <w:r w:rsidRPr="005C5E6A">
        <w:t xml:space="preserve">ont partagé l’intérêt d’investissements </w:t>
      </w:r>
      <w:r w:rsidR="000824EB" w:rsidRPr="005C5E6A">
        <w:t xml:space="preserve">dans la production de pommes de terre </w:t>
      </w:r>
      <w:r w:rsidRPr="005C5E6A">
        <w:t xml:space="preserve">et des </w:t>
      </w:r>
      <w:r w:rsidR="000824EB" w:rsidRPr="005C5E6A">
        <w:t xml:space="preserve">filières </w:t>
      </w:r>
      <w:r w:rsidRPr="005C5E6A">
        <w:t xml:space="preserve">de productions </w:t>
      </w:r>
      <w:r w:rsidR="000824EB" w:rsidRPr="005C5E6A">
        <w:t xml:space="preserve">locales, dont l’anacarde, </w:t>
      </w:r>
      <w:r w:rsidRPr="005C5E6A">
        <w:t xml:space="preserve">le </w:t>
      </w:r>
      <w:r w:rsidR="000824EB" w:rsidRPr="005C5E6A">
        <w:t xml:space="preserve">café et </w:t>
      </w:r>
      <w:r w:rsidRPr="005C5E6A">
        <w:t xml:space="preserve">le </w:t>
      </w:r>
      <w:r w:rsidR="000824EB" w:rsidRPr="005C5E6A">
        <w:t>cacao en vue d’éventuelles synergies en matière de transformation. Les opérateurs souhaitent aussi promouvoir à l’international des fruits prisés sur les marchés européens, avec une stratégie reposant sur 90% de produits exportés et 10% de produits destinés au marché local, soulign</w:t>
      </w:r>
      <w:r w:rsidRPr="005C5E6A">
        <w:t>a</w:t>
      </w:r>
      <w:r w:rsidR="000824EB" w:rsidRPr="005C5E6A">
        <w:t>nt que ces initiatives visent à renforcer la compétitivité des filières et à créer des opportunités économiques dans un contexte où le secteur agricole demeure un moteur de croissance.</w:t>
      </w:r>
    </w:p>
    <w:p w14:paraId="2B84434A" w14:textId="77777777" w:rsidR="00171CD8" w:rsidRPr="005C5E6A" w:rsidRDefault="00171CD8" w:rsidP="005C5E6A">
      <w:pPr>
        <w:spacing w:after="0"/>
      </w:pPr>
    </w:p>
    <w:p w14:paraId="346508A3" w14:textId="417B6A4E" w:rsidR="00CB178A" w:rsidRPr="005C5E6A" w:rsidRDefault="00CB178A" w:rsidP="005C5E6A">
      <w:pPr>
        <w:pStyle w:val="Titre2"/>
        <w:spacing w:before="0"/>
      </w:pPr>
      <w:bookmarkStart w:id="95" w:name="_Toc218608209"/>
      <w:bookmarkStart w:id="96" w:name="_Hlk218526603"/>
      <w:r w:rsidRPr="005C5E6A">
        <w:t>Vie des sociétés – La ferme de Terra Consulting inspire la Banque mondiale.</w:t>
      </w:r>
      <w:bookmarkEnd w:id="95"/>
    </w:p>
    <w:bookmarkEnd w:id="96"/>
    <w:p w14:paraId="22768539" w14:textId="66377187" w:rsidR="00CB178A" w:rsidRDefault="00CB178A" w:rsidP="005C5E6A">
      <w:pPr>
        <w:spacing w:after="0"/>
      </w:pPr>
      <w:r w:rsidRPr="005C5E6A">
        <w:t xml:space="preserve">Une délégation de haut niveau de la Banque mondiale a effectué une visite de terrain à la ferme de Terra Consulting à </w:t>
      </w:r>
      <w:proofErr w:type="spellStart"/>
      <w:r w:rsidRPr="005C5E6A">
        <w:t>Azaguié</w:t>
      </w:r>
      <w:proofErr w:type="spellEnd"/>
      <w:r w:rsidRPr="005C5E6A">
        <w:t xml:space="preserve">. Cette mission, conduite par Mme Lisa </w:t>
      </w:r>
      <w:proofErr w:type="spellStart"/>
      <w:r w:rsidRPr="005C5E6A">
        <w:t>Finneran</w:t>
      </w:r>
      <w:proofErr w:type="spellEnd"/>
      <w:r w:rsidRPr="005C5E6A">
        <w:t xml:space="preserve">, Directrice de l’innovation du Groupe de la Banque mondiale, avait pour objectif de découvrir un modèle agricole innovant capable de transformer les chaînes de valeur vivrières en Côte d’Ivoire. Elle était accompagnée de M. Tony </w:t>
      </w:r>
      <w:proofErr w:type="spellStart"/>
      <w:r w:rsidRPr="005C5E6A">
        <w:t>Verheijen</w:t>
      </w:r>
      <w:proofErr w:type="spellEnd"/>
      <w:r w:rsidRPr="005C5E6A">
        <w:t>, numéro deux de la Banque mondiale pour la Côte d’Ivoire, le Togo, la Guinée et le Bénin, ainsi que de plusieurs collaborateurs de la représentation locale. Fondée en 2014 par M. Bakary Coulibaly, ingénieur agronome, Terra Consulting est spécialisée dans la chaîne de valeur maraîchère. L’entreprise a longtemps souffert du manque de financement, avant de bénéficier du Projet de développement des chaînes de valeurs vivrières (PDC2V), qui a accordé à l’entreprise une subvention de 246,5 M de FCFA, couvrant 90 % du coût total du sous-projet et permettant la transformation de la ferme : les quatre serres en bambou ont été remplacées par 20 serres en fer galvanisé, l’équipe est passée de 5 à 25 employés, un hectare a été aménagé sur un site de 2 ha, un forage de 90 m a été réalisé, et des installations solaires, bureaux, hangar de tri, magasin de stockage des engrais et produits ont été mis en place. L’entreprise a également acquis un véhicule, un tricycle, du matériel informatique et des intrants.</w:t>
      </w:r>
      <w:r w:rsidR="00A3044F" w:rsidRPr="005C5E6A">
        <w:t xml:space="preserve"> </w:t>
      </w:r>
      <w:r w:rsidRPr="005C5E6A">
        <w:t xml:space="preserve">Grâce à ces avancées, Terra Consulting est devenue un acteur majeur du maraîchage intensif. Après sa participation au SARA 2025, l’entreprise est devenue fournisseur officiel d’un grand groupe de supermarchés et compte désormais 16 grands clients, contre 4 auparavant. Entre mars et novembre 2025, 22,4 tonnes de légumes ont été commercialisées, générant un chiffre d’affaires de 16,2 </w:t>
      </w:r>
      <w:r w:rsidR="00A3044F" w:rsidRPr="005C5E6A">
        <w:t xml:space="preserve">M </w:t>
      </w:r>
      <w:r w:rsidRPr="005C5E6A">
        <w:t>FCFA.</w:t>
      </w:r>
      <w:r w:rsidR="00A3044F" w:rsidRPr="005C5E6A">
        <w:t xml:space="preserve"> </w:t>
      </w:r>
      <w:r w:rsidRPr="005C5E6A">
        <w:t>Le modèle de production repose sur un système intensif et durable, utilisant des serres, des semences hybrides, des engrais organiques, un système de goutte-à-goutte et l’irrigation permanente, permettant un approvisionnement régulier tout au long de l’année.</w:t>
      </w:r>
    </w:p>
    <w:p w14:paraId="7C27E088" w14:textId="77777777" w:rsidR="005014E6" w:rsidRPr="005C5E6A" w:rsidRDefault="005014E6" w:rsidP="005014E6">
      <w:pPr>
        <w:spacing w:after="0"/>
      </w:pPr>
    </w:p>
    <w:p w14:paraId="20DDB7A5" w14:textId="77777777" w:rsidR="005014E6" w:rsidRPr="005C5E6A" w:rsidRDefault="005014E6" w:rsidP="005014E6">
      <w:pPr>
        <w:pStyle w:val="Titre2"/>
        <w:spacing w:before="0"/>
      </w:pPr>
      <w:bookmarkStart w:id="97" w:name="_Toc218608210"/>
      <w:bookmarkStart w:id="98" w:name="_Hlk216626512"/>
      <w:r w:rsidRPr="005C5E6A">
        <w:t>Evènement – Colloque scientifique consacré à l’innovation et aux contributions de l’entomologie face aux défis agricoles, sanitaires et environnementaux.</w:t>
      </w:r>
      <w:bookmarkEnd w:id="97"/>
    </w:p>
    <w:bookmarkEnd w:id="98"/>
    <w:p w14:paraId="74DB00B1" w14:textId="3BE24D5C" w:rsidR="005014E6" w:rsidRDefault="005014E6" w:rsidP="005014E6">
      <w:pPr>
        <w:spacing w:after="0"/>
      </w:pPr>
      <w:r w:rsidRPr="005C5E6A">
        <w:t>La Société entomologique de Côte d’Ivoire organise du 5 au 8 mai 2026 à Yamoussoukro la 3</w:t>
      </w:r>
      <w:r w:rsidRPr="005C5E6A">
        <w:rPr>
          <w:vertAlign w:val="superscript"/>
        </w:rPr>
        <w:t>ème</w:t>
      </w:r>
      <w:r w:rsidRPr="005C5E6A">
        <w:t xml:space="preserve"> édition d’un colloque </w:t>
      </w:r>
      <w:bookmarkStart w:id="99" w:name="_Hlk216022247"/>
      <w:r w:rsidRPr="005C5E6A">
        <w:t xml:space="preserve">scientifique consacré à l’innovation et aux contributions de </w:t>
      </w:r>
      <w:proofErr w:type="gramStart"/>
      <w:r w:rsidRPr="005C5E6A">
        <w:lastRenderedPageBreak/>
        <w:t>l’entomologie</w:t>
      </w:r>
      <w:proofErr w:type="gramEnd"/>
      <w:r w:rsidRPr="005C5E6A">
        <w:t xml:space="preserve"> face aux défis agricoles, sanitaires et environnementaux</w:t>
      </w:r>
      <w:bookmarkEnd w:id="99"/>
      <w:r w:rsidRPr="005C5E6A">
        <w:t>, avec la participation attendue d’environ 1 500 personnes. Les organisateurs, soutenus par le Fonds pour la science, la technologie et l’innovation (FONSTI), ont présenté les objectifs de cette rencontre qui vise à valoriser les avancées scientifiques sur les insectes, dont certains sont nocifs pour les cultures et la santé tandis que d’autres jouent un rôle écologique essentiel, et ont souligné que l’Organisation mondiale de la santé considère désormais l’entomologie comme une discipline clé pour la compréhension de maladies telles que l’éléphantiasis transmise par un moustique. Ils indiquent que le FONSTI soutiendra la participation de jeunes chercheurs en finançant leur mobilité, leur hébergement, la publication des actes scientifiques et la valorisation de résultats considérés comme probants, et que les thématiques retenues portent sur la gestion durable des ravageurs et leurs effets sur la production agricole, la prévention des maladies transmises par les vecteurs et le rôle des insectes dans les équilibres écologiques, tout en encourageant les chercheurs et institutions à soumettre des projets d’articles.</w:t>
      </w:r>
    </w:p>
    <w:p w14:paraId="10B678A5" w14:textId="77777777" w:rsidR="005014E6" w:rsidRPr="005C5E6A" w:rsidRDefault="005014E6" w:rsidP="005014E6">
      <w:pPr>
        <w:spacing w:after="0"/>
      </w:pPr>
    </w:p>
    <w:p w14:paraId="433F0C9C" w14:textId="77777777" w:rsidR="005014E6" w:rsidRPr="005C5E6A" w:rsidRDefault="005014E6" w:rsidP="005014E6">
      <w:pPr>
        <w:pStyle w:val="Titre2"/>
        <w:spacing w:before="0"/>
      </w:pPr>
      <w:bookmarkStart w:id="100" w:name="_Toc218608211"/>
      <w:r w:rsidRPr="005C5E6A">
        <w:t>Evènement – Forum d’investissement agricole prévu en 2026.</w:t>
      </w:r>
      <w:bookmarkEnd w:id="100"/>
    </w:p>
    <w:p w14:paraId="22D52007" w14:textId="73110E58" w:rsidR="005014E6" w:rsidRDefault="005014E6" w:rsidP="005C5E6A">
      <w:pPr>
        <w:spacing w:after="0"/>
      </w:pPr>
      <w:r w:rsidRPr="005C5E6A">
        <w:t>Dans le cadre de l’Initiative «</w:t>
      </w:r>
      <w:r w:rsidRPr="005C5E6A">
        <w:rPr>
          <w:rFonts w:ascii="Calibri" w:hAnsi="Calibri" w:cs="Calibri"/>
        </w:rPr>
        <w:t> </w:t>
      </w:r>
      <w:r w:rsidRPr="005C5E6A">
        <w:t>Main dans la main</w:t>
      </w:r>
      <w:r w:rsidRPr="005C5E6A">
        <w:rPr>
          <w:rFonts w:ascii="Calibri" w:hAnsi="Calibri" w:cs="Calibri"/>
        </w:rPr>
        <w:t> </w:t>
      </w:r>
      <w:r w:rsidRPr="005C5E6A">
        <w:t xml:space="preserve">», portée par la FAO, qui vise à l’amélioration de la production agricole en Côte d’Ivoire, un Forum d’investissement devrait être organisé en 2026. Ce forum exposera trois plans d’investissements des pôles agro-industriels du Nord, du Centre et Nord-Est, avec des projets intégrés, notamment dans les filières maïs, avicole, cajou. L’idée est de proposer tout ce qui est matériel de base qu’il soit génétique ou végétal : stockage, conservation, chaînes de froids pour couvrir les problèmes de saisonnalité des cultures. M. Rodrigue N’Guessan Koffi, directeur général du Développement rural au ministère d’Etat, ministère de l’agriculture, du développement rural et des productions vivrières, a relevé que l’Initiative </w:t>
      </w:r>
      <w:r w:rsidR="00144A64">
        <w:t>« M</w:t>
      </w:r>
      <w:r w:rsidRPr="005C5E6A">
        <w:t>ain dans la main</w:t>
      </w:r>
      <w:r w:rsidR="00144A64">
        <w:t> »</w:t>
      </w:r>
      <w:r w:rsidRPr="005C5E6A">
        <w:t xml:space="preserve"> de la FAO, vise à identifier les potentialités susceptibles de contribuer au développement des chaînes de valeurs agricoles. Il a précisé qu’il s’agit d’accélérer la transformation structurelle du système agro-industriel en faisant du déploiement de pôles agro-industriels, un outil performant et attractif.</w:t>
      </w:r>
    </w:p>
    <w:p w14:paraId="5D9323D8" w14:textId="202BCDBD" w:rsidR="00715AAD" w:rsidRDefault="00715AAD" w:rsidP="005C5E6A">
      <w:pPr>
        <w:spacing w:after="0"/>
      </w:pPr>
    </w:p>
    <w:p w14:paraId="40491AD0" w14:textId="3A2A284A" w:rsidR="00715AAD" w:rsidRPr="00DA36DC" w:rsidRDefault="00DA36DC" w:rsidP="00DA36DC">
      <w:pPr>
        <w:pStyle w:val="Titre2"/>
        <w:spacing w:before="0"/>
        <w:rPr>
          <w:color w:val="FF0000"/>
        </w:rPr>
      </w:pPr>
      <w:bookmarkStart w:id="101" w:name="_Toc218608212"/>
      <w:r w:rsidRPr="00DA36DC">
        <w:rPr>
          <w:color w:val="FF0000"/>
        </w:rPr>
        <w:t xml:space="preserve">Evènement – </w:t>
      </w:r>
      <w:r w:rsidR="00715AAD" w:rsidRPr="00DA36DC">
        <w:rPr>
          <w:color w:val="FF0000"/>
        </w:rPr>
        <w:t>La Côte d’Ivoire sera le pays à l’honneur du prochain Salon International de l’Agriculture de Paris du 21 février au 1</w:t>
      </w:r>
      <w:r w:rsidR="00715AAD" w:rsidRPr="00DA36DC">
        <w:rPr>
          <w:color w:val="FF0000"/>
          <w:vertAlign w:val="superscript"/>
        </w:rPr>
        <w:t>er</w:t>
      </w:r>
      <w:r w:rsidR="00715AAD" w:rsidRPr="00DA36DC">
        <w:rPr>
          <w:color w:val="FF0000"/>
        </w:rPr>
        <w:t xml:space="preserve"> mars 202</w:t>
      </w:r>
      <w:r w:rsidRPr="00DA36DC">
        <w:rPr>
          <w:color w:val="FF0000"/>
        </w:rPr>
        <w:t>6.</w:t>
      </w:r>
      <w:bookmarkEnd w:id="101"/>
    </w:p>
    <w:p w14:paraId="13121067" w14:textId="77777777" w:rsidR="00715AAD" w:rsidRPr="00715AAD" w:rsidRDefault="00715AAD" w:rsidP="00715AAD">
      <w:pPr>
        <w:spacing w:after="0"/>
        <w:rPr>
          <w:i/>
          <w:iCs/>
        </w:rPr>
      </w:pPr>
      <w:r w:rsidRPr="00715AAD">
        <w:rPr>
          <w:i/>
          <w:iCs/>
        </w:rPr>
        <w:t>"La mise à l’honneur de la Côte d’Ivoire au SIA, c’est faire le choix de l’amitié entre les peuples, de l’amitié agricole et du partage d’expérience. Après le Maroc en 2025, la Côte d’Ivoire est l’invitée idéale pour partager une vision autant que des solutions sur nos enjeux agricoles communs. Pour la seconde année, le SIA fait le choix de construire des ponts avec l’international au service des exposants, des visiteurs et des agriculteurs."</w:t>
      </w:r>
    </w:p>
    <w:p w14:paraId="370BFC09" w14:textId="77777777" w:rsidR="00715AAD" w:rsidRPr="00DA36DC" w:rsidRDefault="00715AAD" w:rsidP="00DA36DC">
      <w:pPr>
        <w:spacing w:after="0"/>
        <w:jc w:val="right"/>
        <w:rPr>
          <w:i/>
          <w:iCs/>
        </w:rPr>
      </w:pPr>
      <w:r w:rsidRPr="00DA36DC">
        <w:rPr>
          <w:i/>
          <w:iCs/>
        </w:rPr>
        <w:t xml:space="preserve">Jérôme </w:t>
      </w:r>
      <w:proofErr w:type="spellStart"/>
      <w:r w:rsidRPr="00DA36DC">
        <w:rPr>
          <w:i/>
          <w:iCs/>
        </w:rPr>
        <w:t>Despey</w:t>
      </w:r>
      <w:proofErr w:type="spellEnd"/>
    </w:p>
    <w:p w14:paraId="67503A13" w14:textId="61D0BD15" w:rsidR="00715AAD" w:rsidRPr="00DA36DC" w:rsidRDefault="00715AAD" w:rsidP="00DA36DC">
      <w:pPr>
        <w:spacing w:after="0"/>
        <w:jc w:val="right"/>
        <w:rPr>
          <w:i/>
          <w:iCs/>
        </w:rPr>
      </w:pPr>
      <w:r w:rsidRPr="00DA36DC">
        <w:rPr>
          <w:i/>
          <w:iCs/>
        </w:rPr>
        <w:t>Président du Salon International de l'Agriculture</w:t>
      </w:r>
    </w:p>
    <w:p w14:paraId="37E19B2C" w14:textId="77777777" w:rsidR="00CB178A" w:rsidRPr="005C5E6A" w:rsidRDefault="00CB178A" w:rsidP="005C5E6A">
      <w:pPr>
        <w:spacing w:after="0"/>
      </w:pPr>
    </w:p>
    <w:p w14:paraId="43BD88B1" w14:textId="646815C2" w:rsidR="007B20E5" w:rsidRPr="005C5E6A" w:rsidRDefault="009D0F96" w:rsidP="005C5E6A">
      <w:pPr>
        <w:pStyle w:val="Titre1"/>
        <w:spacing w:before="0" w:after="0"/>
      </w:pPr>
      <w:bookmarkStart w:id="102" w:name="_Toc207812036"/>
      <w:bookmarkStart w:id="103" w:name="_Toc207812904"/>
      <w:bookmarkStart w:id="104" w:name="_Toc207813066"/>
      <w:bookmarkStart w:id="105" w:name="_Toc218608213"/>
      <w:r w:rsidRPr="005C5E6A">
        <w:t>Sénégal</w:t>
      </w:r>
      <w:bookmarkStart w:id="106" w:name="_Toc207812042"/>
      <w:bookmarkStart w:id="107" w:name="_Toc207812910"/>
      <w:bookmarkStart w:id="108" w:name="_Toc207813072"/>
      <w:bookmarkEnd w:id="102"/>
      <w:bookmarkEnd w:id="103"/>
      <w:bookmarkEnd w:id="104"/>
      <w:bookmarkEnd w:id="105"/>
    </w:p>
    <w:p w14:paraId="77361E62" w14:textId="77777777" w:rsidR="000901C5" w:rsidRDefault="000901C5" w:rsidP="000901C5">
      <w:pPr>
        <w:pStyle w:val="Titre2"/>
        <w:spacing w:before="0"/>
      </w:pPr>
      <w:bookmarkStart w:id="109" w:name="_Toc218608214"/>
      <w:bookmarkStart w:id="110" w:name="_Hlk218531092"/>
      <w:bookmarkStart w:id="111" w:name="_Hlk216684844"/>
      <w:r>
        <w:t xml:space="preserve">Politique agricole – </w:t>
      </w:r>
      <w:bookmarkStart w:id="112" w:name="_Hlk218526859"/>
      <w:bookmarkStart w:id="113" w:name="_Hlk218529821"/>
      <w:r>
        <w:t xml:space="preserve">Le Président de la République </w:t>
      </w:r>
      <w:bookmarkEnd w:id="112"/>
      <w:r>
        <w:t xml:space="preserve">a annoncé </w:t>
      </w:r>
      <w:bookmarkEnd w:id="113"/>
      <w:r>
        <w:t>des investissements agricoles d’un montant total de 109 Md FCFA.</w:t>
      </w:r>
      <w:bookmarkEnd w:id="109"/>
    </w:p>
    <w:p w14:paraId="7238816C" w14:textId="77777777" w:rsidR="000901C5" w:rsidRDefault="000901C5" w:rsidP="000901C5">
      <w:pPr>
        <w:spacing w:after="0"/>
      </w:pPr>
      <w:r>
        <w:t>A l’occasion du</w:t>
      </w:r>
      <w:r w:rsidRPr="000901C5">
        <w:t xml:space="preserve"> traditionnel discours à l’adresse de </w:t>
      </w:r>
      <w:r>
        <w:t>l</w:t>
      </w:r>
      <w:r w:rsidRPr="000901C5">
        <w:t>a nation, à la veille du Nouvel An</w:t>
      </w:r>
      <w:r>
        <w:t>, l</w:t>
      </w:r>
      <w:r w:rsidRPr="00DA36DC">
        <w:t>e Président de la République</w:t>
      </w:r>
      <w:r>
        <w:t xml:space="preserve">, M. </w:t>
      </w:r>
      <w:r w:rsidRPr="000901C5">
        <w:t xml:space="preserve">Bassirou </w:t>
      </w:r>
      <w:proofErr w:type="spellStart"/>
      <w:r w:rsidRPr="000901C5">
        <w:t>Diomaye</w:t>
      </w:r>
      <w:proofErr w:type="spellEnd"/>
      <w:r w:rsidRPr="000901C5">
        <w:t xml:space="preserve"> Faye</w:t>
      </w:r>
      <w:r>
        <w:t>,</w:t>
      </w:r>
      <w:r w:rsidRPr="000901C5">
        <w:t xml:space="preserve"> </w:t>
      </w:r>
      <w:r>
        <w:t xml:space="preserve">a annoncé </w:t>
      </w:r>
      <w:r w:rsidRPr="000901C5">
        <w:t xml:space="preserve">que 91 </w:t>
      </w:r>
      <w:r>
        <w:t xml:space="preserve">Md FCFA </w:t>
      </w:r>
      <w:r w:rsidRPr="000901C5">
        <w:t>ser</w:t>
      </w:r>
      <w:r>
        <w:t>o</w:t>
      </w:r>
      <w:r w:rsidRPr="000901C5">
        <w:t>nt alloués aux agropoles du Sud et du Centre</w:t>
      </w:r>
      <w:r>
        <w:t xml:space="preserve"> </w:t>
      </w:r>
      <w:r w:rsidRPr="000901C5">
        <w:t>afin de renforcer la production, la transformation locale et l’emploi.</w:t>
      </w:r>
      <w:r>
        <w:t xml:space="preserve"> Le Président a rajouté que le monde rural bénéficiera également </w:t>
      </w:r>
      <w:r>
        <w:lastRenderedPageBreak/>
        <w:t>d’investissements ciblés, avec 18 Md FCFA dédiés aux coopératives agricoles communautaires et aux premières fermes intégrées.</w:t>
      </w:r>
    </w:p>
    <w:bookmarkEnd w:id="110"/>
    <w:p w14:paraId="7CC9F4C2" w14:textId="77777777" w:rsidR="000901C5" w:rsidRPr="005C5E6A" w:rsidRDefault="000901C5" w:rsidP="000901C5">
      <w:pPr>
        <w:spacing w:after="0"/>
      </w:pPr>
    </w:p>
    <w:p w14:paraId="0CBA8D7B" w14:textId="5B941005" w:rsidR="00691F33" w:rsidRPr="005C5E6A" w:rsidRDefault="00B96F94" w:rsidP="005C5E6A">
      <w:pPr>
        <w:pStyle w:val="Titre2"/>
        <w:spacing w:before="0"/>
      </w:pPr>
      <w:bookmarkStart w:id="114" w:name="_Toc218608215"/>
      <w:r w:rsidRPr="005C5E6A">
        <w:t xml:space="preserve">Budget </w:t>
      </w:r>
      <w:r w:rsidR="00691F33" w:rsidRPr="005C5E6A">
        <w:t>– Budget ministériel fixé pour l’exercice 2026.</w:t>
      </w:r>
      <w:bookmarkEnd w:id="114"/>
    </w:p>
    <w:bookmarkEnd w:id="111"/>
    <w:p w14:paraId="037CB96A" w14:textId="0FAA4C0A" w:rsidR="003948D8" w:rsidRPr="005C5E6A" w:rsidRDefault="00B96F94" w:rsidP="005C5E6A">
      <w:pPr>
        <w:spacing w:after="0"/>
      </w:pPr>
      <w:r w:rsidRPr="005C5E6A">
        <w:t>L</w:t>
      </w:r>
      <w:r w:rsidR="00691F33" w:rsidRPr="005C5E6A">
        <w:t>e budget du ministère de l’agriculture, de la souveraineté alimentaire et de l’</w:t>
      </w:r>
      <w:r w:rsidRPr="005C5E6A">
        <w:t>é</w:t>
      </w:r>
      <w:r w:rsidR="00691F33" w:rsidRPr="005C5E6A">
        <w:t xml:space="preserve">levage pour 2026 est arrêté à 247,586 Md FCFA, tandis que les autorisations d’engagement atteignent 427,006 Md FCFA. </w:t>
      </w:r>
      <w:r w:rsidRPr="005C5E6A">
        <w:t>C</w:t>
      </w:r>
      <w:r w:rsidR="00691F33" w:rsidRPr="005C5E6A">
        <w:t>es montants sont répartis entre cinq programmes dont le premier, consacré au pilotage, à la coordination et à la gestion administrative, reçoit 7,516 Md FCFA en autorisations d’engagement et crédits de paiement. Le programme dédié à la base productive et aux infrastructures agropastorales obtient 249,813 Md FCFA en autorisations d’engagement et 70,699 Md FCFA en crédits de paiement, tandis que 161,734 M FCFA sont affectés aux dépenses de personnel. Le programme lié à la production et à la valorisation des produits végétaux bénéficie de 142,860 Md FCFA en autorisations d’engagement et 142,556 Md FCFA en crédits de paiement. Le programme axé sur la recherche, la formation et l’appui conseil, reçoit 14,915 Md FCFA, et celui portant sur la production et la valorisation des produits animaux est doté de 11,903 Md FCFA en autorisations d’engagement et 11,901 Md FCFA en crédits de paiement.</w:t>
      </w:r>
      <w:r w:rsidR="00CF5C2B" w:rsidRPr="005C5E6A">
        <w:t xml:space="preserve"> En matière d’investissements, 22,6 Md FCFA doivent être mobilisés pour soutenir la mécanisation et les coopératives agricoles, tandis que 119,3 Md FCFA sont destinés aux agropoles et à la valorisation de plusieurs filières.</w:t>
      </w:r>
    </w:p>
    <w:p w14:paraId="208BFEBC" w14:textId="0572DDF8" w:rsidR="009B7DA4" w:rsidRDefault="00B701F7" w:rsidP="005C5E6A">
      <w:pPr>
        <w:spacing w:after="0"/>
      </w:pPr>
      <w:r w:rsidRPr="005C5E6A">
        <w:t>Le budget du ministère des pêches et de l’économie maritime s’élève à 32,886 Md FCFA en autorisations d’engagement. Les crédits de paiement sont arrêtés à 32,547 Md FCFA contre 40,040 Md FCFA en 2025. Le budget du ministère enregistre une baisse de 7,484 Md FCFA qui s’explique par l’achèvement de projets financés sur ressources extérieures. Les programmes Pêche et Aquaculture (11,530 Md FCFA) ainsi que celui dédié à l’Économie maritime (14,249 Md FCFA) seront déroulés au cours de cet exercice</w:t>
      </w:r>
      <w:r w:rsidR="00C153C7" w:rsidRPr="005C5E6A">
        <w:t xml:space="preserve">. </w:t>
      </w:r>
      <w:r w:rsidRPr="005C5E6A">
        <w:t>La Caisse d’</w:t>
      </w:r>
      <w:r w:rsidR="00C153C7" w:rsidRPr="005C5E6A">
        <w:t>e</w:t>
      </w:r>
      <w:r w:rsidRPr="005C5E6A">
        <w:t xml:space="preserve">ncouragement à la </w:t>
      </w:r>
      <w:r w:rsidR="00C153C7" w:rsidRPr="005C5E6A">
        <w:t>p</w:t>
      </w:r>
      <w:r w:rsidRPr="005C5E6A">
        <w:t xml:space="preserve">êche et à ses </w:t>
      </w:r>
      <w:r w:rsidR="00C153C7" w:rsidRPr="005C5E6A">
        <w:t>i</w:t>
      </w:r>
      <w:r w:rsidRPr="005C5E6A">
        <w:t>ndustries annexes (CEPIA) est doté</w:t>
      </w:r>
      <w:r w:rsidR="00C153C7" w:rsidRPr="005C5E6A">
        <w:t>e</w:t>
      </w:r>
      <w:r w:rsidRPr="005C5E6A">
        <w:t xml:space="preserve"> d’une enveloppe de 3</w:t>
      </w:r>
      <w:r w:rsidR="00C153C7" w:rsidRPr="005C5E6A">
        <w:t>,</w:t>
      </w:r>
      <w:r w:rsidRPr="005C5E6A">
        <w:t>5</w:t>
      </w:r>
      <w:r w:rsidR="00C153C7" w:rsidRPr="005C5E6A">
        <w:t xml:space="preserve"> Md</w:t>
      </w:r>
      <w:r w:rsidRPr="005C5E6A">
        <w:t xml:space="preserve"> FCFA.</w:t>
      </w:r>
    </w:p>
    <w:p w14:paraId="22BA1F14" w14:textId="5205B51B" w:rsidR="00DA36DC" w:rsidRDefault="00DA36DC" w:rsidP="005C5E6A">
      <w:pPr>
        <w:spacing w:after="0"/>
      </w:pPr>
    </w:p>
    <w:p w14:paraId="01B3BC09" w14:textId="22C148CC" w:rsidR="00DC3392" w:rsidRPr="005C5E6A" w:rsidRDefault="00C153C7" w:rsidP="005C5E6A">
      <w:pPr>
        <w:pStyle w:val="Titre2"/>
        <w:spacing w:before="0"/>
      </w:pPr>
      <w:bookmarkStart w:id="115" w:name="_Toc218608216"/>
      <w:bookmarkStart w:id="116" w:name="_Hlk216685447"/>
      <w:r w:rsidRPr="005C5E6A">
        <w:t xml:space="preserve">Sol – </w:t>
      </w:r>
      <w:r w:rsidR="00DC3392" w:rsidRPr="005C5E6A">
        <w:t xml:space="preserve">Journée </w:t>
      </w:r>
      <w:r w:rsidR="004955A6" w:rsidRPr="005C5E6A">
        <w:t>m</w:t>
      </w:r>
      <w:r w:rsidR="00DC3392" w:rsidRPr="005C5E6A">
        <w:t>ondiale des Sols 2025.</w:t>
      </w:r>
      <w:bookmarkEnd w:id="115"/>
    </w:p>
    <w:bookmarkEnd w:id="116"/>
    <w:p w14:paraId="29D8AB99" w14:textId="1E9D7025" w:rsidR="00DC3392" w:rsidRPr="005C5E6A" w:rsidRDefault="00DC3392" w:rsidP="005C5E6A">
      <w:pPr>
        <w:spacing w:after="0"/>
      </w:pPr>
      <w:r w:rsidRPr="005C5E6A">
        <w:t xml:space="preserve">A l’Institut national de Pédologie, le ministre de l’agriculture de la souveraineté alimentaire et de l’élevage, le Dr </w:t>
      </w:r>
      <w:proofErr w:type="spellStart"/>
      <w:r w:rsidRPr="005C5E6A">
        <w:t>Mabouba</w:t>
      </w:r>
      <w:proofErr w:type="spellEnd"/>
      <w:r w:rsidRPr="005C5E6A">
        <w:t xml:space="preserve"> Diagne a présidé le 5 décembre une journée portes ouvertes dédiée à la recherche et aux innovations pour améliorer les sols qui subissent érosion, acidification, baisse de fertilité et salinisation. Le ministre a souligné que le Sénégal avait engagé une politique ambitieuse de gestion durable des terres, appuyée sur des solutions scientifiques adaptées aux réalités de chaque zone agroécologique : chaulage en Casamance pour corriger l’acidité des sols rizicoles ; phosphatage et amendement organique dans le bassin arachidier ; études spécifiques dans les Niayes pour renforcer la productivité horticole. Le ministre a tenu à féliciter le Directeur général de l’INP, le Dr Alfred Tine, ainsi que l’ensemble de ses équipes, pour le travail accompli cette année : actions de cartographie, de fertilisation raisonnée et d’accompagnement des producteurs. Le ministre a assuré l’INP de son soutien pour : la modernisation des laboratoires ; la digitalisation des données pédologiques</w:t>
      </w:r>
      <w:r w:rsidR="004955A6" w:rsidRPr="005C5E6A">
        <w:t> ; l</w:t>
      </w:r>
      <w:r w:rsidRPr="005C5E6A">
        <w:t>e renforcement des moyens humains et matériels</w:t>
      </w:r>
      <w:r w:rsidR="004955A6" w:rsidRPr="005C5E6A">
        <w:t> ; l</w:t>
      </w:r>
      <w:r w:rsidRPr="005C5E6A">
        <w:t xml:space="preserve">e développement de nouveaux partenariats nationaux et internationaux. </w:t>
      </w:r>
    </w:p>
    <w:p w14:paraId="18E3ECD2" w14:textId="7B0102A9" w:rsidR="004955A6" w:rsidRPr="005C5E6A" w:rsidRDefault="004955A6" w:rsidP="005C5E6A">
      <w:pPr>
        <w:spacing w:after="0"/>
      </w:pPr>
    </w:p>
    <w:p w14:paraId="643AD7D0" w14:textId="4BD63111" w:rsidR="004955A6" w:rsidRPr="005C5E6A" w:rsidRDefault="004955A6" w:rsidP="005C5E6A">
      <w:pPr>
        <w:pStyle w:val="Titre2"/>
        <w:spacing w:before="0"/>
      </w:pPr>
      <w:bookmarkStart w:id="117" w:name="_Toc218608217"/>
      <w:bookmarkStart w:id="118" w:name="_Hlk217226871"/>
      <w:r w:rsidRPr="005C5E6A">
        <w:t xml:space="preserve">Sol – </w:t>
      </w:r>
      <w:r w:rsidR="003D690B" w:rsidRPr="005C5E6A">
        <w:t>P</w:t>
      </w:r>
      <w:r w:rsidRPr="005C5E6A">
        <w:t>rojet pour restaurer 80 000 h</w:t>
      </w:r>
      <w:r w:rsidR="003D690B" w:rsidRPr="005C5E6A">
        <w:t>a</w:t>
      </w:r>
      <w:r w:rsidRPr="005C5E6A">
        <w:t xml:space="preserve"> de terres dégradées</w:t>
      </w:r>
      <w:r w:rsidR="003D690B" w:rsidRPr="005C5E6A">
        <w:t>.</w:t>
      </w:r>
      <w:bookmarkEnd w:id="117"/>
    </w:p>
    <w:bookmarkEnd w:id="118"/>
    <w:p w14:paraId="70D00D72" w14:textId="23859071" w:rsidR="004955A6" w:rsidRDefault="003D690B" w:rsidP="005C5E6A">
      <w:pPr>
        <w:spacing w:after="0"/>
      </w:pPr>
      <w:r w:rsidRPr="005C5E6A">
        <w:t xml:space="preserve">M. </w:t>
      </w:r>
      <w:r w:rsidR="004955A6" w:rsidRPr="005C5E6A">
        <w:t xml:space="preserve">Fodé </w:t>
      </w:r>
      <w:proofErr w:type="spellStart"/>
      <w:r w:rsidR="004955A6" w:rsidRPr="005C5E6A">
        <w:t>Fall</w:t>
      </w:r>
      <w:proofErr w:type="spellEnd"/>
      <w:r w:rsidR="004955A6" w:rsidRPr="005C5E6A">
        <w:t>, secrétaire général du ministère de l’</w:t>
      </w:r>
      <w:r w:rsidRPr="005C5E6A">
        <w:t>e</w:t>
      </w:r>
      <w:r w:rsidR="004955A6" w:rsidRPr="005C5E6A">
        <w:t xml:space="preserve">nvironnement et de la </w:t>
      </w:r>
      <w:r w:rsidRPr="005C5E6A">
        <w:t>t</w:t>
      </w:r>
      <w:r w:rsidR="004955A6" w:rsidRPr="005C5E6A">
        <w:t xml:space="preserve">ransition écologique, a donné le 8 décembre le coup d’envoi d’un nouveau projet de restauration écologique qui </w:t>
      </w:r>
      <w:r w:rsidR="004955A6" w:rsidRPr="005C5E6A">
        <w:lastRenderedPageBreak/>
        <w:t>prévoit de réhabiliter 80 000 h</w:t>
      </w:r>
      <w:r w:rsidRPr="005C5E6A">
        <w:t>a</w:t>
      </w:r>
      <w:r w:rsidR="004955A6" w:rsidRPr="005C5E6A">
        <w:t xml:space="preserve"> de terres dégradées. </w:t>
      </w:r>
      <w:r w:rsidRPr="005C5E6A">
        <w:t>C</w:t>
      </w:r>
      <w:r w:rsidR="004955A6" w:rsidRPr="005C5E6A">
        <w:t>ette initiative s’inscrit dans le cadre du Programme de renforcement de la résilience de la Grande Muraille Verte d’Afrique (SURAGGWA)</w:t>
      </w:r>
      <w:r w:rsidRPr="005C5E6A">
        <w:t xml:space="preserve">. Ce </w:t>
      </w:r>
      <w:r w:rsidR="004955A6" w:rsidRPr="005C5E6A">
        <w:t xml:space="preserve">programme qui ambitionne de restaurer 1,4 </w:t>
      </w:r>
      <w:r w:rsidRPr="005C5E6A">
        <w:t xml:space="preserve">M </w:t>
      </w:r>
      <w:r w:rsidR="004955A6" w:rsidRPr="005C5E6A">
        <w:t>d’h</w:t>
      </w:r>
      <w:r w:rsidR="006911B1">
        <w:t>a</w:t>
      </w:r>
      <w:r w:rsidR="004955A6" w:rsidRPr="005C5E6A">
        <w:t xml:space="preserve"> de terres dégradées dans 8 pays du Sahel, y compris le Sénégal, bénéficie d’un budget de 222 </w:t>
      </w:r>
      <w:r w:rsidRPr="005C5E6A">
        <w:t xml:space="preserve">M d’USD </w:t>
      </w:r>
      <w:r w:rsidR="004955A6" w:rsidRPr="005C5E6A">
        <w:t>financé à hauteur de 68% par le Fonds vert pour le climat, destiné à renforcer la résilience climatique et à lutter contre la désertification.</w:t>
      </w:r>
      <w:r w:rsidRPr="005C5E6A">
        <w:t xml:space="preserve"> </w:t>
      </w:r>
      <w:r w:rsidR="004955A6" w:rsidRPr="005C5E6A">
        <w:t xml:space="preserve">Alors que le financement dédié au Sénégal et les détails concernant les régions ciblées n’ont pas été évoqués, M. </w:t>
      </w:r>
      <w:proofErr w:type="spellStart"/>
      <w:r w:rsidR="004955A6" w:rsidRPr="005C5E6A">
        <w:t>Fall</w:t>
      </w:r>
      <w:proofErr w:type="spellEnd"/>
      <w:r w:rsidR="004955A6" w:rsidRPr="005C5E6A">
        <w:t xml:space="preserve"> estime que les interventions prévues devraient également favoriser le développement de chaînes de valeur durables, le renforcement des capacités des acteurs locaux et le soutien à la gouvernance environnementale. Globalement, cette nouvelle initiative vient accompagner les efforts déjà mis en œuvre par le pays pour soutenir la restauration des terres dégradées.</w:t>
      </w:r>
      <w:r w:rsidRPr="005C5E6A">
        <w:t xml:space="preserve"> A</w:t>
      </w:r>
      <w:r w:rsidR="004955A6" w:rsidRPr="005C5E6A">
        <w:t xml:space="preserve"> titre d’exemple, le Sénégal s’est </w:t>
      </w:r>
      <w:r w:rsidRPr="005C5E6A">
        <w:t xml:space="preserve">ainsi </w:t>
      </w:r>
      <w:r w:rsidR="004955A6" w:rsidRPr="005C5E6A">
        <w:t xml:space="preserve">engagé à restaurer 2 </w:t>
      </w:r>
      <w:r w:rsidRPr="005C5E6A">
        <w:t xml:space="preserve">M d’ha </w:t>
      </w:r>
      <w:r w:rsidR="004955A6" w:rsidRPr="005C5E6A">
        <w:t xml:space="preserve">de forêts et de terres agricoles d’ici 2030 dans le cadre de l’Initiative africaine de restauration des paysages forestiers (AFR100), lancée en 2015. En dépit de </w:t>
      </w:r>
      <w:r w:rsidRPr="005C5E6A">
        <w:t>c</w:t>
      </w:r>
      <w:r w:rsidR="004955A6" w:rsidRPr="005C5E6A">
        <w:t>es engagements, la problématique de la dégradation des terres se pose encore avec acuité. Selon un rapport publié en 2024 par la Cour de comptes, 34% des terres du Sénégal sont considérées comme dégradées ce qui représenterait environ 6</w:t>
      </w:r>
      <w:r w:rsidRPr="005C5E6A">
        <w:t xml:space="preserve"> </w:t>
      </w:r>
      <w:r w:rsidR="004955A6" w:rsidRPr="005C5E6A">
        <w:t>860</w:t>
      </w:r>
      <w:r w:rsidRPr="005C5E6A">
        <w:t xml:space="preserve"> </w:t>
      </w:r>
      <w:r w:rsidR="004955A6" w:rsidRPr="005C5E6A">
        <w:t>900 h</w:t>
      </w:r>
      <w:r w:rsidRPr="005C5E6A">
        <w:t>a</w:t>
      </w:r>
      <w:r w:rsidR="004955A6" w:rsidRPr="005C5E6A">
        <w:t>. Les causes de ce phénomène</w:t>
      </w:r>
      <w:r w:rsidRPr="005C5E6A">
        <w:t xml:space="preserve">, </w:t>
      </w:r>
      <w:r w:rsidR="004955A6" w:rsidRPr="005C5E6A">
        <w:t>largement documenté</w:t>
      </w:r>
      <w:r w:rsidRPr="005C5E6A">
        <w:t>,</w:t>
      </w:r>
      <w:r w:rsidR="004955A6" w:rsidRPr="005C5E6A">
        <w:t xml:space="preserve"> résultent des effets conjugués de la déforestation, de la salinisation des sols, de l’érosion, des feux de brousse, du surpâturage ainsi que des pratiques agricoles inadéquates. Dans son dernier rapport sur l’évaluation des ressources forestières mondiales, publié en octobre, la FAO souligne par exemple que le Sénégal a perdu 15 500 h</w:t>
      </w:r>
      <w:r w:rsidRPr="005C5E6A">
        <w:t>a</w:t>
      </w:r>
      <w:r w:rsidR="004955A6" w:rsidRPr="005C5E6A">
        <w:t xml:space="preserve"> de forêt en moyenne par an sur la dernière décennie (2015-2025).</w:t>
      </w:r>
    </w:p>
    <w:p w14:paraId="2060DCFB" w14:textId="3F0A5A1B" w:rsidR="0020655D" w:rsidRDefault="0020655D" w:rsidP="005C5E6A">
      <w:pPr>
        <w:spacing w:after="0"/>
      </w:pPr>
    </w:p>
    <w:p w14:paraId="24A273B0" w14:textId="77777777" w:rsidR="0020655D" w:rsidRDefault="0020655D" w:rsidP="0020655D">
      <w:pPr>
        <w:pStyle w:val="Titre2"/>
        <w:spacing w:before="0"/>
      </w:pPr>
      <w:bookmarkStart w:id="119" w:name="_Toc218608218"/>
      <w:r w:rsidRPr="005C5E6A">
        <w:t>Agropoles –</w:t>
      </w:r>
      <w:r>
        <w:t xml:space="preserve"> </w:t>
      </w:r>
      <w:r w:rsidRPr="0020655D">
        <w:t xml:space="preserve">107,4 </w:t>
      </w:r>
      <w:r>
        <w:t xml:space="preserve">Md </w:t>
      </w:r>
      <w:r w:rsidRPr="0020655D">
        <w:t>FCFA</w:t>
      </w:r>
      <w:r>
        <w:t xml:space="preserve"> pour l’agropole Centre.</w:t>
      </w:r>
      <w:bookmarkEnd w:id="119"/>
    </w:p>
    <w:p w14:paraId="0B2F9E3F" w14:textId="767EB204" w:rsidR="0020655D" w:rsidRDefault="0020655D" w:rsidP="005C5E6A">
      <w:pPr>
        <w:spacing w:after="0"/>
      </w:pPr>
      <w:r>
        <w:t>Le coup d’envoi du projet de zone de transformation agro-industrielle de l’agropole Centre a été officiellement donné le 16 décembre. D’un cout total de de 107,4 Md FCFA cette initiative destinée à renforcer la transformation locale des productions agricoles, est financé par l’État avec l’appui de plusieurs partenaires techniques et financiers, dont la Banque africaine de développement (BAD), la Banque islamique de développement (</w:t>
      </w:r>
      <w:proofErr w:type="spellStart"/>
      <w:r>
        <w:t>BI</w:t>
      </w:r>
      <w:r w:rsidR="00144A64">
        <w:t>s</w:t>
      </w:r>
      <w:r>
        <w:t>D</w:t>
      </w:r>
      <w:proofErr w:type="spellEnd"/>
      <w:r>
        <w:t xml:space="preserve">) et l’Agence belge de développement (ENABEL). </w:t>
      </w:r>
      <w:r w:rsidR="00512DB8">
        <w:t>50 M</w:t>
      </w:r>
      <w:r w:rsidR="00144A64">
        <w:t>d</w:t>
      </w:r>
      <w:r w:rsidR="00512DB8">
        <w:t xml:space="preserve"> FCFA devraient être investis dès 2026. </w:t>
      </w:r>
      <w:r>
        <w:t xml:space="preserve">Selon les autorités, l’agropole Centre devrait permettre la mise en œuvre de 37 projets structurants dans des filières jugées stratégiques, notamment l’arachide, les céréales sèches (mil, maïs, sorgho), le sésame et le sel dans les régions de Kaolack, Kaffrine, Fatick et Diourbel. Les interventions porteront principalement sur l’implantation d’unités industrielles et de plateformes de transformation. L’initiative vise une progression notable du taux de transformation industrielle dans la région, avec une hausse attendue de 6 à 30% pour les céréales ciblées, de 15 à 50% pour l’arachide et de 10 à 30% pour le sel. Sur le plan socio-économique, il est attendu la création de près de 130 000 emplois directs et de plus de 200 000 emplois indirects, principalement au profit des jeunes et des femmes, très présents dans les chaînes de valeur agricoles. Le projet ambitionne également d’améliorer les revenus des producteurs grâce à une meilleure valorisation des matières premières locales. L’agropole Centre une composante régionale du Programme national de développement des agropoles du Sénégal (PNDAS), destiné à structurer et moderniser l’agro-industrie à l’échelle nationale. Ce programme prévoit l’aménagement de quatre autres agropoles dans le Sud (Ziguinchor, Kolda, Sédhiou), à l’Ouest (Thiès), au Nord (Saint-Louis, Louga, Matam) et à l’Est (Tambacounda, Kédougou) du pays. Le PNDAS repose sur une logique de spécialisation régionale, chaque agropole valorisant les filières dominantes de son territoire. Ainsi, l’agropole Nord se concentre par exemple sur le riz, </w:t>
      </w:r>
      <w:r>
        <w:lastRenderedPageBreak/>
        <w:t>l’horticulture d’exportation, l’élevage de bétail ou encore la pêche et l’aquaculture, tandis que celui du Sud privilégie la mangue, l’anacarde et le maïs.</w:t>
      </w:r>
    </w:p>
    <w:p w14:paraId="742792B3" w14:textId="5272A66A" w:rsidR="00FA5617" w:rsidRDefault="00FA5617" w:rsidP="005C5E6A">
      <w:pPr>
        <w:spacing w:after="0"/>
      </w:pPr>
    </w:p>
    <w:p w14:paraId="003B8105" w14:textId="3704A2DB" w:rsidR="00FA5617" w:rsidRDefault="00FA5617" w:rsidP="00FA5617">
      <w:pPr>
        <w:pStyle w:val="Titre2"/>
        <w:spacing w:before="0"/>
      </w:pPr>
      <w:bookmarkStart w:id="120" w:name="_Toc218608219"/>
      <w:r w:rsidRPr="005C5E6A">
        <w:t>Agropoles –</w:t>
      </w:r>
      <w:r w:rsidR="009608BA">
        <w:t xml:space="preserve"> Accélération du développement de </w:t>
      </w:r>
      <w:r>
        <w:t>l’</w:t>
      </w:r>
      <w:r w:rsidR="00BF2519">
        <w:t>a</w:t>
      </w:r>
      <w:r>
        <w:t>gropole Sud.</w:t>
      </w:r>
      <w:bookmarkEnd w:id="120"/>
    </w:p>
    <w:p w14:paraId="31A85836" w14:textId="2B074942" w:rsidR="00FA5617" w:rsidRDefault="00BF2519" w:rsidP="009608BA">
      <w:pPr>
        <w:spacing w:after="0"/>
      </w:pPr>
      <w:r w:rsidRPr="00BF2519">
        <w:t xml:space="preserve">Le Sénégal aspire à transformer 60% de sa production agricole, dans les prochaines années, </w:t>
      </w:r>
      <w:r>
        <w:t xml:space="preserve">a souligné </w:t>
      </w:r>
      <w:r w:rsidRPr="00BF2519">
        <w:t>le président de la République</w:t>
      </w:r>
      <w:r>
        <w:t xml:space="preserve"> à l’occasion d’une </w:t>
      </w:r>
      <w:r w:rsidRPr="00BF2519">
        <w:t>tournée en Casamance</w:t>
      </w:r>
      <w:r>
        <w:t xml:space="preserve">. Pour atteindre cet objectif, il </w:t>
      </w:r>
      <w:r w:rsidR="002A4A4A" w:rsidRPr="002A4A4A">
        <w:t xml:space="preserve">a annoncé </w:t>
      </w:r>
      <w:r w:rsidR="002A4A4A">
        <w:t xml:space="preserve">le 23 décembre, </w:t>
      </w:r>
      <w:r w:rsidR="002A4A4A" w:rsidRPr="002A4A4A">
        <w:t>une hausse des investissements destinés aux agropoles</w:t>
      </w:r>
      <w:r w:rsidR="002A4A4A">
        <w:t>.</w:t>
      </w:r>
      <w:r w:rsidR="002A4A4A" w:rsidRPr="002A4A4A">
        <w:t xml:space="preserve"> </w:t>
      </w:r>
      <w:r w:rsidR="00FA5617">
        <w:t xml:space="preserve">Les autorités ont décidé </w:t>
      </w:r>
      <w:r w:rsidR="002A4A4A">
        <w:t xml:space="preserve">d’accélérer le développement de </w:t>
      </w:r>
      <w:r w:rsidR="00FA5617">
        <w:t>l’</w:t>
      </w:r>
      <w:r>
        <w:t>a</w:t>
      </w:r>
      <w:r w:rsidR="00FA5617">
        <w:t xml:space="preserve">gropole Sud en termes de superficies et de plateformes logistiques, a indiqué le 23 décembre la coordinatrice nationale du Programme national de développement des </w:t>
      </w:r>
      <w:r>
        <w:t>a</w:t>
      </w:r>
      <w:r w:rsidR="00FA5617">
        <w:t>gropoles du Sénégal (PNDAS), Mme Aïssatou Ndiaye. Dans le cadre des nouvelles orientations, il y a une décision d’étendre la superficie des parcs agro-industriels entre 50 et 100 hectares, de transformer les plateformes logistiques en parcs industriels intégrant systématiquement la transformation, et de diversifier les filières agricoles à fort potentiel.</w:t>
      </w:r>
      <w:r w:rsidR="002A4A4A" w:rsidRPr="002A4A4A">
        <w:t xml:space="preserve"> Cette initiative, inscrite dans le cadre de l’Agenda national de transformation Sénégal 2050, bénéficie d’un financement additionnel de 41,4 </w:t>
      </w:r>
      <w:r w:rsidR="002A4A4A">
        <w:t>Md F</w:t>
      </w:r>
      <w:r w:rsidR="002A4A4A" w:rsidRPr="002A4A4A">
        <w:t xml:space="preserve">CFA pour 2026. </w:t>
      </w:r>
      <w:r w:rsidR="002A4A4A">
        <w:t>A</w:t>
      </w:r>
      <w:r w:rsidR="002A4A4A" w:rsidRPr="002A4A4A">
        <w:t xml:space="preserve"> terme, le projet prévoit la création de 14 500 emplois directs, 35 000 emplois indirects et la mobilisation de 125 </w:t>
      </w:r>
      <w:r w:rsidR="002A4A4A">
        <w:t>Md F</w:t>
      </w:r>
      <w:r w:rsidR="002A4A4A" w:rsidRPr="002A4A4A">
        <w:t>CFA d’investissements privés</w:t>
      </w:r>
      <w:r w:rsidR="002A4A4A">
        <w:t xml:space="preserve">. </w:t>
      </w:r>
      <w:r w:rsidR="002A4A4A" w:rsidRPr="002A4A4A">
        <w:t xml:space="preserve">Deux parcs, à </w:t>
      </w:r>
      <w:proofErr w:type="spellStart"/>
      <w:r w:rsidR="002A4A4A" w:rsidRPr="002A4A4A">
        <w:t>Adéane</w:t>
      </w:r>
      <w:proofErr w:type="spellEnd"/>
      <w:r w:rsidR="002A4A4A" w:rsidRPr="002A4A4A">
        <w:t xml:space="preserve"> et à Kolda, sont déjà en phase</w:t>
      </w:r>
      <w:r w:rsidR="009608BA">
        <w:t xml:space="preserve"> d’aménagement</w:t>
      </w:r>
      <w:r w:rsidR="002A4A4A" w:rsidRPr="002A4A4A">
        <w:t xml:space="preserve">. </w:t>
      </w:r>
      <w:r w:rsidR="009608BA" w:rsidRPr="009608BA">
        <w:t>Le parc agro-industriel d’</w:t>
      </w:r>
      <w:proofErr w:type="spellStart"/>
      <w:r w:rsidR="009608BA" w:rsidRPr="009608BA">
        <w:t>Adéane</w:t>
      </w:r>
      <w:proofErr w:type="spellEnd"/>
      <w:r w:rsidR="009608BA">
        <w:t xml:space="preserve"> est</w:t>
      </w:r>
      <w:r w:rsidR="009608BA" w:rsidRPr="009608BA">
        <w:t xml:space="preserve"> implanté sur une superficie totale de 85 h</w:t>
      </w:r>
      <w:r w:rsidR="009608BA">
        <w:t>a</w:t>
      </w:r>
      <w:r w:rsidR="009608BA" w:rsidRPr="009608BA">
        <w:t xml:space="preserve">, dont 40 hectares </w:t>
      </w:r>
      <w:r w:rsidR="009608BA">
        <w:t xml:space="preserve">sont </w:t>
      </w:r>
      <w:r w:rsidR="009608BA" w:rsidRPr="009608BA">
        <w:t>déjà aménagés</w:t>
      </w:r>
      <w:r w:rsidR="009608BA">
        <w:t>.</w:t>
      </w:r>
      <w:r w:rsidR="009608BA" w:rsidRPr="009608BA">
        <w:t xml:space="preserve"> </w:t>
      </w:r>
      <w:r w:rsidR="009608BA">
        <w:t>Ce parc situé au cœur de l’agropole Sud, dans le département de Ziguinchor, a été réalisé pour un coût global estimé à 13,8 Md FCFA. Le parc agroindustriel d’</w:t>
      </w:r>
      <w:proofErr w:type="spellStart"/>
      <w:r w:rsidR="009608BA">
        <w:t>Adéane</w:t>
      </w:r>
      <w:proofErr w:type="spellEnd"/>
      <w:r w:rsidR="009608BA">
        <w:t xml:space="preserve"> vise à renforcer la transformation agroalimentaire, la logistique et les services connexes dans la zone sud du pays. Le site est structuré autour de cinq zones principales, dont une partie dédiée aux entreprises qui comprend des parcelles viabilisées sur 22 ha, quatre hangars industriels de 2 400 m² chacun, des hangars de stockage d’une capacité de 3 600 tonnes, ainsi que huit chambres froides pouvant accueillir jusqu’à 1 500 tonnes de produits. La zone logistique est dotée d’un quai de chargement et de déchargement, d’un atelier mécanique, d’un pont bascule et d’une station-service, en plus de parkings couverts équipés de panneaux photovoltaïques. Le parc comprend, par ailleurs, une zone administrative avec un guichet unique, des bâtiments dédiés à la société d’exploitation, un service financier, un magasin d’intrants et un bureau de poste. Un espace commun intègre des infrastructures sociales, dont un centre d’excellence avec laboratoire, un centre de santé, une crèche, des restaurants, des lieux de culte, ainsi que des équipements hydrauliques et météorologiques. Les infrastructures techniques, incluant la voirie, l’assainissement, l’électricité, l’eau et la fibre optique, complètent l’aménagement du site. Selon les responsables du projet, le parc agro-industriel d’</w:t>
      </w:r>
      <w:proofErr w:type="spellStart"/>
      <w:r w:rsidR="009608BA">
        <w:t>Adéane</w:t>
      </w:r>
      <w:proofErr w:type="spellEnd"/>
      <w:r w:rsidR="009608BA">
        <w:t xml:space="preserve"> offre plusieurs opportunités d’investissement, notamment dans la transformation agroalimentaire, la logistique, les énergies renouvelables, la maintenance des infrastructures, la sécurité, ainsi que les services bancaires et assurantiels. Le projet bénéficie de l’accompagnement du groupe de la Banque africaine de développement (BAD)</w:t>
      </w:r>
      <w:r w:rsidR="002A4A4A" w:rsidRPr="002A4A4A">
        <w:t>.</w:t>
      </w:r>
      <w:r w:rsidR="002A4A4A">
        <w:t xml:space="preserve"> L</w:t>
      </w:r>
      <w:r w:rsidR="00FA5617">
        <w:t>’</w:t>
      </w:r>
      <w:r>
        <w:t>a</w:t>
      </w:r>
      <w:r w:rsidR="00FA5617">
        <w:t>gropole Sud, qui couvre les régions de Ziguinchor, Kolda et Sédhiou, vise à créer un environnement favorable à l’investissement privé et à renforcer durablement les capacités de production dans les trois régions concernées.</w:t>
      </w:r>
    </w:p>
    <w:p w14:paraId="75163F61" w14:textId="0E206038" w:rsidR="00D54D91" w:rsidRPr="005C5E6A" w:rsidRDefault="00D54D91" w:rsidP="005C5E6A">
      <w:pPr>
        <w:spacing w:after="0"/>
      </w:pPr>
    </w:p>
    <w:p w14:paraId="02270C12" w14:textId="23E8A564" w:rsidR="00D54D91" w:rsidRPr="005C5E6A" w:rsidRDefault="00D54D91" w:rsidP="005C5E6A">
      <w:pPr>
        <w:pStyle w:val="Titre2"/>
        <w:spacing w:before="0"/>
      </w:pPr>
      <w:bookmarkStart w:id="121" w:name="_Toc218608220"/>
      <w:bookmarkStart w:id="122" w:name="_Hlk218019836"/>
      <w:r w:rsidRPr="005C5E6A">
        <w:t>Agropoles – Cinq entreprises agricoles de l’</w:t>
      </w:r>
      <w:r w:rsidR="0020655D">
        <w:t>a</w:t>
      </w:r>
      <w:r w:rsidRPr="005C5E6A">
        <w:t>gropole Sud accompagnées.</w:t>
      </w:r>
      <w:bookmarkEnd w:id="121"/>
    </w:p>
    <w:bookmarkEnd w:id="122"/>
    <w:p w14:paraId="4AEBD57E" w14:textId="4619286E" w:rsidR="00D54D91" w:rsidRDefault="00D54D91" w:rsidP="005C5E6A">
      <w:pPr>
        <w:spacing w:after="0"/>
      </w:pPr>
      <w:r w:rsidRPr="005C5E6A">
        <w:t xml:space="preserve">Le Bureau de mise à niveau des entreprises (BMN), en partenariat avec le Projet Agropole Sud, a validé, </w:t>
      </w:r>
      <w:r w:rsidR="00E140FC" w:rsidRPr="005C5E6A">
        <w:t xml:space="preserve">le 18 décembre </w:t>
      </w:r>
      <w:r w:rsidRPr="005C5E6A">
        <w:t xml:space="preserve">les dossiers de cinq entreprises agricoles de la région de Ziguinchor, dans le cadre d’un programme d’accompagnement destiné à renforcer la compétitivité des </w:t>
      </w:r>
      <w:r w:rsidRPr="005C5E6A">
        <w:lastRenderedPageBreak/>
        <w:t>PME et TPE opérant dans les chaînes de valeur agricoles.</w:t>
      </w:r>
      <w:r w:rsidR="00E140FC" w:rsidRPr="005C5E6A">
        <w:t xml:space="preserve"> </w:t>
      </w:r>
      <w:r w:rsidRPr="005C5E6A">
        <w:t>Il s’agit d’entreprises actives dans la production horticole, maraîchère et agricole, notamment dans la production de plantes ornementales. Leurs projets d’investissement représentent un volume global d’environ 210</w:t>
      </w:r>
      <w:r w:rsidR="00321373">
        <w:t> </w:t>
      </w:r>
      <w:r w:rsidR="00E140FC" w:rsidRPr="005C5E6A">
        <w:t>M</w:t>
      </w:r>
      <w:r w:rsidR="00321373">
        <w:t> </w:t>
      </w:r>
      <w:r w:rsidR="00E140FC" w:rsidRPr="005C5E6A">
        <w:t>FCFA</w:t>
      </w:r>
      <w:r w:rsidRPr="005C5E6A">
        <w:t>.</w:t>
      </w:r>
      <w:r w:rsidR="00E140FC" w:rsidRPr="005C5E6A">
        <w:t xml:space="preserve"> Le </w:t>
      </w:r>
      <w:r w:rsidRPr="005C5E6A">
        <w:t>BMN accompagnera ces entreprises à travers un appui multiforme comprenant l’orientation stratégique, l’assistance technique et l’accompagnement financier.</w:t>
      </w:r>
      <w:r w:rsidR="00E140FC" w:rsidRPr="005C5E6A">
        <w:t xml:space="preserve"> </w:t>
      </w:r>
      <w:r w:rsidRPr="005C5E6A">
        <w:t>Le B</w:t>
      </w:r>
      <w:r w:rsidR="00E140FC" w:rsidRPr="005C5E6A">
        <w:t>NM</w:t>
      </w:r>
      <w:r w:rsidRPr="005C5E6A">
        <w:t xml:space="preserve"> prend en charge 40% des investissements matériels et jusqu’à 70% des investissements immatériels, notamment en matière de structuration et d’organisation des activités.</w:t>
      </w:r>
      <w:r w:rsidR="00E140FC" w:rsidRPr="005C5E6A">
        <w:t xml:space="preserve"> </w:t>
      </w:r>
      <w:r w:rsidRPr="005C5E6A">
        <w:t>Les investissements envisagés portent principalement sur l’amélioration des systèmes de production, l’acquisition d’équipements modernes et la mise en place de systèmes d’irrigation performants, en vue d’augmenter les capacités de production.</w:t>
      </w:r>
      <w:r w:rsidR="00E140FC" w:rsidRPr="005C5E6A">
        <w:t xml:space="preserve"> M. </w:t>
      </w:r>
      <w:r w:rsidRPr="005C5E6A">
        <w:t xml:space="preserve">Patrice Diatta, </w:t>
      </w:r>
      <w:r w:rsidR="0002254B" w:rsidRPr="005C5E6A">
        <w:t xml:space="preserve">un des bénéficiaires, </w:t>
      </w:r>
      <w:r w:rsidRPr="005C5E6A">
        <w:t xml:space="preserve">promoteur de l’entreprise </w:t>
      </w:r>
      <w:proofErr w:type="spellStart"/>
      <w:r w:rsidRPr="005C5E6A">
        <w:t>Abonketan</w:t>
      </w:r>
      <w:proofErr w:type="spellEnd"/>
      <w:r w:rsidRPr="005C5E6A">
        <w:t xml:space="preserve"> Agro-Business, s’est félicité de l’accompagnement du BMN.</w:t>
      </w:r>
      <w:r w:rsidR="0002254B" w:rsidRPr="005C5E6A">
        <w:t xml:space="preserve"> </w:t>
      </w:r>
      <w:r w:rsidRPr="005C5E6A">
        <w:t xml:space="preserve">Créée en 2022, </w:t>
      </w:r>
      <w:r w:rsidR="0002254B" w:rsidRPr="005C5E6A">
        <w:t xml:space="preserve">son </w:t>
      </w:r>
      <w:r w:rsidRPr="005C5E6A">
        <w:t>entreprise emploie actuellement 12 travailleurs permanents et une cinquantaine de saisonniers.</w:t>
      </w:r>
      <w:r w:rsidR="0002254B" w:rsidRPr="005C5E6A">
        <w:t xml:space="preserve"> </w:t>
      </w:r>
      <w:r w:rsidRPr="005C5E6A">
        <w:t>Avec l’appui du BMN, elle prévoit d’augmenter ses superficies exploitées, de réaliser un second forage et de créer jusqu’à 20 emplois permanents et plus de 100 emplois temporaires, a indiqué son promoteur.</w:t>
      </w:r>
      <w:r w:rsidR="0002254B" w:rsidRPr="005C5E6A">
        <w:t xml:space="preserve"> </w:t>
      </w:r>
      <w:r w:rsidRPr="005C5E6A">
        <w:t>Le programme Agropole Sud prévoit l’accompagnement de 15 PME et 35 TPE afin de promouvoir l’entrepreneuriat agricole des jeunes et de développer des chaînes de valeur durables dans la zone sud du pays.</w:t>
      </w:r>
    </w:p>
    <w:p w14:paraId="36634629" w14:textId="0D149B75" w:rsidR="00166819" w:rsidRDefault="00166819" w:rsidP="005C5E6A">
      <w:pPr>
        <w:spacing w:after="0"/>
      </w:pPr>
    </w:p>
    <w:p w14:paraId="1E302D03" w14:textId="1E0348C5" w:rsidR="00166819" w:rsidRDefault="00166819" w:rsidP="00166819">
      <w:pPr>
        <w:pStyle w:val="Titre2"/>
        <w:spacing w:before="0"/>
      </w:pPr>
      <w:bookmarkStart w:id="123" w:name="_Toc218608221"/>
      <w:bookmarkStart w:id="124" w:name="_Hlk218035835"/>
      <w:r w:rsidRPr="005C5E6A">
        <w:t xml:space="preserve">Agropoles – </w:t>
      </w:r>
      <w:r>
        <w:t>Signature d’une convention pour développer l’agriculture en Casamance et l’agropole sud.</w:t>
      </w:r>
      <w:bookmarkEnd w:id="123"/>
    </w:p>
    <w:p w14:paraId="7849DDA9" w14:textId="152A3F6F" w:rsidR="00166819" w:rsidRDefault="00166819" w:rsidP="00166819">
      <w:pPr>
        <w:spacing w:after="0"/>
      </w:pPr>
      <w:bookmarkStart w:id="125" w:name="_Hlk218033656"/>
      <w:bookmarkEnd w:id="124"/>
      <w:r>
        <w:t xml:space="preserve">La Société de développement agricole et industriel du Sénégal (SODAGRI) et le Fonds souverain d’investissements stratégiques (FONSIS) </w:t>
      </w:r>
      <w:bookmarkEnd w:id="125"/>
      <w:r>
        <w:t xml:space="preserve">ont signé le 22 décembre à Ziguinchor (sud), une convention cadre pour renforcer l’agriculture sénégalaise, en particulier en Casamance, à travers le projet </w:t>
      </w:r>
      <w:proofErr w:type="spellStart"/>
      <w:r>
        <w:t>Agribeta</w:t>
      </w:r>
      <w:proofErr w:type="spellEnd"/>
      <w:r>
        <w:t xml:space="preserve"> et la création de mégafermes. Cet accord marque l’aboutissement d’un long processus et le lancement d’un nouveau projet stratégique pour la souveraineté alimentaire du Sénégal, a expliqué M. Aboubakar Sidi </w:t>
      </w:r>
      <w:proofErr w:type="spellStart"/>
      <w:r>
        <w:t>Sonko</w:t>
      </w:r>
      <w:proofErr w:type="spellEnd"/>
      <w:r>
        <w:t xml:space="preserve">, directeur général de la SODAGRI. Il a rappelé les trois défis majeurs à relever, à savoir le foncier, la technique et le financement, soulignant le rôle clé de la SODAGRI dans l’expertise technique et l’accompagnement des exploitations. Le projet </w:t>
      </w:r>
      <w:proofErr w:type="spellStart"/>
      <w:r>
        <w:t>Agribeta</w:t>
      </w:r>
      <w:proofErr w:type="spellEnd"/>
      <w:r>
        <w:t xml:space="preserve"> prévoit la mise en place de mégafermes de 10 000 ha ou plus pour produire massivement, créer des emplois décentralisés et soutenir les petites exploitations, a précisé de son côté, M. Babacar </w:t>
      </w:r>
      <w:proofErr w:type="spellStart"/>
      <w:r>
        <w:t>Gning</w:t>
      </w:r>
      <w:proofErr w:type="spellEnd"/>
      <w:r>
        <w:t>, directeur général du FONSIS. Il a également souligné que ce projet permettra de fournir des matières premières à l’agropole sud. Le projet repose sur une collaboration entre l’État, les communes et le secteur privé, le FONSIS étant chargé du financement. Les deux responsables ont insisté sur l’importance de sécuriser le foncier et de mobiliser les ressources techniques et financières nécessaires pour faire de la Casamance un hub agro-industriel. La convention couvre l’ensemble des zones d’intervention de la SODAGRI dans cinq régions du pays, avec une approche « pôle-territoire » ciblant notamment Ziguinchor, Kolda et Sédhiou.</w:t>
      </w:r>
    </w:p>
    <w:p w14:paraId="10D04265" w14:textId="68457141" w:rsidR="001F60EC" w:rsidRDefault="001F60EC" w:rsidP="00166819">
      <w:pPr>
        <w:spacing w:after="0"/>
      </w:pPr>
    </w:p>
    <w:p w14:paraId="4394B269" w14:textId="5479DC2C" w:rsidR="001F60EC" w:rsidRDefault="001F60EC" w:rsidP="001F60EC">
      <w:pPr>
        <w:pStyle w:val="Titre2"/>
        <w:spacing w:before="0"/>
      </w:pPr>
      <w:bookmarkStart w:id="126" w:name="_Toc218608222"/>
      <w:r>
        <w:t>Foncier</w:t>
      </w:r>
      <w:r w:rsidRPr="005C5E6A">
        <w:t xml:space="preserve"> – Des </w:t>
      </w:r>
      <w:r>
        <w:t>populations s’opposent à l’attribution de 1 000 ha à une entreprise.</w:t>
      </w:r>
      <w:bookmarkEnd w:id="126"/>
    </w:p>
    <w:p w14:paraId="486870D6" w14:textId="60515629" w:rsidR="001F60EC" w:rsidRDefault="001F60EC" w:rsidP="001F60EC">
      <w:pPr>
        <w:spacing w:after="0"/>
      </w:pPr>
      <w:r>
        <w:t xml:space="preserve">Les populations de plusieurs villages réunies à Pathé </w:t>
      </w:r>
      <w:proofErr w:type="spellStart"/>
      <w:r>
        <w:t>Badjo</w:t>
      </w:r>
      <w:proofErr w:type="spellEnd"/>
      <w:r>
        <w:t xml:space="preserve">, une localité de la commune de </w:t>
      </w:r>
      <w:proofErr w:type="spellStart"/>
      <w:r>
        <w:t>Mbane</w:t>
      </w:r>
      <w:proofErr w:type="spellEnd"/>
      <w:r>
        <w:t xml:space="preserve"> (nord), ont manifesté, le 28 décembre, contre un projet d’attribution de 1 000 ha de terre à une société évoluant dans le domaine agro-industriel. M. Amadou Djiby Sow, </w:t>
      </w:r>
      <w:r w:rsidRPr="001F60EC">
        <w:t>porte-parole du collectif</w:t>
      </w:r>
      <w:r>
        <w:t xml:space="preserve"> a déclaré qu’o</w:t>
      </w:r>
      <w:r w:rsidRPr="001F60EC">
        <w:t>ctroyer 1 000 ha à une société agro-industrielle privée contre seulement 200 ha destinés aux populations locales, constitue une répartition illégale et illégitime sans fondement</w:t>
      </w:r>
      <w:r>
        <w:t xml:space="preserve">. Il a estimé que l’attribution de ces terres, qui s’étendent sur </w:t>
      </w:r>
      <w:r>
        <w:lastRenderedPageBreak/>
        <w:t>plusieurs villages et hameaux environnants, est une menace permanente pour les communautés locales, avec un impact direct sur leurs activités et moyens de subsistance, en particulier l’agriculture et l’élevage. M. Sow a appelé les autorités étatiques à intervenir pour la préservation des terres communautaires. Les manifestants ont toutefois précisé n’avoir aucun différend ni avec les agriculteurs ni avec l’entreprise bénéficiaire, tout en réclamant davantage le partage d’information, la concertation et le respect de leur droit à demeurer sur leurs terres. Le président de la commission domaniale de la commune a indiqué que l’octroi des terres avait été approuvé par les chefs des villages concernés. Le maire de la commune avait initialement refusé le projet avant d’y consentir à la suite de démarches entreprises par les chefs de villages.</w:t>
      </w:r>
    </w:p>
    <w:p w14:paraId="60F34FBE" w14:textId="33772B30" w:rsidR="00824755" w:rsidRPr="005C5E6A" w:rsidRDefault="00824755" w:rsidP="005C5E6A">
      <w:pPr>
        <w:spacing w:after="0"/>
      </w:pPr>
    </w:p>
    <w:p w14:paraId="55835477" w14:textId="247320C8" w:rsidR="00824755" w:rsidRPr="005C5E6A" w:rsidRDefault="00824755" w:rsidP="005C5E6A">
      <w:pPr>
        <w:pStyle w:val="Titre2"/>
        <w:spacing w:before="0"/>
      </w:pPr>
      <w:bookmarkStart w:id="127" w:name="_Toc218608223"/>
      <w:bookmarkStart w:id="128" w:name="_Hlk218070950"/>
      <w:r w:rsidRPr="005C5E6A">
        <w:t>Arachide – Des acteurs de la filière demandent la suppression de la taxe à l’exportation.</w:t>
      </w:r>
      <w:bookmarkEnd w:id="127"/>
    </w:p>
    <w:bookmarkEnd w:id="128"/>
    <w:p w14:paraId="223F2644" w14:textId="28E81672" w:rsidR="00824755" w:rsidRPr="005C5E6A" w:rsidRDefault="00824755" w:rsidP="005C5E6A">
      <w:pPr>
        <w:spacing w:after="0"/>
      </w:pPr>
      <w:r w:rsidRPr="005C5E6A">
        <w:t xml:space="preserve">Le Collectif des acteurs de la filière arachidière sénégalaise (CAFAS) a demandé, </w:t>
      </w:r>
      <w:r w:rsidR="00704CAC" w:rsidRPr="005C5E6A">
        <w:t>le 16 décembre</w:t>
      </w:r>
      <w:r w:rsidRPr="005C5E6A">
        <w:t xml:space="preserve">, la suppression de la taxe de 40 </w:t>
      </w:r>
      <w:r w:rsidR="00704CAC" w:rsidRPr="005C5E6A">
        <w:t>F</w:t>
      </w:r>
      <w:r w:rsidRPr="005C5E6A">
        <w:t>CFA</w:t>
      </w:r>
      <w:r w:rsidR="00704CAC" w:rsidRPr="005C5E6A">
        <w:t>/kg</w:t>
      </w:r>
      <w:r w:rsidRPr="005C5E6A">
        <w:t xml:space="preserve"> à l’exportation de l’arachide décortiquée ainsi que la publication d’une circulaire annonçant le démarrage effectif de la campagne d’exportation.</w:t>
      </w:r>
      <w:r w:rsidR="00704CAC" w:rsidRPr="005C5E6A">
        <w:t xml:space="preserve"> </w:t>
      </w:r>
      <w:r w:rsidRPr="005C5E6A">
        <w:t xml:space="preserve">Le gouvernement a fixé un prix du kilogramme d’arachide supérieur de </w:t>
      </w:r>
      <w:r w:rsidR="00704CAC" w:rsidRPr="005C5E6A">
        <w:t>55 F</w:t>
      </w:r>
      <w:r w:rsidRPr="005C5E6A">
        <w:t xml:space="preserve">CFA au prix du marché mondial, auquel s’ajoute une taxe de 40 </w:t>
      </w:r>
      <w:r w:rsidR="00704CAC" w:rsidRPr="005C5E6A">
        <w:t>F</w:t>
      </w:r>
      <w:r w:rsidRPr="005C5E6A">
        <w:t>CFA</w:t>
      </w:r>
      <w:r w:rsidR="00704CAC" w:rsidRPr="005C5E6A">
        <w:t xml:space="preserve">/kg </w:t>
      </w:r>
      <w:r w:rsidRPr="005C5E6A">
        <w:t>d’arachide décortiquée à l’exportation.</w:t>
      </w:r>
      <w:r w:rsidR="00704CAC" w:rsidRPr="005C5E6A">
        <w:t xml:space="preserve"> </w:t>
      </w:r>
      <w:r w:rsidRPr="005C5E6A">
        <w:t>Selon l</w:t>
      </w:r>
      <w:r w:rsidR="00704CAC" w:rsidRPr="005C5E6A">
        <w:t>e CAFAS</w:t>
      </w:r>
      <w:r w:rsidRPr="005C5E6A">
        <w:t>, cette mesure constitue une barrière majeure à l’activité des acteurs de la filière, avec des répercussions sur l’ensemble de la chaîne de valeur arachidière.</w:t>
      </w:r>
      <w:r w:rsidR="00704CAC" w:rsidRPr="005C5E6A">
        <w:t xml:space="preserve"> Le</w:t>
      </w:r>
      <w:r w:rsidRPr="005C5E6A">
        <w:t xml:space="preserve"> CAFAS demande la suppression pure et simple de cette taxe jugée pénalisante pour la compétitivité du produit sénégalais sur le marché international.</w:t>
      </w:r>
      <w:r w:rsidR="00704CAC" w:rsidRPr="005C5E6A">
        <w:t xml:space="preserve"> Il a</w:t>
      </w:r>
      <w:r w:rsidRPr="005C5E6A">
        <w:t xml:space="preserve"> également invité les autorités de tutelle à définir un calendrier clair pour le démarrage des exportations de graines d’arachide, afin de permettre aux partenaires étrangers de se positionner pour l’achat de l’excédent de la production nationale.</w:t>
      </w:r>
      <w:r w:rsidR="00704CAC" w:rsidRPr="005C5E6A">
        <w:t xml:space="preserve"> L</w:t>
      </w:r>
      <w:r w:rsidRPr="005C5E6A">
        <w:t xml:space="preserve">a non-exportation de l’arachide </w:t>
      </w:r>
      <w:r w:rsidR="00704CAC" w:rsidRPr="005C5E6A">
        <w:t xml:space="preserve">pourrait </w:t>
      </w:r>
      <w:r w:rsidRPr="005C5E6A">
        <w:t>entraîner la perte de nombreux emplois.</w:t>
      </w:r>
      <w:r w:rsidR="00704CAC" w:rsidRPr="005C5E6A">
        <w:t xml:space="preserve"> </w:t>
      </w:r>
      <w:r w:rsidRPr="005C5E6A">
        <w:t xml:space="preserve">Selon </w:t>
      </w:r>
      <w:r w:rsidR="00704CAC" w:rsidRPr="005C5E6A">
        <w:t>le CAFAS</w:t>
      </w:r>
      <w:r w:rsidRPr="005C5E6A">
        <w:t>, la Société nationale de commercialisation des oléagineux du Sénégal (SONACOS) ne dispose pas de capacités suffisantes de stockage et de trituration pour absorber l’ensemble de la production nationale.</w:t>
      </w:r>
    </w:p>
    <w:p w14:paraId="42C171F0" w14:textId="77777777" w:rsidR="00C153C7" w:rsidRPr="005C5E6A" w:rsidRDefault="00C153C7" w:rsidP="005C5E6A">
      <w:pPr>
        <w:spacing w:after="0"/>
      </w:pPr>
    </w:p>
    <w:p w14:paraId="2F10E197" w14:textId="77777777" w:rsidR="0058708F" w:rsidRPr="005C5E6A" w:rsidRDefault="0058708F" w:rsidP="005C5E6A">
      <w:pPr>
        <w:pStyle w:val="Titre2"/>
        <w:spacing w:before="0"/>
      </w:pPr>
      <w:bookmarkStart w:id="129" w:name="_Toc218608224"/>
      <w:bookmarkStart w:id="130" w:name="_Hlk216683007"/>
      <w:r w:rsidRPr="005C5E6A">
        <w:t>Anacarde – Préparation d’une taxe à l’exportation pour stimuler la transformation locale.</w:t>
      </w:r>
      <w:bookmarkEnd w:id="129"/>
    </w:p>
    <w:bookmarkEnd w:id="130"/>
    <w:p w14:paraId="35AB3419" w14:textId="0B9219EB" w:rsidR="0058708F" w:rsidRPr="005C5E6A" w:rsidRDefault="0058708F" w:rsidP="005C5E6A">
      <w:pPr>
        <w:spacing w:after="0"/>
      </w:pPr>
      <w:r w:rsidRPr="005C5E6A">
        <w:t>Le</w:t>
      </w:r>
      <w:r w:rsidR="00115466" w:rsidRPr="005C5E6A">
        <w:t xml:space="preserve"> ministère du commerce et de l’industrie </w:t>
      </w:r>
      <w:r w:rsidRPr="005C5E6A">
        <w:t xml:space="preserve">prévoit d’instaurer une taxe à l’exportation de l’anacarde afin de décourager l’exportation brute et d’accroître la transformation industrielle sur le territoire. Les recettes </w:t>
      </w:r>
      <w:r w:rsidR="00115466" w:rsidRPr="005C5E6A">
        <w:t xml:space="preserve">de cette taxe </w:t>
      </w:r>
      <w:r w:rsidRPr="005C5E6A">
        <w:t>seront réinvesties dans la filière, parallèlement à une prime à la transformation destinée à encourager l’implantation d’unités industrielles. Le ministre rappelle que si les 148 000 tonnes actuellement exportées, valorisées à environ 95</w:t>
      </w:r>
      <w:r w:rsidR="00321373">
        <w:t> </w:t>
      </w:r>
      <w:r w:rsidR="00115466" w:rsidRPr="005C5E6A">
        <w:t>Md</w:t>
      </w:r>
      <w:r w:rsidR="00321373">
        <w:t> </w:t>
      </w:r>
      <w:r w:rsidR="00115466" w:rsidRPr="005C5E6A">
        <w:t>F</w:t>
      </w:r>
      <w:r w:rsidRPr="005C5E6A">
        <w:t xml:space="preserve">CFA, étaient transformées localement, leur valeur pourrait atteindre 1 000 </w:t>
      </w:r>
      <w:r w:rsidR="00115466" w:rsidRPr="005C5E6A">
        <w:t>Md</w:t>
      </w:r>
      <w:r w:rsidR="00321373">
        <w:t xml:space="preserve"> FCFA</w:t>
      </w:r>
      <w:r w:rsidRPr="005C5E6A">
        <w:t>. Plusieurs députés ont salué la mesure tout en alertant sur la mainmise d’intermédiaires étrangers, en particulier en Casamance, et ont plaidé pour la création d’unités de transformation dans le sud du pays ainsi qu’un meilleur accompagnement des producteurs.</w:t>
      </w:r>
    </w:p>
    <w:p w14:paraId="16BCDC9E" w14:textId="164D9855" w:rsidR="002A39C3" w:rsidRPr="005C5E6A" w:rsidRDefault="002A39C3" w:rsidP="005C5E6A">
      <w:pPr>
        <w:spacing w:after="0"/>
      </w:pPr>
    </w:p>
    <w:p w14:paraId="77B4EDC2" w14:textId="280D41A0" w:rsidR="002A39C3" w:rsidRPr="005C5E6A" w:rsidRDefault="004A5FC1" w:rsidP="005C5E6A">
      <w:pPr>
        <w:pStyle w:val="Titre2"/>
        <w:spacing w:before="0"/>
      </w:pPr>
      <w:bookmarkStart w:id="131" w:name="_Toc218608225"/>
      <w:r w:rsidRPr="005C5E6A">
        <w:t>Sucre</w:t>
      </w:r>
      <w:r w:rsidR="002A39C3" w:rsidRPr="005C5E6A">
        <w:t xml:space="preserve"> – </w:t>
      </w:r>
      <w:r w:rsidRPr="005C5E6A">
        <w:t>Structur</w:t>
      </w:r>
      <w:r w:rsidR="002A39C3" w:rsidRPr="005C5E6A">
        <w:t>ation</w:t>
      </w:r>
      <w:r w:rsidRPr="005C5E6A">
        <w:t xml:space="preserve"> des producteurs</w:t>
      </w:r>
      <w:r w:rsidR="002A39C3" w:rsidRPr="005C5E6A">
        <w:t>.</w:t>
      </w:r>
      <w:bookmarkEnd w:id="131"/>
    </w:p>
    <w:p w14:paraId="4476CAC7" w14:textId="175BADC2" w:rsidR="004A5FC1" w:rsidRPr="005C5E6A" w:rsidRDefault="002A39C3" w:rsidP="005C5E6A">
      <w:pPr>
        <w:spacing w:after="0"/>
      </w:pPr>
      <w:r w:rsidRPr="005C5E6A">
        <w:t xml:space="preserve">La </w:t>
      </w:r>
      <w:r w:rsidR="004A5FC1" w:rsidRPr="005C5E6A">
        <w:t>« </w:t>
      </w:r>
      <w:r w:rsidRPr="005C5E6A">
        <w:t>Canne villageoise</w:t>
      </w:r>
      <w:r w:rsidR="004A5FC1" w:rsidRPr="005C5E6A">
        <w:t> »</w:t>
      </w:r>
      <w:r w:rsidRPr="005C5E6A">
        <w:t xml:space="preserve">, une initiative visant à structurer les producteurs de canne à sucre en coopératives, a été officiellement lancée </w:t>
      </w:r>
      <w:r w:rsidR="004A5FC1" w:rsidRPr="005C5E6A">
        <w:t xml:space="preserve">le 8 décembre </w:t>
      </w:r>
      <w:r w:rsidRPr="005C5E6A">
        <w:t>à l’initiative de la Compagnie sucrière sénégalaise (CSS).</w:t>
      </w:r>
      <w:r w:rsidR="004A5FC1" w:rsidRPr="005C5E6A">
        <w:t xml:space="preserve"> C</w:t>
      </w:r>
      <w:r w:rsidRPr="005C5E6A">
        <w:t>ette initiative devrait permettre une meilleure organisation des producteurs et faciliter leur accès au financement.</w:t>
      </w:r>
      <w:r w:rsidR="004A5FC1" w:rsidRPr="005C5E6A">
        <w:t xml:space="preserve"> </w:t>
      </w:r>
      <w:r w:rsidRPr="005C5E6A">
        <w:t xml:space="preserve">La CSS ambitionne de fédérer l’ensemble des acteurs de la chaîne de valeur afin de réduire la forte dépendance du Sénégal aux importations de sucre, a déclaré </w:t>
      </w:r>
      <w:r w:rsidR="004A5FC1" w:rsidRPr="005C5E6A">
        <w:t xml:space="preserve">M. </w:t>
      </w:r>
      <w:r w:rsidRPr="005C5E6A">
        <w:t xml:space="preserve">Mor Talla </w:t>
      </w:r>
      <w:proofErr w:type="spellStart"/>
      <w:r w:rsidRPr="005C5E6A">
        <w:t>Sall</w:t>
      </w:r>
      <w:proofErr w:type="spellEnd"/>
      <w:r w:rsidRPr="005C5E6A">
        <w:t xml:space="preserve">, directeur des plantations à la Compagnie </w:t>
      </w:r>
      <w:r w:rsidRPr="005C5E6A">
        <w:lastRenderedPageBreak/>
        <w:t>sucrière sénégalaise.</w:t>
      </w:r>
      <w:r w:rsidR="004A5FC1" w:rsidRPr="005C5E6A">
        <w:t xml:space="preserve"> </w:t>
      </w:r>
      <w:r w:rsidRPr="005C5E6A">
        <w:t>En 2024, les importations sénégalaises dépassaient 192</w:t>
      </w:r>
      <w:r w:rsidR="004A5FC1" w:rsidRPr="005C5E6A">
        <w:t xml:space="preserve"> </w:t>
      </w:r>
      <w:r w:rsidRPr="005C5E6A">
        <w:t xml:space="preserve">000 tonnes, pour une valeur estimée à 66 </w:t>
      </w:r>
      <w:r w:rsidR="004A5FC1" w:rsidRPr="005C5E6A">
        <w:t>Md F</w:t>
      </w:r>
      <w:r w:rsidRPr="005C5E6A">
        <w:t>CFA</w:t>
      </w:r>
      <w:r w:rsidR="004A5FC1" w:rsidRPr="005C5E6A">
        <w:t>.</w:t>
      </w:r>
    </w:p>
    <w:p w14:paraId="1EA0CA09" w14:textId="6C30EB82" w:rsidR="00902907" w:rsidRPr="005C5E6A" w:rsidRDefault="00902907" w:rsidP="005C5E6A">
      <w:pPr>
        <w:spacing w:after="0"/>
      </w:pPr>
    </w:p>
    <w:p w14:paraId="1313F4DB" w14:textId="11B26E72" w:rsidR="00902907" w:rsidRPr="005C5E6A" w:rsidRDefault="00902907" w:rsidP="005C5E6A">
      <w:pPr>
        <w:pStyle w:val="Titre2"/>
        <w:spacing w:before="0"/>
      </w:pPr>
      <w:bookmarkStart w:id="132" w:name="_Toc218608226"/>
      <w:r w:rsidRPr="005C5E6A">
        <w:t>Riz – La Société nationale d’aménagement des terres du delta du fleuve Sénégal (SAED) va planter 53 000 ha pour la campagne de contre-saison.</w:t>
      </w:r>
      <w:bookmarkEnd w:id="132"/>
    </w:p>
    <w:p w14:paraId="528A46A3" w14:textId="70751826" w:rsidR="00902907" w:rsidRPr="005C5E6A" w:rsidRDefault="00902907" w:rsidP="005C5E6A">
      <w:pPr>
        <w:spacing w:after="0"/>
      </w:pPr>
      <w:bookmarkStart w:id="133" w:name="_Hlk217229579"/>
      <w:r w:rsidRPr="005C5E6A">
        <w:t>Le directeur général de la Société nationale d’aménagement des terres du delta du fleuve Sénégal (SAED)</w:t>
      </w:r>
      <w:bookmarkEnd w:id="133"/>
      <w:r w:rsidRPr="005C5E6A">
        <w:t xml:space="preserve">, M. Alassane Ba, </w:t>
      </w:r>
      <w:r w:rsidR="00505A85" w:rsidRPr="005C5E6A">
        <w:t xml:space="preserve">a signalé le 15 décembre que </w:t>
      </w:r>
      <w:r w:rsidRPr="005C5E6A">
        <w:t>53 000 h</w:t>
      </w:r>
      <w:r w:rsidR="00505A85" w:rsidRPr="005C5E6A">
        <w:t>a devraient être plantés</w:t>
      </w:r>
      <w:r w:rsidRPr="005C5E6A">
        <w:t xml:space="preserve"> lors de la prochaine campagne de production de riz en contre-saison</w:t>
      </w:r>
      <w:r w:rsidR="00505A85" w:rsidRPr="005C5E6A">
        <w:t xml:space="preserve"> qui se déroule</w:t>
      </w:r>
      <w:r w:rsidR="00706839" w:rsidRPr="005C5E6A">
        <w:t>ra</w:t>
      </w:r>
      <w:r w:rsidR="00505A85" w:rsidRPr="005C5E6A">
        <w:t xml:space="preserve"> au premier semestre de l’année</w:t>
      </w:r>
      <w:r w:rsidR="00706839" w:rsidRPr="005C5E6A">
        <w:t xml:space="preserve"> 2026</w:t>
      </w:r>
      <w:r w:rsidR="00505A85" w:rsidRPr="005C5E6A">
        <w:t xml:space="preserve">. </w:t>
      </w:r>
      <w:r w:rsidRPr="005C5E6A">
        <w:t xml:space="preserve">Cette campagne </w:t>
      </w:r>
      <w:r w:rsidR="00505A85" w:rsidRPr="005C5E6A">
        <w:t>devrait ainsi être</w:t>
      </w:r>
      <w:r w:rsidRPr="005C5E6A">
        <w:t xml:space="preserve"> marquée par une hausse de la superficie </w:t>
      </w:r>
      <w:r w:rsidR="00505A85" w:rsidRPr="005C5E6A">
        <w:t xml:space="preserve">plantée </w:t>
      </w:r>
      <w:r w:rsidRPr="005C5E6A">
        <w:t>par rapport à la précédente campagne de contre-saison</w:t>
      </w:r>
      <w:r w:rsidR="00505A85" w:rsidRPr="005C5E6A">
        <w:t xml:space="preserve"> qui concernait </w:t>
      </w:r>
      <w:r w:rsidRPr="005C5E6A">
        <w:t>environ 46 000 hectares.</w:t>
      </w:r>
      <w:r w:rsidR="00505A85" w:rsidRPr="005C5E6A">
        <w:t xml:space="preserve"> </w:t>
      </w:r>
      <w:r w:rsidRPr="005C5E6A">
        <w:t xml:space="preserve">L’augmentation de surface </w:t>
      </w:r>
      <w:r w:rsidR="00505A85" w:rsidRPr="005C5E6A">
        <w:t xml:space="preserve">devrait </w:t>
      </w:r>
      <w:r w:rsidRPr="005C5E6A">
        <w:t>permettr</w:t>
      </w:r>
      <w:r w:rsidR="00505A85" w:rsidRPr="005C5E6A">
        <w:t>e</w:t>
      </w:r>
      <w:r w:rsidRPr="005C5E6A">
        <w:t xml:space="preserve"> de porter le cumul des récoltes de riz de l’hivernage et de la campagne de contre-saison à 500 000 tonnes, selon le directeur général de la SAED.</w:t>
      </w:r>
      <w:r w:rsidR="00505A85" w:rsidRPr="005C5E6A">
        <w:t xml:space="preserve"> P</w:t>
      </w:r>
      <w:r w:rsidRPr="005C5E6A">
        <w:t>lusieurs mesures seront prises en vue d’une bonne campagne de production de riz de contre-saison : l’amélioration de la disponibilité de l’eau et de l’accès au financement agricole, le renforcement de la lutte contre les oiseaux granivores, la solarisation progressive des stations de pompage, etc.</w:t>
      </w:r>
      <w:r w:rsidR="00505A85" w:rsidRPr="005C5E6A">
        <w:t xml:space="preserve"> </w:t>
      </w:r>
      <w:r w:rsidRPr="005C5E6A">
        <w:t xml:space="preserve">La prochaine campagne de production de riz coïncide avec la première année de la mise en œuvre du contrat-programme signé par l’État du Sénégal et la SAED, a signalé </w:t>
      </w:r>
      <w:r w:rsidR="00505A85" w:rsidRPr="005C5E6A">
        <w:t xml:space="preserve">M. </w:t>
      </w:r>
      <w:r w:rsidRPr="005C5E6A">
        <w:t>Alassane Ba.</w:t>
      </w:r>
    </w:p>
    <w:p w14:paraId="5E528EA1" w14:textId="0D11FC95" w:rsidR="002A39C3" w:rsidRPr="005C5E6A" w:rsidRDefault="002A39C3" w:rsidP="005C5E6A">
      <w:pPr>
        <w:spacing w:after="0"/>
      </w:pPr>
    </w:p>
    <w:p w14:paraId="3BE84354" w14:textId="050733B7" w:rsidR="00691F33" w:rsidRPr="005C5E6A" w:rsidRDefault="00691F33" w:rsidP="005C5E6A">
      <w:pPr>
        <w:pStyle w:val="Titre2"/>
        <w:spacing w:before="0"/>
      </w:pPr>
      <w:bookmarkStart w:id="134" w:name="_Toc218608227"/>
      <w:bookmarkStart w:id="135" w:name="_Hlk216683271"/>
      <w:r w:rsidRPr="005C5E6A">
        <w:t xml:space="preserve">Riz – Nouvelle baisse </w:t>
      </w:r>
      <w:r w:rsidR="00706839" w:rsidRPr="005C5E6A">
        <w:t xml:space="preserve">du prix de vente </w:t>
      </w:r>
      <w:r w:rsidRPr="005C5E6A">
        <w:t>annoncée.</w:t>
      </w:r>
      <w:bookmarkEnd w:id="134"/>
    </w:p>
    <w:bookmarkEnd w:id="135"/>
    <w:p w14:paraId="31057EB6" w14:textId="216D1ADD" w:rsidR="003948D8" w:rsidRDefault="00691F33" w:rsidP="005C5E6A">
      <w:pPr>
        <w:spacing w:after="0"/>
      </w:pPr>
      <w:r w:rsidRPr="005C5E6A">
        <w:t xml:space="preserve">Le gouvernement va procéder à une nouvelle baisse du prix du riz </w:t>
      </w:r>
      <w:r w:rsidR="00020CC0" w:rsidRPr="005C5E6A">
        <w:t xml:space="preserve">dont le kilogramme était à 450 FCFA en 2024. La consommation nationale annuelle atteint environ 1,3 M de tonnes et la baisse de 100 FCFA enregistrée en un an représente un allègement estimé à 140 Md FCFA pour les ménages. </w:t>
      </w:r>
    </w:p>
    <w:p w14:paraId="71AC5524" w14:textId="77777777" w:rsidR="00171CD8" w:rsidRPr="005C5E6A" w:rsidRDefault="00171CD8" w:rsidP="005C5E6A">
      <w:pPr>
        <w:spacing w:after="0"/>
      </w:pPr>
    </w:p>
    <w:p w14:paraId="1A9D9A13" w14:textId="77777777" w:rsidR="008E3BC3" w:rsidRPr="005C5E6A" w:rsidRDefault="008E3BC3" w:rsidP="005C5E6A">
      <w:pPr>
        <w:pStyle w:val="Titre2"/>
        <w:spacing w:before="0"/>
      </w:pPr>
      <w:bookmarkStart w:id="136" w:name="_Toc218608228"/>
      <w:r w:rsidRPr="005C5E6A">
        <w:t>Riz – Un projet régional renforce le rôle des femmes dans la production.</w:t>
      </w:r>
      <w:bookmarkEnd w:id="136"/>
    </w:p>
    <w:p w14:paraId="7625AE2E" w14:textId="4FE48774" w:rsidR="003948D8" w:rsidRPr="005C5E6A" w:rsidRDefault="008E3BC3" w:rsidP="005C5E6A">
      <w:pPr>
        <w:spacing w:after="0"/>
      </w:pPr>
      <w:r w:rsidRPr="005C5E6A">
        <w:t xml:space="preserve">Dans la vallée du fleuve Sénégal, des groupements féminins engagés dans la production et la commercialisation du riz bénéficient du projet </w:t>
      </w:r>
      <w:r w:rsidR="007360E8" w:rsidRPr="005C5E6A">
        <w:t>R</w:t>
      </w:r>
      <w:r w:rsidRPr="005C5E6A">
        <w:t>iz pour l’Afrique de l’Ouest qui cible femmes, jeunes et personnes en situation de handicap afin de revitaliser la filière</w:t>
      </w:r>
      <w:r w:rsidR="00AB7A15" w:rsidRPr="005C5E6A">
        <w:t>.</w:t>
      </w:r>
      <w:r w:rsidRPr="005C5E6A">
        <w:t xml:space="preserve"> </w:t>
      </w:r>
      <w:r w:rsidR="00AB7A15" w:rsidRPr="005C5E6A">
        <w:t xml:space="preserve">Des entrepreneures témoignent d’une demande croissante pour des variétés locales à haut rendement issues de la recherche nationale et insistent sur la nécessité d’améliorer l’accès des femmes à la terre et aux semences </w:t>
      </w:r>
      <w:proofErr w:type="spellStart"/>
      <w:r w:rsidR="00AB7A15" w:rsidRPr="005C5E6A">
        <w:t>pré-base</w:t>
      </w:r>
      <w:proofErr w:type="spellEnd"/>
      <w:r w:rsidR="00AB7A15" w:rsidRPr="005C5E6A">
        <w:t xml:space="preserve">, tandis que les responsables du projet rappellent que les femmes, les jeunes, les personnes handicapées, déplacées ou réfugiées sont au cœur des actions d’inclusion visant à lever les obstacles à leur participation et à favoriser des emplois jugés dignes et valorisants. </w:t>
      </w:r>
      <w:r w:rsidRPr="005C5E6A">
        <w:t xml:space="preserve">Les productrices réunies au sein de groupements locaux, comme un GIE installé près de Saint-Louis, soulignent les progrès réalisés grâce à un magasin de stockage, une unité de décorticage et un savoir-faire permettant de proposer un riz de qualité, ce qui améliore leurs revenus et leur accès à des services tels que les tontines et les prêts. Le projet, conduit par </w:t>
      </w:r>
      <w:proofErr w:type="spellStart"/>
      <w:r w:rsidR="00481C5A" w:rsidRPr="005C5E6A">
        <w:t>A</w:t>
      </w:r>
      <w:r w:rsidRPr="005C5E6A">
        <w:t>frica</w:t>
      </w:r>
      <w:r w:rsidR="00321373">
        <w:t>R</w:t>
      </w:r>
      <w:r w:rsidRPr="005C5E6A">
        <w:t>ice</w:t>
      </w:r>
      <w:proofErr w:type="spellEnd"/>
      <w:r w:rsidRPr="005C5E6A">
        <w:t xml:space="preserve"> et initié par la fondation </w:t>
      </w:r>
      <w:r w:rsidR="007360E8" w:rsidRPr="005C5E6A">
        <w:t>M</w:t>
      </w:r>
      <w:r w:rsidRPr="005C5E6A">
        <w:t xml:space="preserve">astercard, vise à atteindre </w:t>
      </w:r>
      <w:r w:rsidR="00AB7A15" w:rsidRPr="005C5E6A">
        <w:t xml:space="preserve">au Sénégal, mais également en Côte d’Ivoire, au Togo et au Bénin, </w:t>
      </w:r>
      <w:r w:rsidRPr="005C5E6A">
        <w:t>2</w:t>
      </w:r>
      <w:r w:rsidR="00AB7A15" w:rsidRPr="005C5E6A">
        <w:t xml:space="preserve"> </w:t>
      </w:r>
      <w:r w:rsidRPr="005C5E6A">
        <w:t>205</w:t>
      </w:r>
      <w:r w:rsidR="00AB7A15" w:rsidRPr="005C5E6A">
        <w:t xml:space="preserve"> </w:t>
      </w:r>
      <w:r w:rsidRPr="005C5E6A">
        <w:t>000 personnes financièrement défavorisées et à créer 441</w:t>
      </w:r>
      <w:r w:rsidR="00481C5A" w:rsidRPr="005C5E6A">
        <w:rPr>
          <w:rFonts w:ascii="Calibri" w:hAnsi="Calibri" w:cs="Calibri"/>
        </w:rPr>
        <w:t> </w:t>
      </w:r>
      <w:r w:rsidRPr="005C5E6A">
        <w:t>000 emplois entre 2024 et 2029, dont 70% destinés aux jeunes et aux femmes, par l’appui aux entreprises de semences dirigées par des jeunes, l’autonomisation des petits exploitants, la promotion du riz local et la mise en place d’un cadre favorable au développement de la filière.</w:t>
      </w:r>
    </w:p>
    <w:p w14:paraId="127B67CB" w14:textId="234989A0" w:rsidR="004A5FC1" w:rsidRPr="005C5E6A" w:rsidRDefault="004A5FC1" w:rsidP="005C5E6A">
      <w:pPr>
        <w:spacing w:after="0"/>
      </w:pPr>
    </w:p>
    <w:p w14:paraId="051CF11D" w14:textId="36485E47" w:rsidR="004A5FC1" w:rsidRPr="005C5E6A" w:rsidRDefault="004A5FC1" w:rsidP="005C5E6A">
      <w:pPr>
        <w:pStyle w:val="Titre2"/>
        <w:spacing w:before="0"/>
      </w:pPr>
      <w:bookmarkStart w:id="137" w:name="_Toc218608229"/>
      <w:r w:rsidRPr="005C5E6A">
        <w:lastRenderedPageBreak/>
        <w:t>Riz – Résultats encourageants</w:t>
      </w:r>
      <w:r w:rsidR="00FF1E00" w:rsidRPr="005C5E6A">
        <w:t xml:space="preserve"> </w:t>
      </w:r>
      <w:r w:rsidRPr="005C5E6A">
        <w:t>sur des variétés hybrides</w:t>
      </w:r>
      <w:r w:rsidR="00FF1E00" w:rsidRPr="005C5E6A">
        <w:t>.</w:t>
      </w:r>
      <w:bookmarkEnd w:id="137"/>
    </w:p>
    <w:p w14:paraId="0733C65F" w14:textId="643352E1" w:rsidR="004A5FC1" w:rsidRPr="005C5E6A" w:rsidRDefault="004A5FC1" w:rsidP="005C5E6A">
      <w:pPr>
        <w:spacing w:after="0"/>
      </w:pPr>
      <w:r w:rsidRPr="005C5E6A">
        <w:t xml:space="preserve">Les premiers résultats d’essais sur des variétés hybrides de riz à travers un système de riziculture intensive sont encourageants ont annoncé </w:t>
      </w:r>
      <w:r w:rsidR="00FF1E00" w:rsidRPr="005C5E6A">
        <w:t xml:space="preserve">le 8 décembre </w:t>
      </w:r>
      <w:r w:rsidRPr="005C5E6A">
        <w:t>des chercheurs du Conseil ouest et centre africain pour la recherche et le développement agricoles (CORAF) et de l’Institut sénégalais de recherches agricoles (ISRA).</w:t>
      </w:r>
      <w:r w:rsidR="00FF1E00" w:rsidRPr="005C5E6A">
        <w:t xml:space="preserve"> </w:t>
      </w:r>
      <w:r w:rsidRPr="005C5E6A">
        <w:t>Ces essais ont été menés sur un terrain de 1 200 m²</w:t>
      </w:r>
      <w:r w:rsidR="00FF1E00" w:rsidRPr="005C5E6A">
        <w:t xml:space="preserve">. </w:t>
      </w:r>
      <w:r w:rsidRPr="005C5E6A">
        <w:t>Malgré un démarrage tardif, les variétés hybrides de riz du Sénégal, du Mali et du Burkina Faso se sont bien comportées</w:t>
      </w:r>
      <w:r w:rsidR="00FF1E00" w:rsidRPr="005C5E6A">
        <w:t>. L</w:t>
      </w:r>
      <w:r w:rsidRPr="005C5E6A">
        <w:t>es variétés à cycle d’environ 90 jours s’adaptent à la pluviométrie locale, et les premiers rendements montrent un potentiel intéressan</w:t>
      </w:r>
      <w:r w:rsidR="00FF1E00" w:rsidRPr="005C5E6A">
        <w:t>t</w:t>
      </w:r>
      <w:r w:rsidRPr="005C5E6A">
        <w:t>.</w:t>
      </w:r>
      <w:r w:rsidR="00FF1E00" w:rsidRPr="005C5E6A">
        <w:t xml:space="preserve"> </w:t>
      </w:r>
      <w:r w:rsidRPr="005C5E6A">
        <w:t>Le système de riziculture intensive</w:t>
      </w:r>
      <w:r w:rsidR="00FF1E00" w:rsidRPr="005C5E6A">
        <w:t xml:space="preserve"> </w:t>
      </w:r>
      <w:r w:rsidRPr="005C5E6A">
        <w:t>permet</w:t>
      </w:r>
      <w:r w:rsidR="00FF1E00" w:rsidRPr="005C5E6A">
        <w:t xml:space="preserve"> </w:t>
      </w:r>
      <w:r w:rsidRPr="005C5E6A">
        <w:t>d’utiliser moins de semences et de renforcer la fertilisation organique</w:t>
      </w:r>
      <w:r w:rsidR="00FF1E00" w:rsidRPr="005C5E6A">
        <w:t xml:space="preserve">. </w:t>
      </w:r>
      <w:r w:rsidRPr="005C5E6A">
        <w:t xml:space="preserve">Les producteurs ont plaidé pour une mécanisation des systèmes de production et </w:t>
      </w:r>
      <w:r w:rsidR="00FF1E00" w:rsidRPr="005C5E6A">
        <w:t xml:space="preserve">des </w:t>
      </w:r>
      <w:r w:rsidRPr="005C5E6A">
        <w:t>aménagement</w:t>
      </w:r>
      <w:r w:rsidR="00FF1E00" w:rsidRPr="005C5E6A">
        <w:t>s</w:t>
      </w:r>
      <w:r w:rsidRPr="005C5E6A">
        <w:t xml:space="preserve"> hydro-agricole</w:t>
      </w:r>
      <w:r w:rsidR="00FF1E00" w:rsidRPr="005C5E6A">
        <w:t>s</w:t>
      </w:r>
      <w:r w:rsidRPr="005C5E6A">
        <w:t>, faisant savoir que le manque d’équipement limite la mise en valeur des terres</w:t>
      </w:r>
      <w:r w:rsidR="00FF1E00" w:rsidRPr="005C5E6A">
        <w:t xml:space="preserve"> alors qu’avec un soutien adéquat </w:t>
      </w:r>
      <w:r w:rsidRPr="005C5E6A">
        <w:t>des rendements de 2 à 3 tonnes par hectare avec un soutien adéquat.</w:t>
      </w:r>
      <w:r w:rsidR="00FF1E00" w:rsidRPr="005C5E6A">
        <w:t xml:space="preserve"> </w:t>
      </w:r>
      <w:r w:rsidRPr="005C5E6A">
        <w:t>Les producteurs ont également appelé à la finalisation des ouvrages anti-sel et à une meilleure disponibilité des semences, afin de répondre aux besoins croissants.</w:t>
      </w:r>
    </w:p>
    <w:p w14:paraId="684DDAC3" w14:textId="77777777" w:rsidR="004A5FC1" w:rsidRPr="005C5E6A" w:rsidRDefault="004A5FC1" w:rsidP="005C5E6A">
      <w:pPr>
        <w:spacing w:after="0"/>
      </w:pPr>
      <w:r w:rsidRPr="005C5E6A">
        <w:t>Selon les chercheurs du CORAF, la hausse de la demande en semences hybrides constituera un défi majeur pour les prochaines phases du programme.</w:t>
      </w:r>
    </w:p>
    <w:p w14:paraId="327EB099" w14:textId="77777777" w:rsidR="004A5FC1" w:rsidRPr="005C5E6A" w:rsidRDefault="004A5FC1" w:rsidP="005C5E6A">
      <w:pPr>
        <w:spacing w:after="0"/>
      </w:pPr>
    </w:p>
    <w:p w14:paraId="1152557C" w14:textId="77777777" w:rsidR="00691F33" w:rsidRPr="005C5E6A" w:rsidRDefault="00691F33" w:rsidP="005C5E6A">
      <w:pPr>
        <w:pStyle w:val="Titre2"/>
        <w:spacing w:before="0"/>
      </w:pPr>
      <w:bookmarkStart w:id="138" w:name="_Toc218608230"/>
      <w:r w:rsidRPr="005C5E6A">
        <w:t>Maïs – Protocoles conclus pour la commercialisation de 25 000 tonnes.</w:t>
      </w:r>
      <w:bookmarkEnd w:id="138"/>
    </w:p>
    <w:p w14:paraId="1EA639EF" w14:textId="111335DC" w:rsidR="00691F33" w:rsidRDefault="00691F33" w:rsidP="005C5E6A">
      <w:pPr>
        <w:spacing w:after="0"/>
      </w:pPr>
      <w:r w:rsidRPr="005C5E6A">
        <w:t xml:space="preserve">Les producteurs locaux de maïs et des industriels ont signé des accords-cadres de production et de commercialisation portant sur 25 000 tonnes pour la période 2025-2026 dans le cadre d’une stratégie de réduction de la dépendance aux importations, </w:t>
      </w:r>
      <w:r w:rsidR="00E85F59" w:rsidRPr="005C5E6A">
        <w:t xml:space="preserve">Les industriels de l’agroalimentaire se sont ainsi engagés à acheter 25 000 tonnes de maïs local en 2025, volume cinq fois supérieur à celui de 2024 et nettement plus élevé que les 1 500 tonnes achetées en 2023. </w:t>
      </w:r>
      <w:r w:rsidR="00BC5A9C" w:rsidRPr="005C5E6A">
        <w:t>L</w:t>
      </w:r>
      <w:r w:rsidRPr="005C5E6A">
        <w:t>es importations de maïs sont estimées entre 450 000 et 500 000 tonnes pour une dépense annuelle de 80 Md FCFA en 2024</w:t>
      </w:r>
      <w:r w:rsidR="0088554A" w:rsidRPr="005C5E6A">
        <w:t>Le Sénégal vise une production de plus de 639 000 tonnes pour la campagne en cours</w:t>
      </w:r>
      <w:r w:rsidR="00E85F59" w:rsidRPr="005C5E6A">
        <w:t>,</w:t>
      </w:r>
      <w:r w:rsidR="0088554A" w:rsidRPr="005C5E6A">
        <w:t xml:space="preserve"> soit une hausse de 13% par rapport aux 567 664 tonnes de la campagne précédente</w:t>
      </w:r>
      <w:r w:rsidR="00E85F59" w:rsidRPr="005C5E6A">
        <w:t xml:space="preserve">, </w:t>
      </w:r>
      <w:r w:rsidR="0088554A" w:rsidRPr="005C5E6A">
        <w:t xml:space="preserve">grâce à la mécanisation, aux aménagements hydro agricoles, à la disponibilité des intrants, aux formations et au développement de la contractualisation renforcée par le protocole. </w:t>
      </w:r>
      <w:r w:rsidR="00BC5A9C" w:rsidRPr="005C5E6A">
        <w:t xml:space="preserve">Les autorités ont </w:t>
      </w:r>
      <w:r w:rsidRPr="005C5E6A">
        <w:t xml:space="preserve">assuré les producteurs de l’accompagnement de l’Etat concernant la maîtrise de l’eau, </w:t>
      </w:r>
      <w:r w:rsidR="00BC5A9C" w:rsidRPr="005C5E6A">
        <w:t>d</w:t>
      </w:r>
      <w:r w:rsidRPr="005C5E6A">
        <w:t xml:space="preserve">es intrants et </w:t>
      </w:r>
      <w:r w:rsidR="00BC5A9C" w:rsidRPr="005C5E6A">
        <w:t xml:space="preserve">de </w:t>
      </w:r>
      <w:r w:rsidRPr="005C5E6A">
        <w:t>la mécanisation afin d’améliorer les rendements.</w:t>
      </w:r>
      <w:r w:rsidR="00BC5A9C" w:rsidRPr="005C5E6A">
        <w:t xml:space="preserve"> Le directeur d’ENABEL</w:t>
      </w:r>
      <w:r w:rsidR="00E85F59" w:rsidRPr="005C5E6A">
        <w:t xml:space="preserve">, l’agence belge de coopération internationale, </w:t>
      </w:r>
      <w:r w:rsidR="00BC5A9C" w:rsidRPr="005C5E6A">
        <w:t xml:space="preserve">a expliqué que ces accords officialisent une démarche collective tournée vers la durabilité de la filière et a salué l’action de l’Autorité de régulation des marchés (ARM), le rôle d’intermédiation du Fonds de développement agrosylvopastoral (FNDASP) et l’implication des producteurs et industriels au travers de l’Interprofession </w:t>
      </w:r>
      <w:r w:rsidR="0088554A" w:rsidRPr="005C5E6A">
        <w:t>maïs du Sénégal (IPROMAS)</w:t>
      </w:r>
      <w:r w:rsidR="00BC5A9C" w:rsidRPr="005C5E6A">
        <w:t>. Il a réaffirmé l’engagement de l’agence aux côtés de l’Etat, de l’Union européenne et de la Belgique dans le cadre de la stratégie Global Gateway pour mettre en œuvre la stratégie nationale de souveraineté alimentaire.</w:t>
      </w:r>
    </w:p>
    <w:p w14:paraId="2905E85A" w14:textId="1597E75C" w:rsidR="00FC0E86" w:rsidRDefault="00FC0E86" w:rsidP="005C5E6A">
      <w:pPr>
        <w:spacing w:after="0"/>
      </w:pPr>
    </w:p>
    <w:p w14:paraId="5ACB6475" w14:textId="02F51BF8" w:rsidR="00FC0E86" w:rsidRPr="005C5E6A" w:rsidRDefault="00FF05B0" w:rsidP="00FC0E86">
      <w:pPr>
        <w:pStyle w:val="Titre2"/>
        <w:spacing w:before="0"/>
      </w:pPr>
      <w:bookmarkStart w:id="139" w:name="_Toc218608231"/>
      <w:r>
        <w:t>Légumineuse</w:t>
      </w:r>
      <w:r w:rsidR="00FC0E86" w:rsidRPr="005C5E6A">
        <w:t xml:space="preserve"> – </w:t>
      </w:r>
      <w:r>
        <w:t>Etude sur la p</w:t>
      </w:r>
      <w:r w:rsidRPr="00FF05B0">
        <w:t xml:space="preserve">lace croissante </w:t>
      </w:r>
      <w:r>
        <w:t xml:space="preserve">du niébé </w:t>
      </w:r>
      <w:r w:rsidRPr="00FF05B0">
        <w:t>dans les exploitations rurales</w:t>
      </w:r>
      <w:r w:rsidR="00FC0E86" w:rsidRPr="005C5E6A">
        <w:t>.</w:t>
      </w:r>
      <w:bookmarkEnd w:id="139"/>
    </w:p>
    <w:p w14:paraId="5F5AFE82" w14:textId="52D024C6" w:rsidR="00FC0E86" w:rsidRDefault="00FC0E86" w:rsidP="00FC0E86">
      <w:pPr>
        <w:spacing w:after="0"/>
      </w:pPr>
      <w:r>
        <w:t xml:space="preserve">Une étude publiée dans la revue Innovations Agronomiques (2025) par des chercheurs issus de différentes structures d’enseignement et de recherche, dont l’Institut sénégalais de recherches agricoles (ISRA) et l’Institut de recherche pour le développement (IRD), met en lumière l’essor de la culture du niébé dans les exploitations rurales sénégalaises et appelle à une approche systémique de son développement. L’étude souligne en particulier les importantes opportunités socioéconomiques et écologiques de cette pratique culturale considérée comme </w:t>
      </w:r>
      <w:r>
        <w:lastRenderedPageBreak/>
        <w:t xml:space="preserve">stratégique pour les agricultures familiales. Le niébé occupe une </w:t>
      </w:r>
      <w:bookmarkStart w:id="140" w:name="_Hlk218010591"/>
      <w:r>
        <w:t>place croissante dans les exploitations rurales</w:t>
      </w:r>
      <w:bookmarkEnd w:id="140"/>
      <w:r>
        <w:t xml:space="preserve">, peut-on lire dans l’article conduit par </w:t>
      </w:r>
      <w:r w:rsidR="00FF05B0">
        <w:t xml:space="preserve">Mme </w:t>
      </w:r>
      <w:r>
        <w:t xml:space="preserve">Cathy Clermont-Dauphin, chercheure affiliée à ISRA-BAME (Bureau d’analyses macro-économiques) et à l’IRD. Les autres chercheurs de cette étude intitulée </w:t>
      </w:r>
      <w:r w:rsidR="00FF05B0">
        <w:t>« </w:t>
      </w:r>
      <w:r>
        <w:t>La culture du niébé au Sénégal : plaidoyer pour une vision systémique de son développement</w:t>
      </w:r>
      <w:r w:rsidR="00FF05B0">
        <w:t> »</w:t>
      </w:r>
      <w:r>
        <w:t>, viennent notamment de l’Université Gaston Berger (UGB) de Saint-Louis, de l’institut Agro de Montpellier, du CIRAD, le Centre de coopération internationale en recherche agronomique pour le développement, et de l’Ecole nationale supérieure d’agriculture (ENSA) de Thiès.</w:t>
      </w:r>
      <w:r w:rsidR="00FF05B0">
        <w:t xml:space="preserve"> </w:t>
      </w:r>
      <w:r>
        <w:t>L’étude menée dans deux zones dites pédoclimatiques contrastées (Louga et Kaffrine) montre que l’essor de la culture du niébé obéit à des logiques différentes et soulève autant d’opportunités socioéconomiques et écologiques dans un contexte de transition agricole et d’autosuffisance alimentaire.</w:t>
      </w:r>
      <w:r w:rsidR="00B41475">
        <w:t xml:space="preserve"> Si </w:t>
      </w:r>
      <w:r>
        <w:t xml:space="preserve">les politiques de soutien en zone sahélienne ont stimulé la production du niébé, elles ont aussi eu comme effets pervers de réduire la diversité des espèces cultivées et le contrôle naturel des </w:t>
      </w:r>
      <w:r w:rsidR="00B41475">
        <w:t>maladies</w:t>
      </w:r>
      <w:r>
        <w:t>.</w:t>
      </w:r>
      <w:r w:rsidR="00B41475">
        <w:t xml:space="preserve"> L</w:t>
      </w:r>
      <w:r>
        <w:t>es politiques de soutien au niébé devraient veiller à assurer l’optimisation des synergies entre cette légumineuse et le mil sur les plans à la fois nutritionnel, agronomique et écologique.</w:t>
      </w:r>
      <w:r w:rsidR="00B41475">
        <w:t xml:space="preserve"> </w:t>
      </w:r>
      <w:r>
        <w:t xml:space="preserve">L’expansion rapide du niébé depuis la structuration de la filière en 2014 a entraîné une hausse notable des superficies et des rendements, surtout dans la zone sahélienne </w:t>
      </w:r>
      <w:r w:rsidR="00B41475">
        <w:t xml:space="preserve">où </w:t>
      </w:r>
      <w:r>
        <w:t>le niébé s’est imposé comme une culture de rente dopée par les soutiens publics, les variétés améliorées et l’usage d’intrants.</w:t>
      </w:r>
      <w:r w:rsidR="00186085">
        <w:t xml:space="preserve"> L</w:t>
      </w:r>
      <w:r>
        <w:t>es producteurs recherchent avant tout des revenus rapides dans un environnement marqué par une forte contrainte hydrique.</w:t>
      </w:r>
      <w:r w:rsidR="00186085">
        <w:t xml:space="preserve"> A</w:t>
      </w:r>
      <w:r>
        <w:t xml:space="preserve"> l’inverse, </w:t>
      </w:r>
      <w:r w:rsidR="00186085">
        <w:t xml:space="preserve">dans la </w:t>
      </w:r>
      <w:r>
        <w:t>zone soudano-sahélienne</w:t>
      </w:r>
      <w:r w:rsidR="00186085" w:rsidRPr="00186085">
        <w:t xml:space="preserve"> </w:t>
      </w:r>
      <w:r w:rsidR="00186085">
        <w:t>(</w:t>
      </w:r>
      <w:r w:rsidR="00186085" w:rsidRPr="00186085">
        <w:t>Kaffrine)</w:t>
      </w:r>
      <w:r w:rsidR="00186085">
        <w:t xml:space="preserve">, </w:t>
      </w:r>
      <w:r>
        <w:t>le niébé reste une culture secondaire, cultivée à faible densité en association avec le mil ou l’’arachide.</w:t>
      </w:r>
      <w:r w:rsidR="00186085">
        <w:t xml:space="preserve"> </w:t>
      </w:r>
      <w:r>
        <w:t>Principalement destiné à l’autoconsommation et à l’alimentation animale, il mobilise peu d’intrants et s’insère dans des systèmes de production diversifiés. Son adoption dépend également de facteurs sociaux et fonciers, notamment la disponibilité de terres éloignées et le déficit de main-d’œuvre dans certaines exploitations.</w:t>
      </w:r>
      <w:r w:rsidR="00186085">
        <w:t xml:space="preserve"> C</w:t>
      </w:r>
      <w:r>
        <w:t>ette légumineuse, riche en protéines et source de revenus complémentaires, joue un rôle clé dans l’alimentation des ménages et des cheptels</w:t>
      </w:r>
      <w:r w:rsidR="00186085">
        <w:t xml:space="preserve">. </w:t>
      </w:r>
      <w:r>
        <w:t>Les producteurs mettent également en avant son cycle court, qui contribue à réduire la période de soudure précédant les récoltes de mil.</w:t>
      </w:r>
      <w:r w:rsidR="00186085">
        <w:t xml:space="preserve"> </w:t>
      </w:r>
      <w:r>
        <w:t>La culture du niébé fournit par ailleurs des services écologiques majeurs</w:t>
      </w:r>
      <w:r w:rsidR="00186085">
        <w:t> :</w:t>
      </w:r>
      <w:r>
        <w:t xml:space="preserve"> contribution à la biodiversité des champs, fixation de l’azote atmosphérique, amélioration de la fertilité des sols et résilience des systèmes agricoles, a encore fait valoir l’article de huit chercheurs.</w:t>
      </w:r>
      <w:r w:rsidR="00186085">
        <w:t xml:space="preserve"> L</w:t>
      </w:r>
      <w:r>
        <w:t>es bénéfices de cette culture sont davantage reconnus en zone soudano-sahélienne, où le niébé reste intégré à des logiques agroécologiques, tandis qu’en zone sahélienne, la priorité donnée à la rentabilité marchande limite la valorisation de ces fonctions.</w:t>
      </w:r>
      <w:r w:rsidR="00186085">
        <w:t xml:space="preserve"> </w:t>
      </w:r>
      <w:r>
        <w:t>Les auteurs de l’article toutefois pour des politiques adaptées aux réalités locales, allant dans le sens de concilier performance économique, maintien de la biodiversité cultivée et stabilité écologique des agrosystèmes.</w:t>
      </w:r>
    </w:p>
    <w:p w14:paraId="3D6DF728" w14:textId="77777777" w:rsidR="00171CD8" w:rsidRPr="005C5E6A" w:rsidRDefault="00171CD8" w:rsidP="005C5E6A">
      <w:pPr>
        <w:spacing w:after="0"/>
      </w:pPr>
    </w:p>
    <w:p w14:paraId="02C22855" w14:textId="77777777" w:rsidR="006F0AE9" w:rsidRPr="005C5E6A" w:rsidRDefault="006F0AE9" w:rsidP="005C5E6A">
      <w:pPr>
        <w:pStyle w:val="Titre2"/>
        <w:spacing w:before="0"/>
      </w:pPr>
      <w:bookmarkStart w:id="141" w:name="_Toc218608232"/>
      <w:bookmarkStart w:id="142" w:name="_Hlk218010497"/>
      <w:r w:rsidRPr="005C5E6A">
        <w:t>Semences – Projet d’encadrement.</w:t>
      </w:r>
      <w:bookmarkEnd w:id="141"/>
    </w:p>
    <w:bookmarkEnd w:id="142"/>
    <w:p w14:paraId="6D91E3D2" w14:textId="034AD118" w:rsidR="006F0AE9" w:rsidRDefault="006F0AE9" w:rsidP="005C5E6A">
      <w:pPr>
        <w:spacing w:after="0"/>
      </w:pPr>
      <w:r w:rsidRPr="005C5E6A">
        <w:t xml:space="preserve">Le projet </w:t>
      </w:r>
      <w:proofErr w:type="spellStart"/>
      <w:r w:rsidRPr="005C5E6A">
        <w:rPr>
          <w:i/>
          <w:iCs/>
        </w:rPr>
        <w:t>Gunge</w:t>
      </w:r>
      <w:proofErr w:type="spellEnd"/>
      <w:r w:rsidRPr="005C5E6A">
        <w:rPr>
          <w:i/>
          <w:iCs/>
        </w:rPr>
        <w:t xml:space="preserve"> </w:t>
      </w:r>
      <w:proofErr w:type="spellStart"/>
      <w:r w:rsidRPr="005C5E6A">
        <w:rPr>
          <w:i/>
          <w:iCs/>
        </w:rPr>
        <w:t>Mbay</w:t>
      </w:r>
      <w:proofErr w:type="spellEnd"/>
      <w:r w:rsidRPr="005C5E6A">
        <w:t>, une initiative d’encadrement des acteurs agricoles</w:t>
      </w:r>
      <w:r w:rsidR="00350442">
        <w:t xml:space="preserve"> qui dit se terminer en août 2026</w:t>
      </w:r>
      <w:r w:rsidRPr="005C5E6A">
        <w:t>, a accompagné</w:t>
      </w:r>
      <w:r w:rsidR="00350442">
        <w:t xml:space="preserve"> depuis septembre 2022</w:t>
      </w:r>
      <w:r w:rsidRPr="005C5E6A">
        <w:t xml:space="preserve">, 1 475 producteurs pour reconstituer leur capital semencier. Le projet a mis l’accent sur les grandes cultures telles que l’arachide, le mil, le maïs, ainsi qu’un peu de sésame et de pomme de terre. Le projet est financé par l’Union européenne à travers l’Agence belge de coopération internationale (ENABEL) en soutien à la mise en œuvre de la Loi d’orientation agrosylvopastorale et au projet Agropole Centre. Au moins 50% des producteurs ont augmenté leur rendement par rapport à la moyenne de base </w:t>
      </w:r>
      <w:r w:rsidRPr="005C5E6A">
        <w:lastRenderedPageBreak/>
        <w:t xml:space="preserve">grâce au projet. Les acteurs des filières ciblées ayant pris part à la rencontre ont exprimé, entre autres besoins, l’acquisition et la diffusion à grande échelle de nouvelles variétés de semences certifiées et l’obtention de matériel de production, ainsi que l’élaboration de </w:t>
      </w:r>
      <w:proofErr w:type="spellStart"/>
      <w:r w:rsidRPr="005C5E6A">
        <w:t>curriculas</w:t>
      </w:r>
      <w:proofErr w:type="spellEnd"/>
      <w:r w:rsidRPr="005C5E6A">
        <w:t xml:space="preserve"> de formation sur les métiers de la chaîne de valeur semencière.</w:t>
      </w:r>
    </w:p>
    <w:p w14:paraId="54BB57BD" w14:textId="77777777" w:rsidR="00321373" w:rsidRPr="005C5E6A" w:rsidRDefault="00321373" w:rsidP="005C5E6A">
      <w:pPr>
        <w:spacing w:after="0"/>
      </w:pPr>
    </w:p>
    <w:p w14:paraId="15576A54" w14:textId="3F0BED29" w:rsidR="0058708F" w:rsidRPr="005C5E6A" w:rsidRDefault="0058708F" w:rsidP="005C5E6A">
      <w:pPr>
        <w:pStyle w:val="Titre2"/>
        <w:spacing w:before="0"/>
      </w:pPr>
      <w:bookmarkStart w:id="143" w:name="_Toc218608233"/>
      <w:bookmarkStart w:id="144" w:name="_Hlk216681833"/>
      <w:r w:rsidRPr="005C5E6A">
        <w:t>Pêche –</w:t>
      </w:r>
      <w:r w:rsidR="00D4647A" w:rsidRPr="005C5E6A">
        <w:t xml:space="preserve"> </w:t>
      </w:r>
      <w:r w:rsidR="004E1959" w:rsidRPr="005C5E6A">
        <w:t>D</w:t>
      </w:r>
      <w:r w:rsidRPr="005C5E6A">
        <w:t xml:space="preserve">emande </w:t>
      </w:r>
      <w:r w:rsidR="004E1959" w:rsidRPr="005C5E6A">
        <w:t>d</w:t>
      </w:r>
      <w:r w:rsidRPr="005C5E6A">
        <w:t>e ratification du protocole sur la biodiversité marine.</w:t>
      </w:r>
      <w:bookmarkEnd w:id="143"/>
    </w:p>
    <w:bookmarkEnd w:id="144"/>
    <w:p w14:paraId="58EEC947" w14:textId="013FAA89" w:rsidR="003948D8" w:rsidRPr="005C5E6A" w:rsidRDefault="0058708F" w:rsidP="005C5E6A">
      <w:pPr>
        <w:spacing w:after="0"/>
      </w:pPr>
      <w:r w:rsidRPr="005C5E6A">
        <w:t xml:space="preserve">Un député a appelé à une ratification rapide du protocole sur la diversité biologique marine des zones ne relevant pas de la juridiction nationale, adopté en 2023 sous l’égide de l’Organisation des nations unies, en invitant le ministère de l’environnement et celui des affaires étrangères à agir conjointement pour accélérer la procédure. Il souligne que le Sénégal, engagé dans plusieurs cadres de coopération dont la convention d’Abidjan, doit renforcer sans délai son dispositif juridique en matière de gouvernance environnementale, et insiste sur la nécessité d’une mobilisation accrue du financement climatique, estimant que les pays les moins pollueurs subissent fortement les effets de la pollution tout en étant défavorisés dans l’accès aux financements verts. </w:t>
      </w:r>
    </w:p>
    <w:p w14:paraId="027E021F" w14:textId="77777777" w:rsidR="006F0AE9" w:rsidRPr="005C5E6A" w:rsidRDefault="006F0AE9" w:rsidP="005C5E6A">
      <w:pPr>
        <w:spacing w:after="0"/>
      </w:pPr>
    </w:p>
    <w:p w14:paraId="2B5C3112" w14:textId="2D18F8D8" w:rsidR="008D5C0C" w:rsidRPr="005C5E6A" w:rsidRDefault="008D5C0C" w:rsidP="005C5E6A">
      <w:pPr>
        <w:pStyle w:val="Titre2"/>
        <w:spacing w:before="0"/>
      </w:pPr>
      <w:bookmarkStart w:id="145" w:name="_Toc218608234"/>
      <w:bookmarkStart w:id="146" w:name="_Hlk216682059"/>
      <w:r w:rsidRPr="005C5E6A">
        <w:t>Pêche – Nouveau laboratoire d’analyse.</w:t>
      </w:r>
      <w:bookmarkEnd w:id="145"/>
    </w:p>
    <w:bookmarkEnd w:id="146"/>
    <w:p w14:paraId="18931A84" w14:textId="71C56F48" w:rsidR="008D5C0C" w:rsidRPr="005C5E6A" w:rsidRDefault="008D5C0C" w:rsidP="005C5E6A">
      <w:pPr>
        <w:spacing w:after="0"/>
      </w:pPr>
      <w:r w:rsidRPr="005C5E6A">
        <w:t>La ministre des pêches et de l’économie maritime, Mme Fatou Diouf, a annoncé l’acquisition d’un laboratoire d’analyses de produits halieutiques financé avec la coopération japonaise à hauteur de 7 Md FCFA. Le laboratoire sera opérationnel au plus tard dans trois mois. L’objectif sera de contrôler les produits halieutiques destinés à l’exportation ou à la consommation locale pour s’assurer qu’ils répondent aux normes de consommation avant la délivrance d’autorisations.</w:t>
      </w:r>
    </w:p>
    <w:p w14:paraId="3E4B09BA" w14:textId="1770B5ED" w:rsidR="008D5C0C" w:rsidRPr="005C5E6A" w:rsidRDefault="008D5C0C" w:rsidP="005C5E6A">
      <w:pPr>
        <w:spacing w:after="0"/>
      </w:pPr>
    </w:p>
    <w:p w14:paraId="4B55E7FB" w14:textId="55EA1490" w:rsidR="00D70ED7" w:rsidRPr="005C5E6A" w:rsidRDefault="00D70ED7" w:rsidP="005C5E6A">
      <w:pPr>
        <w:pStyle w:val="Titre2"/>
        <w:spacing w:before="0"/>
      </w:pPr>
      <w:bookmarkStart w:id="147" w:name="_Toc218608235"/>
      <w:bookmarkStart w:id="148" w:name="_Hlk216682402"/>
      <w:r w:rsidRPr="005C5E6A">
        <w:t>Pêche – Exportation</w:t>
      </w:r>
      <w:r w:rsidR="009B7DA4" w:rsidRPr="005C5E6A">
        <w:t>s</w:t>
      </w:r>
      <w:r w:rsidRPr="005C5E6A">
        <w:t xml:space="preserve"> de 230</w:t>
      </w:r>
      <w:r w:rsidR="009B7DA4" w:rsidRPr="005C5E6A">
        <w:t xml:space="preserve"> </w:t>
      </w:r>
      <w:r w:rsidRPr="005C5E6A">
        <w:t>072 tonnes de poissons en 2024</w:t>
      </w:r>
      <w:r w:rsidR="009B7DA4" w:rsidRPr="005C5E6A">
        <w:t>.</w:t>
      </w:r>
      <w:bookmarkEnd w:id="147"/>
    </w:p>
    <w:bookmarkEnd w:id="148"/>
    <w:p w14:paraId="22E87AFC" w14:textId="1542805B" w:rsidR="00D70ED7" w:rsidRPr="005C5E6A" w:rsidRDefault="00D70ED7" w:rsidP="005C5E6A">
      <w:pPr>
        <w:spacing w:after="0"/>
      </w:pPr>
      <w:r w:rsidRPr="005C5E6A">
        <w:t>La ministre des pêches et de l’économie maritime, Mme Fatou Diouf a signalé que le Sénégal avait exporté 230 072 tonnes de poissons en 2024, sur une production totale de 448 756 tonnes. La ministre faisait le point sur la situation des entreprises franche d’exportation (EFE) qui exportent presque toutes leurs productions. Pour la ministre il y a nécessité de mettre en place un système de régulation pour que le pays reste approvisionné sur certains produits, le pays devant importer par ailleurs 34 000 tonnes. La plupart des produits vont en Côte d’Ivoire et au Mali, a signalé la ministre plutôt qu’en Europe.</w:t>
      </w:r>
    </w:p>
    <w:p w14:paraId="3342DEB4" w14:textId="27666959" w:rsidR="0002254B" w:rsidRPr="005C5E6A" w:rsidRDefault="0002254B" w:rsidP="005C5E6A">
      <w:pPr>
        <w:spacing w:after="0"/>
      </w:pPr>
    </w:p>
    <w:p w14:paraId="598F2C8C" w14:textId="667035AC" w:rsidR="0002254B" w:rsidRPr="005C5E6A" w:rsidRDefault="0002254B" w:rsidP="005C5E6A">
      <w:pPr>
        <w:pStyle w:val="Titre2"/>
        <w:spacing w:before="0"/>
      </w:pPr>
      <w:bookmarkStart w:id="149" w:name="_Toc218608236"/>
      <w:r w:rsidRPr="005C5E6A">
        <w:t>Aquaculture – La production aquacole de la région Ziguinchor projetée à 500 tonnes en 2025.</w:t>
      </w:r>
      <w:bookmarkEnd w:id="149"/>
      <w:r w:rsidRPr="005C5E6A">
        <w:t xml:space="preserve"> </w:t>
      </w:r>
    </w:p>
    <w:p w14:paraId="10E5580C" w14:textId="2409550E" w:rsidR="00067B0E" w:rsidRDefault="0002254B" w:rsidP="005C5E6A">
      <w:pPr>
        <w:spacing w:after="0"/>
      </w:pPr>
      <w:r w:rsidRPr="005C5E6A">
        <w:t xml:space="preserve">La production aquacole attendue dans la région de </w:t>
      </w:r>
      <w:bookmarkStart w:id="150" w:name="_Hlk217227511"/>
      <w:r w:rsidRPr="005C5E6A">
        <w:t xml:space="preserve">Ziguinchor </w:t>
      </w:r>
      <w:bookmarkEnd w:id="150"/>
      <w:r w:rsidRPr="005C5E6A">
        <w:t xml:space="preserve">en 2025 est estimée à environ 500 tonnes, dont 85% d’huîtres, des projections illustrant l’importance stratégique de la filière ostréicole, a indiqué le directeur général de l’Agence nationale de l’aquaculture (ANA), </w:t>
      </w:r>
      <w:r w:rsidR="00067B0E" w:rsidRPr="005C5E6A">
        <w:t xml:space="preserve">M. </w:t>
      </w:r>
      <w:r w:rsidRPr="005C5E6A">
        <w:t>Samba Ka.</w:t>
      </w:r>
      <w:r w:rsidR="00067B0E" w:rsidRPr="005C5E6A">
        <w:t xml:space="preserve"> </w:t>
      </w:r>
      <w:r w:rsidRPr="005C5E6A">
        <w:t xml:space="preserve">S’exprimant lors d’une visite de sites d’ostréiculture animés par des femmes </w:t>
      </w:r>
      <w:r w:rsidR="00067B0E" w:rsidRPr="005C5E6A">
        <w:t>le 17 décembre</w:t>
      </w:r>
      <w:r w:rsidRPr="005C5E6A">
        <w:t>, le responsable de l’ANA a souligné que cette filière demeure largement sous-exploitée au regard de son potentiel, notamment en Casamance.</w:t>
      </w:r>
      <w:r w:rsidR="00067B0E" w:rsidRPr="005C5E6A">
        <w:t xml:space="preserve"> </w:t>
      </w:r>
      <w:r w:rsidRPr="005C5E6A">
        <w:t>Il préconise sa modernisation afin d’améliorer durablement les revenus des actrices du secteur, en rappelant que l’ANA met en œuvre, en partenariat avec l’Organisation des Nations unies pour l’alimentation et l’agriculture (FAO), deux projets structurants que sont Fish4acp et STDF.</w:t>
      </w:r>
      <w:r w:rsidR="00067B0E" w:rsidRPr="005C5E6A">
        <w:t xml:space="preserve"> </w:t>
      </w:r>
      <w:r w:rsidRPr="005C5E6A">
        <w:t>Le projet Fish4acp vise à identifier les zones de reproduction ainsi que celles favorables à la croissance des mollusques, au-delà de la seule Casamance, en vue d’arriver à une estimation du potentiel national.</w:t>
      </w:r>
      <w:r w:rsidR="00067B0E" w:rsidRPr="005C5E6A">
        <w:t xml:space="preserve"> </w:t>
      </w:r>
      <w:r w:rsidRPr="005C5E6A">
        <w:t xml:space="preserve">Le projet STDF, en ce qui le concerne, a pour objectif la classification sanitaire des sites </w:t>
      </w:r>
      <w:r w:rsidRPr="005C5E6A">
        <w:lastRenderedPageBreak/>
        <w:t>ostréicoles, une condition essentielle pour permettre au Sénégal d’exporter ses coquillages et de commercialiser des huîtres fraîches dans des conditions de sécurité sanitaire.</w:t>
      </w:r>
      <w:r w:rsidR="00067B0E" w:rsidRPr="005C5E6A">
        <w:t xml:space="preserve"> </w:t>
      </w:r>
      <w:r w:rsidRPr="005C5E6A">
        <w:t>Les résultats de la première cartographie ont montré que la majorité des sites ostréicoles de la Casamance à Saint-Louis, sont sanitairement aptes à la consommation.</w:t>
      </w:r>
      <w:r w:rsidR="00067B0E" w:rsidRPr="005C5E6A">
        <w:t xml:space="preserve"> </w:t>
      </w:r>
      <w:r w:rsidRPr="005C5E6A">
        <w:t xml:space="preserve">Le directeur général de l’ANA a également insisté sur l’intérêt économique de la vente d’huîtres fraîches, dont la douzaine se vend entre 2 000 et 2 500 </w:t>
      </w:r>
      <w:r w:rsidR="00067B0E" w:rsidRPr="005C5E6A">
        <w:t>F</w:t>
      </w:r>
      <w:r w:rsidRPr="005C5E6A">
        <w:t>CFA, alors que la transformation nécessite près de 70 k</w:t>
      </w:r>
      <w:r w:rsidR="00067B0E" w:rsidRPr="005C5E6A">
        <w:t>g</w:t>
      </w:r>
      <w:r w:rsidRPr="005C5E6A">
        <w:t xml:space="preserve"> d’huîtres fraîches pour obtenir un k</w:t>
      </w:r>
      <w:r w:rsidR="00067B0E" w:rsidRPr="005C5E6A">
        <w:t>g</w:t>
      </w:r>
      <w:r w:rsidRPr="005C5E6A">
        <w:t xml:space="preserve"> de produit transformé.</w:t>
      </w:r>
      <w:r w:rsidR="00067B0E" w:rsidRPr="005C5E6A">
        <w:t xml:space="preserve"> </w:t>
      </w:r>
      <w:r w:rsidRPr="005C5E6A">
        <w:t xml:space="preserve">Dans cette perspective, l’ANA travaille à la réhabilitation du bassin de dégorgement de </w:t>
      </w:r>
      <w:proofErr w:type="spellStart"/>
      <w:r w:rsidRPr="005C5E6A">
        <w:t>Katakalouss</w:t>
      </w:r>
      <w:proofErr w:type="spellEnd"/>
      <w:r w:rsidRPr="005C5E6A">
        <w:t>, de concert avec le Projet de gestion des ressources naturelles au Sénégal (SENRM), relevant du ministère des Pêches.</w:t>
      </w:r>
      <w:r w:rsidR="00067B0E" w:rsidRPr="005C5E6A">
        <w:t xml:space="preserve"> </w:t>
      </w:r>
      <w:r w:rsidRPr="005C5E6A">
        <w:t>La réhabilitation de ce bassin, non fonctionnel depuis près de vingt ans, vise à améliorer la qualité sanitaire et la valeur marchande des huîtres.</w:t>
      </w:r>
      <w:r w:rsidR="00067B0E" w:rsidRPr="005C5E6A">
        <w:t xml:space="preserve"> </w:t>
      </w:r>
      <w:r w:rsidRPr="005C5E6A">
        <w:t xml:space="preserve">Il s’y ajoute que la filière bénéficie de l’appui du projet </w:t>
      </w:r>
      <w:proofErr w:type="spellStart"/>
      <w:r w:rsidRPr="005C5E6A">
        <w:t>Sanifish</w:t>
      </w:r>
      <w:proofErr w:type="spellEnd"/>
      <w:r w:rsidRPr="005C5E6A">
        <w:t xml:space="preserve">, en partenariat avec des acteurs espagnols, pour moderniser les techniques de production, notamment à travers l’utilisation de pochons et de supports adaptés, en vue d’augmenter durablement les rendements, selon le </w:t>
      </w:r>
      <w:r w:rsidR="00067B0E" w:rsidRPr="005C5E6A">
        <w:t xml:space="preserve">directeur général </w:t>
      </w:r>
      <w:r w:rsidRPr="005C5E6A">
        <w:t>de l’ANA.</w:t>
      </w:r>
      <w:r w:rsidR="00067B0E" w:rsidRPr="005C5E6A">
        <w:t xml:space="preserve"> </w:t>
      </w:r>
      <w:r w:rsidRPr="005C5E6A">
        <w:t xml:space="preserve">La présidente des femmes ostréicultrices de </w:t>
      </w:r>
      <w:proofErr w:type="spellStart"/>
      <w:r w:rsidRPr="005C5E6A">
        <w:t>Ourong</w:t>
      </w:r>
      <w:proofErr w:type="spellEnd"/>
      <w:r w:rsidRPr="005C5E6A">
        <w:t xml:space="preserve">, </w:t>
      </w:r>
      <w:r w:rsidR="00067B0E" w:rsidRPr="005C5E6A">
        <w:t xml:space="preserve">Mme </w:t>
      </w:r>
      <w:r w:rsidRPr="005C5E6A">
        <w:t xml:space="preserve">Maïmouna </w:t>
      </w:r>
      <w:proofErr w:type="spellStart"/>
      <w:r w:rsidRPr="005C5E6A">
        <w:t>Gomis</w:t>
      </w:r>
      <w:proofErr w:type="spellEnd"/>
      <w:r w:rsidRPr="005C5E6A">
        <w:t>, a pour sa part salué l’accompagnement de l’ANA, dont l’appui s’est traduit, dit-elle, par une amélioration des récoltes.</w:t>
      </w:r>
      <w:r w:rsidR="00067B0E" w:rsidRPr="005C5E6A">
        <w:t xml:space="preserve"> </w:t>
      </w:r>
      <w:r w:rsidRPr="005C5E6A">
        <w:t>Elle a toutefois plaidé pour un soutien accru, notamment pour faciliter l’écoulement des produits et l’acquisition de pirogues, afin de renforcer les capacités de collecte.</w:t>
      </w:r>
      <w:r w:rsidR="000D1763" w:rsidRPr="005C5E6A">
        <w:t xml:space="preserve"> Par ailleurs 98 fermes aquacoles ont été recensées dans la région de Ziguinchor, la moitié d’entre elles se trouvant dans le département de Bignona. La région concentre diverses ressources d’eau douce, saumâtre et souterraine, ce qui la rend propice à la pratique de l’aquaculture, a expliqué M. Samba Ka en saluant l’engouement que suscite l’élevage commercial des espèces aquatiques dans cette partie du pays. Le directeur général de l’ANA a rappelé, par ailleurs, l’existence d’une ligne de crédit dédiée à l’aquaculture, sur la base d’un partenariat scellé entre la Banque nationale pour le développement économique et le Fonds de garantie des investissements prioritaires.</w:t>
      </w:r>
      <w:r w:rsidR="00824755" w:rsidRPr="005C5E6A">
        <w:t xml:space="preserve"> L’ANA a soutenu </w:t>
      </w:r>
      <w:r w:rsidR="000D1763" w:rsidRPr="005C5E6A">
        <w:t xml:space="preserve">SKD </w:t>
      </w:r>
      <w:proofErr w:type="spellStart"/>
      <w:r w:rsidR="000D1763" w:rsidRPr="005C5E6A">
        <w:t>Farm</w:t>
      </w:r>
      <w:proofErr w:type="spellEnd"/>
      <w:r w:rsidR="000D1763" w:rsidRPr="005C5E6A">
        <w:t xml:space="preserve">, </w:t>
      </w:r>
      <w:r w:rsidR="00824755" w:rsidRPr="005C5E6A">
        <w:t xml:space="preserve">ferme aquacole que le promoteur M. </w:t>
      </w:r>
      <w:r w:rsidR="000D1763" w:rsidRPr="005C5E6A">
        <w:t xml:space="preserve">Mamadou Lamine Diallo, </w:t>
      </w:r>
      <w:r w:rsidR="00824755" w:rsidRPr="005C5E6A">
        <w:t xml:space="preserve">a </w:t>
      </w:r>
      <w:r w:rsidR="000D1763" w:rsidRPr="005C5E6A">
        <w:t>créé à son retour du Canada en 2021. Il exploite deux h</w:t>
      </w:r>
      <w:r w:rsidR="00824755" w:rsidRPr="005C5E6A">
        <w:t>a</w:t>
      </w:r>
      <w:r w:rsidR="000D1763" w:rsidRPr="005C5E6A">
        <w:t xml:space="preserve"> à l’aide d’un bassin de rétention d’eau.</w:t>
      </w:r>
      <w:r w:rsidR="00824755" w:rsidRPr="005C5E6A">
        <w:t xml:space="preserve"> </w:t>
      </w:r>
      <w:r w:rsidR="000D1763" w:rsidRPr="005C5E6A">
        <w:t>Le soutien de l’ANA permet de produire 150 à 200 kilogrammes de poisson par trimestre.</w:t>
      </w:r>
    </w:p>
    <w:p w14:paraId="1510B715" w14:textId="3CC66855" w:rsidR="006B1E78" w:rsidRDefault="006B1E78" w:rsidP="005C5E6A">
      <w:pPr>
        <w:spacing w:after="0"/>
      </w:pPr>
    </w:p>
    <w:p w14:paraId="7B678AA6" w14:textId="47154FC8" w:rsidR="006B1E78" w:rsidRPr="005C5E6A" w:rsidRDefault="006B1E78" w:rsidP="006B1E78">
      <w:pPr>
        <w:pStyle w:val="Titre2"/>
        <w:spacing w:before="0"/>
      </w:pPr>
      <w:bookmarkStart w:id="151" w:name="_Toc218608237"/>
      <w:r w:rsidRPr="005C5E6A">
        <w:t xml:space="preserve">Elevage – </w:t>
      </w:r>
      <w:r>
        <w:t>Importation de génétique bovine brésilienne</w:t>
      </w:r>
      <w:r w:rsidRPr="005C5E6A">
        <w:t>.</w:t>
      </w:r>
      <w:bookmarkEnd w:id="151"/>
    </w:p>
    <w:p w14:paraId="599C8699" w14:textId="7C200F3A" w:rsidR="006B1E78" w:rsidRDefault="006B1E78" w:rsidP="006B1E78">
      <w:pPr>
        <w:spacing w:after="0"/>
      </w:pPr>
      <w:r>
        <w:t xml:space="preserve">Le ministre de l’agriculture, de la souveraineté alimentaire et de l’élevage, Dr </w:t>
      </w:r>
      <w:proofErr w:type="spellStart"/>
      <w:r>
        <w:t>Mabouba</w:t>
      </w:r>
      <w:proofErr w:type="spellEnd"/>
      <w:r>
        <w:t xml:space="preserve"> Diagne, a réceptionné, le 24 décembre, au Port autonome de Dakar, une cargaison de 1 050 bovins de races améliorées en provenance du Brésil, dans le cadre de la politique nationale d’amélioration génétique du cheptel. Le cheptel réceptionné est composé de 400 géniteurs </w:t>
      </w:r>
      <w:proofErr w:type="spellStart"/>
      <w:r>
        <w:t>Guzerá</w:t>
      </w:r>
      <w:proofErr w:type="spellEnd"/>
      <w:r>
        <w:t xml:space="preserve">, 350 génisses </w:t>
      </w:r>
      <w:proofErr w:type="spellStart"/>
      <w:r>
        <w:t>Guzerá</w:t>
      </w:r>
      <w:proofErr w:type="spellEnd"/>
      <w:r>
        <w:t xml:space="preserve"> gestantes et 300 génisses </w:t>
      </w:r>
      <w:proofErr w:type="spellStart"/>
      <w:r>
        <w:t>Girolando</w:t>
      </w:r>
      <w:proofErr w:type="spellEnd"/>
      <w:r>
        <w:t xml:space="preserve"> gestantes. Tous les animaux ont été sélectionnés à l’issue d’un processus rigoureux d’agréage sanitaire et génétique, conduit par des vétérinaires sénégalais. Prenant la parole lors de la cérémonie de réception, en présence notamment des responsables du Groupement des éleveurs et pasteurs du Sénégal (GEPES), le ministre a souligné que ces bovins sont adaptés aux conditions d’élevage locales, de suivre lors des transhumances et de s’adapter aux pâturages. L’opération a nécessité un investissement global de 3 Md FCFA, dont 1,45 Md </w:t>
      </w:r>
      <w:r w:rsidR="00350442">
        <w:t xml:space="preserve">FCFA </w:t>
      </w:r>
      <w:r>
        <w:t>de subventions publiques, le reste étant assuré par les contributions des éleveurs bénéficiaires.</w:t>
      </w:r>
    </w:p>
    <w:p w14:paraId="48CA017F" w14:textId="77777777" w:rsidR="00824755" w:rsidRPr="005C5E6A" w:rsidRDefault="00824755" w:rsidP="005C5E6A">
      <w:pPr>
        <w:spacing w:after="0"/>
      </w:pPr>
    </w:p>
    <w:p w14:paraId="770CB654" w14:textId="1ED62A54" w:rsidR="006F0AE9" w:rsidRPr="005C5E6A" w:rsidRDefault="006F0AE9" w:rsidP="005C5E6A">
      <w:pPr>
        <w:pStyle w:val="Titre2"/>
        <w:spacing w:before="0"/>
      </w:pPr>
      <w:bookmarkStart w:id="152" w:name="_Toc218608238"/>
      <w:bookmarkStart w:id="153" w:name="_Hlk217228852"/>
      <w:r w:rsidRPr="005C5E6A">
        <w:lastRenderedPageBreak/>
        <w:t>Elevage – Projet caprin.</w:t>
      </w:r>
      <w:bookmarkEnd w:id="152"/>
    </w:p>
    <w:bookmarkEnd w:id="153"/>
    <w:p w14:paraId="762C7E73" w14:textId="2B30562A" w:rsidR="006F0AE9" w:rsidRDefault="006F0AE9" w:rsidP="005C5E6A">
      <w:pPr>
        <w:spacing w:after="0"/>
      </w:pPr>
      <w:r w:rsidRPr="005C5E6A">
        <w:t>La Haute Autorité du Waqf (HAW)</w:t>
      </w:r>
      <w:r w:rsidR="00985EFD" w:rsidRPr="005C5E6A">
        <w:t>,</w:t>
      </w:r>
      <w:r w:rsidRPr="005C5E6A">
        <w:t xml:space="preserve"> </w:t>
      </w:r>
      <w:r w:rsidR="00985EFD" w:rsidRPr="005C5E6A">
        <w:t xml:space="preserve">institution islamique de solidarité et de partage, </w:t>
      </w:r>
      <w:r w:rsidRPr="005C5E6A">
        <w:t xml:space="preserve">et </w:t>
      </w:r>
      <w:proofErr w:type="spellStart"/>
      <w:r w:rsidRPr="005C5E6A">
        <w:t>Heifer</w:t>
      </w:r>
      <w:proofErr w:type="spellEnd"/>
      <w:r w:rsidRPr="005C5E6A">
        <w:t xml:space="preserve"> International Sénégal ont procédé le 9 décembre, au lancement officiel du Waqf agricole public d’élevage de chèvres (WAPEC), un projet destiné renforcer l’élevage des caprins et les revenus des femmes.</w:t>
      </w:r>
      <w:r w:rsidR="00985EFD" w:rsidRPr="005C5E6A">
        <w:t xml:space="preserve"> La </w:t>
      </w:r>
      <w:r w:rsidRPr="005C5E6A">
        <w:t>phase pilote du projet, prévue de novembre 2025 à décembre 2027, est financée à hauteur de 148</w:t>
      </w:r>
      <w:r w:rsidR="00985EFD" w:rsidRPr="005C5E6A">
        <w:t>,5 M FCFA</w:t>
      </w:r>
      <w:r w:rsidRPr="005C5E6A">
        <w:t xml:space="preserve"> </w:t>
      </w:r>
      <w:r w:rsidR="00985EFD" w:rsidRPr="005C5E6A">
        <w:t xml:space="preserve">à </w:t>
      </w:r>
      <w:r w:rsidRPr="005C5E6A">
        <w:t xml:space="preserve">81% par l’État et 19% par </w:t>
      </w:r>
      <w:proofErr w:type="spellStart"/>
      <w:r w:rsidRPr="005C5E6A">
        <w:t>Heifer</w:t>
      </w:r>
      <w:proofErr w:type="spellEnd"/>
      <w:r w:rsidRPr="005C5E6A">
        <w:t xml:space="preserve"> International Sénégal.</w:t>
      </w:r>
      <w:r w:rsidR="00985EFD" w:rsidRPr="005C5E6A">
        <w:t xml:space="preserve"> </w:t>
      </w:r>
      <w:r w:rsidRPr="005C5E6A">
        <w:t>Le WAPEC devrait toucher plus de 1 000 ménages ruraux, organisés en 50 Groupements d’intérêt économique dans chacune des zones d’intervention</w:t>
      </w:r>
      <w:r w:rsidR="00985EFD" w:rsidRPr="005C5E6A">
        <w:t>. L</w:t>
      </w:r>
      <w:r w:rsidRPr="005C5E6A">
        <w:t>e projet cible prioritairement les femmes rurales, qui devraient représenter au moins 70 % des bénéficiaires, ainsi que les jeunes.</w:t>
      </w:r>
      <w:r w:rsidR="00985EFD" w:rsidRPr="005C5E6A">
        <w:t xml:space="preserve"> </w:t>
      </w:r>
      <w:r w:rsidRPr="005C5E6A">
        <w:t>Il en est attendu la structuration de 100 groupes d’entraide féminins et de jeunes, le placement de 1 000 chèvres et 100 boucs, le déploiement de 20 jeunes entrepreneurs agrovétérinaires, ainsi que la mise en place de mécanismes d’épargne-crédit et l’amélioration de l’accès aux marchés.</w:t>
      </w:r>
      <w:r w:rsidR="00985EFD" w:rsidRPr="005C5E6A">
        <w:t xml:space="preserve"> </w:t>
      </w:r>
      <w:r w:rsidRPr="005C5E6A">
        <w:t xml:space="preserve">Le représentant du directeur national de </w:t>
      </w:r>
      <w:proofErr w:type="spellStart"/>
      <w:r w:rsidRPr="005C5E6A">
        <w:t>Heifer</w:t>
      </w:r>
      <w:proofErr w:type="spellEnd"/>
      <w:r w:rsidRPr="005C5E6A">
        <w:t xml:space="preserve"> International Sénégal, </w:t>
      </w:r>
      <w:r w:rsidR="00985EFD" w:rsidRPr="005C5E6A">
        <w:t xml:space="preserve">M. </w:t>
      </w:r>
      <w:r w:rsidRPr="005C5E6A">
        <w:t xml:space="preserve">Abdoul Karim </w:t>
      </w:r>
      <w:proofErr w:type="spellStart"/>
      <w:r w:rsidRPr="005C5E6A">
        <w:t>Guèye</w:t>
      </w:r>
      <w:proofErr w:type="spellEnd"/>
      <w:r w:rsidRPr="005C5E6A">
        <w:t xml:space="preserve">, a souligné le caractère stratégique du partenariat entre la HAW et </w:t>
      </w:r>
      <w:proofErr w:type="spellStart"/>
      <w:r w:rsidRPr="005C5E6A">
        <w:t>Heifer</w:t>
      </w:r>
      <w:proofErr w:type="spellEnd"/>
      <w:r w:rsidRPr="005C5E6A">
        <w:t xml:space="preserve">, combinant </w:t>
      </w:r>
      <w:r w:rsidR="00985EFD" w:rsidRPr="005C5E6A">
        <w:t>« </w:t>
      </w:r>
      <w:r w:rsidRPr="005C5E6A">
        <w:t>philanthropie islamique et approche communautaire</w:t>
      </w:r>
      <w:r w:rsidR="00985EFD" w:rsidRPr="005C5E6A">
        <w:t> »</w:t>
      </w:r>
      <w:r w:rsidRPr="005C5E6A">
        <w:t>.</w:t>
      </w:r>
    </w:p>
    <w:p w14:paraId="7866481F" w14:textId="0D229531" w:rsidR="000901C5" w:rsidRDefault="000901C5" w:rsidP="005C5E6A">
      <w:pPr>
        <w:spacing w:after="0"/>
      </w:pPr>
    </w:p>
    <w:p w14:paraId="68E68AE6" w14:textId="3963032B" w:rsidR="00CA6EFD" w:rsidRDefault="00CA6EFD" w:rsidP="00F2430A">
      <w:pPr>
        <w:pStyle w:val="Titre2"/>
        <w:spacing w:before="0"/>
      </w:pPr>
      <w:bookmarkStart w:id="154" w:name="_Toc218608239"/>
      <w:r>
        <w:t>Horticulture – Projet d’</w:t>
      </w:r>
      <w:r w:rsidRPr="00CA6EFD">
        <w:t xml:space="preserve">arrêté </w:t>
      </w:r>
      <w:r>
        <w:t xml:space="preserve">pour </w:t>
      </w:r>
      <w:r w:rsidRPr="00CA6EFD">
        <w:t>encadrer la commercialisation des produits horticoles</w:t>
      </w:r>
      <w:r>
        <w:t>.</w:t>
      </w:r>
      <w:bookmarkEnd w:id="154"/>
    </w:p>
    <w:p w14:paraId="5A18970D" w14:textId="7839EACF" w:rsidR="000901C5" w:rsidRDefault="00CA6EFD" w:rsidP="000901C5">
      <w:pPr>
        <w:spacing w:after="0"/>
      </w:pPr>
      <w:r>
        <w:t>Le directeur général de l</w:t>
      </w:r>
      <w:r w:rsidR="000901C5">
        <w:t>’Agence de régulation des marchés (ARM)</w:t>
      </w:r>
      <w:r>
        <w:t>, M.</w:t>
      </w:r>
      <w:r w:rsidR="000901C5">
        <w:t xml:space="preserve"> </w:t>
      </w:r>
      <w:r w:rsidRPr="00CA6EFD">
        <w:t xml:space="preserve">Babacar </w:t>
      </w:r>
      <w:proofErr w:type="spellStart"/>
      <w:r w:rsidRPr="00CA6EFD">
        <w:t>Sembène</w:t>
      </w:r>
      <w:proofErr w:type="spellEnd"/>
      <w:r>
        <w:t xml:space="preserve">, a annoncé le 30 décembre, </w:t>
      </w:r>
      <w:r w:rsidR="000901C5">
        <w:t>envisage</w:t>
      </w:r>
      <w:r>
        <w:t xml:space="preserve">r de proposer au </w:t>
      </w:r>
      <w:r w:rsidR="000901C5">
        <w:t>ministère de l’</w:t>
      </w:r>
      <w:r>
        <w:t>i</w:t>
      </w:r>
      <w:r w:rsidR="000901C5">
        <w:t xml:space="preserve">ndustrie et du </w:t>
      </w:r>
      <w:r>
        <w:t>c</w:t>
      </w:r>
      <w:r w:rsidR="000901C5">
        <w:t xml:space="preserve">ommerce, un </w:t>
      </w:r>
      <w:bookmarkStart w:id="155" w:name="_Hlk218528376"/>
      <w:r w:rsidR="000901C5">
        <w:t>arrêté permettant d’encadrer la commercialisation des produits horticoles</w:t>
      </w:r>
      <w:bookmarkEnd w:id="155"/>
      <w:r>
        <w:t>. Le projet d’</w:t>
      </w:r>
      <w:r w:rsidR="000901C5">
        <w:t xml:space="preserve">arrêté </w:t>
      </w:r>
      <w:r>
        <w:t xml:space="preserve">devrait </w:t>
      </w:r>
      <w:r w:rsidR="000901C5">
        <w:t>permett</w:t>
      </w:r>
      <w:r>
        <w:t>re</w:t>
      </w:r>
      <w:r w:rsidR="000901C5">
        <w:t xml:space="preserve"> de mettre en place un prix plancher afin de protéger le producteur, mais également un prix plafond destiné à sécuriser les consommateurs pour éviter les spéculations surtout en période de forte demande</w:t>
      </w:r>
      <w:r w:rsidR="00F2430A">
        <w:t>. M.</w:t>
      </w:r>
      <w:r w:rsidR="000901C5">
        <w:t xml:space="preserve"> Babacar </w:t>
      </w:r>
      <w:proofErr w:type="spellStart"/>
      <w:r w:rsidR="000901C5">
        <w:t>Sembène</w:t>
      </w:r>
      <w:proofErr w:type="spellEnd"/>
      <w:r w:rsidR="00F2430A">
        <w:t xml:space="preserve"> a signalé également que le programme de réalisation </w:t>
      </w:r>
      <w:r w:rsidR="000901C5">
        <w:t>de magasins de stockage</w:t>
      </w:r>
      <w:r w:rsidR="00F2430A">
        <w:t xml:space="preserve"> est en cours</w:t>
      </w:r>
      <w:r w:rsidR="000901C5">
        <w:t>.</w:t>
      </w:r>
      <w:r w:rsidR="00F2430A">
        <w:t xml:space="preserve"> Une </w:t>
      </w:r>
      <w:r w:rsidR="000901C5">
        <w:t>capacité de 10</w:t>
      </w:r>
      <w:r w:rsidR="00F2430A">
        <w:t xml:space="preserve"> </w:t>
      </w:r>
      <w:r w:rsidR="000901C5">
        <w:t>000 tonnes en chambre froide pour la zone des Niayes concernant la pomme de terre</w:t>
      </w:r>
      <w:r w:rsidR="00F2430A">
        <w:t xml:space="preserve"> a été sécurisé en 2025 e</w:t>
      </w:r>
      <w:r w:rsidR="000901C5">
        <w:t xml:space="preserve">t </w:t>
      </w:r>
      <w:r w:rsidR="00F2430A" w:rsidRPr="00F2430A">
        <w:t xml:space="preserve">d’autres capacités de stockage </w:t>
      </w:r>
      <w:r w:rsidR="00F2430A">
        <w:t xml:space="preserve">vont être </w:t>
      </w:r>
      <w:r w:rsidR="000901C5">
        <w:t>réceptionn</w:t>
      </w:r>
      <w:r w:rsidR="00F2430A">
        <w:t>ées</w:t>
      </w:r>
      <w:r w:rsidR="000901C5">
        <w:t xml:space="preserve"> </w:t>
      </w:r>
      <w:r w:rsidR="00F2430A">
        <w:t xml:space="preserve">en </w:t>
      </w:r>
      <w:r w:rsidR="000901C5">
        <w:t>mars-avril 2026</w:t>
      </w:r>
      <w:r w:rsidR="00F2430A">
        <w:t xml:space="preserve"> </w:t>
      </w:r>
      <w:r w:rsidR="000901C5">
        <w:t>a-t-il assuré.</w:t>
      </w:r>
    </w:p>
    <w:p w14:paraId="6C426301" w14:textId="5B36B05F" w:rsidR="00DC477C" w:rsidRDefault="00DC477C" w:rsidP="005C5E6A">
      <w:pPr>
        <w:spacing w:after="0"/>
      </w:pPr>
    </w:p>
    <w:p w14:paraId="0BC1D0B5" w14:textId="77777777" w:rsidR="00CA6EFD" w:rsidRPr="005C5E6A" w:rsidRDefault="00CA6EFD" w:rsidP="00CA6EFD">
      <w:pPr>
        <w:pStyle w:val="Titre2"/>
        <w:spacing w:before="0"/>
      </w:pPr>
      <w:bookmarkStart w:id="156" w:name="_Toc218608240"/>
      <w:bookmarkStart w:id="157" w:name="_Hlk218528787"/>
      <w:r w:rsidRPr="005C5E6A">
        <w:t>Recherche – Une serre high-tech accélère l’amélioration variétale sahélienne.</w:t>
      </w:r>
      <w:bookmarkEnd w:id="156"/>
    </w:p>
    <w:bookmarkEnd w:id="157"/>
    <w:p w14:paraId="25706C86" w14:textId="77777777" w:rsidR="00CA6EFD" w:rsidRPr="005C5E6A" w:rsidRDefault="00CA6EFD" w:rsidP="00CA6EFD">
      <w:pPr>
        <w:spacing w:after="0"/>
      </w:pPr>
      <w:r w:rsidRPr="005C5E6A">
        <w:t xml:space="preserve">Le Centre national de recherches agricoles de Bambey a inauguré une serre de phytopathologie et d’amélioration des cultures de 1 384 m² issue du projet </w:t>
      </w:r>
      <w:proofErr w:type="spellStart"/>
      <w:r w:rsidRPr="005C5E6A">
        <w:rPr>
          <w:i/>
          <w:iCs/>
        </w:rPr>
        <w:t>Crops</w:t>
      </w:r>
      <w:proofErr w:type="spellEnd"/>
      <w:r w:rsidRPr="005C5E6A">
        <w:rPr>
          <w:i/>
          <w:iCs/>
        </w:rPr>
        <w:t xml:space="preserve"> to end </w:t>
      </w:r>
      <w:proofErr w:type="spellStart"/>
      <w:r w:rsidRPr="005C5E6A">
        <w:rPr>
          <w:i/>
          <w:iCs/>
        </w:rPr>
        <w:t>hunger</w:t>
      </w:r>
      <w:proofErr w:type="spellEnd"/>
      <w:r w:rsidRPr="005C5E6A">
        <w:t xml:space="preserve"> mené avec l’Institut sénégalais de recherches agricoles et le Centre international d’amélioration du maïs et du blé, financé par la coopération allemande via son ministère fédéral et la GIZ, afin d’accélérer la création variétale face aux maladies et aux sécheresses aggravées par les changements climatiques. Les responsables expliquent que cette serre entièrement automatisée, organisée en six compartiments et permettant jusqu’à quatre cycles de culture par an, divise par deux le temps nécessaire au développement de nouvelles variétés de sorgho, de mil ou d’arachide et constitue un modèle de partenariat régional déjà cité en exemple. Ils précisent qu’elle est intégrée au réseau </w:t>
      </w:r>
      <w:proofErr w:type="spellStart"/>
      <w:r w:rsidRPr="005C5E6A">
        <w:rPr>
          <w:i/>
          <w:iCs/>
        </w:rPr>
        <w:t>African</w:t>
      </w:r>
      <w:proofErr w:type="spellEnd"/>
      <w:r w:rsidRPr="005C5E6A">
        <w:rPr>
          <w:i/>
          <w:iCs/>
        </w:rPr>
        <w:t xml:space="preserve"> </w:t>
      </w:r>
      <w:proofErr w:type="spellStart"/>
      <w:r w:rsidRPr="005C5E6A">
        <w:rPr>
          <w:i/>
          <w:iCs/>
        </w:rPr>
        <w:t>dryland</w:t>
      </w:r>
      <w:proofErr w:type="spellEnd"/>
      <w:r w:rsidRPr="005C5E6A">
        <w:rPr>
          <w:i/>
          <w:iCs/>
        </w:rPr>
        <w:t xml:space="preserve"> </w:t>
      </w:r>
      <w:proofErr w:type="spellStart"/>
      <w:r w:rsidRPr="005C5E6A">
        <w:rPr>
          <w:i/>
          <w:iCs/>
        </w:rPr>
        <w:t>crop</w:t>
      </w:r>
      <w:proofErr w:type="spellEnd"/>
      <w:r w:rsidRPr="005C5E6A">
        <w:rPr>
          <w:i/>
          <w:iCs/>
        </w:rPr>
        <w:t xml:space="preserve"> </w:t>
      </w:r>
      <w:proofErr w:type="spellStart"/>
      <w:r w:rsidRPr="005C5E6A">
        <w:rPr>
          <w:i/>
          <w:iCs/>
        </w:rPr>
        <w:t>improvement</w:t>
      </w:r>
      <w:proofErr w:type="spellEnd"/>
      <w:r w:rsidRPr="005C5E6A">
        <w:rPr>
          <w:i/>
          <w:iCs/>
        </w:rPr>
        <w:t xml:space="preserve"> network</w:t>
      </w:r>
      <w:r w:rsidRPr="005C5E6A">
        <w:t xml:space="preserve"> pour servir de plateforme scientifique à au moins neuf pays d’Afrique de l’Ouest et du Centre, qu’elle s’accompagne d’une ferme moderne de 50 ha en irrigation de précision, de matériel de laboratoire, d’outils de digitalisation des programmes de sélection et d’un volet de renforcement des capacités, et qu’elle vise à soutenir la sécurité alimentaire, l’innovation agricole et la compétitivité du secteur rural.</w:t>
      </w:r>
    </w:p>
    <w:p w14:paraId="5C191FFA" w14:textId="77777777" w:rsidR="00CA6EFD" w:rsidRPr="005C5E6A" w:rsidRDefault="00CA6EFD" w:rsidP="005C5E6A">
      <w:pPr>
        <w:spacing w:after="0"/>
      </w:pPr>
    </w:p>
    <w:p w14:paraId="59877AF4" w14:textId="111DAAE2" w:rsidR="00480AEC" w:rsidRPr="005C5E6A" w:rsidRDefault="00480AEC" w:rsidP="005C5E6A">
      <w:pPr>
        <w:pStyle w:val="Titre2"/>
        <w:spacing w:before="0"/>
      </w:pPr>
      <w:bookmarkStart w:id="158" w:name="_Toc218608241"/>
      <w:r w:rsidRPr="005C5E6A">
        <w:lastRenderedPageBreak/>
        <w:t>Formation – De jeunes ruraux formés aux techniques d’agroécologie.</w:t>
      </w:r>
      <w:bookmarkEnd w:id="158"/>
    </w:p>
    <w:p w14:paraId="31A37139" w14:textId="33407EFB" w:rsidR="00480AEC" w:rsidRPr="005C5E6A" w:rsidRDefault="00E61CF6" w:rsidP="005C5E6A">
      <w:pPr>
        <w:spacing w:after="0"/>
      </w:pPr>
      <w:r w:rsidRPr="005C5E6A">
        <w:t xml:space="preserve">50 </w:t>
      </w:r>
      <w:r w:rsidR="00480AEC" w:rsidRPr="005C5E6A">
        <w:t xml:space="preserve">jeunes ruraux, formés aux techniques d’agroécologie dans le cadre du projet Agri-jeunes </w:t>
      </w:r>
      <w:proofErr w:type="spellStart"/>
      <w:r w:rsidR="00480AEC" w:rsidRPr="005C5E6A">
        <w:t>Tekki</w:t>
      </w:r>
      <w:proofErr w:type="spellEnd"/>
      <w:r w:rsidR="00480AEC" w:rsidRPr="005C5E6A">
        <w:t xml:space="preserve"> </w:t>
      </w:r>
      <w:proofErr w:type="spellStart"/>
      <w:r w:rsidR="00480AEC" w:rsidRPr="005C5E6A">
        <w:t>Ndawñi</w:t>
      </w:r>
      <w:proofErr w:type="spellEnd"/>
      <w:r w:rsidR="00480AEC" w:rsidRPr="005C5E6A">
        <w:t>, ont reçu le 15 décembre leur attestation de fin de formation. Ils v</w:t>
      </w:r>
      <w:r w:rsidRPr="005C5E6A">
        <w:t>enaie</w:t>
      </w:r>
      <w:r w:rsidR="00480AEC" w:rsidRPr="005C5E6A">
        <w:t xml:space="preserve">nt de différentes localités du pays et ont été formés pendant plusieurs semaines à la ferme-école écologique </w:t>
      </w:r>
      <w:proofErr w:type="spellStart"/>
      <w:r w:rsidR="00480AEC" w:rsidRPr="005C5E6A">
        <w:t>Kaydara</w:t>
      </w:r>
      <w:proofErr w:type="spellEnd"/>
      <w:r w:rsidR="00480AEC" w:rsidRPr="005C5E6A">
        <w:t xml:space="preserve"> de </w:t>
      </w:r>
      <w:proofErr w:type="spellStart"/>
      <w:r w:rsidR="00480AEC" w:rsidRPr="005C5E6A">
        <w:t>Fimela</w:t>
      </w:r>
      <w:proofErr w:type="spellEnd"/>
      <w:r w:rsidR="00480AEC" w:rsidRPr="005C5E6A">
        <w:t xml:space="preserve"> dans les métiers de la pisciculture, du maraîchage, de la transformation des produits locaux et en embouche bovine. L’objectif </w:t>
      </w:r>
      <w:r w:rsidRPr="005C5E6A">
        <w:t>de la formation est</w:t>
      </w:r>
      <w:r w:rsidR="00480AEC" w:rsidRPr="005C5E6A">
        <w:t xml:space="preserve"> de contribuer </w:t>
      </w:r>
      <w:proofErr w:type="spellStart"/>
      <w:r w:rsidR="00480AEC" w:rsidRPr="005C5E6A">
        <w:t>a</w:t>
      </w:r>
      <w:proofErr w:type="spellEnd"/>
      <w:r w:rsidR="00480AEC" w:rsidRPr="005C5E6A">
        <w:t xml:space="preserve">̀ l’amélioration durable des conditions d’existence des jeunes ruraux et à la réduction de la pauvreté en milieu rural, en promouvant leur inclusion socioprofessionnelle dans les exploitations familiale, a expliqué le coordonnateur du projet Agri-jeunes </w:t>
      </w:r>
      <w:proofErr w:type="spellStart"/>
      <w:r w:rsidR="00480AEC" w:rsidRPr="005C5E6A">
        <w:t>Tekki</w:t>
      </w:r>
      <w:proofErr w:type="spellEnd"/>
      <w:r w:rsidR="00480AEC" w:rsidRPr="005C5E6A">
        <w:t xml:space="preserve"> </w:t>
      </w:r>
      <w:proofErr w:type="spellStart"/>
      <w:r w:rsidR="00480AEC" w:rsidRPr="005C5E6A">
        <w:t>Ndawñi</w:t>
      </w:r>
      <w:proofErr w:type="spellEnd"/>
      <w:r w:rsidR="00480AEC" w:rsidRPr="005C5E6A">
        <w:t xml:space="preserve">, M. Talla </w:t>
      </w:r>
      <w:proofErr w:type="spellStart"/>
      <w:r w:rsidR="00480AEC" w:rsidRPr="005C5E6A">
        <w:t>Guèye</w:t>
      </w:r>
      <w:proofErr w:type="spellEnd"/>
      <w:r w:rsidR="00480AEC" w:rsidRPr="005C5E6A">
        <w:t xml:space="preserve">. Il a signalé qu’une convention de deux ans avait été signée avec la ferme-école écologique </w:t>
      </w:r>
      <w:proofErr w:type="spellStart"/>
      <w:r w:rsidR="00480AEC" w:rsidRPr="005C5E6A">
        <w:t>Kaydara</w:t>
      </w:r>
      <w:proofErr w:type="spellEnd"/>
      <w:r w:rsidR="00480AEC" w:rsidRPr="005C5E6A">
        <w:t xml:space="preserve"> pour former 217 jeunes ruraux. Le quota est atteint, c’était la dernière cohorte à recevoir ses diplômes de fin de formatio</w:t>
      </w:r>
      <w:r w:rsidRPr="005C5E6A">
        <w:t>n. C</w:t>
      </w:r>
      <w:r w:rsidR="00480AEC" w:rsidRPr="005C5E6A">
        <w:t>haque jeune bénéficiaire de la formation recevra une subvention non remboursable de 650</w:t>
      </w:r>
      <w:r w:rsidRPr="005C5E6A">
        <w:t xml:space="preserve"> </w:t>
      </w:r>
      <w:r w:rsidR="00480AEC" w:rsidRPr="005C5E6A">
        <w:t>000 à 700</w:t>
      </w:r>
      <w:r w:rsidRPr="005C5E6A">
        <w:t xml:space="preserve"> </w:t>
      </w:r>
      <w:r w:rsidR="00480AEC" w:rsidRPr="005C5E6A">
        <w:t xml:space="preserve">000 </w:t>
      </w:r>
      <w:r w:rsidRPr="005C5E6A">
        <w:t>F</w:t>
      </w:r>
      <w:r w:rsidR="00480AEC" w:rsidRPr="005C5E6A">
        <w:t>CFA.</w:t>
      </w:r>
      <w:r w:rsidRPr="005C5E6A">
        <w:t xml:space="preserve"> Depuis sa mise en place, le projet Agri-jeunes </w:t>
      </w:r>
      <w:proofErr w:type="spellStart"/>
      <w:r w:rsidRPr="005C5E6A">
        <w:t>Tekki</w:t>
      </w:r>
      <w:proofErr w:type="spellEnd"/>
      <w:r w:rsidRPr="005C5E6A">
        <w:t xml:space="preserve"> </w:t>
      </w:r>
      <w:proofErr w:type="spellStart"/>
      <w:r w:rsidRPr="005C5E6A">
        <w:t>Ndawñi</w:t>
      </w:r>
      <w:proofErr w:type="spellEnd"/>
      <w:r w:rsidRPr="005C5E6A">
        <w:t xml:space="preserve"> a formé 12 000 jeunes qui s’activent dans des métiers agricoles. </w:t>
      </w:r>
      <w:r w:rsidR="00480AEC" w:rsidRPr="005C5E6A">
        <w:t xml:space="preserve">Le directeur de la ferme-école écologique </w:t>
      </w:r>
      <w:proofErr w:type="spellStart"/>
      <w:r w:rsidR="00480AEC" w:rsidRPr="005C5E6A">
        <w:t>Kaydara</w:t>
      </w:r>
      <w:proofErr w:type="spellEnd"/>
      <w:r w:rsidR="00480AEC" w:rsidRPr="005C5E6A">
        <w:t xml:space="preserve">, </w:t>
      </w:r>
      <w:r w:rsidRPr="005C5E6A">
        <w:t xml:space="preserve">M. </w:t>
      </w:r>
      <w:proofErr w:type="spellStart"/>
      <w:r w:rsidR="00480AEC" w:rsidRPr="005C5E6A">
        <w:t>Gora</w:t>
      </w:r>
      <w:proofErr w:type="spellEnd"/>
      <w:r w:rsidR="00480AEC" w:rsidRPr="005C5E6A">
        <w:t xml:space="preserve"> Ndiaye, s’est félicité, pour sa part, des bons résultats enregistrés pendant toute la formation des jeunes</w:t>
      </w:r>
      <w:r w:rsidRPr="005C5E6A">
        <w:t xml:space="preserve"> qui </w:t>
      </w:r>
      <w:r w:rsidR="00480AEC" w:rsidRPr="005C5E6A">
        <w:t xml:space="preserve">ont </w:t>
      </w:r>
      <w:r w:rsidRPr="005C5E6A">
        <w:t xml:space="preserve">notamment </w:t>
      </w:r>
      <w:r w:rsidR="00480AEC" w:rsidRPr="005C5E6A">
        <w:t>réussi à transformer la pastèque en produits séchés, faire des concentrés de jus locaux et de confiture.</w:t>
      </w:r>
      <w:r w:rsidRPr="005C5E6A">
        <w:t xml:space="preserve"> </w:t>
      </w:r>
      <w:r w:rsidR="00480AEC" w:rsidRPr="005C5E6A">
        <w:t xml:space="preserve">Selon son promoteur, la ferme-école </w:t>
      </w:r>
      <w:proofErr w:type="spellStart"/>
      <w:r w:rsidR="00480AEC" w:rsidRPr="005C5E6A">
        <w:t>Kaydara</w:t>
      </w:r>
      <w:proofErr w:type="spellEnd"/>
      <w:r w:rsidR="00480AEC" w:rsidRPr="005C5E6A">
        <w:t xml:space="preserve"> se veut un modèle de centre de transition </w:t>
      </w:r>
      <w:proofErr w:type="spellStart"/>
      <w:r w:rsidR="00480AEC" w:rsidRPr="005C5E6A">
        <w:t>agro-écologique</w:t>
      </w:r>
      <w:proofErr w:type="spellEnd"/>
      <w:r w:rsidR="00480AEC" w:rsidRPr="005C5E6A">
        <w:t xml:space="preserve"> participant à la préservation de biodiversité et à la lutte contre les changements climatiques grâce à la plantation d’arbres bio.</w:t>
      </w:r>
    </w:p>
    <w:p w14:paraId="4C542EA3" w14:textId="77777777" w:rsidR="00902907" w:rsidRPr="005C5E6A" w:rsidRDefault="00902907" w:rsidP="005C5E6A">
      <w:pPr>
        <w:spacing w:after="0"/>
      </w:pPr>
    </w:p>
    <w:p w14:paraId="617D0377" w14:textId="67EA0285" w:rsidR="008B0F8D" w:rsidRPr="005C5E6A" w:rsidRDefault="008B0F8D" w:rsidP="005C5E6A">
      <w:pPr>
        <w:pStyle w:val="Titre2"/>
        <w:spacing w:before="0"/>
      </w:pPr>
      <w:bookmarkStart w:id="159" w:name="_Toc218608242"/>
      <w:r w:rsidRPr="005C5E6A">
        <w:t>Mécanisation – Entrée en service d’un nouveau centre de formation.</w:t>
      </w:r>
      <w:bookmarkEnd w:id="159"/>
    </w:p>
    <w:p w14:paraId="231D68C4" w14:textId="75C7F637" w:rsidR="008B0F8D" w:rsidRPr="005C5E6A" w:rsidRDefault="008B0F8D" w:rsidP="005C5E6A">
      <w:pPr>
        <w:spacing w:after="0"/>
      </w:pPr>
      <w:r w:rsidRPr="005C5E6A">
        <w:t xml:space="preserve">L’Agence nationale pour la promotion de l’emploi des jeunes (ANPEJ) a inauguré le 13 décembre un centre de compétences en machinisme agricole basé à Podor. Cette infrastructure dont le coût d’installation n’est pas révélé a été réalisée dans le cadre du Projet d’appui à la formation professionnelle et à l’auto emploi des jeunes (PAFPAJ), avec l’appui de la coopération andalouse en Espagne. Alors que le gouvernement mise sur la mécanisation agricole pour renforcer la productivité du secteur à travers des projets industriels, le renforcement des compétences est également indispensable pour soutenir cette ambition. D’après Mme </w:t>
      </w:r>
      <w:proofErr w:type="spellStart"/>
      <w:r w:rsidRPr="005C5E6A">
        <w:t>Sinna</w:t>
      </w:r>
      <w:proofErr w:type="spellEnd"/>
      <w:r w:rsidRPr="005C5E6A">
        <w:t xml:space="preserve"> Amadou Gaye, directrice générale de l’ANPEJ, ce centre vise à développer des compétences techniques dans des métiers liés à la conduite, à la maintenance et à la gestion des équipements agricoles. Il prévoit notamment la création de 40 emplois directs, ainsi que l’incubation et l’accompagnement d’environ 1 000 jeunes par an, avec un accent mis sur l’auto emploi et l’entrepreneuriat local. L’inauguration de ce centre intervient dans un contexte où le gouvernement sénégalais multiplie les initiatives susceptibles de créer une demande croissante de main d’œuvre qualifiée dans la mécanisation agricole au cours des prochaines années. En août dernier, le ministère de l’agriculture annonçait par exemple le début officiel d’un projet de construction d’une usine nationale d’assemblage de tracteurs et d’équipements agricoles, destiné à renforcer la disponibilité locale de matériel motorisé. Cette initiative mise en œuvre en coopération avec le groupe turc ALBAYRAK et d’autres partenaires, vise également à soutenir le programme « Allo Tracteurs » lancé un peu plus tôt en avril 2025, par le gouvernement en vue de faciliter l’accès aux services agricoles mécanisés à travers la mise en place prévue de 13 Centres d’Utilisation de Matériel Agricole (CUMA) dans les régions de Tambacounda, Kédougou, Kolda et Matam.</w:t>
      </w:r>
      <w:r w:rsidR="00DC477C" w:rsidRPr="005C5E6A">
        <w:t xml:space="preserve"> </w:t>
      </w:r>
      <w:r w:rsidRPr="005C5E6A">
        <w:t xml:space="preserve">L’enjeu est d’autant plus stratégique que l’appareil productif mobilise encore majoritairement la force motrice humaine et animale. Dans le pays de la </w:t>
      </w:r>
      <w:proofErr w:type="spellStart"/>
      <w:r w:rsidRPr="005C5E6A">
        <w:t>Teranga</w:t>
      </w:r>
      <w:proofErr w:type="spellEnd"/>
      <w:r w:rsidRPr="005C5E6A">
        <w:t xml:space="preserve">, les données recueillies par la Direction de l’Analyse, de la Prévision </w:t>
      </w:r>
      <w:r w:rsidRPr="005C5E6A">
        <w:lastRenderedPageBreak/>
        <w:t>et des Statistiques Agricoles (</w:t>
      </w:r>
      <w:proofErr w:type="spellStart"/>
      <w:r w:rsidRPr="005C5E6A">
        <w:t>Dapsa</w:t>
      </w:r>
      <w:proofErr w:type="spellEnd"/>
      <w:r w:rsidRPr="005C5E6A">
        <w:t>) ont en effet révélé que seulement 11 % des ménages agricoles ont utilisé des équipements agricoles motorisés au cours de la campagne agricole 2022/2023.</w:t>
      </w:r>
    </w:p>
    <w:p w14:paraId="17A4C55D" w14:textId="77777777" w:rsidR="006F0AE9" w:rsidRPr="005C5E6A" w:rsidRDefault="006F0AE9" w:rsidP="005C5E6A">
      <w:pPr>
        <w:pStyle w:val="Titre2"/>
        <w:spacing w:before="0"/>
      </w:pPr>
    </w:p>
    <w:p w14:paraId="66BCB8A0" w14:textId="48A90800" w:rsidR="006F0AE9" w:rsidRPr="005C5E6A" w:rsidRDefault="006F0AE9" w:rsidP="005C5E6A">
      <w:pPr>
        <w:pStyle w:val="Titre2"/>
        <w:spacing w:before="0"/>
      </w:pPr>
      <w:bookmarkStart w:id="160" w:name="_Toc218608243"/>
      <w:bookmarkStart w:id="161" w:name="_Hlk216983536"/>
      <w:r w:rsidRPr="005C5E6A">
        <w:t>Stockage – Recyclage des pneus pour réduire les pertes post-récolte.</w:t>
      </w:r>
      <w:bookmarkEnd w:id="160"/>
    </w:p>
    <w:bookmarkEnd w:id="161"/>
    <w:p w14:paraId="43739F7B" w14:textId="54355587" w:rsidR="009B7DA4" w:rsidRPr="005C5E6A" w:rsidRDefault="006F0AE9" w:rsidP="005C5E6A">
      <w:pPr>
        <w:spacing w:after="0"/>
      </w:pPr>
      <w:r w:rsidRPr="005C5E6A">
        <w:t xml:space="preserve">La startup </w:t>
      </w:r>
      <w:proofErr w:type="spellStart"/>
      <w:r w:rsidRPr="005C5E6A">
        <w:t>Ecobuilders</w:t>
      </w:r>
      <w:proofErr w:type="spellEnd"/>
      <w:r w:rsidRPr="005C5E6A">
        <w:t xml:space="preserve">, fondée par l’ingénieure civile Mme Marie </w:t>
      </w:r>
      <w:proofErr w:type="spellStart"/>
      <w:r w:rsidRPr="005C5E6A">
        <w:t>Ndieguene</w:t>
      </w:r>
      <w:proofErr w:type="spellEnd"/>
      <w:r w:rsidRPr="005C5E6A">
        <w:t xml:space="preserve">, propose des hangars de stockage ventilés construits à partir de pneus et de matériaux recyclés afin de limiter les pertes post récolte de pommes de terre et d’oignons, après avoir constaté l’absence de dispositifs de conservation. Cette solution, inspirée de l’architecture traditionnelle et dotée d’une capacité de 30 à 100 tonnes, permet de conserver les produits plus longtemps et d’améliorer les revenus des cultivateurs, comme en témoigne un groupement maraîcher qui a réduit ses pertes à moins de 100 kilos sur 100 tonnes en quatre mois tout en accédant à de meilleurs prix. </w:t>
      </w:r>
      <w:proofErr w:type="spellStart"/>
      <w:r w:rsidRPr="005C5E6A">
        <w:t>Ecobuilders</w:t>
      </w:r>
      <w:proofErr w:type="spellEnd"/>
      <w:r w:rsidRPr="005C5E6A">
        <w:t xml:space="preserve"> affirme avoir soutenu plus de 3 000 agriculteurs, sauvé 62 000 tonnes de pommes de terre et créé 60 emplois, et envisage d’étendre cette technologie à d’autres productions comme la mangue.</w:t>
      </w:r>
    </w:p>
    <w:p w14:paraId="1D1EF583" w14:textId="77777777" w:rsidR="006F0AE9" w:rsidRPr="005C5E6A" w:rsidRDefault="006F0AE9" w:rsidP="005C5E6A">
      <w:pPr>
        <w:spacing w:after="0"/>
      </w:pPr>
    </w:p>
    <w:p w14:paraId="1A92281F" w14:textId="7B31E473" w:rsidR="0058708F" w:rsidRPr="005C5E6A" w:rsidRDefault="007B6F72" w:rsidP="005C5E6A">
      <w:pPr>
        <w:pStyle w:val="Titre2"/>
        <w:spacing w:before="0"/>
      </w:pPr>
      <w:bookmarkStart w:id="162" w:name="_Toc218608244"/>
      <w:r w:rsidRPr="005C5E6A">
        <w:t>Distribution</w:t>
      </w:r>
      <w:r w:rsidR="0058708F" w:rsidRPr="005C5E6A">
        <w:t xml:space="preserve"> – </w:t>
      </w:r>
      <w:r w:rsidRPr="005C5E6A">
        <w:t>Appel à projet pour le d</w:t>
      </w:r>
      <w:r w:rsidR="0058708F" w:rsidRPr="005C5E6A">
        <w:t xml:space="preserve">éploiement </w:t>
      </w:r>
      <w:r w:rsidRPr="005C5E6A">
        <w:t xml:space="preserve">d’un réseau de </w:t>
      </w:r>
      <w:r w:rsidR="0058708F" w:rsidRPr="005C5E6A">
        <w:t>de supérettes.</w:t>
      </w:r>
      <w:bookmarkEnd w:id="162"/>
    </w:p>
    <w:p w14:paraId="3C48950A" w14:textId="0A4118A2" w:rsidR="002A39C3" w:rsidRPr="005C5E6A" w:rsidRDefault="00E65F22" w:rsidP="005C5E6A">
      <w:pPr>
        <w:spacing w:after="0"/>
      </w:pPr>
      <w:r w:rsidRPr="005C5E6A">
        <w:t xml:space="preserve">Dans le cadre de la présentation du budget 2026 du ministère </w:t>
      </w:r>
      <w:r w:rsidR="0058708F" w:rsidRPr="005C5E6A">
        <w:t xml:space="preserve">de l’industrie et du commerce </w:t>
      </w:r>
      <w:r w:rsidRPr="005C5E6A">
        <w:t xml:space="preserve">il a été annoncé qu’un </w:t>
      </w:r>
      <w:r w:rsidR="0058708F" w:rsidRPr="005C5E6A">
        <w:t>appel à projets sera</w:t>
      </w:r>
      <w:r w:rsidRPr="005C5E6A">
        <w:t>it</w:t>
      </w:r>
      <w:r w:rsidR="0058708F" w:rsidRPr="005C5E6A">
        <w:t xml:space="preserve"> lancé en janvier pour soutenir des supérettes privées fonctionnant comme des réseaux de distribution organisés, appuyés par une société anonyme jouant le rôle de centrale d’achat dont industriels et commerçants seront actionnaires.</w:t>
      </w:r>
    </w:p>
    <w:p w14:paraId="7E5ABEB0" w14:textId="77777777" w:rsidR="002A39C3" w:rsidRPr="005C5E6A" w:rsidRDefault="002A39C3" w:rsidP="005C5E6A">
      <w:pPr>
        <w:spacing w:after="0"/>
      </w:pPr>
    </w:p>
    <w:p w14:paraId="65D8C9BF" w14:textId="101CFCBF" w:rsidR="002A39C3" w:rsidRPr="005C5E6A" w:rsidRDefault="002A39C3" w:rsidP="005C5E6A">
      <w:pPr>
        <w:pStyle w:val="Titre2"/>
        <w:spacing w:before="0"/>
      </w:pPr>
      <w:bookmarkStart w:id="163" w:name="_Toc218608245"/>
      <w:r w:rsidRPr="005C5E6A">
        <w:t>Vie des sociétés – Les 50 ans de la Société nationale de commercialisation des oléagineux du Sénégal (SONACOS).</w:t>
      </w:r>
      <w:bookmarkEnd w:id="163"/>
    </w:p>
    <w:p w14:paraId="7419FF75" w14:textId="55B2390E" w:rsidR="0058708F" w:rsidRPr="005C5E6A" w:rsidRDefault="002A39C3" w:rsidP="005C5E6A">
      <w:pPr>
        <w:spacing w:after="0"/>
      </w:pPr>
      <w:r w:rsidRPr="005C5E6A">
        <w:t xml:space="preserve">Pour son cinquantenaire, la SONACOS affiche ses ambitions de transformation de la filière arachidière en s’attelant à la modernisation de son appareil productif. Son directeur général, M. El Hadji </w:t>
      </w:r>
      <w:proofErr w:type="spellStart"/>
      <w:r w:rsidRPr="005C5E6A">
        <w:t>Ndane</w:t>
      </w:r>
      <w:proofErr w:type="spellEnd"/>
      <w:r w:rsidRPr="005C5E6A">
        <w:t xml:space="preserve"> Diagne est revenu sur plusieurs projets en cours : l’extension des activités vers </w:t>
      </w:r>
      <w:proofErr w:type="spellStart"/>
      <w:r w:rsidRPr="005C5E6A">
        <w:t>Tancanto</w:t>
      </w:r>
      <w:proofErr w:type="spellEnd"/>
      <w:r w:rsidRPr="005C5E6A">
        <w:t>-Escale et Médina-</w:t>
      </w:r>
      <w:proofErr w:type="spellStart"/>
      <w:r w:rsidRPr="005C5E6A">
        <w:t>Yorofoula</w:t>
      </w:r>
      <w:proofErr w:type="spellEnd"/>
      <w:r w:rsidRPr="005C5E6A">
        <w:t>, la modernisation des unités industrielles, le développement d’un programme semencier, ainsi que la mise en place d’un complexe agro-industriel d’huile de palme dans la partie Sud du pays. La SONACOS entend également promouvoir la valorisation énergétique à travers la biomasse et le solaire, dans le cadre de sa transition industrielle.</w:t>
      </w:r>
    </w:p>
    <w:p w14:paraId="3143B2CA" w14:textId="77777777" w:rsidR="002A39C3" w:rsidRPr="005C5E6A" w:rsidRDefault="002A39C3" w:rsidP="005C5E6A">
      <w:pPr>
        <w:spacing w:after="0"/>
      </w:pPr>
    </w:p>
    <w:p w14:paraId="276BA0BD" w14:textId="356ECB92" w:rsidR="00823F0C" w:rsidRPr="005C5E6A" w:rsidRDefault="009441C4" w:rsidP="005C5E6A">
      <w:pPr>
        <w:pStyle w:val="Titre1"/>
        <w:spacing w:before="0" w:after="0"/>
      </w:pPr>
      <w:bookmarkStart w:id="164" w:name="_Toc218608246"/>
      <w:r w:rsidRPr="005C5E6A">
        <w:t>Benin</w:t>
      </w:r>
      <w:bookmarkEnd w:id="164"/>
    </w:p>
    <w:p w14:paraId="6EEDAF8B" w14:textId="768470BC" w:rsidR="001861F2" w:rsidRPr="005C5E6A" w:rsidRDefault="001861F2" w:rsidP="005C5E6A">
      <w:pPr>
        <w:pStyle w:val="Titre2"/>
        <w:spacing w:before="0"/>
      </w:pPr>
      <w:bookmarkStart w:id="165" w:name="_Toc218608247"/>
      <w:r w:rsidRPr="005C5E6A">
        <w:t xml:space="preserve">Financement – </w:t>
      </w:r>
      <w:r w:rsidR="00E6098B" w:rsidRPr="005C5E6A">
        <w:t>Bilan du Fonds national de développement agricole (FNDA)</w:t>
      </w:r>
      <w:r w:rsidRPr="005C5E6A">
        <w:t>.</w:t>
      </w:r>
      <w:bookmarkEnd w:id="165"/>
    </w:p>
    <w:p w14:paraId="2F744BFA" w14:textId="73253376" w:rsidR="001861F2" w:rsidRPr="005C5E6A" w:rsidRDefault="001861F2" w:rsidP="005C5E6A">
      <w:pPr>
        <w:spacing w:after="0"/>
      </w:pPr>
      <w:r w:rsidRPr="005C5E6A">
        <w:t xml:space="preserve">Le </w:t>
      </w:r>
      <w:r w:rsidR="00E6098B" w:rsidRPr="005C5E6A">
        <w:t>F</w:t>
      </w:r>
      <w:r w:rsidRPr="005C5E6A">
        <w:t xml:space="preserve">onds national de développement agricole (FNDA) met en œuvre une stratégie fondée sur des subventions et la facilitation de l’accès au crédit afin de soutenir les producteurs et entrepreneurs agricoles, conformément à l’objectif d’allouer au moins 10% des dépenses publiques au secteur. Le FNDA </w:t>
      </w:r>
      <w:r w:rsidR="00E6098B" w:rsidRPr="005C5E6A">
        <w:t xml:space="preserve">a </w:t>
      </w:r>
      <w:r w:rsidRPr="005C5E6A">
        <w:t>mobilis</w:t>
      </w:r>
      <w:r w:rsidR="00E6098B" w:rsidRPr="005C5E6A">
        <w:t>é</w:t>
      </w:r>
      <w:r w:rsidRPr="005C5E6A">
        <w:t xml:space="preserve"> environ 4,7 Md FCFA de subventions et dispose pour son guichet 3 d’une ligne de </w:t>
      </w:r>
      <w:r w:rsidR="00E6098B" w:rsidRPr="005C5E6A">
        <w:t xml:space="preserve">crédit de </w:t>
      </w:r>
      <w:r w:rsidRPr="005C5E6A">
        <w:t xml:space="preserve">100 Md FCFA, dont plus de 43 Md FCFA </w:t>
      </w:r>
      <w:r w:rsidR="00E6098B" w:rsidRPr="005C5E6A">
        <w:t xml:space="preserve">ont </w:t>
      </w:r>
      <w:r w:rsidRPr="005C5E6A">
        <w:t xml:space="preserve">déjà </w:t>
      </w:r>
      <w:r w:rsidR="00E6098B" w:rsidRPr="005C5E6A">
        <w:t xml:space="preserve">été </w:t>
      </w:r>
      <w:r w:rsidRPr="005C5E6A">
        <w:t xml:space="preserve">mobilisés auprès de partenaires, pour faciliter l’accès aux services financiers. De 2020 à 2024, </w:t>
      </w:r>
      <w:r w:rsidR="00E6098B" w:rsidRPr="005C5E6A">
        <w:t xml:space="preserve">le FNDA </w:t>
      </w:r>
      <w:r w:rsidRPr="005C5E6A">
        <w:t xml:space="preserve">a facilité 75,111 Md FCFA de crédits pour 6 638 projets et accordé 3,417 Md FCFA de subventions pour 91 projets, contribuant à un total de 82,814 Md FCFA de financements ayant bénéficié à 29 016 acteurs dont 10 106 femmes. Les perspectives portent sur le renforcement </w:t>
      </w:r>
      <w:r w:rsidRPr="005C5E6A">
        <w:lastRenderedPageBreak/>
        <w:t>des facilités offertes aux promoteurs, l’amélioration de l’accès aux financements adaptés et le développement de l’assurance agricole.</w:t>
      </w:r>
    </w:p>
    <w:p w14:paraId="5D3807F0" w14:textId="13C5FC4B" w:rsidR="00823F0C" w:rsidRPr="005C5E6A" w:rsidRDefault="00823F0C" w:rsidP="005C5E6A">
      <w:pPr>
        <w:pStyle w:val="Titre2"/>
        <w:spacing w:before="0"/>
      </w:pPr>
    </w:p>
    <w:p w14:paraId="129B741A" w14:textId="7A0EB010" w:rsidR="00A947B5" w:rsidRPr="005C5E6A" w:rsidRDefault="00A947B5" w:rsidP="005C5E6A">
      <w:pPr>
        <w:pStyle w:val="Titre2"/>
        <w:spacing w:before="0"/>
      </w:pPr>
      <w:bookmarkStart w:id="166" w:name="_Toc218608248"/>
      <w:r w:rsidRPr="005C5E6A">
        <w:t>Coton – Premier producteur en Afrique de l’Ouest.</w:t>
      </w:r>
      <w:bookmarkEnd w:id="166"/>
    </w:p>
    <w:p w14:paraId="610751A3" w14:textId="1AE44BFD" w:rsidR="00A947B5" w:rsidRPr="005C5E6A" w:rsidRDefault="00A947B5" w:rsidP="005C5E6A">
      <w:pPr>
        <w:spacing w:after="0"/>
      </w:pPr>
      <w:r w:rsidRPr="005C5E6A">
        <w:t>Le coton demeure l’un des piliers de l’économie béninoise. Il représente près de 40% du PIB et constitue le principal produit d’exportation du pays. Depuis les réformes engagées en 2016, la filière s’est profondément modernisée, permettant au Bénin de s’imposer régulièrement comme premier producteur d’or blanc en Afrique de l’Ouest, devant le Burkina Faso et le Mali, malgré les défis climatiques persistants. Pour la campagne en cours, le coton béninois continue d’afficher une dynamique positive. L’interprofession, citée par le PR-PICA, table sur une production d’environ 632 000 tonnes, un volume quasiment similaire à celui de la campagne précédente (637 697 tonnes). La production est soutenue par des appuis financiers et techniques destinés aux producteurs afin de maintenir un bon niveau de rendement.</w:t>
      </w:r>
    </w:p>
    <w:p w14:paraId="4343E899" w14:textId="77777777" w:rsidR="00F504CF" w:rsidRPr="005C5E6A" w:rsidRDefault="00F504CF" w:rsidP="005C5E6A">
      <w:pPr>
        <w:spacing w:after="0"/>
      </w:pPr>
    </w:p>
    <w:p w14:paraId="03CD2F9F" w14:textId="34F2F0AF" w:rsidR="00140FFC" w:rsidRPr="005C5E6A" w:rsidRDefault="00140FFC" w:rsidP="005C5E6A">
      <w:pPr>
        <w:pStyle w:val="Titre2"/>
        <w:spacing w:before="0"/>
      </w:pPr>
      <w:bookmarkStart w:id="167" w:name="_Toc218608249"/>
      <w:r w:rsidRPr="005C5E6A">
        <w:t>Coton – Première démonstration de récolte mécanisée.</w:t>
      </w:r>
      <w:bookmarkEnd w:id="167"/>
    </w:p>
    <w:p w14:paraId="71A8A759" w14:textId="4318EE73" w:rsidR="00140FFC" w:rsidRDefault="00140FFC" w:rsidP="005C5E6A">
      <w:pPr>
        <w:spacing w:after="0"/>
      </w:pPr>
      <w:r w:rsidRPr="005C5E6A">
        <w:t xml:space="preserve">La société nationale de mécanisation agricole (SONAMA) a </w:t>
      </w:r>
      <w:r w:rsidR="00E6098B" w:rsidRPr="005C5E6A">
        <w:t xml:space="preserve">réalisé une </w:t>
      </w:r>
      <w:r w:rsidRPr="005C5E6A">
        <w:t xml:space="preserve">première démonstration officielle d’une récolteuse de coton Ce 220 de Case </w:t>
      </w:r>
      <w:proofErr w:type="spellStart"/>
      <w:r w:rsidRPr="005C5E6A">
        <w:t>Ih</w:t>
      </w:r>
      <w:proofErr w:type="spellEnd"/>
      <w:r w:rsidRPr="005C5E6A">
        <w:t>, un modèle adapté aux conditions africaines capable de récolter jusqu’à 5 ha par jour avec une consommation de 20 litres de gasoil par hectare et un taux de récupération de 90 à 95</w:t>
      </w:r>
      <w:proofErr w:type="gramStart"/>
      <w:r w:rsidRPr="005C5E6A">
        <w:t>%</w:t>
      </w:r>
      <w:r w:rsidR="004B039B" w:rsidRPr="005C5E6A">
        <w:rPr>
          <w:rFonts w:ascii="Calibri" w:hAnsi="Calibri" w:cs="Calibri"/>
        </w:rPr>
        <w:t> </w:t>
      </w:r>
      <w:r w:rsidR="004B039B" w:rsidRPr="005C5E6A">
        <w:t>.</w:t>
      </w:r>
      <w:proofErr w:type="gramEnd"/>
      <w:r w:rsidR="004B039B" w:rsidRPr="005C5E6A">
        <w:t xml:space="preserve"> C</w:t>
      </w:r>
      <w:r w:rsidRPr="005C5E6A">
        <w:t>e</w:t>
      </w:r>
      <w:r w:rsidR="004B039B" w:rsidRPr="005C5E6A">
        <w:t>t équipement</w:t>
      </w:r>
      <w:r w:rsidRPr="005C5E6A">
        <w:t xml:space="preserve"> répond au manque de main d’œuvre</w:t>
      </w:r>
      <w:r w:rsidR="004B039B" w:rsidRPr="005C5E6A">
        <w:t>,</w:t>
      </w:r>
      <w:r w:rsidRPr="005C5E6A">
        <w:t xml:space="preserve"> en 15 minutes la machine a récolté plus que ce que 200 personnes accomplissent sur la même durée. Le gouvernement poursuit ses investissements dans la mécanisation à travers la SONAMA et le fonds national de développement agricole (FNDA), avec des dispositifs de location et de prestation prévus pour accompagner les exploitants. Les producteurs ont salué cette innovation et exprimé des attentes concernant l’amélioration de la qualité du coton récolté et l’accès facilité à la machine.</w:t>
      </w:r>
    </w:p>
    <w:p w14:paraId="2E807B0F" w14:textId="77777777" w:rsidR="00171CD8" w:rsidRPr="005C5E6A" w:rsidRDefault="00171CD8" w:rsidP="005C5E6A">
      <w:pPr>
        <w:spacing w:after="0"/>
      </w:pPr>
    </w:p>
    <w:p w14:paraId="7540C99F" w14:textId="77777777" w:rsidR="001861F2" w:rsidRPr="005C5E6A" w:rsidRDefault="001861F2" w:rsidP="005C5E6A">
      <w:pPr>
        <w:pStyle w:val="Titre2"/>
        <w:spacing w:before="0"/>
      </w:pPr>
      <w:bookmarkStart w:id="168" w:name="_Toc218608250"/>
      <w:r w:rsidRPr="005C5E6A">
        <w:t>Mangue – Biopesticide naturel renforçant la lutte contre les mouches de fruits.</w:t>
      </w:r>
      <w:bookmarkEnd w:id="168"/>
    </w:p>
    <w:p w14:paraId="14297BE8" w14:textId="4AF773FE" w:rsidR="00823F0C" w:rsidRPr="005C5E6A" w:rsidRDefault="001861F2" w:rsidP="005C5E6A">
      <w:pPr>
        <w:spacing w:after="0"/>
      </w:pPr>
      <w:r w:rsidRPr="005C5E6A">
        <w:t xml:space="preserve">Mango </w:t>
      </w:r>
      <w:proofErr w:type="spellStart"/>
      <w:r w:rsidRPr="005C5E6A">
        <w:t>Protect</w:t>
      </w:r>
      <w:proofErr w:type="spellEnd"/>
      <w:r w:rsidRPr="005C5E6A">
        <w:t>, un biopesticide naturel développé par un chercheur de l’institut de l’environnement et de recherches agricoles (INERA) du Burkina Faso, améliore</w:t>
      </w:r>
      <w:r w:rsidR="006C671B" w:rsidRPr="005C5E6A">
        <w:t>rait</w:t>
      </w:r>
      <w:r w:rsidRPr="005C5E6A">
        <w:t xml:space="preserve"> significativement la lutte contre les mouches de fruits en captant ces insectes grâce à une substance attractive issue d’éléments naturels. Cette innovation a</w:t>
      </w:r>
      <w:r w:rsidR="006C671B" w:rsidRPr="005C5E6A">
        <w:t>vait</w:t>
      </w:r>
      <w:r w:rsidRPr="005C5E6A">
        <w:t xml:space="preserve"> obtenu en 2024 le premier prix du marché des innovations et technologies agricoles (MITA) décerné par le prix de l’innovation agricole Abdoulaye Touré du conseil ouest africain pour la recherche et le développement agricoles (CORAF) dans le cadre du programme de résilience du système alimentaire en Afrique de l’Ouest financé par la Banque mondiale, avant d’être certifiée biologique par Ecocert conformément aux règlements européens de référence. </w:t>
      </w:r>
      <w:r w:rsidR="006C671B" w:rsidRPr="005C5E6A">
        <w:t>Depuis, e</w:t>
      </w:r>
      <w:r w:rsidRPr="005C5E6A">
        <w:t>n 2025, environ 14 600 litres ont été vendus pour 18,25 M FCFA, et le produit est utilisé au Burkina Faso, au Bénin, en Côte d’Ivoire, en Guinée et au Togo, où les producteurs constatent jusqu’à 40% de mangues commercialisables supplémentaires.</w:t>
      </w:r>
    </w:p>
    <w:p w14:paraId="16B031AC" w14:textId="77777777" w:rsidR="00F504CF" w:rsidRPr="005C5E6A" w:rsidRDefault="00F504CF" w:rsidP="005C5E6A">
      <w:pPr>
        <w:pStyle w:val="Titre2"/>
        <w:spacing w:before="0"/>
      </w:pPr>
    </w:p>
    <w:p w14:paraId="7CEDDE13" w14:textId="0DDDF297" w:rsidR="001861F2" w:rsidRPr="005C5E6A" w:rsidRDefault="006C671B" w:rsidP="005C5E6A">
      <w:pPr>
        <w:pStyle w:val="Titre2"/>
        <w:spacing w:before="0"/>
      </w:pPr>
      <w:bookmarkStart w:id="169" w:name="_Toc218608251"/>
      <w:r w:rsidRPr="005C5E6A">
        <w:t>Céréales</w:t>
      </w:r>
      <w:r w:rsidR="001861F2" w:rsidRPr="005C5E6A">
        <w:t xml:space="preserve"> – </w:t>
      </w:r>
      <w:r w:rsidR="00147F8E" w:rsidRPr="005C5E6A">
        <w:t>Fourniture d’équipement dans le cadre du Projet de développement intégré des chaînes de valeurs agricoles (PDI CVA)</w:t>
      </w:r>
      <w:r w:rsidR="001861F2" w:rsidRPr="005C5E6A">
        <w:t>.</w:t>
      </w:r>
      <w:bookmarkEnd w:id="169"/>
    </w:p>
    <w:p w14:paraId="4C6D7404" w14:textId="74F52B50" w:rsidR="001861F2" w:rsidRDefault="006C671B" w:rsidP="005C5E6A">
      <w:pPr>
        <w:spacing w:after="0"/>
      </w:pPr>
      <w:r w:rsidRPr="005C5E6A">
        <w:t xml:space="preserve">Dans le cadre du </w:t>
      </w:r>
      <w:bookmarkStart w:id="170" w:name="_Hlk216084971"/>
      <w:r w:rsidR="001861F2" w:rsidRPr="005C5E6A">
        <w:t>PDI CVA</w:t>
      </w:r>
      <w:r w:rsidR="00147F8E" w:rsidRPr="005C5E6A">
        <w:t>,</w:t>
      </w:r>
      <w:bookmarkEnd w:id="170"/>
      <w:r w:rsidR="001861F2" w:rsidRPr="005C5E6A">
        <w:t xml:space="preserve"> </w:t>
      </w:r>
      <w:r w:rsidR="00E078EC" w:rsidRPr="005C5E6A">
        <w:t xml:space="preserve">plusieurs équipements ont été fournis </w:t>
      </w:r>
      <w:r w:rsidR="001861F2" w:rsidRPr="005C5E6A">
        <w:t>afin de réduire les pertes post récoltes et d’améliorer la productivité</w:t>
      </w:r>
      <w:r w:rsidR="00E078EC" w:rsidRPr="005C5E6A">
        <w:t xml:space="preserve"> des filières riz et maïs</w:t>
      </w:r>
      <w:r w:rsidR="001861F2" w:rsidRPr="005C5E6A">
        <w:t xml:space="preserve">, avec notamment </w:t>
      </w:r>
      <w:r w:rsidR="00BB4EB7" w:rsidRPr="005C5E6A">
        <w:t xml:space="preserve">un dispositif comprenant 500 motopompes, </w:t>
      </w:r>
      <w:r w:rsidR="001861F2" w:rsidRPr="005C5E6A">
        <w:t>30 motoculteurs, 75 faucheuses de riz et une chaîne de traitement des semences</w:t>
      </w:r>
      <w:r w:rsidR="00E078EC" w:rsidRPr="005C5E6A">
        <w:t xml:space="preserve">, </w:t>
      </w:r>
      <w:r w:rsidR="001861F2" w:rsidRPr="005C5E6A">
        <w:t>ainsi que 20 égreneuses et 20 moissonneuses de maïs</w:t>
      </w:r>
      <w:r w:rsidR="00BB4EB7" w:rsidRPr="005C5E6A">
        <w:t xml:space="preserve">, </w:t>
      </w:r>
      <w:r w:rsidR="00147F8E" w:rsidRPr="005C5E6A">
        <w:t xml:space="preserve">5 trieuses </w:t>
      </w:r>
      <w:r w:rsidR="00147F8E" w:rsidRPr="005C5E6A">
        <w:lastRenderedPageBreak/>
        <w:t xml:space="preserve">optiques et des kits de promotion </w:t>
      </w:r>
      <w:r w:rsidR="00D4647A" w:rsidRPr="005C5E6A">
        <w:t>commerciale</w:t>
      </w:r>
      <w:r w:rsidR="00D4647A" w:rsidRPr="005C5E6A" w:rsidDel="00E078EC">
        <w:t>.</w:t>
      </w:r>
      <w:r w:rsidR="001861F2" w:rsidRPr="005C5E6A">
        <w:t xml:space="preserve"> Il a rappelé que les </w:t>
      </w:r>
      <w:r w:rsidR="00E078EC" w:rsidRPr="005C5E6A">
        <w:t>C</w:t>
      </w:r>
      <w:r w:rsidR="001861F2" w:rsidRPr="005C5E6A">
        <w:t xml:space="preserve">es dotations visent à </w:t>
      </w:r>
      <w:r w:rsidR="00E078EC" w:rsidRPr="005C5E6A">
        <w:t xml:space="preserve">renforcer les filières riz et maïs en </w:t>
      </w:r>
      <w:r w:rsidR="001861F2" w:rsidRPr="005C5E6A">
        <w:t>corrige</w:t>
      </w:r>
      <w:r w:rsidR="00E078EC" w:rsidRPr="005C5E6A">
        <w:t>ant</w:t>
      </w:r>
      <w:r w:rsidR="001861F2" w:rsidRPr="005C5E6A">
        <w:t xml:space="preserve"> </w:t>
      </w:r>
      <w:r w:rsidR="00E078EC" w:rsidRPr="005C5E6A">
        <w:t>les faibles rendements et les pertes liées à l’insuffisance ou à l’inadéquation du matériel qui entravent la production</w:t>
      </w:r>
      <w:r w:rsidR="001861F2" w:rsidRPr="005C5E6A">
        <w:t>. La plateforme nationale des organisations paysannes et de producteurs agricoles du Bénin (PNOPPA Bénin) a promis une gestion rigoureuse des équipements, tandis que le coordonnateur du PDI CVA a rappelé que le projet vise à stimuler un sous</w:t>
      </w:r>
      <w:r w:rsidR="00E078EC" w:rsidRPr="005C5E6A">
        <w:t>-</w:t>
      </w:r>
      <w:r w:rsidR="001861F2" w:rsidRPr="005C5E6A">
        <w:t>secteur intégré du riz et du maïs pour favoriser la diversification économique, la sécurité alimentaire, l’emploi durable et l’amélioration des moyens de subsistance.</w:t>
      </w:r>
    </w:p>
    <w:p w14:paraId="7C8B9704" w14:textId="77777777" w:rsidR="00350442" w:rsidRPr="005C5E6A" w:rsidRDefault="00350442" w:rsidP="005C5E6A">
      <w:pPr>
        <w:spacing w:after="0"/>
      </w:pPr>
    </w:p>
    <w:p w14:paraId="584FD27C" w14:textId="006E4A69" w:rsidR="001861F2" w:rsidRPr="005C5E6A" w:rsidRDefault="001861F2" w:rsidP="005C5E6A">
      <w:pPr>
        <w:pStyle w:val="Titre2"/>
        <w:spacing w:before="0"/>
      </w:pPr>
      <w:bookmarkStart w:id="171" w:name="_Toc218608252"/>
      <w:bookmarkStart w:id="172" w:name="_Hlk216688589"/>
      <w:r w:rsidRPr="005C5E6A">
        <w:t>Soja –</w:t>
      </w:r>
      <w:r w:rsidR="00BB4EB7" w:rsidRPr="005C5E6A">
        <w:t xml:space="preserve"> C</w:t>
      </w:r>
      <w:r w:rsidRPr="005C5E6A">
        <w:t>ampagne de commercialisation 2025-2026.</w:t>
      </w:r>
      <w:bookmarkEnd w:id="171"/>
    </w:p>
    <w:bookmarkEnd w:id="172"/>
    <w:p w14:paraId="094ACAF3" w14:textId="59F5DB88" w:rsidR="001861F2" w:rsidRPr="005C5E6A" w:rsidRDefault="001861F2" w:rsidP="005C5E6A">
      <w:pPr>
        <w:spacing w:after="0"/>
      </w:pPr>
      <w:r w:rsidRPr="005C5E6A">
        <w:t>La campagne de commercialisation du soja grain pour 2025-2026 s’</w:t>
      </w:r>
      <w:r w:rsidR="00350442">
        <w:t>est ouverte</w:t>
      </w:r>
      <w:r w:rsidRPr="005C5E6A">
        <w:t xml:space="preserve"> le 5 décembre 2025 et se clôturera le 30 septembre 2026, avec un prix au producteur déterminé par le marché et des contrats d’achat et de vente établis librement entre les acteurs. </w:t>
      </w:r>
      <w:r w:rsidR="00BB4EB7" w:rsidRPr="005C5E6A">
        <w:t xml:space="preserve">La campagne devra se faire dans le </w:t>
      </w:r>
      <w:r w:rsidRPr="005C5E6A">
        <w:t>respect des dispositions</w:t>
      </w:r>
      <w:r w:rsidR="00BB4EB7" w:rsidRPr="005C5E6A">
        <w:t xml:space="preserve"> réglementaires</w:t>
      </w:r>
      <w:r w:rsidRPr="005C5E6A">
        <w:t xml:space="preserve"> encadrant la filière, notamment </w:t>
      </w:r>
      <w:r w:rsidR="00BB4EB7" w:rsidRPr="005C5E6A">
        <w:t>celles</w:t>
      </w:r>
      <w:r w:rsidRPr="005C5E6A">
        <w:t xml:space="preserve"> interdisant l’exportation du soja grain.</w:t>
      </w:r>
    </w:p>
    <w:p w14:paraId="125CD2AA" w14:textId="2A7B42CD" w:rsidR="00F504CF" w:rsidRPr="005C5E6A" w:rsidRDefault="00F504CF" w:rsidP="005C5E6A">
      <w:pPr>
        <w:spacing w:after="0"/>
      </w:pPr>
    </w:p>
    <w:p w14:paraId="724401A6" w14:textId="7DF3E798" w:rsidR="00F504CF" w:rsidRPr="005C5E6A" w:rsidRDefault="00F504CF" w:rsidP="005C5E6A">
      <w:pPr>
        <w:pStyle w:val="Titre2"/>
        <w:spacing w:before="0"/>
      </w:pPr>
      <w:bookmarkStart w:id="173" w:name="_Toc218608253"/>
      <w:r w:rsidRPr="005C5E6A">
        <w:t>Elevage – 102 M EUR pour développer durablement la production de volailles.</w:t>
      </w:r>
      <w:bookmarkEnd w:id="173"/>
    </w:p>
    <w:p w14:paraId="42258F20" w14:textId="6F1E924E" w:rsidR="00F504CF" w:rsidRPr="005C5E6A" w:rsidRDefault="00F504CF" w:rsidP="005C5E6A">
      <w:pPr>
        <w:spacing w:after="0"/>
      </w:pPr>
      <w:r w:rsidRPr="005C5E6A">
        <w:t>Le Conseil d’administration du Groupe de la Banque africaine de développement a approuvé, le 10 décembre un prêt de 102,12 M EUR au Bénin pour mettre en œuvre la première phase du Programme de transformation de l’agriculture dans la zone des Savanes. Le programme a pour objectif d’accroître durablement la production de viande de volailles par l’intégration des chaînes de valeur maïs, soja et volaille. Le programme sera mis en œuvre en plusieurs phases pour accompagner progressivement la montée en puissance de la filière avicole, en particulier la production de poulets de chair, dont les besoins en intrants sont élevés. Le projet qui sera mis en œuvre sur la période 2026-2030, permettra d’aménager 120 000 h</w:t>
      </w:r>
      <w:r w:rsidR="00F41FE2" w:rsidRPr="005C5E6A">
        <w:t>a</w:t>
      </w:r>
      <w:r w:rsidRPr="005C5E6A">
        <w:t xml:space="preserve"> de maïs et 80 000</w:t>
      </w:r>
      <w:r w:rsidR="00F41FE2" w:rsidRPr="005C5E6A">
        <w:t> </w:t>
      </w:r>
      <w:r w:rsidRPr="005C5E6A">
        <w:t>h</w:t>
      </w:r>
      <w:r w:rsidR="00F41FE2" w:rsidRPr="005C5E6A">
        <w:t>a</w:t>
      </w:r>
      <w:r w:rsidRPr="005C5E6A">
        <w:t xml:space="preserve"> de soja ainsi que la production à terme d’environ 41 000 tonnes de viande de volaille. Il fournira des kits d’élevage de poulet de chair, des semences certifiées, ainsi que les engrais et les produits phytosanitaires aux bénéficiaires. Il fournira également aux petits exploitants agricoles un appui sous forme d’équipements portatifs destinés à améliorer les semis et la gestion des cultures. Le projet va également promouvoir l’utilisation de bonnes pratiques agricoles, la gestion structurée de l’eau, la résilience et l’adaptation au changement climatique et la lutte antiparasitaire.</w:t>
      </w:r>
      <w:r w:rsidR="00F41FE2" w:rsidRPr="005C5E6A">
        <w:t xml:space="preserve"> </w:t>
      </w:r>
      <w:r w:rsidRPr="005C5E6A">
        <w:t>Le programme mettra en place une plateforme multi-acteurs de recherche et d’innovation agroécologique sur les systèmes de culture à base du maïs et du soja. Il fera aussi la promotion des semences climato-résilientes et riche en nutriments. Le programme permettra de renforcer les capacités de stockage par la construction de 60 magasins de 1000 tonnes, 90 magasins de 500 tonnes et 150 aires de séchage de 200 mètres carré.</w:t>
      </w:r>
      <w:r w:rsidR="00F41FE2" w:rsidRPr="005C5E6A">
        <w:t xml:space="preserve"> </w:t>
      </w:r>
      <w:r w:rsidRPr="005C5E6A">
        <w:t>Le projet sera mis en œuvre dans la région des Savanes et profitera directement à quelques 50 000 personnes et 500 000 autres en bénéficieront de façon indirecte, dont au moins 30% de femmes pour chacun des groupes cibles.</w:t>
      </w:r>
    </w:p>
    <w:p w14:paraId="1C3D433C" w14:textId="77777777" w:rsidR="00F504CF" w:rsidRPr="005C5E6A" w:rsidRDefault="00F504CF" w:rsidP="005C5E6A">
      <w:pPr>
        <w:pStyle w:val="Titre2"/>
        <w:spacing w:before="0"/>
      </w:pPr>
    </w:p>
    <w:p w14:paraId="6E2CE37E" w14:textId="26FEE8FF" w:rsidR="001861F2" w:rsidRPr="005C5E6A" w:rsidRDefault="001861F2" w:rsidP="005C5E6A">
      <w:pPr>
        <w:pStyle w:val="Titre2"/>
        <w:spacing w:before="0"/>
      </w:pPr>
      <w:bookmarkStart w:id="174" w:name="_Toc218608254"/>
      <w:r w:rsidRPr="005C5E6A">
        <w:t>Pisciculture – Formation en techniques résilientes face aux changements climatiques.</w:t>
      </w:r>
      <w:bookmarkEnd w:id="174"/>
    </w:p>
    <w:p w14:paraId="4B20475E" w14:textId="4E1C28E0" w:rsidR="001861F2" w:rsidRDefault="001861F2" w:rsidP="005C5E6A">
      <w:pPr>
        <w:spacing w:after="0"/>
      </w:pPr>
      <w:proofErr w:type="spellStart"/>
      <w:r w:rsidRPr="005C5E6A">
        <w:t>Swisscontact</w:t>
      </w:r>
      <w:proofErr w:type="spellEnd"/>
      <w:r w:rsidRPr="005C5E6A">
        <w:t xml:space="preserve"> et la direction de la production halieutique (DPH) ont organisé une formation du 25 au 28 </w:t>
      </w:r>
      <w:r w:rsidR="00D4647A" w:rsidRPr="005C5E6A">
        <w:t>novembre destinée</w:t>
      </w:r>
      <w:r w:rsidRPr="005C5E6A">
        <w:t xml:space="preserve"> à 25 pisciculteurs et fabricants d’aliments ainsi qu’à 25 transformatrices de produits halieutiques dans le cadre du projet </w:t>
      </w:r>
      <w:proofErr w:type="spellStart"/>
      <w:r w:rsidRPr="005C5E6A">
        <w:t>Béninclusif</w:t>
      </w:r>
      <w:proofErr w:type="spellEnd"/>
      <w:r w:rsidRPr="005C5E6A">
        <w:t xml:space="preserve">, afin de renforcer l’adaptation climatique des filières. Une étude préalable menée sur la pisciculture, la transformation du poisson et la production d’aliments à base de larves de mouches soldats </w:t>
      </w:r>
      <w:r w:rsidRPr="005C5E6A">
        <w:lastRenderedPageBreak/>
        <w:t>noires a permis d’identifier des solutions concrètes transférées aux participants. Le premier module consacré à la pisciculture intégrée a porté sur l’optimisation de l’alimentation, la gestion des étangs et les pratiques permettant de maintenir une croissance optimale des poissons malgré le réchauffement de l’eau et l’ensablement, tandis que le second module dédié à la transformation a abordé les techniques de friture, fumage, salage et conservation économes en énergie. Les participantes ont expérimenté des méthodes de fumage utilisant des coques de noix de coco, et l’ensemble de la formation vise à diffuser des pratiques durables sur le territoire.</w:t>
      </w:r>
    </w:p>
    <w:p w14:paraId="2958F025" w14:textId="77777777" w:rsidR="00171CD8" w:rsidRPr="005C5E6A" w:rsidRDefault="00171CD8" w:rsidP="005C5E6A">
      <w:pPr>
        <w:spacing w:after="0"/>
      </w:pPr>
    </w:p>
    <w:p w14:paraId="1C58EB4C" w14:textId="58124E33" w:rsidR="0098271D" w:rsidRPr="005C5E6A" w:rsidRDefault="0098271D" w:rsidP="005C5E6A">
      <w:pPr>
        <w:pStyle w:val="Titre2"/>
        <w:spacing w:before="0"/>
      </w:pPr>
      <w:bookmarkStart w:id="175" w:name="_Toc218608255"/>
      <w:r w:rsidRPr="005C5E6A">
        <w:t xml:space="preserve">Equipement - </w:t>
      </w:r>
      <w:r w:rsidR="00A947B5" w:rsidRPr="005C5E6A">
        <w:t>N</w:t>
      </w:r>
      <w:r w:rsidRPr="005C5E6A">
        <w:t>ouveau mécanisme de financement.</w:t>
      </w:r>
      <w:bookmarkEnd w:id="175"/>
    </w:p>
    <w:p w14:paraId="4CC73E2C" w14:textId="51C462CC" w:rsidR="0098271D" w:rsidRPr="005C5E6A" w:rsidRDefault="0098271D" w:rsidP="005C5E6A">
      <w:pPr>
        <w:spacing w:after="0"/>
      </w:pPr>
      <w:r w:rsidRPr="005C5E6A">
        <w:t>Pour améliorer l’accès des producteurs béninois aux équipements agricoles, un nouveau dispositif de financement vient d’être lancé : le produit FAAR-Équipement. L’initiative, lancée le 11 décembre est le résultat d’une collaboration entre la Mutuelle de Solidarité des Femmes Professionnelles (MSFP) et la Société Nationale de la Mécanisation Agricole (</w:t>
      </w:r>
      <w:proofErr w:type="spellStart"/>
      <w:r w:rsidRPr="005C5E6A">
        <w:t>SoNaMA</w:t>
      </w:r>
      <w:proofErr w:type="spellEnd"/>
      <w:r w:rsidRPr="005C5E6A">
        <w:t xml:space="preserve"> S.A.), sous la coordination du Fonds National de la Microfinance (FNM). Il s’agit d’un nouvel outil de financement destiné à moderniser les exploitations, renforcer les rendements et soutenir durablement l’économie rurale. A travers ce dispositif, le FNM met à la disposition de la MSFP des ressources financières spécifiquement dédiées, ainsi qu’une base de données des producteurs en demande d’équipements. La MSFP est chargée d’étudier les dossiers, d’évaluer l’éligibilité des demandeurs et d’octroyer les crédits nécessaires pour l’acquisition de matériel agricole – machines, outils attelés, systèmes d’irrigation fournis par la </w:t>
      </w:r>
      <w:proofErr w:type="spellStart"/>
      <w:r w:rsidRPr="005C5E6A">
        <w:t>SoNaMA</w:t>
      </w:r>
      <w:proofErr w:type="spellEnd"/>
      <w:r w:rsidRPr="005C5E6A">
        <w:t xml:space="preserve"> S.A. Une fois le crédit accordé, la </w:t>
      </w:r>
      <w:proofErr w:type="spellStart"/>
      <w:r w:rsidRPr="005C5E6A">
        <w:t>SoNaMA</w:t>
      </w:r>
      <w:proofErr w:type="spellEnd"/>
      <w:r w:rsidRPr="005C5E6A">
        <w:t xml:space="preserve"> S.A. livre directement les équipements aux bénéficiaires. Les deux institutions assurent ensuite ensemble le suivi de l’utilisation des équipements</w:t>
      </w:r>
      <w:r w:rsidRPr="005C5E6A">
        <w:rPr>
          <w:rFonts w:ascii="Cambria Math" w:hAnsi="Cambria Math" w:cs="Cambria Math"/>
        </w:rPr>
        <w:t> </w:t>
      </w:r>
      <w:r w:rsidRPr="005C5E6A">
        <w:t>et l</w:t>
      </w:r>
      <w:r w:rsidRPr="005C5E6A">
        <w:rPr>
          <w:rFonts w:cs="Marianne"/>
        </w:rPr>
        <w:t>’</w:t>
      </w:r>
      <w:r w:rsidRPr="005C5E6A">
        <w:t>accompagnement des producteurs dans le remboursement du cr</w:t>
      </w:r>
      <w:r w:rsidRPr="005C5E6A">
        <w:rPr>
          <w:rFonts w:cs="Marianne"/>
        </w:rPr>
        <w:t>é</w:t>
      </w:r>
      <w:r w:rsidRPr="005C5E6A">
        <w:t>dit. Pour son lancement, FAAR-Équipement cible les producteurs installés dans huit départements</w:t>
      </w:r>
      <w:r w:rsidR="00A947B5" w:rsidRPr="005C5E6A">
        <w:t>. C</w:t>
      </w:r>
      <w:r w:rsidRPr="005C5E6A">
        <w:t xml:space="preserve">ette première phase, prévue pour durer six mois à partir de la date de signature du protocole, sera mise en œuvre jusqu’à l’épuisement </w:t>
      </w:r>
      <w:r w:rsidR="00A947B5" w:rsidRPr="005C5E6A">
        <w:t xml:space="preserve">des fonds </w:t>
      </w:r>
      <w:r w:rsidRPr="005C5E6A">
        <w:t>mis à disposition par le FNM, estimé</w:t>
      </w:r>
      <w:r w:rsidR="00A947B5" w:rsidRPr="005C5E6A">
        <w:t>s</w:t>
      </w:r>
      <w:r w:rsidRPr="005C5E6A">
        <w:t xml:space="preserve"> à 33 </w:t>
      </w:r>
      <w:r w:rsidR="00A947B5" w:rsidRPr="005C5E6A">
        <w:t xml:space="preserve">M </w:t>
      </w:r>
      <w:r w:rsidRPr="005C5E6A">
        <w:t>FCFA.</w:t>
      </w:r>
      <w:r w:rsidR="00A947B5" w:rsidRPr="005C5E6A">
        <w:t xml:space="preserve"> L</w:t>
      </w:r>
      <w:r w:rsidRPr="005C5E6A">
        <w:t>es autres départements seront intégrés progressivement, au fur et à mesure de l’évolution du programme.</w:t>
      </w:r>
    </w:p>
    <w:p w14:paraId="760F09B1" w14:textId="77777777" w:rsidR="00A947B5" w:rsidRPr="005C5E6A" w:rsidRDefault="00A947B5" w:rsidP="005C5E6A">
      <w:pPr>
        <w:spacing w:after="0"/>
      </w:pPr>
    </w:p>
    <w:p w14:paraId="3B0FEA09" w14:textId="0D43D34E" w:rsidR="001861F2" w:rsidRPr="005C5E6A" w:rsidRDefault="001861F2" w:rsidP="005C5E6A">
      <w:pPr>
        <w:pStyle w:val="Titre2"/>
        <w:spacing w:before="0"/>
      </w:pPr>
      <w:bookmarkStart w:id="176" w:name="_Toc218608256"/>
      <w:bookmarkStart w:id="177" w:name="_Hlk216688873"/>
      <w:r w:rsidRPr="005C5E6A">
        <w:t>Événement – Promotion de l’e-agriculture pour moderniser le secteur.</w:t>
      </w:r>
      <w:bookmarkEnd w:id="176"/>
    </w:p>
    <w:bookmarkEnd w:id="177"/>
    <w:p w14:paraId="34057E9A" w14:textId="26091B5D" w:rsidR="00823F0C" w:rsidRDefault="001861F2" w:rsidP="005C5E6A">
      <w:pPr>
        <w:spacing w:after="0"/>
      </w:pPr>
      <w:r w:rsidRPr="005C5E6A">
        <w:t>La 5</w:t>
      </w:r>
      <w:r w:rsidR="00CA2238" w:rsidRPr="005C5E6A">
        <w:rPr>
          <w:vertAlign w:val="superscript"/>
        </w:rPr>
        <w:t>èm</w:t>
      </w:r>
      <w:r w:rsidRPr="005C5E6A">
        <w:rPr>
          <w:vertAlign w:val="superscript"/>
        </w:rPr>
        <w:t>e</w:t>
      </w:r>
      <w:r w:rsidRPr="005C5E6A">
        <w:t xml:space="preserve"> édition des </w:t>
      </w:r>
      <w:proofErr w:type="spellStart"/>
      <w:r w:rsidRPr="005C5E6A">
        <w:t>Dsi</w:t>
      </w:r>
      <w:proofErr w:type="spellEnd"/>
      <w:r w:rsidRPr="005C5E6A">
        <w:t xml:space="preserve"> Awards organisée à Cotonou par le club des décideurs des systèmes d’information (DSI) a mis en avant le rôle stratégique de l’e</w:t>
      </w:r>
      <w:r w:rsidR="00CA2238" w:rsidRPr="005C5E6A">
        <w:t>-</w:t>
      </w:r>
      <w:r w:rsidRPr="005C5E6A">
        <w:t>agriculture pour rendre l’agriculture plus résiliente, productive et compétitive</w:t>
      </w:r>
      <w:r w:rsidR="00CA2238" w:rsidRPr="005C5E6A">
        <w:t>. L</w:t>
      </w:r>
      <w:r w:rsidRPr="005C5E6A">
        <w:t xml:space="preserve">es intervenants ont souligné l’urgence de digitaliser le secteur face aux défis climatiques, démographiques et alimentaires. </w:t>
      </w:r>
      <w:r w:rsidR="00CA2238" w:rsidRPr="005C5E6A">
        <w:t xml:space="preserve">Ils ont </w:t>
      </w:r>
      <w:r w:rsidRPr="005C5E6A">
        <w:t xml:space="preserve">indiqué que la transformation numérique </w:t>
      </w:r>
      <w:r w:rsidR="00CA2238" w:rsidRPr="005C5E6A">
        <w:t xml:space="preserve">est désormais indispensable au développement agricole et doit </w:t>
      </w:r>
      <w:r w:rsidRPr="005C5E6A">
        <w:t>permettr</w:t>
      </w:r>
      <w:r w:rsidR="00CA2238" w:rsidRPr="005C5E6A">
        <w:t>e</w:t>
      </w:r>
      <w:r w:rsidRPr="005C5E6A">
        <w:t xml:space="preserve"> aux exploitations de devenir des espaces de décision fondés sur l’analyse en temps réel. </w:t>
      </w:r>
      <w:r w:rsidR="00CA2238" w:rsidRPr="005C5E6A">
        <w:t xml:space="preserve">L’opérateur de téléphonie </w:t>
      </w:r>
      <w:r w:rsidRPr="005C5E6A">
        <w:t>C</w:t>
      </w:r>
      <w:r w:rsidR="00CA2238" w:rsidRPr="005C5E6A">
        <w:t>ELTIIS</w:t>
      </w:r>
      <w:r w:rsidRPr="005C5E6A">
        <w:t xml:space="preserve"> Bénin a rappelé que l’agriculteur connecté peut anticiper les pluies, réduire les risques de pertes et accéder à des marchés digitaux. L’événement, marqué par des panels et des démonstrations, a appelé à faire du pays un modèle d’agriculture numérique inclusive et durable.</w:t>
      </w:r>
    </w:p>
    <w:p w14:paraId="466B8179" w14:textId="77777777" w:rsidR="00171CD8" w:rsidRPr="005C5E6A" w:rsidRDefault="00171CD8" w:rsidP="005C5E6A">
      <w:pPr>
        <w:spacing w:after="0"/>
      </w:pPr>
    </w:p>
    <w:p w14:paraId="7AEE880A" w14:textId="0866E4D1" w:rsidR="001861F2" w:rsidRPr="005C5E6A" w:rsidRDefault="001861F2" w:rsidP="005C5E6A">
      <w:pPr>
        <w:pStyle w:val="Titre2"/>
        <w:spacing w:before="0"/>
      </w:pPr>
      <w:bookmarkStart w:id="178" w:name="_Toc218608257"/>
      <w:r w:rsidRPr="005C5E6A">
        <w:lastRenderedPageBreak/>
        <w:t>Événement –</w:t>
      </w:r>
      <w:r w:rsidR="00F41FE2" w:rsidRPr="005C5E6A">
        <w:t xml:space="preserve"> </w:t>
      </w:r>
      <w:r w:rsidRPr="005C5E6A">
        <w:t>9</w:t>
      </w:r>
      <w:r w:rsidR="00B620B1" w:rsidRPr="005C5E6A">
        <w:rPr>
          <w:vertAlign w:val="superscript"/>
        </w:rPr>
        <w:t>ème</w:t>
      </w:r>
      <w:r w:rsidR="00F41FE2" w:rsidRPr="005C5E6A">
        <w:t xml:space="preserve"> </w:t>
      </w:r>
      <w:r w:rsidRPr="005C5E6A">
        <w:t xml:space="preserve">édition </w:t>
      </w:r>
      <w:r w:rsidR="00B620B1" w:rsidRPr="005C5E6A">
        <w:t>des Rencontres internationales de court métrage pour l’agriculture (</w:t>
      </w:r>
      <w:r w:rsidRPr="005C5E6A">
        <w:t>RICMA</w:t>
      </w:r>
      <w:r w:rsidR="00B620B1" w:rsidRPr="005C5E6A">
        <w:t>)</w:t>
      </w:r>
      <w:r w:rsidRPr="005C5E6A">
        <w:t>.</w:t>
      </w:r>
      <w:bookmarkEnd w:id="178"/>
    </w:p>
    <w:p w14:paraId="31CDB972" w14:textId="16476813" w:rsidR="00823F0C" w:rsidRDefault="001861F2" w:rsidP="005C5E6A">
      <w:pPr>
        <w:spacing w:after="0"/>
      </w:pPr>
      <w:r w:rsidRPr="005C5E6A">
        <w:t>L</w:t>
      </w:r>
      <w:r w:rsidR="00B620B1" w:rsidRPr="005C5E6A">
        <w:t>a 9</w:t>
      </w:r>
      <w:r w:rsidR="00B620B1" w:rsidRPr="005C5E6A">
        <w:rPr>
          <w:vertAlign w:val="superscript"/>
        </w:rPr>
        <w:t>ème</w:t>
      </w:r>
      <w:r w:rsidR="00B620B1" w:rsidRPr="005C5E6A">
        <w:t xml:space="preserve"> édition des </w:t>
      </w:r>
      <w:bookmarkStart w:id="179" w:name="_Hlk216085490"/>
      <w:r w:rsidRPr="005C5E6A">
        <w:t xml:space="preserve">RICMA </w:t>
      </w:r>
      <w:bookmarkEnd w:id="179"/>
      <w:r w:rsidR="00B620B1" w:rsidRPr="005C5E6A">
        <w:t xml:space="preserve">s’est tenue </w:t>
      </w:r>
      <w:r w:rsidRPr="005C5E6A">
        <w:t xml:space="preserve">du 10 au 13 décembre sur le thème de la modernisation et de la compétitivité des exploitations familiales. Les quatre jours de manifestation </w:t>
      </w:r>
      <w:r w:rsidR="00B620B1" w:rsidRPr="005C5E6A">
        <w:t xml:space="preserve">ont </w:t>
      </w:r>
      <w:r w:rsidRPr="005C5E6A">
        <w:t>propos</w:t>
      </w:r>
      <w:r w:rsidR="00B620B1" w:rsidRPr="005C5E6A">
        <w:t>é</w:t>
      </w:r>
      <w:r w:rsidRPr="005C5E6A">
        <w:t xml:space="preserve"> diverses activités destinées à offrir une immersion dans le secteur agricole béninois.</w:t>
      </w:r>
    </w:p>
    <w:p w14:paraId="4C705461" w14:textId="77777777" w:rsidR="00171CD8" w:rsidRPr="005C5E6A" w:rsidRDefault="00171CD8" w:rsidP="005C5E6A">
      <w:pPr>
        <w:spacing w:after="0"/>
      </w:pPr>
    </w:p>
    <w:p w14:paraId="45B11AB6" w14:textId="00F055B7" w:rsidR="00F41FE2" w:rsidRPr="005C5E6A" w:rsidRDefault="00F41FE2" w:rsidP="005C5E6A">
      <w:pPr>
        <w:pStyle w:val="Titre2"/>
        <w:spacing w:before="0"/>
      </w:pPr>
      <w:bookmarkStart w:id="180" w:name="_Toc218608258"/>
      <w:r w:rsidRPr="005C5E6A">
        <w:t>Vie des sociétés – MM L</w:t>
      </w:r>
      <w:r w:rsidR="00A02524" w:rsidRPr="005C5E6A">
        <w:t>EKKER</w:t>
      </w:r>
      <w:r w:rsidRPr="005C5E6A">
        <w:t xml:space="preserve"> </w:t>
      </w:r>
      <w:r w:rsidR="00A02524" w:rsidRPr="005C5E6A">
        <w:t>bénéficie d’un appui financier de Sahel Capital</w:t>
      </w:r>
      <w:r w:rsidRPr="005C5E6A">
        <w:t>.</w:t>
      </w:r>
      <w:bookmarkEnd w:id="180"/>
    </w:p>
    <w:p w14:paraId="2FFA7ED0" w14:textId="25DA928C" w:rsidR="00F41FE2" w:rsidRPr="005C5E6A" w:rsidRDefault="00F41FE2" w:rsidP="005C5E6A">
      <w:pPr>
        <w:spacing w:after="0"/>
      </w:pPr>
      <w:r w:rsidRPr="005C5E6A">
        <w:t xml:space="preserve">Sahel Capital, gestionnaire de fonds basé au Nigeria, a annoncé le 9 décembre un financement supplémentaire de 800 000 USD en faveur de l’entreprise béninoise </w:t>
      </w:r>
      <w:bookmarkStart w:id="181" w:name="_Hlk216688919"/>
      <w:r w:rsidRPr="005C5E6A">
        <w:t xml:space="preserve">MM </w:t>
      </w:r>
      <w:r w:rsidR="00A02524" w:rsidRPr="005C5E6A">
        <w:t>LEKKER</w:t>
      </w:r>
      <w:bookmarkEnd w:id="181"/>
      <w:r w:rsidRPr="005C5E6A">
        <w:t xml:space="preserve">, spécialisée dans l’approvisionnement et le commerce de soja, de noix de karité et de noix de cajou. Cette enveloppe s’ajoute à un premier financement de 400 000 USD accordé en mars 2025 à cette entreprise, portant le soutien total du fonds Social Enterprise </w:t>
      </w:r>
      <w:proofErr w:type="spellStart"/>
      <w:r w:rsidRPr="005C5E6A">
        <w:t>Fund</w:t>
      </w:r>
      <w:proofErr w:type="spellEnd"/>
      <w:r w:rsidRPr="005C5E6A">
        <w:t xml:space="preserve"> for Agriculture in </w:t>
      </w:r>
      <w:proofErr w:type="spellStart"/>
      <w:r w:rsidRPr="005C5E6A">
        <w:t>Africa</w:t>
      </w:r>
      <w:proofErr w:type="spellEnd"/>
      <w:r w:rsidRPr="005C5E6A">
        <w:t xml:space="preserve"> (SEFAA), géré par Sahel Capital, à 1,2 M USD pour cette entreprise. Avec ce nouveau crédit, MM L</w:t>
      </w:r>
      <w:r w:rsidR="00A02524" w:rsidRPr="005C5E6A">
        <w:t>EKKER</w:t>
      </w:r>
      <w:r w:rsidRPr="005C5E6A">
        <w:t xml:space="preserve"> va pouvoir renforcer sa chaîne d’approvisionnement, optimiser ses opérations et, surtout, élargir son réseau de petits exploitants agricoles à travers le Bénin, a indiqué M</w:t>
      </w:r>
      <w:r w:rsidR="00A02524" w:rsidRPr="005C5E6A">
        <w:t>me</w:t>
      </w:r>
      <w:r w:rsidRPr="005C5E6A">
        <w:t xml:space="preserve"> </w:t>
      </w:r>
      <w:proofErr w:type="spellStart"/>
      <w:r w:rsidRPr="005C5E6A">
        <w:t>Ahimakin</w:t>
      </w:r>
      <w:proofErr w:type="spellEnd"/>
      <w:r w:rsidRPr="005C5E6A">
        <w:t xml:space="preserve"> Armel Théodore, PDG de MM L</w:t>
      </w:r>
      <w:r w:rsidR="00A02524" w:rsidRPr="005C5E6A">
        <w:t>EKKER</w:t>
      </w:r>
      <w:r w:rsidRPr="005C5E6A">
        <w:t>.</w:t>
      </w:r>
      <w:r w:rsidR="00A02524" w:rsidRPr="005C5E6A">
        <w:t xml:space="preserve"> </w:t>
      </w:r>
      <w:r w:rsidRPr="005C5E6A">
        <w:t>Depuis mars 2025, l’entreprise a en effet plus que doublé son réseau de producteurs partenaires, le faisant passer d’environ 1</w:t>
      </w:r>
      <w:r w:rsidR="00A02524" w:rsidRPr="005C5E6A">
        <w:t xml:space="preserve"> </w:t>
      </w:r>
      <w:r w:rsidRPr="005C5E6A">
        <w:t>000 à plus de 2</w:t>
      </w:r>
      <w:r w:rsidR="00A02524" w:rsidRPr="005C5E6A">
        <w:t xml:space="preserve"> </w:t>
      </w:r>
      <w:r w:rsidRPr="005C5E6A">
        <w:t>500 petits exploitants, indique-t-elle.</w:t>
      </w:r>
      <w:r w:rsidR="00A02524" w:rsidRPr="005C5E6A">
        <w:t xml:space="preserve"> </w:t>
      </w:r>
      <w:r w:rsidRPr="005C5E6A">
        <w:t>L’appui de Sahel Capital ne se limite pas à l’injection de capitaux. Il intègre un volet renforcement des capacités, qui a permis à MM L</w:t>
      </w:r>
      <w:r w:rsidR="00A02524" w:rsidRPr="005C5E6A">
        <w:t>EKKER</w:t>
      </w:r>
      <w:r w:rsidRPr="005C5E6A">
        <w:t xml:space="preserve"> d’améliorer sa gouvernance et ses processus internes. L’entreprise répercute ensuite ces bénéfices sur le terrain auprès des agriculteurs, en leur fournissant une formation technique pour améliorer la productivité et la qualité, essentielle pour répondre aux normes des marchés d’exportation. Elle propose également des solutions logistiques, comme le stockage et la gestion post-récolte, permettant de réduire les pertes et de sécuriser les revenus des producteurs.</w:t>
      </w:r>
      <w:r w:rsidR="00A02524" w:rsidRPr="005C5E6A">
        <w:t xml:space="preserve"> </w:t>
      </w:r>
      <w:r w:rsidRPr="005C5E6A">
        <w:t>Cet investissement s’inscrit dans la stratégie d’expansion de Sahel Capital en Afrique francophone. Il constitue le quatrième financement du fonds dans la région. Après le prêt accordé à MM</w:t>
      </w:r>
      <w:r w:rsidR="00A02524" w:rsidRPr="005C5E6A">
        <w:t> </w:t>
      </w:r>
      <w:r w:rsidRPr="005C5E6A">
        <w:t>L</w:t>
      </w:r>
      <w:r w:rsidR="00A02524" w:rsidRPr="005C5E6A">
        <w:t>EKKER</w:t>
      </w:r>
      <w:r w:rsidRPr="005C5E6A">
        <w:t xml:space="preserve"> en mars dernier, Sahel Capital avait investi en avril 2025, 500 000 </w:t>
      </w:r>
      <w:r w:rsidR="00A02524" w:rsidRPr="005C5E6A">
        <w:t xml:space="preserve">USD </w:t>
      </w:r>
      <w:r w:rsidRPr="005C5E6A">
        <w:t>dans T</w:t>
      </w:r>
      <w:r w:rsidR="00A02524" w:rsidRPr="005C5E6A">
        <w:t>AFALO</w:t>
      </w:r>
      <w:r w:rsidRPr="005C5E6A">
        <w:t>, une entreprise ivoirienne spécialisée dans le négoce de soja, sésame et riz. En août, N</w:t>
      </w:r>
      <w:r w:rsidR="00A02524" w:rsidRPr="005C5E6A">
        <w:t>ULLA</w:t>
      </w:r>
      <w:r w:rsidRPr="005C5E6A">
        <w:t xml:space="preserve"> Group, entreprise camerounaise dirigée par des femmes et active dans l’agrégation et la transformation du maïs, a quant à elle profité d’un prêt de 1,5</w:t>
      </w:r>
      <w:r w:rsidR="00A02524" w:rsidRPr="005C5E6A">
        <w:t xml:space="preserve"> M USD</w:t>
      </w:r>
      <w:r w:rsidRPr="005C5E6A">
        <w:t>.</w:t>
      </w:r>
    </w:p>
    <w:p w14:paraId="7FD3434B" w14:textId="77777777" w:rsidR="00A02524" w:rsidRPr="005C5E6A" w:rsidRDefault="00A02524" w:rsidP="005C5E6A">
      <w:pPr>
        <w:spacing w:after="0"/>
      </w:pPr>
    </w:p>
    <w:p w14:paraId="3701F758" w14:textId="58A83709" w:rsidR="00722109" w:rsidRPr="005C5E6A" w:rsidRDefault="009D0F96" w:rsidP="005C5E6A">
      <w:pPr>
        <w:pStyle w:val="Titre1"/>
        <w:spacing w:before="0" w:after="0"/>
      </w:pPr>
      <w:bookmarkStart w:id="182" w:name="_Toc218608259"/>
      <w:r w:rsidRPr="005C5E6A">
        <w:t>Burkina Faso</w:t>
      </w:r>
      <w:bookmarkEnd w:id="106"/>
      <w:bookmarkEnd w:id="107"/>
      <w:bookmarkEnd w:id="108"/>
      <w:bookmarkEnd w:id="182"/>
    </w:p>
    <w:p w14:paraId="07F91D7C" w14:textId="21B60AC0" w:rsidR="00F17997" w:rsidRDefault="00F17997" w:rsidP="00F17997">
      <w:pPr>
        <w:pStyle w:val="Titre2"/>
        <w:spacing w:before="0"/>
      </w:pPr>
      <w:bookmarkStart w:id="183" w:name="_Toc218608260"/>
      <w:bookmarkStart w:id="184" w:name="_Hlk216984324"/>
      <w:r>
        <w:t xml:space="preserve">Politique agricole - </w:t>
      </w:r>
      <w:r w:rsidR="00310CF4">
        <w:t>Le Président de la République a annoncé</w:t>
      </w:r>
      <w:r w:rsidR="00310CF4" w:rsidRPr="00310CF4">
        <w:t xml:space="preserve"> </w:t>
      </w:r>
      <w:r w:rsidR="00310CF4">
        <w:t>que son pays a atteint, pour la première fois, l’autosuffisance alimentaire au cours de l’année 2025.</w:t>
      </w:r>
      <w:bookmarkEnd w:id="183"/>
    </w:p>
    <w:p w14:paraId="7AECC229" w14:textId="77777777" w:rsidR="00F17997" w:rsidRPr="005C5E6A" w:rsidRDefault="00F17997" w:rsidP="00F17997">
      <w:pPr>
        <w:spacing w:after="0"/>
      </w:pPr>
      <w:r>
        <w:t xml:space="preserve">Dans son discours de fin d’année à la Nation, le Président du Burkina Faso, le Capitaine Ibrahim Traoré, a dressé un bilan jugé satisfaisant des secteurs de l’agriculture, de l’élevage et de la pisciculture, soulignant les résultats obtenus grâce à une bonne pluviométrie et aux efforts conjugués des acteurs du monde rural. Selon le Chef de l’État, les objectifs assignés au ministère en charge de l’agriculture ont été atteints, voire dépassés sur plusieurs productions. Cette dynamique positive, a-t-il indiqué, a </w:t>
      </w:r>
      <w:bookmarkStart w:id="185" w:name="_Hlk218529840"/>
      <w:r>
        <w:t>permis au Burkina Faso d’atteindre, pour la première fois, l’autosuffisance alimentaire au cours de l’année 2025</w:t>
      </w:r>
      <w:bookmarkEnd w:id="185"/>
      <w:r>
        <w:t xml:space="preserve">. Pour consolider ces acquis, le Président a annoncé la poursuite des efforts en 2026, notamment à travers des investissements en matière de mécanisation. Il a évoqué la mise en place de labours gratuits et fortement subventionnés, ainsi que la subvention des intrants et la fourniture de semences issues de la recherche nationale. Le Président a par ailleurs indiqué que de nombreuses terres récupérées </w:t>
      </w:r>
      <w:r>
        <w:lastRenderedPageBreak/>
        <w:t xml:space="preserve">grâce aux actions des forces combattantes feront l’objet d’aménagements dès le début de l’année, afin de permettre aux populations réinstallées de les exploiter en toute sérénité et d’accroître les niveaux de production. Le Président a encouragé les acteurs de la transformation agricole à poursuivre leurs efforts et a invité de nouveaux investisseurs à intégrer le secteur. Il a rappelé la création de l’Office des barrages et aménagements (OMBA), dont l’objectif est de doter chaque village de retenues d’eau afin de promouvoir une agriculture irriguée. Cette initiative vise à permettre aux producteurs de cultiver deux à trois fois par an. Dans le secteur de l’élevage, le Président a souligné que plusieurs campagnes de vaccination, pour la plupart gratuites ou fortement subventionnées, ont permis de préserver les élevages en particulier de volailles. Il </w:t>
      </w:r>
      <w:r w:rsidRPr="00F17997">
        <w:t xml:space="preserve">a indiqué que les actions se poursuivront en faveur des éleveurs à travers </w:t>
      </w:r>
      <w:r>
        <w:t xml:space="preserve">également </w:t>
      </w:r>
      <w:r w:rsidRPr="00F17997">
        <w:t>le développement des cultures fourragères et la mise à disposition d’aliments de qualité</w:t>
      </w:r>
      <w:r>
        <w:t>. Le Président</w:t>
      </w:r>
      <w:r w:rsidRPr="00F17997">
        <w:t xml:space="preserve"> </w:t>
      </w:r>
      <w:r>
        <w:t>a également mis en exergue la montée en puissance de la pisciculture, avec l’installation de cages flottantes sur plusieurs barrages, une expérimentation jugée concluante et porteuse d’espoir. Ces efforts, a-t-il précisé, ont contribué à l’augmentation de la production halieutique nationale et visent, à terme, à réduire, puis à mettre fin, à l’importation de poissons. L’ensemble de ces initiatives, a conclu le Président, contribue non seulement à l’atteinte de l’autosuffisance alimentaire, mais aussi à la transformation des matières premières locales en vue d’une éventuelle exportation vers des pays partenaires.</w:t>
      </w:r>
    </w:p>
    <w:p w14:paraId="67E18DDC" w14:textId="77777777" w:rsidR="00F17997" w:rsidRPr="005C5E6A" w:rsidRDefault="00F17997" w:rsidP="00F17997">
      <w:pPr>
        <w:spacing w:after="0"/>
      </w:pPr>
    </w:p>
    <w:p w14:paraId="6E11A6E8" w14:textId="3BEC972D" w:rsidR="00AC4228" w:rsidRPr="005C5E6A" w:rsidRDefault="00AC4228" w:rsidP="005C5E6A">
      <w:pPr>
        <w:pStyle w:val="Titre2"/>
        <w:spacing w:before="0"/>
      </w:pPr>
      <w:bookmarkStart w:id="186" w:name="_Toc218608261"/>
      <w:r w:rsidRPr="005C5E6A">
        <w:t>S</w:t>
      </w:r>
      <w:bookmarkStart w:id="187" w:name="_Hlk216984313"/>
      <w:r w:rsidRPr="005C5E6A">
        <w:t xml:space="preserve">ol – Le </w:t>
      </w:r>
      <w:r w:rsidR="00B620B1" w:rsidRPr="005C5E6A">
        <w:t>Bureau national des sols (</w:t>
      </w:r>
      <w:r w:rsidRPr="005C5E6A">
        <w:t>BUNASOLS</w:t>
      </w:r>
      <w:r w:rsidR="00B620B1" w:rsidRPr="005C5E6A">
        <w:t>)</w:t>
      </w:r>
      <w:r w:rsidRPr="005C5E6A">
        <w:t xml:space="preserve"> mobilise contre l’acidité </w:t>
      </w:r>
      <w:r w:rsidR="00B620B1" w:rsidRPr="005C5E6A">
        <w:t>des sols</w:t>
      </w:r>
      <w:r w:rsidRPr="005C5E6A">
        <w:t>.</w:t>
      </w:r>
      <w:bookmarkEnd w:id="187"/>
      <w:bookmarkEnd w:id="186"/>
    </w:p>
    <w:bookmarkEnd w:id="184"/>
    <w:p w14:paraId="69B1019A" w14:textId="2164776E" w:rsidR="00823F0C" w:rsidRDefault="00AC4228" w:rsidP="005C5E6A">
      <w:pPr>
        <w:spacing w:after="0"/>
      </w:pPr>
      <w:r w:rsidRPr="005C5E6A">
        <w:t>Le BUNASOLS a lancé, le 29 novembre, une série de conférences sur la gestion durable des sols, axées sur la lutte contre l’acidité. Destinées aux producteurs agricoles, ces rencontres visent à sensibiliser sur les causes et conséquences de l’acidité des sols, un enjeu qui compromet la productivité et la résilience des systèmes agropastoraux. Selon les études menées par le BUNASOLS et le projet de résilience des systèmes alimentaires en Afrique de l’Ouest – composante Burkina Faso (PRSA-BF), plusieurs milliers d’hectares sont concernés, entraînant des pertes de rendement allant jusqu’à 200 kg pour le coton et 500 kg pour le maïs. Les experts recommandent l’usage de fumure organique, de dolomie et de phosphate, ainsi qu’un recours raisonné aux engrais chimiques. Les producteurs, formés à l’identification et à la restauration des sols acides, ont exprimé leur engagement à adopter ces solutions pour préserver la fertilité des terres.</w:t>
      </w:r>
    </w:p>
    <w:p w14:paraId="3D2BBCB4" w14:textId="1A28622D" w:rsidR="00F2430A" w:rsidRDefault="00F2430A" w:rsidP="00F2430A">
      <w:pPr>
        <w:spacing w:after="0"/>
      </w:pPr>
    </w:p>
    <w:p w14:paraId="0EDDA754" w14:textId="3FB74A89" w:rsidR="00AA4531" w:rsidRPr="005C5E6A" w:rsidRDefault="00AA4531" w:rsidP="005C5E6A">
      <w:pPr>
        <w:pStyle w:val="Titre2"/>
        <w:spacing w:before="0"/>
      </w:pPr>
      <w:bookmarkStart w:id="188" w:name="_Toc218608262"/>
      <w:r w:rsidRPr="005C5E6A">
        <w:t xml:space="preserve">Céréales – Hausse </w:t>
      </w:r>
      <w:r w:rsidR="00C60588" w:rsidRPr="005C5E6A">
        <w:t>de plus de 17</w:t>
      </w:r>
      <w:r w:rsidRPr="005C5E6A">
        <w:t>% de la production.</w:t>
      </w:r>
      <w:bookmarkEnd w:id="188"/>
    </w:p>
    <w:p w14:paraId="2D8261E8" w14:textId="5087AD97" w:rsidR="00AA4531" w:rsidRPr="005C5E6A" w:rsidRDefault="00AA4531" w:rsidP="005C5E6A">
      <w:pPr>
        <w:spacing w:after="0"/>
      </w:pPr>
      <w:r w:rsidRPr="005C5E6A">
        <w:t xml:space="preserve">Selon les résultats provisoires de la campagne agricole 2025/2026 présentés </w:t>
      </w:r>
      <w:r w:rsidR="00C60588" w:rsidRPr="005C5E6A">
        <w:t>l</w:t>
      </w:r>
      <w:r w:rsidRPr="005C5E6A">
        <w:t xml:space="preserve">e 17 décembre, en Conseil des ministres, la production céréalière </w:t>
      </w:r>
      <w:r w:rsidR="00C60588" w:rsidRPr="005C5E6A">
        <w:t xml:space="preserve">a </w:t>
      </w:r>
      <w:r w:rsidRPr="005C5E6A">
        <w:t>atteint 7 142 484 tonnes, marquant une progression spectaculaire de 37,</w:t>
      </w:r>
      <w:r w:rsidR="00C60588" w:rsidRPr="005C5E6A">
        <w:t>2</w:t>
      </w:r>
      <w:r w:rsidRPr="005C5E6A">
        <w:t>% par rapport à la moyenne des cinq dernières années et de 17,6% comparativement à la campagne précédente.</w:t>
      </w:r>
      <w:r w:rsidR="0076722A" w:rsidRPr="005C5E6A">
        <w:t xml:space="preserve"> </w:t>
      </w:r>
      <w:r w:rsidR="00176AC4" w:rsidRPr="005C5E6A">
        <w:t xml:space="preserve">Selon les données, au 30 novembre, le taux de récolte atteignait 86,4%. </w:t>
      </w:r>
      <w:r w:rsidR="0076722A" w:rsidRPr="005C5E6A">
        <w:t xml:space="preserve">Les superficies plantées ont progressé de 9,2% suite à la sécurisation de zones de production et à la réinstallation de populations. L’Etat a soutenu les producteurs à travers des aménagements et la mise en valeur de 127 000 ha a indiqué le ministre d’Etat, ministre en charge de l’agriculture, le Commandant Ismaël </w:t>
      </w:r>
      <w:proofErr w:type="spellStart"/>
      <w:r w:rsidR="0076722A" w:rsidRPr="005C5E6A">
        <w:t>Sombié</w:t>
      </w:r>
      <w:proofErr w:type="spellEnd"/>
      <w:r w:rsidR="0076722A" w:rsidRPr="005C5E6A">
        <w:t xml:space="preserve">. </w:t>
      </w:r>
      <w:r w:rsidR="00C60588" w:rsidRPr="005C5E6A">
        <w:t>Ce</w:t>
      </w:r>
      <w:r w:rsidR="00176AC4" w:rsidRPr="005C5E6A">
        <w:t>s</w:t>
      </w:r>
      <w:r w:rsidR="00C60588" w:rsidRPr="005C5E6A">
        <w:t xml:space="preserve"> résultat</w:t>
      </w:r>
      <w:r w:rsidR="00176AC4" w:rsidRPr="005C5E6A">
        <w:t>s</w:t>
      </w:r>
      <w:r w:rsidR="00C60588" w:rsidRPr="005C5E6A">
        <w:t xml:space="preserve"> </w:t>
      </w:r>
      <w:r w:rsidR="00176AC4" w:rsidRPr="005C5E6A">
        <w:t>ont</w:t>
      </w:r>
      <w:r w:rsidR="00C60588" w:rsidRPr="005C5E6A">
        <w:t xml:space="preserve"> été obtenu</w:t>
      </w:r>
      <w:r w:rsidR="00176AC4" w:rsidRPr="005C5E6A">
        <w:t>s</w:t>
      </w:r>
      <w:r w:rsidR="00C60588" w:rsidRPr="005C5E6A">
        <w:t xml:space="preserve"> m</w:t>
      </w:r>
      <w:r w:rsidRPr="005C5E6A">
        <w:t>algré un contexte de départ peu favorable, avec un démarrage tardif à normal des pluies dans la majorité des localités et des attaques massives de chenilles légionnaires d'automne sur les cultures de maïs et de sorgho. Les services agricoles ont dû intervenir sur près de 17 724 h</w:t>
      </w:r>
      <w:r w:rsidR="00C60588" w:rsidRPr="005C5E6A">
        <w:t>a</w:t>
      </w:r>
      <w:r w:rsidRPr="005C5E6A">
        <w:t xml:space="preserve"> traités parmi les 20 568 h</w:t>
      </w:r>
      <w:r w:rsidR="00C60588" w:rsidRPr="005C5E6A">
        <w:t>a</w:t>
      </w:r>
      <w:r w:rsidRPr="005C5E6A">
        <w:t xml:space="preserve"> infestés sur un total de 47 213 h</w:t>
      </w:r>
      <w:r w:rsidR="00C60588" w:rsidRPr="005C5E6A">
        <w:t>a</w:t>
      </w:r>
      <w:r w:rsidRPr="005C5E6A">
        <w:t xml:space="preserve"> </w:t>
      </w:r>
      <w:r w:rsidRPr="005C5E6A">
        <w:lastRenderedPageBreak/>
        <w:t>prospectés. La mobilisation des équipes techniques et la réactivité des autorités ont permis de limiter les dégâts et de préserver l'essentiel des récoltes, témoignant d'une meilleure maîtrise des défis phytosanitaires.</w:t>
      </w:r>
      <w:r w:rsidR="00C60588" w:rsidRPr="005C5E6A">
        <w:t xml:space="preserve"> </w:t>
      </w:r>
      <w:r w:rsidR="0076722A" w:rsidRPr="005C5E6A">
        <w:t>Le taux de couverture des besoins céréaliers du pays s’élève à 126,6%, contre 111,5% l'année dernière.</w:t>
      </w:r>
      <w:r w:rsidR="00C60588" w:rsidRPr="005C5E6A">
        <w:t xml:space="preserve"> </w:t>
      </w:r>
      <w:r w:rsidRPr="005C5E6A">
        <w:t xml:space="preserve">L'analyse territoriale révèle cependant des disparités importantes à travers le pays. Sur les 47 provinces que compte le Burkina Faso, 24 affichent des productions excédentaires tandis que 15 demeurent déficitaires et 8 autres se situent en situation d'équilibre. Cette répartition inégale nécessitera des mécanismes de redistribution pour garantir l'approvisionnement des zones vulnérables. Du côté des autres filières, la production fourragère s'établit à plus de 10 </w:t>
      </w:r>
      <w:r w:rsidR="00C60588" w:rsidRPr="005C5E6A">
        <w:t xml:space="preserve">M </w:t>
      </w:r>
      <w:r w:rsidRPr="005C5E6A">
        <w:t>de tonnes de matière sèche, combinant résidus de récoltes et fourrages cultivés, ce qui devrait soutenir l'élevage.</w:t>
      </w:r>
      <w:r w:rsidR="00C60588" w:rsidRPr="005C5E6A">
        <w:t xml:space="preserve"> </w:t>
      </w:r>
      <w:r w:rsidRPr="005C5E6A">
        <w:t>Les cultures de rente hors coton confirment également la dynamique positive avec une production estimée à 1 353 298 tonnes, en progression de 37% par rapport à la moyenne quinquennale. Seules les autres cultures vivrières comme le niébé, le voandzou, l'igname et la patate enregistrent un léger recul de 1,</w:t>
      </w:r>
      <w:r w:rsidR="00C60588" w:rsidRPr="005C5E6A">
        <w:t>3</w:t>
      </w:r>
      <w:r w:rsidRPr="005C5E6A">
        <w:t>% par rapport à la campagne précédente, avec 1 246 132 tonnes produites, bien qu'elles restent largement au-dessus de la moyenne des cinq dernières années avec une hausse de 27,9%.</w:t>
      </w:r>
    </w:p>
    <w:p w14:paraId="2F248C41" w14:textId="77777777" w:rsidR="00C60588" w:rsidRPr="005C5E6A" w:rsidRDefault="00C60588" w:rsidP="005C5E6A">
      <w:pPr>
        <w:spacing w:after="0"/>
      </w:pPr>
    </w:p>
    <w:p w14:paraId="0546A286" w14:textId="77777777" w:rsidR="002C1B5D" w:rsidRPr="005C5E6A" w:rsidRDefault="002C1B5D" w:rsidP="005C5E6A">
      <w:pPr>
        <w:pStyle w:val="Titre2"/>
        <w:spacing w:before="0"/>
      </w:pPr>
      <w:bookmarkStart w:id="189" w:name="_Toc218608263"/>
      <w:bookmarkStart w:id="190" w:name="_Hlk216707419"/>
      <w:r w:rsidRPr="005C5E6A">
        <w:t>Riz – Nouvelles variétés à haut rendement et valeur nutritionnelle accrue.</w:t>
      </w:r>
      <w:bookmarkEnd w:id="189"/>
    </w:p>
    <w:bookmarkEnd w:id="190"/>
    <w:p w14:paraId="3883CB82" w14:textId="019D8CBF" w:rsidR="00823F0C" w:rsidRPr="005C5E6A" w:rsidRDefault="002C1B5D" w:rsidP="005C5E6A">
      <w:pPr>
        <w:spacing w:after="0"/>
      </w:pPr>
      <w:r w:rsidRPr="005C5E6A">
        <w:t xml:space="preserve">Le professeur Henri Nestor </w:t>
      </w:r>
      <w:proofErr w:type="spellStart"/>
      <w:r w:rsidRPr="005C5E6A">
        <w:t>Bassolé</w:t>
      </w:r>
      <w:proofErr w:type="spellEnd"/>
      <w:r w:rsidRPr="005C5E6A">
        <w:t xml:space="preserve">, responsable de l’équipe de recherche aliments et biomolécules du laboratoire </w:t>
      </w:r>
      <w:proofErr w:type="spellStart"/>
      <w:r w:rsidRPr="005C5E6A">
        <w:t>Labesta</w:t>
      </w:r>
      <w:proofErr w:type="spellEnd"/>
      <w:r w:rsidRPr="005C5E6A">
        <w:t xml:space="preserve"> à l’</w:t>
      </w:r>
      <w:r w:rsidR="00D73298" w:rsidRPr="005C5E6A">
        <w:t>U</w:t>
      </w:r>
      <w:r w:rsidRPr="005C5E6A">
        <w:t xml:space="preserve">niversité Joseph Ki-Zerbo (UJKZ), a présenté les progrès réalisés sur la valorisation du riz, en partenariat avec l’institut de l’environnement et de recherches agricoles (INERA). Son équipe a développé de nouvelles variétés permettant d’atteindre jusqu’à 12 tonnes par ha et de réaliser trois récoltes par an, contre environ 4 tonnes par ha pour les variétés traditionnelles. Ces innovations intègrent des qualités nutritionnelles adaptées aux besoins de la population, notamment un taux de protéines atteignant 17%. Le projet implique des chercheurs, des producteurs locaux et des semenciers pour assurer le développement, la transformation et la diffusion, soutenu par des mini-étuveuses réduisant le temps de traitement du riz. </w:t>
      </w:r>
      <w:r w:rsidR="00D73298" w:rsidRPr="005C5E6A">
        <w:t>H</w:t>
      </w:r>
      <w:r w:rsidRPr="005C5E6A">
        <w:t>uit variétés ont été inscrites au catalogue et plusieurs distinctions ont été obtenues.</w:t>
      </w:r>
    </w:p>
    <w:p w14:paraId="142D3396" w14:textId="77777777" w:rsidR="003D1D53" w:rsidRPr="005C5E6A" w:rsidRDefault="003D1D53" w:rsidP="005C5E6A">
      <w:pPr>
        <w:spacing w:after="0"/>
      </w:pPr>
    </w:p>
    <w:p w14:paraId="1BB29684" w14:textId="13516F94" w:rsidR="003D1D53" w:rsidRPr="005C5E6A" w:rsidRDefault="003D1D53" w:rsidP="005C5E6A">
      <w:pPr>
        <w:pStyle w:val="Titre2"/>
        <w:spacing w:before="0"/>
      </w:pPr>
      <w:bookmarkStart w:id="191" w:name="_Hlk216707939"/>
      <w:bookmarkStart w:id="192" w:name="_Toc218608264"/>
      <w:bookmarkStart w:id="193" w:name="_Hlk216707966"/>
      <w:r w:rsidRPr="005C5E6A">
        <w:t>Maïs – Fournitures de kits de laboratoire pour l’analyse de l’aflatoxine.</w:t>
      </w:r>
      <w:bookmarkEnd w:id="191"/>
      <w:bookmarkEnd w:id="192"/>
    </w:p>
    <w:bookmarkEnd w:id="193"/>
    <w:p w14:paraId="4B836C51" w14:textId="1C107410" w:rsidR="00481D07" w:rsidRPr="005C5E6A" w:rsidRDefault="003D1D53" w:rsidP="005C5E6A">
      <w:pPr>
        <w:spacing w:after="0"/>
      </w:pPr>
      <w:r w:rsidRPr="005C5E6A">
        <w:t xml:space="preserve">Dans le cadre de sa politique de responsabilité sociétale (RSE), l’entreprise brassicole burkinabè BRAKINA a procédé, le 9 décembre 2025, à la remise de kits de laboratoire à ses fournisseurs de </w:t>
      </w:r>
      <w:proofErr w:type="spellStart"/>
      <w:r w:rsidRPr="005C5E6A">
        <w:t>gritz</w:t>
      </w:r>
      <w:proofErr w:type="spellEnd"/>
      <w:r w:rsidRPr="005C5E6A">
        <w:t xml:space="preserve"> de maïs </w:t>
      </w:r>
      <w:bookmarkStart w:id="194" w:name="_Hlk216707707"/>
      <w:r w:rsidRPr="005C5E6A">
        <w:t>pour l’analyse de l’aflatoxine</w:t>
      </w:r>
      <w:bookmarkEnd w:id="194"/>
      <w:r w:rsidRPr="005C5E6A">
        <w:t>. Cette initiative s’inscrit dans la continuité du projet de soutien à l’amélioration de la productivité et la qualité du maïs, conduit avec l’appui du ministère en charge de l’agriculture dans cinq Régions du Burkina Faso. Elle traduit également la volonté de l’entreprise de consolider son rôle de leader dans la production et la commercialisation de boissons, en plaçant la qualité au cœur de sa stratégie. La cérémonie, présidée par le Directeur Général de la BRAKINA, M. Gaëtan Van Belle, a été l’occasion de rappeler l’importance d’une utilisation optimale du matériel remis et de dévoiler le calendrier des sessions de formations aux fournisseurs, visant à assurer une maitrise optimale du matériel et à renforcer les capacités techniques des bénéficiaires.</w:t>
      </w:r>
    </w:p>
    <w:p w14:paraId="3E41496E" w14:textId="53CDE279" w:rsidR="009843F5" w:rsidRPr="005C5E6A" w:rsidRDefault="009843F5" w:rsidP="005C5E6A">
      <w:pPr>
        <w:spacing w:after="0"/>
      </w:pPr>
    </w:p>
    <w:p w14:paraId="3F7A4091" w14:textId="4BB6676C" w:rsidR="00187C90" w:rsidRPr="005C5E6A" w:rsidRDefault="00187C90" w:rsidP="005C5E6A">
      <w:pPr>
        <w:pStyle w:val="Titre2"/>
        <w:spacing w:before="0"/>
      </w:pPr>
      <w:bookmarkStart w:id="195" w:name="_Toc218608265"/>
      <w:r w:rsidRPr="005C5E6A">
        <w:t>Céréales – Inauguration d’une unité de transformation.</w:t>
      </w:r>
      <w:bookmarkEnd w:id="195"/>
    </w:p>
    <w:p w14:paraId="00FE41F6" w14:textId="797661EE" w:rsidR="009843F5" w:rsidRPr="005C5E6A" w:rsidRDefault="00711CDC" w:rsidP="005C5E6A">
      <w:pPr>
        <w:spacing w:after="0"/>
      </w:pPr>
      <w:r w:rsidRPr="005C5E6A">
        <w:t>L</w:t>
      </w:r>
      <w:r w:rsidR="009843F5" w:rsidRPr="005C5E6A">
        <w:t xml:space="preserve">e </w:t>
      </w:r>
      <w:r w:rsidRPr="005C5E6A">
        <w:t xml:space="preserve">Chef de l’Etat, le </w:t>
      </w:r>
      <w:r w:rsidR="009843F5" w:rsidRPr="005C5E6A">
        <w:t xml:space="preserve">capitaine Ibrahim Traoré, a procédé </w:t>
      </w:r>
      <w:r w:rsidRPr="005C5E6A">
        <w:t xml:space="preserve">le 20 décembre </w:t>
      </w:r>
      <w:r w:rsidR="009843F5" w:rsidRPr="005C5E6A">
        <w:t>à l’inauguration officielle du complexe agro-industriel d’A</w:t>
      </w:r>
      <w:r w:rsidRPr="005C5E6A">
        <w:t>GROSERV</w:t>
      </w:r>
      <w:r w:rsidR="009843F5" w:rsidRPr="005C5E6A">
        <w:t xml:space="preserve"> Industries SA, une unité spécialisée dans la </w:t>
      </w:r>
      <w:r w:rsidR="009843F5" w:rsidRPr="005C5E6A">
        <w:lastRenderedPageBreak/>
        <w:t>transformation des céréales et des protéines végétales</w:t>
      </w:r>
      <w:r w:rsidRPr="005C5E6A">
        <w:t xml:space="preserve">. </w:t>
      </w:r>
      <w:r w:rsidR="009843F5" w:rsidRPr="005C5E6A">
        <w:t>D’un coût global estimé à environ 11</w:t>
      </w:r>
      <w:r w:rsidRPr="005C5E6A">
        <w:t> Md F</w:t>
      </w:r>
      <w:r w:rsidR="009843F5" w:rsidRPr="005C5E6A">
        <w:t>CFA, l</w:t>
      </w:r>
      <w:r w:rsidRPr="005C5E6A">
        <w:t xml:space="preserve">’unité </w:t>
      </w:r>
      <w:r w:rsidR="009843F5" w:rsidRPr="005C5E6A">
        <w:t xml:space="preserve">dispose d’une capacité de transformation primaire de 160 tonnes de maïs par jour. </w:t>
      </w:r>
      <w:r w:rsidRPr="005C5E6A">
        <w:t>Elle</w:t>
      </w:r>
      <w:r w:rsidR="009843F5" w:rsidRPr="005C5E6A">
        <w:t xml:space="preserve"> est également en mesure d’assurer une transformation secondaire de 12 tonnes par jour de produits finis, notamment la farine infantile, les céréales pour petits-déjeuners, les snacks et des protéines à base de soja.</w:t>
      </w:r>
      <w:r w:rsidRPr="005C5E6A">
        <w:t xml:space="preserve"> </w:t>
      </w:r>
      <w:r w:rsidR="009843F5" w:rsidRPr="005C5E6A">
        <w:t>Sur le plan commercial, A</w:t>
      </w:r>
      <w:r w:rsidRPr="005C5E6A">
        <w:t>GROSERV</w:t>
      </w:r>
      <w:r w:rsidR="009843F5" w:rsidRPr="005C5E6A">
        <w:t xml:space="preserve"> a fait le choix d’une offre diversifiée</w:t>
      </w:r>
      <w:r w:rsidRPr="005C5E6A">
        <w:t xml:space="preserve"> </w:t>
      </w:r>
      <w:r w:rsidR="009843F5" w:rsidRPr="005C5E6A">
        <w:t>s’adress</w:t>
      </w:r>
      <w:r w:rsidRPr="005C5E6A">
        <w:t>ant</w:t>
      </w:r>
      <w:r w:rsidR="009843F5" w:rsidRPr="005C5E6A">
        <w:t xml:space="preserve"> aussi bien aux industriels agroalimentaires, notamment les brasseries, qu’aux ménages.</w:t>
      </w:r>
      <w:r w:rsidRPr="005C5E6A">
        <w:t xml:space="preserve"> </w:t>
      </w:r>
      <w:r w:rsidR="009843F5" w:rsidRPr="005C5E6A">
        <w:t>Le promoteur</w:t>
      </w:r>
      <w:r w:rsidRPr="005C5E6A">
        <w:t xml:space="preserve">, M. </w:t>
      </w:r>
      <w:r w:rsidR="009843F5" w:rsidRPr="005C5E6A">
        <w:t xml:space="preserve">Siaka </w:t>
      </w:r>
      <w:proofErr w:type="spellStart"/>
      <w:r w:rsidR="009843F5" w:rsidRPr="005C5E6A">
        <w:t>Sanou</w:t>
      </w:r>
      <w:proofErr w:type="spellEnd"/>
      <w:r w:rsidR="009843F5" w:rsidRPr="005C5E6A">
        <w:t>, a rassuré que tout le processus de production est soumis à des contrôles rigoureux afin de garantir la conformité aux normes de qualité et de répondre aux exigences du marché. En perspective</w:t>
      </w:r>
      <w:r w:rsidRPr="005C5E6A">
        <w:t xml:space="preserve"> à </w:t>
      </w:r>
      <w:r w:rsidR="009843F5" w:rsidRPr="005C5E6A">
        <w:t>partir de 2026, l’entreprise prévoit la mise en valeur de 3 000 h</w:t>
      </w:r>
      <w:r w:rsidRPr="005C5E6A">
        <w:t>a</w:t>
      </w:r>
      <w:r w:rsidR="009843F5" w:rsidRPr="005C5E6A">
        <w:t xml:space="preserve"> de champs de maïs et de soja, afin de couvrir environ 50% de ses besoins en matières premières.</w:t>
      </w:r>
      <w:r w:rsidRPr="005C5E6A">
        <w:t xml:space="preserve"> </w:t>
      </w:r>
      <w:r w:rsidR="009843F5" w:rsidRPr="005C5E6A">
        <w:t>Par ailleurs, A</w:t>
      </w:r>
      <w:r w:rsidRPr="005C5E6A">
        <w:t>GROSERV</w:t>
      </w:r>
      <w:r w:rsidR="009843F5" w:rsidRPr="005C5E6A">
        <w:t xml:space="preserve"> envisage la distribution de ses produits dans au moins cinq pays de la sous-région d’ici 2026, une entrée en bourse à partir de la même année, ainsi que la mise en place et l’opérationnalisation d’une unité de production d’aliments pour animaux.</w:t>
      </w:r>
    </w:p>
    <w:p w14:paraId="2E6A1D90" w14:textId="022D57FD" w:rsidR="002721CF" w:rsidRPr="005C5E6A" w:rsidRDefault="002721CF" w:rsidP="005C5E6A">
      <w:pPr>
        <w:spacing w:after="0"/>
      </w:pPr>
    </w:p>
    <w:p w14:paraId="7AD6CB10" w14:textId="0889443B" w:rsidR="00CC41BE" w:rsidRPr="005C5E6A" w:rsidRDefault="00CC41BE" w:rsidP="005C5E6A">
      <w:pPr>
        <w:pStyle w:val="Titre2"/>
        <w:spacing w:before="0"/>
      </w:pPr>
      <w:bookmarkStart w:id="196" w:name="_Toc218608266"/>
      <w:r w:rsidRPr="005C5E6A">
        <w:t xml:space="preserve">Anacarde – </w:t>
      </w:r>
      <w:r w:rsidR="007A052F" w:rsidRPr="005C5E6A">
        <w:t>Inauguration d’une unité de transformation</w:t>
      </w:r>
      <w:r w:rsidRPr="005C5E6A">
        <w:t>.</w:t>
      </w:r>
      <w:bookmarkEnd w:id="196"/>
    </w:p>
    <w:p w14:paraId="4A0BDCE4" w14:textId="1F7F056A" w:rsidR="002721CF" w:rsidRPr="005C5E6A" w:rsidRDefault="002721CF" w:rsidP="005C5E6A">
      <w:pPr>
        <w:spacing w:after="0"/>
      </w:pPr>
      <w:r w:rsidRPr="005C5E6A">
        <w:t>Le</w:t>
      </w:r>
      <w:r w:rsidR="00CC41BE" w:rsidRPr="005C5E6A">
        <w:t xml:space="preserve"> Chef de l’Etat, le</w:t>
      </w:r>
      <w:r w:rsidRPr="005C5E6A">
        <w:t xml:space="preserve"> capitaine Ibrahim Traoré, a inauguré</w:t>
      </w:r>
      <w:r w:rsidR="00CC41BE" w:rsidRPr="005C5E6A">
        <w:t xml:space="preserve"> le 20 décembre </w:t>
      </w:r>
      <w:r w:rsidRPr="005C5E6A">
        <w:t>une nouvelle usine de transformation de noix de cajou. Baptisée « Burkina Cajou », cette unité industrielle est implantée dans la zone industrielle de Bobo 2010</w:t>
      </w:r>
      <w:r w:rsidR="00CC41BE" w:rsidRPr="005C5E6A">
        <w:t xml:space="preserve">. Elle </w:t>
      </w:r>
      <w:r w:rsidRPr="005C5E6A">
        <w:t>représente la concrétisation d’un projet porté par une entrepreneu</w:t>
      </w:r>
      <w:r w:rsidR="00CC41BE" w:rsidRPr="005C5E6A">
        <w:t>s</w:t>
      </w:r>
      <w:r w:rsidRPr="005C5E6A">
        <w:t>e burkinabè, Mme Masso So</w:t>
      </w:r>
      <w:r w:rsidR="00CC41BE" w:rsidRPr="005C5E6A">
        <w:t xml:space="preserve"> </w:t>
      </w:r>
      <w:r w:rsidRPr="005C5E6A">
        <w:t>Traoré</w:t>
      </w:r>
      <w:r w:rsidR="00CC41BE" w:rsidRPr="005C5E6A">
        <w:t xml:space="preserve"> qui a bénéficié d’</w:t>
      </w:r>
      <w:r w:rsidRPr="005C5E6A">
        <w:t xml:space="preserve">une participation financière de </w:t>
      </w:r>
      <w:r w:rsidR="00CC41BE" w:rsidRPr="005C5E6A">
        <w:t xml:space="preserve">l’Etat à hauteur de </w:t>
      </w:r>
      <w:r w:rsidRPr="005C5E6A">
        <w:t xml:space="preserve">25% </w:t>
      </w:r>
      <w:r w:rsidR="00CC41BE" w:rsidRPr="005C5E6A">
        <w:t>d</w:t>
      </w:r>
      <w:r w:rsidRPr="005C5E6A">
        <w:t>u capital du projet. Plusieurs institutions publiques et parapubliques sont entrées au capital</w:t>
      </w:r>
      <w:r w:rsidR="00CC41BE" w:rsidRPr="005C5E6A">
        <w:t xml:space="preserve"> : </w:t>
      </w:r>
      <w:r w:rsidRPr="005C5E6A">
        <w:t xml:space="preserve">le Conseil burkinabè des Filières agricoles, le Fonds </w:t>
      </w:r>
      <w:proofErr w:type="spellStart"/>
      <w:r w:rsidRPr="005C5E6A">
        <w:t>Dumu</w:t>
      </w:r>
      <w:proofErr w:type="spellEnd"/>
      <w:r w:rsidRPr="005C5E6A">
        <w:t xml:space="preserve"> Ka Fa, le Fonds burkinabè de Développement économique et social (FBDES) et la Banque commerciale du Burkina (CBC). Le coût total de l’investissement</w:t>
      </w:r>
      <w:r w:rsidR="00CC41BE" w:rsidRPr="005C5E6A">
        <w:t xml:space="preserve">, </w:t>
      </w:r>
      <w:r w:rsidRPr="005C5E6A">
        <w:t>constru</w:t>
      </w:r>
      <w:r w:rsidR="00CC41BE" w:rsidRPr="005C5E6A">
        <w:t>ction</w:t>
      </w:r>
      <w:r w:rsidRPr="005C5E6A">
        <w:t xml:space="preserve"> et équipe</w:t>
      </w:r>
      <w:r w:rsidR="00CC41BE" w:rsidRPr="005C5E6A">
        <w:t xml:space="preserve">ment, </w:t>
      </w:r>
      <w:r w:rsidRPr="005C5E6A">
        <w:t>est de 9</w:t>
      </w:r>
      <w:r w:rsidR="00CC41BE" w:rsidRPr="005C5E6A">
        <w:t>,</w:t>
      </w:r>
      <w:r w:rsidRPr="005C5E6A">
        <w:t xml:space="preserve">743 </w:t>
      </w:r>
      <w:r w:rsidR="00CC41BE" w:rsidRPr="005C5E6A">
        <w:t>Md F</w:t>
      </w:r>
      <w:r w:rsidRPr="005C5E6A">
        <w:t>CFA, soit un peu plus de 14,8</w:t>
      </w:r>
      <w:r w:rsidR="00CC41BE" w:rsidRPr="005C5E6A">
        <w:t xml:space="preserve"> M EUR</w:t>
      </w:r>
      <w:r w:rsidRPr="005C5E6A">
        <w:t xml:space="preserve">. </w:t>
      </w:r>
      <w:r w:rsidR="00CC41BE" w:rsidRPr="005C5E6A">
        <w:t>L</w:t>
      </w:r>
      <w:r w:rsidRPr="005C5E6A">
        <w:t>a capacité de transformation annuelle est fixée à 150 000 tonnes de noix de cajou brutes. L’usine devrait générer environ 1 700 emplois, à la fois directs et indirects. Ces postes vont de la main-d’œuvre sur les lignes de production aux emplois dans la logistique, l’administration et la maintenance.</w:t>
      </w:r>
    </w:p>
    <w:p w14:paraId="1CE219BE" w14:textId="77777777" w:rsidR="00481D07" w:rsidRPr="005C5E6A" w:rsidRDefault="00481D07" w:rsidP="005C5E6A">
      <w:pPr>
        <w:spacing w:after="0"/>
      </w:pPr>
    </w:p>
    <w:p w14:paraId="1B5A346A" w14:textId="3607D912" w:rsidR="00481D07" w:rsidRPr="005C5E6A" w:rsidRDefault="00481D07" w:rsidP="005C5E6A">
      <w:pPr>
        <w:pStyle w:val="Titre2"/>
        <w:spacing w:before="0"/>
      </w:pPr>
      <w:bookmarkStart w:id="197" w:name="_Toc218608267"/>
      <w:bookmarkStart w:id="198" w:name="_Hlk217833621"/>
      <w:r w:rsidRPr="005C5E6A">
        <w:t>Sésame – Difficultés de commercialisation.</w:t>
      </w:r>
      <w:bookmarkEnd w:id="197"/>
    </w:p>
    <w:bookmarkEnd w:id="198"/>
    <w:p w14:paraId="539B5F1E" w14:textId="0132FC94" w:rsidR="009843F5" w:rsidRPr="005C5E6A" w:rsidRDefault="00481D07" w:rsidP="005C5E6A">
      <w:pPr>
        <w:spacing w:after="0"/>
      </w:pPr>
      <w:r w:rsidRPr="005C5E6A">
        <w:t xml:space="preserve">Alors que le prix plancher du sésame pour la campagne 2025-2026 a été fixé à 535 FCFA/kg, les acteurs de la filière sésame évoquent des difficultés de commercialisation. Les producteurs ont signalé que certains acheteurs proposent des tarifs inférieurs au prix minimum. Cette situation fragilise les acteurs ruraux et menace la stabilité de la filière. Le prix minimum a été déterminé par le Conseil burkinabè des filières agropastorales et halieutiques (CBF), d’un commun accord avec les différents acteurs de la filière, dont l’interprofession sésame. Le mécanisme tient compte des charges supportées par les producteurs, tout en </w:t>
      </w:r>
      <w:r w:rsidR="009313EF" w:rsidRPr="005C5E6A">
        <w:t xml:space="preserve">leur </w:t>
      </w:r>
      <w:r w:rsidRPr="005C5E6A">
        <w:t xml:space="preserve">préservant une marge bénéficiaire. </w:t>
      </w:r>
      <w:r w:rsidR="009313EF" w:rsidRPr="005C5E6A">
        <w:t xml:space="preserve">Le directeur général de la SONAGESS, M. Stéphane Gildas </w:t>
      </w:r>
      <w:proofErr w:type="spellStart"/>
      <w:r w:rsidR="009313EF" w:rsidRPr="005C5E6A">
        <w:t>Tiendrebéogo</w:t>
      </w:r>
      <w:proofErr w:type="spellEnd"/>
      <w:r w:rsidR="009313EF" w:rsidRPr="005C5E6A">
        <w:t xml:space="preserve"> souhaite accompagner les acteurs de la filière sésame. </w:t>
      </w:r>
      <w:r w:rsidRPr="005C5E6A">
        <w:t>La SONAGESS réformée fonctionne désormais comme une centrale d’achat des produits agro-</w:t>
      </w:r>
      <w:proofErr w:type="spellStart"/>
      <w:r w:rsidRPr="005C5E6A">
        <w:t>sylvo</w:t>
      </w:r>
      <w:proofErr w:type="spellEnd"/>
      <w:r w:rsidRPr="005C5E6A">
        <w:t>-pastoraux</w:t>
      </w:r>
      <w:r w:rsidR="009313EF" w:rsidRPr="005C5E6A">
        <w:t xml:space="preserve"> et </w:t>
      </w:r>
      <w:r w:rsidRPr="005C5E6A">
        <w:t xml:space="preserve">intervient pour soutenir les producteurs, surtout en cas de forte volatilité des prix ou de perturbations du marché. </w:t>
      </w:r>
      <w:r w:rsidR="009313EF" w:rsidRPr="005C5E6A">
        <w:t xml:space="preserve">Le directeur général </w:t>
      </w:r>
      <w:r w:rsidRPr="005C5E6A">
        <w:t>a aussi rappelé l’importance du respect des normes de collecte et de qualité, afin de limiter les pertes et d’assurer un revenu stable.</w:t>
      </w:r>
    </w:p>
    <w:p w14:paraId="1C61C16F" w14:textId="77777777" w:rsidR="009313EF" w:rsidRPr="005C5E6A" w:rsidRDefault="009313EF" w:rsidP="005C5E6A">
      <w:pPr>
        <w:spacing w:after="0"/>
      </w:pPr>
    </w:p>
    <w:p w14:paraId="08D4AA36" w14:textId="77777777" w:rsidR="00AC4228" w:rsidRPr="005C5E6A" w:rsidRDefault="00AC4228" w:rsidP="005C5E6A">
      <w:pPr>
        <w:pStyle w:val="Titre2"/>
        <w:spacing w:before="0"/>
      </w:pPr>
      <w:bookmarkStart w:id="199" w:name="_Toc218608268"/>
      <w:bookmarkStart w:id="200" w:name="_Hlk217831847"/>
      <w:r w:rsidRPr="005C5E6A">
        <w:lastRenderedPageBreak/>
        <w:t>Oignon – La filière instaure un prix minimum garanti pour les producteurs.</w:t>
      </w:r>
      <w:bookmarkEnd w:id="199"/>
    </w:p>
    <w:bookmarkEnd w:id="200"/>
    <w:p w14:paraId="50B9C6AE" w14:textId="4F84F8DE" w:rsidR="00AC4228" w:rsidRPr="005C5E6A" w:rsidRDefault="00AC4228" w:rsidP="005C5E6A">
      <w:pPr>
        <w:spacing w:after="0"/>
      </w:pPr>
      <w:r w:rsidRPr="005C5E6A">
        <w:t xml:space="preserve">Le </w:t>
      </w:r>
      <w:r w:rsidR="00D73298" w:rsidRPr="005C5E6A">
        <w:t>C</w:t>
      </w:r>
      <w:r w:rsidRPr="005C5E6A">
        <w:t>omité interprofessionnel de la filière oignon du Burkina (CIFOB) a officialisé le 1</w:t>
      </w:r>
      <w:r w:rsidRPr="005C5E6A">
        <w:rPr>
          <w:vertAlign w:val="superscript"/>
        </w:rPr>
        <w:t>er</w:t>
      </w:r>
      <w:r w:rsidRPr="005C5E6A">
        <w:t xml:space="preserve"> décembre la mise en place d’un prix minimum garanti de 165 FCFA par kg pour l’achat de bulbes auprès des producteurs, une première dans le secteur. Cette décision, issue d’un atelier national réunissant producteurs, commerçants, transporteurs, services étatiques et partenaires techniques, vise à stabiliser le revenu des agriculteurs et à mieux réguler le marché face à la volatilité des prix. L’initiative fait suite à plusieurs consultations et à la signature d’une convention d’entente entre les acteurs, et s’accompagne de la normalisation des unités de mesure et du renforcement des dispositifs de stockage et de distribution. Avec une production d’environ 420</w:t>
      </w:r>
      <w:r w:rsidRPr="005C5E6A">
        <w:rPr>
          <w:rFonts w:ascii="Cambria Math" w:hAnsi="Cambria Math" w:cs="Cambria Math"/>
        </w:rPr>
        <w:t> </w:t>
      </w:r>
      <w:r w:rsidRPr="005C5E6A">
        <w:t>000 tonnes impliquant plus de 700</w:t>
      </w:r>
      <w:r w:rsidRPr="005C5E6A">
        <w:rPr>
          <w:rFonts w:ascii="Cambria Math" w:hAnsi="Cambria Math" w:cs="Cambria Math"/>
        </w:rPr>
        <w:t> </w:t>
      </w:r>
      <w:r w:rsidRPr="005C5E6A">
        <w:t>000 mara</w:t>
      </w:r>
      <w:r w:rsidRPr="005C5E6A">
        <w:rPr>
          <w:rFonts w:cs="Marianne"/>
        </w:rPr>
        <w:t>î</w:t>
      </w:r>
      <w:r w:rsidRPr="005C5E6A">
        <w:t>chers, la mesure entend encourage</w:t>
      </w:r>
      <w:r w:rsidR="00665C53" w:rsidRPr="005C5E6A">
        <w:t>r</w:t>
      </w:r>
      <w:r w:rsidRPr="005C5E6A">
        <w:t xml:space="preserve"> la production </w:t>
      </w:r>
      <w:r w:rsidR="00D73298" w:rsidRPr="005C5E6A">
        <w:t xml:space="preserve">tout en </w:t>
      </w:r>
      <w:r w:rsidR="00665C53" w:rsidRPr="005C5E6A">
        <w:t>garantiss</w:t>
      </w:r>
      <w:r w:rsidR="00D73298" w:rsidRPr="005C5E6A">
        <w:t xml:space="preserve">ant, l’équité, la compétitivité et une </w:t>
      </w:r>
      <w:r w:rsidRPr="005C5E6A">
        <w:t xml:space="preserve">structuration durable </w:t>
      </w:r>
      <w:r w:rsidR="00665C53" w:rsidRPr="005C5E6A">
        <w:t xml:space="preserve">au sein </w:t>
      </w:r>
      <w:r w:rsidRPr="005C5E6A">
        <w:t>de la filière. Le CIFOB et ses partenaires appellent les autorités à accompagner la mise en œuvre et à assurer le respect effectif du prix plancher au bénéfice de tous les acteurs.</w:t>
      </w:r>
    </w:p>
    <w:p w14:paraId="3B4C3537" w14:textId="75A24D47" w:rsidR="00706839" w:rsidRPr="005C5E6A" w:rsidRDefault="00706839" w:rsidP="005C5E6A">
      <w:pPr>
        <w:spacing w:after="0"/>
      </w:pPr>
    </w:p>
    <w:p w14:paraId="0AA7392C" w14:textId="38927567" w:rsidR="00706839" w:rsidRPr="005C5E6A" w:rsidRDefault="00706839" w:rsidP="005C5E6A">
      <w:pPr>
        <w:pStyle w:val="Titre2"/>
        <w:spacing w:before="0"/>
      </w:pPr>
      <w:bookmarkStart w:id="201" w:name="_Toc218608269"/>
      <w:r w:rsidRPr="005C5E6A">
        <w:t>S</w:t>
      </w:r>
      <w:r w:rsidR="008118EB" w:rsidRPr="005C5E6A">
        <w:t>emence -</w:t>
      </w:r>
      <w:r w:rsidRPr="005C5E6A">
        <w:t xml:space="preserve"> </w:t>
      </w:r>
      <w:r w:rsidR="008118EB" w:rsidRPr="005C5E6A">
        <w:t xml:space="preserve">Inauguration de la Banque nationale de gènes </w:t>
      </w:r>
      <w:proofErr w:type="spellStart"/>
      <w:r w:rsidR="008118EB" w:rsidRPr="005C5E6A">
        <w:t>phytogénétiques</w:t>
      </w:r>
      <w:proofErr w:type="spellEnd"/>
      <w:r w:rsidR="008118EB" w:rsidRPr="005C5E6A">
        <w:t xml:space="preserve"> (BNGP).</w:t>
      </w:r>
      <w:bookmarkEnd w:id="201"/>
    </w:p>
    <w:p w14:paraId="6E7B95E0" w14:textId="0B50EC8B" w:rsidR="00706839" w:rsidRPr="005C5E6A" w:rsidRDefault="00706839" w:rsidP="005C5E6A">
      <w:pPr>
        <w:spacing w:after="0"/>
      </w:pPr>
      <w:r w:rsidRPr="005C5E6A">
        <w:t>Le minist</w:t>
      </w:r>
      <w:r w:rsidR="008118EB" w:rsidRPr="005C5E6A">
        <w:t>r</w:t>
      </w:r>
      <w:r w:rsidRPr="005C5E6A">
        <w:t>e d’État, ministre de l’</w:t>
      </w:r>
      <w:r w:rsidR="008118EB" w:rsidRPr="005C5E6A">
        <w:t>a</w:t>
      </w:r>
      <w:r w:rsidRPr="005C5E6A">
        <w:t xml:space="preserve">griculture, le Commandant Ismaël </w:t>
      </w:r>
      <w:proofErr w:type="spellStart"/>
      <w:r w:rsidRPr="005C5E6A">
        <w:t>Sombié</w:t>
      </w:r>
      <w:proofErr w:type="spellEnd"/>
      <w:r w:rsidRPr="005C5E6A">
        <w:t xml:space="preserve"> a présidé</w:t>
      </w:r>
      <w:r w:rsidR="008118EB" w:rsidRPr="005C5E6A">
        <w:t xml:space="preserve"> le 19 décembre </w:t>
      </w:r>
      <w:r w:rsidRPr="005C5E6A">
        <w:t>la cérémonie officielle d’inauguration de la BNGP située à l’Université Thomas Sankara de Ouagadougou. Cette infrastructure, entièrement financée sur fonds propres, est présentée comme un outil stratégique capable de conserver les semences céréalières sur une période allant jusqu’à 40 ans.</w:t>
      </w:r>
      <w:r w:rsidR="008118EB" w:rsidRPr="005C5E6A">
        <w:t xml:space="preserve"> </w:t>
      </w:r>
      <w:r w:rsidRPr="005C5E6A">
        <w:t xml:space="preserve">Selon le Dr </w:t>
      </w:r>
      <w:proofErr w:type="spellStart"/>
      <w:r w:rsidRPr="005C5E6A">
        <w:t>Soungalo</w:t>
      </w:r>
      <w:proofErr w:type="spellEnd"/>
      <w:r w:rsidRPr="005C5E6A">
        <w:t xml:space="preserve"> </w:t>
      </w:r>
      <w:proofErr w:type="spellStart"/>
      <w:r w:rsidRPr="005C5E6A">
        <w:t>Soulama</w:t>
      </w:r>
      <w:proofErr w:type="spellEnd"/>
      <w:r w:rsidRPr="005C5E6A">
        <w:t xml:space="preserve">, Secrétaire permanent de la Commission nationale de gestion des ressources </w:t>
      </w:r>
      <w:proofErr w:type="spellStart"/>
      <w:r w:rsidRPr="005C5E6A">
        <w:t>phytogénétiques</w:t>
      </w:r>
      <w:proofErr w:type="spellEnd"/>
      <w:r w:rsidRPr="005C5E6A">
        <w:t>, l’infrastructure répond aux standards internationaux. Elle intègre plusieurs unités spécialisées, notamment un centre de traitement, une unité de conditionnement, ainsi que des chambres de séchage et des chambres froides de haute technologie.</w:t>
      </w:r>
      <w:r w:rsidR="008118EB" w:rsidRPr="005C5E6A">
        <w:t xml:space="preserve"> </w:t>
      </w:r>
      <w:r w:rsidRPr="005C5E6A">
        <w:t xml:space="preserve">Fort de cet équipement moderne, le gouvernement a lancé un appel au rapatriement des ressources </w:t>
      </w:r>
      <w:proofErr w:type="spellStart"/>
      <w:r w:rsidRPr="005C5E6A">
        <w:t>phytogénétiques</w:t>
      </w:r>
      <w:proofErr w:type="spellEnd"/>
      <w:r w:rsidRPr="005C5E6A">
        <w:t xml:space="preserve"> nationales actuellement détenues à l’étranger.</w:t>
      </w:r>
    </w:p>
    <w:p w14:paraId="23621A6C" w14:textId="77777777" w:rsidR="00706839" w:rsidRPr="005C5E6A" w:rsidRDefault="00706839" w:rsidP="005C5E6A">
      <w:pPr>
        <w:spacing w:after="0"/>
      </w:pPr>
    </w:p>
    <w:p w14:paraId="5B9A0809" w14:textId="6B09781E" w:rsidR="00AC4228" w:rsidRPr="005C5E6A" w:rsidRDefault="00AC4228" w:rsidP="005C5E6A">
      <w:pPr>
        <w:pStyle w:val="Titre2"/>
        <w:spacing w:before="0"/>
      </w:pPr>
      <w:bookmarkStart w:id="202" w:name="_Toc218608270"/>
      <w:r w:rsidRPr="005C5E6A">
        <w:t>Recherche – L</w:t>
      </w:r>
      <w:r w:rsidR="00665C53" w:rsidRPr="005C5E6A">
        <w:t>’Institut de l’environnement et de recherches agricoles (</w:t>
      </w:r>
      <w:r w:rsidRPr="005C5E6A">
        <w:t>INERA</w:t>
      </w:r>
      <w:r w:rsidR="00665C53" w:rsidRPr="005C5E6A">
        <w:t>) a</w:t>
      </w:r>
      <w:r w:rsidRPr="005C5E6A">
        <w:t xml:space="preserve"> organis</w:t>
      </w:r>
      <w:r w:rsidR="00665C53" w:rsidRPr="005C5E6A">
        <w:t>é</w:t>
      </w:r>
      <w:r w:rsidRPr="005C5E6A">
        <w:t xml:space="preserve"> ses premières journées scientifiques pour l’agriculture durable.</w:t>
      </w:r>
      <w:bookmarkEnd w:id="202"/>
    </w:p>
    <w:p w14:paraId="215CB0EA" w14:textId="2E3DA97F" w:rsidR="00665C53" w:rsidRDefault="00AC4228" w:rsidP="005C5E6A">
      <w:pPr>
        <w:spacing w:after="0"/>
      </w:pPr>
      <w:bookmarkStart w:id="203" w:name="_Hlk216086261"/>
      <w:r w:rsidRPr="005C5E6A">
        <w:t xml:space="preserve">L’INERA </w:t>
      </w:r>
      <w:bookmarkEnd w:id="203"/>
      <w:r w:rsidRPr="005C5E6A">
        <w:t>a tenu du 3 au 5 décembre</w:t>
      </w:r>
      <w:r w:rsidR="003D1D53" w:rsidRPr="005C5E6A">
        <w:t xml:space="preserve">, </w:t>
      </w:r>
      <w:r w:rsidRPr="005C5E6A">
        <w:t xml:space="preserve">la </w:t>
      </w:r>
      <w:r w:rsidR="00665C53" w:rsidRPr="005C5E6A">
        <w:t>1</w:t>
      </w:r>
      <w:r w:rsidR="00665C53" w:rsidRPr="005C5E6A">
        <w:rPr>
          <w:vertAlign w:val="superscript"/>
        </w:rPr>
        <w:t>ère</w:t>
      </w:r>
      <w:r w:rsidRPr="005C5E6A">
        <w:t xml:space="preserve"> édition de ses journées scientifiques, réunissant chercheurs, partenaires techniques, acteurs économiques et institutions publiques sous le thème de l’innovation pour une agriculture durable et résiliente. L’événement, présidé par le délégué général du centre national de la recherche scientifique et technologique (CNRST) et parrainé par le président de la délégation spéciale consulaire de la chambre de commerce et d’industrie du Burkina Faso, </w:t>
      </w:r>
      <w:r w:rsidR="00665C53" w:rsidRPr="005C5E6A">
        <w:t xml:space="preserve">a </w:t>
      </w:r>
      <w:r w:rsidRPr="005C5E6A">
        <w:t>marqu</w:t>
      </w:r>
      <w:r w:rsidR="00665C53" w:rsidRPr="005C5E6A">
        <w:t>é</w:t>
      </w:r>
      <w:r w:rsidRPr="005C5E6A">
        <w:t xml:space="preserve"> la volonté de rapprocher la recherche scientifique du secteur économique afin de transformer les résultats en solutions concrètes. Plus de 500 communications scientifiques ont été présentées autour de la production agricole, des biotechnologies et de l’approche One </w:t>
      </w:r>
      <w:proofErr w:type="spellStart"/>
      <w:r w:rsidRPr="005C5E6A">
        <w:t>Health</w:t>
      </w:r>
      <w:proofErr w:type="spellEnd"/>
      <w:r w:rsidRPr="005C5E6A">
        <w:t>, avec la participation de 11 pays. L’appui du programme de résilience du système alimentaire (PRSA) et de la Banque mondiale renforce la capacité de l’INERA à impulser l’innovation, dans le cadre de l’offensive agropastorale et halieutique (OAPH) et du plan stratégique du CNRST. L’institution s’affirme ainsi comme pilier de la transformation agricole et de la résilience au Burkina Faso, en favorisant la diffusion des innovations et la collaboration avec le secteur privé.</w:t>
      </w:r>
    </w:p>
    <w:p w14:paraId="0E9C38E4" w14:textId="77777777" w:rsidR="00171CD8" w:rsidRPr="005C5E6A" w:rsidRDefault="00171CD8" w:rsidP="005C5E6A">
      <w:pPr>
        <w:spacing w:after="0"/>
      </w:pPr>
    </w:p>
    <w:p w14:paraId="7F3147A8" w14:textId="31633D0F" w:rsidR="00722109" w:rsidRPr="005C5E6A" w:rsidRDefault="00CB2C7B" w:rsidP="005C5E6A">
      <w:pPr>
        <w:pStyle w:val="Titre2"/>
        <w:spacing w:before="0"/>
      </w:pPr>
      <w:bookmarkStart w:id="204" w:name="_Toc218608271"/>
      <w:r w:rsidRPr="005C5E6A">
        <w:lastRenderedPageBreak/>
        <w:t>Entreprenariat</w:t>
      </w:r>
      <w:r w:rsidR="00722109" w:rsidRPr="005C5E6A">
        <w:t xml:space="preserve"> – Un séminaire éclaire les écosystèmes entrepreneuriaux agricoles.</w:t>
      </w:r>
      <w:bookmarkEnd w:id="204"/>
    </w:p>
    <w:p w14:paraId="79EF34DE" w14:textId="02B1085E" w:rsidR="00823F0C" w:rsidRDefault="00722109" w:rsidP="005C5E6A">
      <w:pPr>
        <w:spacing w:after="0"/>
      </w:pPr>
      <w:r w:rsidRPr="005C5E6A">
        <w:t>Le projet accélérer les dynamiques d’innovation dans l’agriculture par le renforcement des services support à l’innovation (</w:t>
      </w:r>
      <w:proofErr w:type="spellStart"/>
      <w:r w:rsidRPr="005C5E6A">
        <w:t>AcceSS</w:t>
      </w:r>
      <w:proofErr w:type="spellEnd"/>
      <w:r w:rsidRPr="005C5E6A">
        <w:t xml:space="preserve">) a organisé un séminaire à l’université Thomas Sankara à </w:t>
      </w:r>
      <w:proofErr w:type="spellStart"/>
      <w:r w:rsidRPr="005C5E6A">
        <w:t>Saaba</w:t>
      </w:r>
      <w:proofErr w:type="spellEnd"/>
      <w:r w:rsidRPr="005C5E6A">
        <w:t>, visant à renforcer les capacités des acteurs à concevoir et soutenir des écosystèmes d’innovation entreprene</w:t>
      </w:r>
      <w:r w:rsidR="009843F5" w:rsidRPr="005C5E6A">
        <w:t>u</w:t>
      </w:r>
      <w:r w:rsidRPr="005C5E6A">
        <w:t>riaux au service de systèmes alimentaires durables. L’événement a rassemblé 103 participants, dont des étudiants de master et doctorat, des entrepreneurs, des prestataires de services support et des chercheurs venus du Burkina Faso et d’autres pays africains, autour de conférences, panels et groupes de travail. Les échanges ont permis de partager des expériences et des modèles de réussite du Burkina Faso, du Sénégal, du Maroc, de Madagascar et de l’Ouganda. Ce séminaire a consolidé un cadre de réflexion et de co-construction sur l’innovation entrepreneuriale dans l’agriculture, stimulant l’intérêt des étudiants pour la recherche et la durabilité des systèmes alimentaires.</w:t>
      </w:r>
    </w:p>
    <w:p w14:paraId="5C9AAD6D" w14:textId="77777777" w:rsidR="00171CD8" w:rsidRPr="005C5E6A" w:rsidRDefault="00171CD8" w:rsidP="005C5E6A">
      <w:pPr>
        <w:spacing w:after="0"/>
      </w:pPr>
    </w:p>
    <w:p w14:paraId="23BE12AD" w14:textId="45744D5B" w:rsidR="00AC4228" w:rsidRPr="005C5E6A" w:rsidRDefault="00AC4228" w:rsidP="005C5E6A">
      <w:pPr>
        <w:pStyle w:val="Titre2"/>
        <w:spacing w:before="0"/>
      </w:pPr>
      <w:bookmarkStart w:id="205" w:name="_Toc218608272"/>
      <w:r w:rsidRPr="005C5E6A">
        <w:t xml:space="preserve">Agroécologie – </w:t>
      </w:r>
      <w:r w:rsidR="00CB2C7B" w:rsidRPr="005C5E6A">
        <w:t>1</w:t>
      </w:r>
      <w:r w:rsidR="00CB2C7B" w:rsidRPr="005C5E6A">
        <w:rPr>
          <w:vertAlign w:val="superscript"/>
        </w:rPr>
        <w:t>ère</w:t>
      </w:r>
      <w:r w:rsidR="00CB2C7B" w:rsidRPr="005C5E6A">
        <w:t xml:space="preserve"> rencontre du Réseau burkinabè des initiatives agroécologiques (RBIA)</w:t>
      </w:r>
      <w:r w:rsidRPr="005C5E6A">
        <w:t>.</w:t>
      </w:r>
      <w:bookmarkEnd w:id="205"/>
    </w:p>
    <w:p w14:paraId="26FD7D8D" w14:textId="3198A0AB" w:rsidR="00AC2CD4" w:rsidRDefault="00AC2CD4" w:rsidP="005C5E6A">
      <w:pPr>
        <w:spacing w:after="0"/>
      </w:pPr>
      <w:r w:rsidRPr="005C5E6A">
        <w:t xml:space="preserve">Cette </w:t>
      </w:r>
      <w:bookmarkStart w:id="206" w:name="_Hlk216086631"/>
      <w:r w:rsidR="00CB2C7B" w:rsidRPr="005C5E6A">
        <w:t>1</w:t>
      </w:r>
      <w:r w:rsidR="00CB2C7B" w:rsidRPr="005C5E6A">
        <w:rPr>
          <w:vertAlign w:val="superscript"/>
        </w:rPr>
        <w:t>ère</w:t>
      </w:r>
      <w:r w:rsidR="00CB2C7B" w:rsidRPr="005C5E6A">
        <w:t xml:space="preserve"> </w:t>
      </w:r>
      <w:r w:rsidR="00AC4228" w:rsidRPr="005C5E6A">
        <w:t xml:space="preserve">rencontre </w:t>
      </w:r>
      <w:bookmarkEnd w:id="206"/>
      <w:r w:rsidR="00AC4228" w:rsidRPr="005C5E6A">
        <w:t>s’est tenue du 2 au 4 décembre 2025</w:t>
      </w:r>
      <w:r w:rsidRPr="005C5E6A">
        <w:t xml:space="preserve"> a </w:t>
      </w:r>
      <w:r w:rsidR="00AC4228" w:rsidRPr="005C5E6A">
        <w:t>rassembl</w:t>
      </w:r>
      <w:r w:rsidRPr="005C5E6A">
        <w:t xml:space="preserve">é </w:t>
      </w:r>
      <w:r w:rsidR="00AC4228" w:rsidRPr="005C5E6A">
        <w:t>animateurs et membres du réseau, av</w:t>
      </w:r>
      <w:r w:rsidRPr="005C5E6A">
        <w:t>ec</w:t>
      </w:r>
      <w:r w:rsidR="00AC4228" w:rsidRPr="005C5E6A">
        <w:t xml:space="preserve"> pour objectif de favoriser les échanges, le partage d’expériences et le renforcement des capacités au service de</w:t>
      </w:r>
      <w:r w:rsidRPr="005C5E6A">
        <w:t xml:space="preserve"> la</w:t>
      </w:r>
      <w:r w:rsidR="00AC4228" w:rsidRPr="005C5E6A">
        <w:t xml:space="preserve"> transition agroécologique. Sept sessions de formation ont déjà permis de soutenir plus de 50 organisations, et le Burkina compte désormais 137 animateurs agroécologiques actifs dans 17 régions et 30 provinces. Au programme </w:t>
      </w:r>
      <w:r w:rsidRPr="005C5E6A">
        <w:t>de cette 1</w:t>
      </w:r>
      <w:r w:rsidRPr="005C5E6A">
        <w:rPr>
          <w:vertAlign w:val="superscript"/>
        </w:rPr>
        <w:t>ère</w:t>
      </w:r>
      <w:r w:rsidRPr="005C5E6A">
        <w:t xml:space="preserve"> rencontre </w:t>
      </w:r>
      <w:r w:rsidR="00AC4228" w:rsidRPr="005C5E6A">
        <w:t>figuraient des ateliers pratiques sur le compost, les biopesticides et la gestion des sols, ainsi que l’aménagement de deux jardins scolaires pour l’apprentissage écologique. Créé en 2018, le RBIA réunit animateurs, associations de producteurs, coopératives et jeunes entrepreneurs autour d’une vision solidaire et systémique de l’agroécologie. Les autorités ont salué le rôle du réseau dans la promotion d’une agriculture durable, respectueuse de l’environnement et de la santé.</w:t>
      </w:r>
    </w:p>
    <w:p w14:paraId="47589218" w14:textId="77777777" w:rsidR="00171CD8" w:rsidRPr="005C5E6A" w:rsidRDefault="00171CD8" w:rsidP="005C5E6A">
      <w:pPr>
        <w:spacing w:after="0"/>
      </w:pPr>
    </w:p>
    <w:p w14:paraId="2175DE00" w14:textId="1763A4CB" w:rsidR="00AC4228" w:rsidRPr="005C5E6A" w:rsidRDefault="00AC4228" w:rsidP="005C5E6A">
      <w:pPr>
        <w:pStyle w:val="Titre2"/>
        <w:spacing w:before="0"/>
      </w:pPr>
      <w:bookmarkStart w:id="207" w:name="_Toc218608273"/>
      <w:bookmarkStart w:id="208" w:name="_Hlk216984026"/>
      <w:r w:rsidRPr="005C5E6A">
        <w:t>S</w:t>
      </w:r>
      <w:bookmarkStart w:id="209" w:name="_Hlk216984000"/>
      <w:r w:rsidRPr="005C5E6A">
        <w:t>écurité alimentaire –</w:t>
      </w:r>
      <w:r w:rsidR="00AC2CD4" w:rsidRPr="005C5E6A">
        <w:t xml:space="preserve"> C</w:t>
      </w:r>
      <w:r w:rsidRPr="005C5E6A">
        <w:t>omité consultatif burkinab</w:t>
      </w:r>
      <w:r w:rsidR="00171CD8">
        <w:t>è</w:t>
      </w:r>
      <w:r w:rsidRPr="005C5E6A">
        <w:t>-japonais pour la sécurité alimentaire.</w:t>
      </w:r>
      <w:bookmarkEnd w:id="209"/>
      <w:bookmarkEnd w:id="207"/>
    </w:p>
    <w:bookmarkEnd w:id="208"/>
    <w:p w14:paraId="0A5BF5CF" w14:textId="64B5B492" w:rsidR="009233F1" w:rsidRDefault="00AC4228" w:rsidP="005C5E6A">
      <w:pPr>
        <w:spacing w:after="0"/>
      </w:pPr>
      <w:r w:rsidRPr="005C5E6A">
        <w:t xml:space="preserve">Le ministère de l’agriculture, des ressources animales et halieutiques a présidé le 3 décembre </w:t>
      </w:r>
      <w:r w:rsidR="00AC2CD4" w:rsidRPr="005C5E6A">
        <w:t xml:space="preserve">un </w:t>
      </w:r>
      <w:r w:rsidRPr="005C5E6A">
        <w:t>comité consultatif du programme d’appui en sécurité alimentaire, en présence de la société nationale de gestion du stock de sécurité alimentaire (SONAGESS) et d’une délégation japonaise. Cette rencontre vise à évaluer la mise en œuvre du programme KR 2023, qui a permis la fourniture de 4</w:t>
      </w:r>
      <w:r w:rsidRPr="005C5E6A">
        <w:rPr>
          <w:rFonts w:ascii="Cambria Math" w:hAnsi="Cambria Math" w:cs="Cambria Math"/>
        </w:rPr>
        <w:t> </w:t>
      </w:r>
      <w:r w:rsidRPr="005C5E6A">
        <w:t>125 tonnes de riz, dont 2</w:t>
      </w:r>
      <w:r w:rsidRPr="005C5E6A">
        <w:rPr>
          <w:rFonts w:ascii="Cambria Math" w:hAnsi="Cambria Math" w:cs="Cambria Math"/>
        </w:rPr>
        <w:t> </w:t>
      </w:r>
      <w:r w:rsidRPr="005C5E6A">
        <w:t>400 tonnes vendues aux consommateurs et 1</w:t>
      </w:r>
      <w:r w:rsidRPr="005C5E6A">
        <w:rPr>
          <w:rFonts w:ascii="Cambria Math" w:hAnsi="Cambria Math" w:cs="Cambria Math"/>
        </w:rPr>
        <w:t> </w:t>
      </w:r>
      <w:r w:rsidRPr="005C5E6A">
        <w:t>669 tonnes distribu</w:t>
      </w:r>
      <w:r w:rsidRPr="005C5E6A">
        <w:rPr>
          <w:rFonts w:cs="Marianne"/>
        </w:rPr>
        <w:t>é</w:t>
      </w:r>
      <w:r w:rsidRPr="005C5E6A">
        <w:t xml:space="preserve">es gratuitement </w:t>
      </w:r>
      <w:r w:rsidRPr="005C5E6A">
        <w:rPr>
          <w:rFonts w:cs="Marianne"/>
        </w:rPr>
        <w:t>à</w:t>
      </w:r>
      <w:r w:rsidRPr="005C5E6A">
        <w:t xml:space="preserve"> des associations, pour soutenir les populations vuln</w:t>
      </w:r>
      <w:r w:rsidRPr="005C5E6A">
        <w:rPr>
          <w:rFonts w:cs="Marianne"/>
        </w:rPr>
        <w:t>é</w:t>
      </w:r>
      <w:r w:rsidRPr="005C5E6A">
        <w:t>rables. Les recettes issues de la vente, soit 800</w:t>
      </w:r>
      <w:r w:rsidRPr="005C5E6A">
        <w:rPr>
          <w:rFonts w:ascii="Cambria Math" w:hAnsi="Cambria Math" w:cs="Cambria Math"/>
        </w:rPr>
        <w:t> </w:t>
      </w:r>
      <w:r w:rsidRPr="005C5E6A">
        <w:t xml:space="preserve">M FCFA, ont </w:t>
      </w:r>
      <w:r w:rsidRPr="005C5E6A">
        <w:rPr>
          <w:rFonts w:cs="Marianne"/>
        </w:rPr>
        <w:t>é</w:t>
      </w:r>
      <w:r w:rsidRPr="005C5E6A">
        <w:t>t</w:t>
      </w:r>
      <w:r w:rsidRPr="005C5E6A">
        <w:rPr>
          <w:rFonts w:cs="Marianne"/>
        </w:rPr>
        <w:t>é</w:t>
      </w:r>
      <w:r w:rsidRPr="005C5E6A">
        <w:t xml:space="preserve"> int</w:t>
      </w:r>
      <w:r w:rsidRPr="005C5E6A">
        <w:rPr>
          <w:rFonts w:cs="Marianne"/>
        </w:rPr>
        <w:t>é</w:t>
      </w:r>
      <w:r w:rsidRPr="005C5E6A">
        <w:t>gralement revers</w:t>
      </w:r>
      <w:r w:rsidRPr="005C5E6A">
        <w:rPr>
          <w:rFonts w:cs="Marianne"/>
        </w:rPr>
        <w:t>é</w:t>
      </w:r>
      <w:r w:rsidRPr="005C5E6A">
        <w:t>es dans le fonds de contrepartie destin</w:t>
      </w:r>
      <w:r w:rsidRPr="005C5E6A">
        <w:rPr>
          <w:rFonts w:cs="Marianne"/>
        </w:rPr>
        <w:t>é</w:t>
      </w:r>
      <w:r w:rsidRPr="005C5E6A">
        <w:t xml:space="preserve"> au financement de projets structurants. La prochaine phase KR 2024 pr</w:t>
      </w:r>
      <w:r w:rsidRPr="005C5E6A">
        <w:rPr>
          <w:rFonts w:cs="Marianne"/>
        </w:rPr>
        <w:t>é</w:t>
      </w:r>
      <w:r w:rsidRPr="005C5E6A">
        <w:t>voit l</w:t>
      </w:r>
      <w:r w:rsidRPr="005C5E6A">
        <w:rPr>
          <w:rFonts w:cs="Marianne"/>
        </w:rPr>
        <w:t>’</w:t>
      </w:r>
      <w:r w:rsidRPr="005C5E6A">
        <w:t>acheminement de 4</w:t>
      </w:r>
      <w:r w:rsidRPr="005C5E6A">
        <w:rPr>
          <w:rFonts w:ascii="Cambria Math" w:hAnsi="Cambria Math" w:cs="Cambria Math"/>
        </w:rPr>
        <w:t> </w:t>
      </w:r>
      <w:r w:rsidRPr="005C5E6A">
        <w:t>221 tonnes de riz pour une valeur de 2,4</w:t>
      </w:r>
      <w:r w:rsidRPr="005C5E6A">
        <w:rPr>
          <w:rFonts w:ascii="Cambria Math" w:hAnsi="Cambria Math" w:cs="Cambria Math"/>
        </w:rPr>
        <w:t> </w:t>
      </w:r>
      <w:r w:rsidRPr="005C5E6A">
        <w:t>Md FCFA. Le comité, en réunissant tous les acteurs concernés, ambitionne d’améliorer la gestion, la transparence et l’impact du programme, tout en consolidant une coopération bilatérale jugée essentielle.</w:t>
      </w:r>
      <w:bookmarkStart w:id="210" w:name="_Toc207812045"/>
      <w:bookmarkStart w:id="211" w:name="_Toc207812913"/>
      <w:bookmarkStart w:id="212" w:name="_Toc207813075"/>
    </w:p>
    <w:p w14:paraId="29DD210D" w14:textId="77777777" w:rsidR="00171CD8" w:rsidRPr="005C5E6A" w:rsidRDefault="00171CD8" w:rsidP="005C5E6A">
      <w:pPr>
        <w:spacing w:after="0"/>
      </w:pPr>
    </w:p>
    <w:p w14:paraId="2329E349" w14:textId="78408066" w:rsidR="00D7725F" w:rsidRPr="005C5E6A" w:rsidRDefault="00D7725F" w:rsidP="005C5E6A">
      <w:pPr>
        <w:pStyle w:val="Titre2"/>
        <w:spacing w:before="0"/>
      </w:pPr>
      <w:bookmarkStart w:id="213" w:name="_Toc218608274"/>
      <w:r w:rsidRPr="005C5E6A">
        <w:t>Coopération – Aide chinoise de 3 Md FCFA pour soutenir la production.</w:t>
      </w:r>
      <w:bookmarkEnd w:id="213"/>
    </w:p>
    <w:p w14:paraId="64AFD159" w14:textId="61AE408B" w:rsidR="00D7725F" w:rsidRPr="005C5E6A" w:rsidRDefault="00AA4531" w:rsidP="005C5E6A">
      <w:pPr>
        <w:spacing w:after="0"/>
      </w:pPr>
      <w:r w:rsidRPr="005C5E6A">
        <w:t>L</w:t>
      </w:r>
      <w:r w:rsidR="00D7725F" w:rsidRPr="005C5E6A">
        <w:t xml:space="preserve">a Chine </w:t>
      </w:r>
      <w:r w:rsidRPr="005C5E6A">
        <w:t xml:space="preserve">a octroyé </w:t>
      </w:r>
      <w:r w:rsidR="00D7725F" w:rsidRPr="005C5E6A">
        <w:t xml:space="preserve">un financement de </w:t>
      </w:r>
      <w:r w:rsidRPr="005C5E6A">
        <w:t xml:space="preserve">3 Md FCFA </w:t>
      </w:r>
      <w:r w:rsidR="00D7725F" w:rsidRPr="005C5E6A">
        <w:t>au Bureau national des grands projets</w:t>
      </w:r>
      <w:r w:rsidRPr="005C5E6A">
        <w:t xml:space="preserve"> </w:t>
      </w:r>
      <w:r w:rsidR="00D7725F" w:rsidRPr="005C5E6A">
        <w:t>destiné à appuyer les efforts du Burkina Faso en matière de production agricole.</w:t>
      </w:r>
      <w:r w:rsidRPr="005C5E6A">
        <w:t xml:space="preserve"> </w:t>
      </w:r>
      <w:r w:rsidR="00D7725F" w:rsidRPr="005C5E6A">
        <w:t xml:space="preserve">Les ressources mobilisées visent à améliorer concrètement les capacités de production à travers l'acquisition d'intrants agricoles, notamment des engrais et des semences améliorées, mais aussi par le soutien à la mécanisation des exploitations. L'objectif affiché est d'accroître les rendements et </w:t>
      </w:r>
      <w:r w:rsidR="00D7725F" w:rsidRPr="005C5E6A">
        <w:lastRenderedPageBreak/>
        <w:t>de sécuriser les campagnes agricoles sur l'ensemble du territoire.</w:t>
      </w:r>
      <w:r w:rsidRPr="005C5E6A">
        <w:t xml:space="preserve"> </w:t>
      </w:r>
      <w:r w:rsidR="00D7725F" w:rsidRPr="005C5E6A">
        <w:t>La coopération agricole entre les deux pays repose également sur un accompagnement technique, la formation et le transfert de savoir-faire</w:t>
      </w:r>
      <w:r w:rsidRPr="005C5E6A">
        <w:t>.</w:t>
      </w:r>
    </w:p>
    <w:p w14:paraId="34CAF635" w14:textId="77777777" w:rsidR="00D7725F" w:rsidRPr="005C5E6A" w:rsidRDefault="00D7725F" w:rsidP="005C5E6A">
      <w:pPr>
        <w:spacing w:after="0"/>
      </w:pPr>
    </w:p>
    <w:p w14:paraId="21F81E00" w14:textId="284B135B" w:rsidR="00346DB3" w:rsidRPr="005C5E6A" w:rsidRDefault="009D0F96" w:rsidP="005C5E6A">
      <w:pPr>
        <w:pStyle w:val="Titre1"/>
        <w:spacing w:before="0" w:after="0"/>
      </w:pPr>
      <w:bookmarkStart w:id="214" w:name="_Toc218608275"/>
      <w:r w:rsidRPr="005C5E6A">
        <w:t>Cap Vert</w:t>
      </w:r>
      <w:bookmarkEnd w:id="210"/>
      <w:bookmarkEnd w:id="211"/>
      <w:bookmarkEnd w:id="212"/>
      <w:bookmarkEnd w:id="214"/>
    </w:p>
    <w:p w14:paraId="53CA92BC" w14:textId="11553BD5" w:rsidR="00642986" w:rsidRPr="005C5E6A" w:rsidRDefault="005D5078" w:rsidP="005C5E6A">
      <w:pPr>
        <w:pStyle w:val="Titre2"/>
        <w:spacing w:before="0"/>
      </w:pPr>
      <w:bookmarkStart w:id="215" w:name="_Toc218608276"/>
      <w:bookmarkStart w:id="216" w:name="_Hlk217839197"/>
      <w:r w:rsidRPr="005C5E6A">
        <w:t xml:space="preserve">Pêche </w:t>
      </w:r>
      <w:r w:rsidR="00642986" w:rsidRPr="005C5E6A">
        <w:t xml:space="preserve">- </w:t>
      </w:r>
      <w:r w:rsidR="0093587C" w:rsidRPr="005C5E6A">
        <w:t>Mise en œuvre d’un système de gouvernance numérique du secteur maritime et de la pêche</w:t>
      </w:r>
      <w:r w:rsidR="00642986" w:rsidRPr="005C5E6A">
        <w:t>.</w:t>
      </w:r>
      <w:bookmarkEnd w:id="215"/>
    </w:p>
    <w:bookmarkEnd w:id="216"/>
    <w:p w14:paraId="63324540" w14:textId="0A818908" w:rsidR="00642986" w:rsidRPr="005C5E6A" w:rsidRDefault="00642986" w:rsidP="005C5E6A">
      <w:pPr>
        <w:spacing w:after="0"/>
      </w:pPr>
      <w:r w:rsidRPr="005C5E6A">
        <w:t>Le ministre de la marine, M. Jorge Santos, a présidé le 15 décembre la cérémonie de lancement du S-GIMP – Système de Gestion Intégré de l’Institut Maritime-Port, une plateforme innovante qui marque le début d’une nouvelle ère dans le fonctionnement de l’Institut maritime portuaire (IMP) et représente une étape dans la transformation numérique et la modernisation du secteur portuaire</w:t>
      </w:r>
      <w:r w:rsidR="005D5078" w:rsidRPr="005C5E6A">
        <w:t xml:space="preserve"> capverdien</w:t>
      </w:r>
      <w:r w:rsidRPr="005C5E6A">
        <w:t>.</w:t>
      </w:r>
      <w:r w:rsidR="005D5078" w:rsidRPr="005C5E6A">
        <w:t xml:space="preserve"> </w:t>
      </w:r>
      <w:r w:rsidRPr="005C5E6A">
        <w:t>Selon le ministre, le S-GIMP est la première application d’un ensemble de plateformes numériques qui couvrira non seulement l’IMP, mais aussi les armateurs, les opérateurs économiques et d’autres acteurs du secteur. Le nouvel outil remplace les processus traditionnellement analogiques, physiques et documentaires par des solutions numériques plus efficaces, sécurisées et accessibles.</w:t>
      </w:r>
      <w:r w:rsidR="005D5078" w:rsidRPr="005C5E6A">
        <w:t xml:space="preserve"> </w:t>
      </w:r>
      <w:r w:rsidRPr="005C5E6A">
        <w:t xml:space="preserve">Le lancement de S-GIMP fait partie de la stratégie gouvernementale de transition numérique et de modernisation de l’administration publique, en particulier dans le cadre du ministère de la </w:t>
      </w:r>
      <w:r w:rsidR="005D5078" w:rsidRPr="005C5E6A">
        <w:t>m</w:t>
      </w:r>
      <w:r w:rsidRPr="005C5E6A">
        <w:t xml:space="preserve">er. Le </w:t>
      </w:r>
      <w:r w:rsidR="005D5078" w:rsidRPr="005C5E6A">
        <w:t>m</w:t>
      </w:r>
      <w:r w:rsidRPr="005C5E6A">
        <w:t xml:space="preserve">inistre a souligné que la </w:t>
      </w:r>
      <w:bookmarkStart w:id="217" w:name="_Hlk217836801"/>
      <w:r w:rsidRPr="005C5E6A">
        <w:t>mise en œuvre d’un système de gouvernance numérique pour le secteur maritime</w:t>
      </w:r>
      <w:bookmarkEnd w:id="217"/>
      <w:r w:rsidRPr="005C5E6A">
        <w:t xml:space="preserve"> est en cours, dont S-GIMP est un élément structurant.</w:t>
      </w:r>
      <w:r w:rsidR="005D5078" w:rsidRPr="005C5E6A">
        <w:t xml:space="preserve"> </w:t>
      </w:r>
      <w:r w:rsidRPr="005C5E6A">
        <w:t xml:space="preserve">L’étape suivante est l’intégration et l’interopérabilité de tous </w:t>
      </w:r>
      <w:r w:rsidR="005D5078" w:rsidRPr="005C5E6A">
        <w:t>l</w:t>
      </w:r>
      <w:r w:rsidRPr="005C5E6A">
        <w:t>es sous-systèmes</w:t>
      </w:r>
      <w:r w:rsidR="005D5078" w:rsidRPr="005C5E6A">
        <w:t xml:space="preserve"> pour</w:t>
      </w:r>
      <w:r w:rsidRPr="005C5E6A">
        <w:t xml:space="preserve"> cré</w:t>
      </w:r>
      <w:r w:rsidR="005D5078" w:rsidRPr="005C5E6A">
        <w:t>er</w:t>
      </w:r>
      <w:r w:rsidRPr="005C5E6A">
        <w:t xml:space="preserve"> une base solide pour le développement de l’économie bleue.</w:t>
      </w:r>
      <w:r w:rsidR="005D5078" w:rsidRPr="005C5E6A">
        <w:t xml:space="preserve"> </w:t>
      </w:r>
      <w:r w:rsidRPr="005C5E6A">
        <w:t xml:space="preserve">Le </w:t>
      </w:r>
      <w:r w:rsidR="005D5078" w:rsidRPr="005C5E6A">
        <w:t>m</w:t>
      </w:r>
      <w:r w:rsidRPr="005C5E6A">
        <w:t xml:space="preserve">inistre a également souligné que tout ce processus de transformation numérique est mené avec les ressources propres du </w:t>
      </w:r>
      <w:r w:rsidR="005D5078" w:rsidRPr="005C5E6A">
        <w:t>m</w:t>
      </w:r>
      <w:r w:rsidRPr="005C5E6A">
        <w:t xml:space="preserve">inistère, via le Fonds </w:t>
      </w:r>
      <w:r w:rsidR="005D5078" w:rsidRPr="005C5E6A">
        <w:t>a</w:t>
      </w:r>
      <w:r w:rsidRPr="005C5E6A">
        <w:t xml:space="preserve">utonome pour la </w:t>
      </w:r>
      <w:r w:rsidR="005D5078" w:rsidRPr="005C5E6A">
        <w:t>s</w:t>
      </w:r>
      <w:r w:rsidRPr="005C5E6A">
        <w:t xml:space="preserve">écurité </w:t>
      </w:r>
      <w:r w:rsidR="005D5078" w:rsidRPr="005C5E6A">
        <w:t>m</w:t>
      </w:r>
      <w:r w:rsidRPr="005C5E6A">
        <w:t xml:space="preserve">aritime et </w:t>
      </w:r>
      <w:r w:rsidR="005D5078" w:rsidRPr="005C5E6A">
        <w:t>p</w:t>
      </w:r>
      <w:r w:rsidRPr="005C5E6A">
        <w:t xml:space="preserve">ortuaire, le Fonds </w:t>
      </w:r>
      <w:r w:rsidR="005D5078" w:rsidRPr="005C5E6A">
        <w:t>a</w:t>
      </w:r>
      <w:r w:rsidRPr="005C5E6A">
        <w:t xml:space="preserve">utonome pour la </w:t>
      </w:r>
      <w:r w:rsidR="005D5078" w:rsidRPr="005C5E6A">
        <w:t>p</w:t>
      </w:r>
      <w:r w:rsidRPr="005C5E6A">
        <w:t xml:space="preserve">êche et les budgets du </w:t>
      </w:r>
      <w:r w:rsidR="005D5078" w:rsidRPr="005C5E6A">
        <w:t>m</w:t>
      </w:r>
      <w:r w:rsidRPr="005C5E6A">
        <w:t>inistère</w:t>
      </w:r>
      <w:r w:rsidR="005D5078" w:rsidRPr="005C5E6A">
        <w:t>.</w:t>
      </w:r>
    </w:p>
    <w:p w14:paraId="2672A205" w14:textId="173E0B11" w:rsidR="00187C90" w:rsidRPr="005C5E6A" w:rsidRDefault="00187C90" w:rsidP="005C5E6A">
      <w:pPr>
        <w:spacing w:after="0"/>
      </w:pPr>
    </w:p>
    <w:p w14:paraId="6E52BD19" w14:textId="4A11DB26" w:rsidR="00416FD7" w:rsidRPr="005C5E6A" w:rsidRDefault="00416FD7" w:rsidP="005C5E6A">
      <w:pPr>
        <w:pStyle w:val="Titre1"/>
        <w:spacing w:before="0" w:after="0"/>
      </w:pPr>
      <w:bookmarkStart w:id="218" w:name="_Toc218608277"/>
      <w:r w:rsidRPr="005C5E6A">
        <w:t>Gambie</w:t>
      </w:r>
      <w:bookmarkEnd w:id="218"/>
    </w:p>
    <w:p w14:paraId="6045BCD4" w14:textId="40863430" w:rsidR="005C5E6A" w:rsidRPr="005C5E6A" w:rsidRDefault="005C5E6A" w:rsidP="005C5E6A">
      <w:pPr>
        <w:pStyle w:val="Titre2"/>
        <w:spacing w:before="0"/>
      </w:pPr>
      <w:bookmarkStart w:id="219" w:name="_Toc218608278"/>
      <w:r w:rsidRPr="005C5E6A">
        <w:t>Arachide – Numérisation de la filière.</w:t>
      </w:r>
      <w:bookmarkEnd w:id="219"/>
    </w:p>
    <w:p w14:paraId="1E20C27D" w14:textId="1C1FF419" w:rsidR="00187C90" w:rsidRPr="005C5E6A" w:rsidRDefault="00187C90" w:rsidP="005C5E6A">
      <w:pPr>
        <w:spacing w:after="0"/>
      </w:pPr>
      <w:r w:rsidRPr="005C5E6A">
        <w:t xml:space="preserve">La </w:t>
      </w:r>
      <w:r w:rsidRPr="005C5E6A">
        <w:rPr>
          <w:i/>
          <w:iCs/>
        </w:rPr>
        <w:t xml:space="preserve">National Food Security </w:t>
      </w:r>
      <w:proofErr w:type="spellStart"/>
      <w:r w:rsidRPr="005C5E6A">
        <w:rPr>
          <w:i/>
          <w:iCs/>
        </w:rPr>
        <w:t>Processing</w:t>
      </w:r>
      <w:proofErr w:type="spellEnd"/>
      <w:r w:rsidRPr="005C5E6A">
        <w:rPr>
          <w:i/>
          <w:iCs/>
        </w:rPr>
        <w:t xml:space="preserve"> and Marketing Corporation</w:t>
      </w:r>
      <w:r w:rsidRPr="005C5E6A">
        <w:t xml:space="preserve"> (NFSPMC) a annoncé </w:t>
      </w:r>
      <w:r w:rsidR="00416FD7" w:rsidRPr="005C5E6A">
        <w:t xml:space="preserve">le 15 décembre </w:t>
      </w:r>
      <w:r w:rsidRPr="005C5E6A">
        <w:t xml:space="preserve">le lancement réussi et la mise en œuvre complète d’un système national de paiement numérique dans l’ensemble des </w:t>
      </w:r>
      <w:r w:rsidR="005C5E6A" w:rsidRPr="005C5E6A">
        <w:rPr>
          <w:i/>
          <w:iCs/>
        </w:rPr>
        <w:t>s</w:t>
      </w:r>
      <w:r w:rsidRPr="005C5E6A">
        <w:rPr>
          <w:i/>
          <w:iCs/>
        </w:rPr>
        <w:t>eccos</w:t>
      </w:r>
      <w:r w:rsidR="005C5E6A" w:rsidRPr="005C5E6A">
        <w:t xml:space="preserve"> (points d’achat/vente)</w:t>
      </w:r>
      <w:r w:rsidR="00416FD7" w:rsidRPr="005C5E6A">
        <w:t xml:space="preserve">, </w:t>
      </w:r>
      <w:r w:rsidRPr="005C5E6A">
        <w:t xml:space="preserve">étape </w:t>
      </w:r>
      <w:r w:rsidR="00416FD7" w:rsidRPr="005C5E6A">
        <w:t xml:space="preserve">importante </w:t>
      </w:r>
      <w:r w:rsidRPr="005C5E6A">
        <w:t xml:space="preserve">dans la modernisation du commerce de l’arachide en Gambie. Au cœur de cette innovation se trouve le déploiement d’appareils portatifs de point de vente (POS) dans tous les </w:t>
      </w:r>
      <w:r w:rsidR="005C5E6A" w:rsidRPr="005C5E6A">
        <w:rPr>
          <w:i/>
          <w:iCs/>
        </w:rPr>
        <w:t>s</w:t>
      </w:r>
      <w:r w:rsidRPr="005C5E6A">
        <w:rPr>
          <w:i/>
          <w:iCs/>
        </w:rPr>
        <w:t>ecco</w:t>
      </w:r>
      <w:r w:rsidR="005C5E6A" w:rsidRPr="005C5E6A">
        <w:rPr>
          <w:i/>
          <w:iCs/>
        </w:rPr>
        <w:t>s</w:t>
      </w:r>
      <w:r w:rsidRPr="005C5E6A">
        <w:t xml:space="preserve"> à travers le pays. Ces dispositifs</w:t>
      </w:r>
      <w:r w:rsidR="00416FD7" w:rsidRPr="005C5E6A">
        <w:t xml:space="preserve"> changent </w:t>
      </w:r>
      <w:r w:rsidRPr="005C5E6A">
        <w:t>fondamentalement la manière dont les agriculteurs sont enregistrés, la manière dont les produits sont reçus et les paiements sont traités</w:t>
      </w:r>
      <w:r w:rsidR="00416FD7" w:rsidRPr="005C5E6A">
        <w:t xml:space="preserve">, </w:t>
      </w:r>
      <w:r w:rsidRPr="005C5E6A">
        <w:t>garantissant un système fluide</w:t>
      </w:r>
      <w:r w:rsidR="00416FD7" w:rsidRPr="005C5E6A">
        <w:t xml:space="preserve"> et </w:t>
      </w:r>
      <w:r w:rsidRPr="005C5E6A">
        <w:t>sécurisé</w:t>
      </w:r>
      <w:r w:rsidR="00416FD7" w:rsidRPr="005C5E6A">
        <w:t xml:space="preserve">, </w:t>
      </w:r>
      <w:r w:rsidRPr="005C5E6A">
        <w:t>de la livraison au paiement.</w:t>
      </w:r>
      <w:r w:rsidR="00416FD7" w:rsidRPr="005C5E6A">
        <w:t xml:space="preserve"> Ainsi à son</w:t>
      </w:r>
      <w:r w:rsidRPr="005C5E6A">
        <w:t xml:space="preserve"> arrivée au </w:t>
      </w:r>
      <w:r w:rsidR="005C5E6A" w:rsidRPr="005C5E6A">
        <w:rPr>
          <w:i/>
          <w:iCs/>
        </w:rPr>
        <w:t>s</w:t>
      </w:r>
      <w:r w:rsidRPr="005C5E6A">
        <w:rPr>
          <w:i/>
          <w:iCs/>
        </w:rPr>
        <w:t>ecco</w:t>
      </w:r>
      <w:r w:rsidRPr="005C5E6A">
        <w:t xml:space="preserve">, un fermier est enregistré numériquement sur l’appareil </w:t>
      </w:r>
      <w:r w:rsidR="005C5E6A" w:rsidRPr="005C5E6A">
        <w:t xml:space="preserve">du </w:t>
      </w:r>
      <w:r w:rsidRPr="005C5E6A">
        <w:t xml:space="preserve">POS. Le système capture les informations clés des agriculteurs, y compris le </w:t>
      </w:r>
      <w:r w:rsidR="00416FD7" w:rsidRPr="005C5E6A">
        <w:t>n</w:t>
      </w:r>
      <w:r w:rsidRPr="005C5E6A">
        <w:t>uméro d’</w:t>
      </w:r>
      <w:r w:rsidR="00416FD7" w:rsidRPr="005C5E6A">
        <w:t>i</w:t>
      </w:r>
      <w:r w:rsidRPr="005C5E6A">
        <w:t xml:space="preserve">dentification </w:t>
      </w:r>
      <w:r w:rsidR="00416FD7" w:rsidRPr="005C5E6A">
        <w:t>n</w:t>
      </w:r>
      <w:r w:rsidRPr="005C5E6A">
        <w:t xml:space="preserve">ational (NIN), créant ainsi une base de données fiable et vérifiable pour les agriculteurs. Cette étape élimine les enregistrements manuels et réduit considérablement les erreurs, les duplications et l’usurpation d’identité. </w:t>
      </w:r>
      <w:r w:rsidR="00564EB6" w:rsidRPr="005C5E6A">
        <w:t xml:space="preserve"> U</w:t>
      </w:r>
      <w:r w:rsidRPr="005C5E6A">
        <w:t xml:space="preserve">ne fois les arachides de l’agriculteur livrées, les produits sont pesés et un numéro de reçu de collecte des produits est généré en saisissant la quantité directement dans l’appareil de point de vente. Cela crée un enregistrement numérique instantané de la transaction, garantissant l’exactitude et la traçabilité. Pour renforcer la gouvernance et les contrôles internes, chaque transaction est validée par le président du Secco avant sa </w:t>
      </w:r>
      <w:r w:rsidRPr="005C5E6A">
        <w:lastRenderedPageBreak/>
        <w:t>finalisation. Après validation, un reçu officiel est automatiquement produit, et le paiement est instantanément traité et envoyé directement au portefeuille mobile de l’agriculteur via WAVE. L’agriculteur confirme immédiatement la réception du paiement, concluant la transaction en temps réel.</w:t>
      </w:r>
      <w:r w:rsidR="00564EB6" w:rsidRPr="005C5E6A">
        <w:t xml:space="preserve"> Ce </w:t>
      </w:r>
      <w:r w:rsidRPr="005C5E6A">
        <w:t xml:space="preserve">processus numérique de bout en bout </w:t>
      </w:r>
      <w:r w:rsidR="00564EB6" w:rsidRPr="005C5E6A">
        <w:t xml:space="preserve">élimine </w:t>
      </w:r>
      <w:r w:rsidRPr="005C5E6A">
        <w:t xml:space="preserve">les retards qui obligeaient auparavant les agriculteurs à attendre plusieurs jours pour recevoir le paiement. </w:t>
      </w:r>
      <w:r w:rsidR="00564EB6" w:rsidRPr="005C5E6A">
        <w:t>L</w:t>
      </w:r>
      <w:r w:rsidRPr="005C5E6A">
        <w:t xml:space="preserve">es agriculteurs sont payés instantanément, en toute sécurité et de façon pratique. </w:t>
      </w:r>
      <w:r w:rsidR="00564EB6" w:rsidRPr="005C5E6A">
        <w:t xml:space="preserve">Le dispositif doit </w:t>
      </w:r>
      <w:r w:rsidRPr="005C5E6A">
        <w:t>renforc</w:t>
      </w:r>
      <w:r w:rsidR="00564EB6" w:rsidRPr="005C5E6A">
        <w:t>er</w:t>
      </w:r>
      <w:r w:rsidRPr="005C5E6A">
        <w:t xml:space="preserve"> la confiance et la participation dans le commerce de l’arachide.</w:t>
      </w:r>
      <w:r w:rsidR="00564EB6" w:rsidRPr="005C5E6A">
        <w:t xml:space="preserve"> T</w:t>
      </w:r>
      <w:r w:rsidRPr="005C5E6A">
        <w:t>outes les transactions quotidiennes sont automatiquement enregistrées dans un portail en ligne centralisé.</w:t>
      </w:r>
      <w:r w:rsidR="00564EB6" w:rsidRPr="005C5E6A">
        <w:t xml:space="preserve"> </w:t>
      </w:r>
      <w:r w:rsidRPr="005C5E6A">
        <w:t xml:space="preserve">Les utilisateurs autorisés peuvent consulter, surveiller et imprimer les rapports de transaction à tout moment pour vérification, rapprochement et audit. Ce niveau de visibilité renforce la responsabilité, renforce la gestion financière et soutient la prise de décision basée sur les données à travers le secteur. Complétant le système de paiement numérique, il y a le déploiement de machines de contrôle numériques dans les </w:t>
      </w:r>
      <w:r w:rsidR="005C5E6A" w:rsidRPr="005C5E6A">
        <w:rPr>
          <w:i/>
          <w:iCs/>
        </w:rPr>
        <w:t>s</w:t>
      </w:r>
      <w:r w:rsidRPr="005C5E6A">
        <w:rPr>
          <w:i/>
          <w:iCs/>
        </w:rPr>
        <w:t>eccos</w:t>
      </w:r>
      <w:r w:rsidRPr="005C5E6A">
        <w:t>.</w:t>
      </w:r>
      <w:r w:rsidR="00564EB6" w:rsidRPr="005C5E6A">
        <w:t xml:space="preserve"> </w:t>
      </w:r>
      <w:r w:rsidRPr="005C5E6A">
        <w:t xml:space="preserve">Ces machines </w:t>
      </w:r>
      <w:r w:rsidR="00564EB6" w:rsidRPr="005C5E6A">
        <w:t xml:space="preserve">doivent </w:t>
      </w:r>
      <w:r w:rsidRPr="005C5E6A">
        <w:t>facilite</w:t>
      </w:r>
      <w:r w:rsidR="00564EB6" w:rsidRPr="005C5E6A">
        <w:t>r</w:t>
      </w:r>
      <w:r w:rsidRPr="005C5E6A">
        <w:t xml:space="preserve"> un criblage plus rapide et plus précis des arachides</w:t>
      </w:r>
      <w:r w:rsidR="00564EB6" w:rsidRPr="005C5E6A">
        <w:t xml:space="preserve"> en</w:t>
      </w:r>
      <w:r w:rsidRPr="005C5E6A">
        <w:t xml:space="preserve"> garantissant que seules les noix propres et de qualité sont acceptées. </w:t>
      </w:r>
      <w:r w:rsidR="00564EB6" w:rsidRPr="005C5E6A">
        <w:t xml:space="preserve">Les machines doivent </w:t>
      </w:r>
      <w:r w:rsidRPr="005C5E6A">
        <w:t>améliore</w:t>
      </w:r>
      <w:r w:rsidR="00564EB6" w:rsidRPr="005C5E6A">
        <w:t>r</w:t>
      </w:r>
      <w:r w:rsidRPr="005C5E6A">
        <w:t xml:space="preserve"> non seulement l’efficacité au moment de la livraison, mais renforce</w:t>
      </w:r>
      <w:r w:rsidR="00564EB6" w:rsidRPr="005C5E6A">
        <w:t>r</w:t>
      </w:r>
      <w:r w:rsidRPr="005C5E6A">
        <w:t xml:space="preserve"> aussi la qualité globale et la compétitivité des arachides gambiennes sur le marché</w:t>
      </w:r>
      <w:r w:rsidR="00564EB6" w:rsidRPr="005C5E6A">
        <w:t xml:space="preserve"> international</w:t>
      </w:r>
      <w:r w:rsidRPr="005C5E6A">
        <w:t>. Le déploiement réussi à l’échelle nationale de ces solutions numériques représente une avancée dans la transformation des chaînes de valeur agricoles. Elle s’aligne avec des objectifs nationaux plus larges d’inclusion financière, de numérisation et d’autonomisation économique des agriculteurs.</w:t>
      </w:r>
    </w:p>
    <w:p w14:paraId="018CD3CE" w14:textId="77777777" w:rsidR="005D5078" w:rsidRPr="005C5E6A" w:rsidRDefault="005D5078" w:rsidP="005C5E6A">
      <w:pPr>
        <w:spacing w:after="0"/>
      </w:pPr>
    </w:p>
    <w:p w14:paraId="3108E4AC" w14:textId="1AE99507" w:rsidR="009D0F96" w:rsidRPr="005C5E6A" w:rsidRDefault="009D0F96" w:rsidP="005C5E6A">
      <w:pPr>
        <w:pStyle w:val="Titre1"/>
        <w:spacing w:before="0" w:after="0"/>
      </w:pPr>
      <w:bookmarkStart w:id="220" w:name="_Toc207812051"/>
      <w:bookmarkStart w:id="221" w:name="_Toc207812919"/>
      <w:bookmarkStart w:id="222" w:name="_Toc207813081"/>
      <w:bookmarkStart w:id="223" w:name="_Toc218608279"/>
      <w:bookmarkStart w:id="224" w:name="_Hlk217838440"/>
      <w:r w:rsidRPr="005C5E6A">
        <w:t>Guinée</w:t>
      </w:r>
      <w:bookmarkEnd w:id="220"/>
      <w:bookmarkEnd w:id="221"/>
      <w:bookmarkEnd w:id="222"/>
      <w:bookmarkEnd w:id="223"/>
    </w:p>
    <w:p w14:paraId="58B6F149" w14:textId="27C8C524" w:rsidR="00A8664B" w:rsidRPr="005C5E6A" w:rsidRDefault="00A8664B" w:rsidP="005C5E6A">
      <w:pPr>
        <w:pStyle w:val="Titre2"/>
        <w:spacing w:before="0"/>
      </w:pPr>
      <w:bookmarkStart w:id="225" w:name="_Toc218608280"/>
      <w:bookmarkStart w:id="226" w:name="_Hlk217836348"/>
      <w:bookmarkEnd w:id="224"/>
      <w:r w:rsidRPr="005C5E6A">
        <w:t>Sécurité alimentaire - Don chinois de 3,5 M USD.</w:t>
      </w:r>
      <w:bookmarkEnd w:id="225"/>
    </w:p>
    <w:bookmarkEnd w:id="226"/>
    <w:p w14:paraId="326D2767" w14:textId="17ED8D83" w:rsidR="00A8664B" w:rsidRPr="005C5E6A" w:rsidRDefault="00A8664B" w:rsidP="005C5E6A">
      <w:pPr>
        <w:spacing w:after="0"/>
      </w:pPr>
      <w:r w:rsidRPr="005C5E6A">
        <w:t xml:space="preserve">Le gouvernement chinois, par l’intermédiaire de l’Agence chinoise de coopération internationale pour le développement (SIDCA), a octroyé </w:t>
      </w:r>
      <w:r w:rsidR="00774557" w:rsidRPr="005C5E6A">
        <w:t xml:space="preserve">le 3 décembre </w:t>
      </w:r>
      <w:r w:rsidRPr="005C5E6A">
        <w:t xml:space="preserve">un financement de 3,5 </w:t>
      </w:r>
      <w:r w:rsidR="00774557" w:rsidRPr="005C5E6A">
        <w:t xml:space="preserve">M USD </w:t>
      </w:r>
      <w:r w:rsidRPr="005C5E6A">
        <w:t>au Programme alimentaire mondial (PAM). Ce soutien financier est spécifiquement alloué pour appuyer les efforts du gouvernement guinéen dans la gestion des crises alimentaires.</w:t>
      </w:r>
      <w:r w:rsidR="00774557" w:rsidRPr="005C5E6A">
        <w:t xml:space="preserve"> </w:t>
      </w:r>
      <w:r w:rsidRPr="005C5E6A">
        <w:t xml:space="preserve">Ce fonds, qui se matérialise sous forme de vivres, permettra de fournir une assistance alimentaire et nutritionnelle à plus de 40 000 personnes dans le besoin. Les bénéficiaires ciblés incluent prioritairement les enfants de moins de cinq ans, les femmes enceintes et allaitantes, ainsi que les personnes vivant avec un handicap, résidant dans les </w:t>
      </w:r>
      <w:r w:rsidR="00774557" w:rsidRPr="005C5E6A">
        <w:t xml:space="preserve">quatre </w:t>
      </w:r>
      <w:r w:rsidRPr="005C5E6A">
        <w:t>régions</w:t>
      </w:r>
      <w:r w:rsidR="00774557" w:rsidRPr="005C5E6A">
        <w:t xml:space="preserve"> du pays</w:t>
      </w:r>
      <w:r w:rsidRPr="005C5E6A">
        <w:t>.</w:t>
      </w:r>
      <w:r w:rsidR="00774557" w:rsidRPr="005C5E6A">
        <w:t xml:space="preserve"> M. </w:t>
      </w:r>
      <w:proofErr w:type="spellStart"/>
      <w:r w:rsidRPr="005C5E6A">
        <w:t>Lancei</w:t>
      </w:r>
      <w:proofErr w:type="spellEnd"/>
      <w:r w:rsidRPr="005C5E6A">
        <w:t xml:space="preserve"> Touré, directeur général de l’Agence nationale de gestion des urgences et catastrophes humanitaires (ANGUCH), a souligné la pertinence de cette intervention par rapport aux défis annuels de l’insécurité alimentaire en Guinée.</w:t>
      </w:r>
    </w:p>
    <w:p w14:paraId="0F5A8E38" w14:textId="77777777" w:rsidR="00774557" w:rsidRPr="005C5E6A" w:rsidRDefault="00774557" w:rsidP="005C5E6A">
      <w:pPr>
        <w:spacing w:after="0"/>
      </w:pPr>
    </w:p>
    <w:p w14:paraId="554CA086" w14:textId="302BCB25" w:rsidR="00664423" w:rsidRPr="005C5E6A" w:rsidRDefault="00664423" w:rsidP="005C5E6A">
      <w:pPr>
        <w:pStyle w:val="Titre2"/>
        <w:spacing w:before="0"/>
      </w:pPr>
      <w:bookmarkStart w:id="227" w:name="_Toc218608281"/>
      <w:bookmarkStart w:id="228" w:name="_Hlk216986453"/>
      <w:r w:rsidRPr="005C5E6A">
        <w:t>Maïs</w:t>
      </w:r>
      <w:r w:rsidR="00A8664B" w:rsidRPr="005C5E6A">
        <w:t xml:space="preserve"> et Soja</w:t>
      </w:r>
      <w:r w:rsidRPr="005C5E6A">
        <w:t xml:space="preserve"> – </w:t>
      </w:r>
      <w:r w:rsidR="00A8664B" w:rsidRPr="005C5E6A">
        <w:t>Actions 2026 du Projet d’appui au développement agropastoral, à la digitalisation et à l’accès aux marchés (PADDAMAG).</w:t>
      </w:r>
      <w:bookmarkEnd w:id="227"/>
    </w:p>
    <w:bookmarkEnd w:id="228"/>
    <w:p w14:paraId="40838CA9" w14:textId="23AD9DCA" w:rsidR="00664423" w:rsidRDefault="00664423" w:rsidP="005C5E6A">
      <w:pPr>
        <w:spacing w:after="0"/>
      </w:pPr>
      <w:r w:rsidRPr="005C5E6A">
        <w:t>Les ministères de l’agriculture et de l’élevage ont tenu le 11 décembre la 2</w:t>
      </w:r>
      <w:r w:rsidRPr="005C5E6A">
        <w:rPr>
          <w:vertAlign w:val="superscript"/>
        </w:rPr>
        <w:t>ème</w:t>
      </w:r>
      <w:r w:rsidRPr="005C5E6A">
        <w:t xml:space="preserve"> session du comité de pilotage du </w:t>
      </w:r>
      <w:bookmarkStart w:id="229" w:name="_Hlk216709243"/>
      <w:r w:rsidRPr="005C5E6A">
        <w:t>PADDAMAG</w:t>
      </w:r>
      <w:bookmarkEnd w:id="229"/>
      <w:r w:rsidRPr="005C5E6A">
        <w:t>. Financé par la BAD, le projet vise à renforcer la sécurité alimentaire, soutenir la production de maïs et de soja, moderniser les infrastructures rurales et améliorer l’inclusion financière.</w:t>
      </w:r>
      <w:r w:rsidR="008F4CA1" w:rsidRPr="005C5E6A">
        <w:t xml:space="preserve"> </w:t>
      </w:r>
      <w:r w:rsidRPr="005C5E6A">
        <w:t xml:space="preserve">D’un coût global de 279,6 </w:t>
      </w:r>
      <w:r w:rsidR="008F4CA1" w:rsidRPr="005C5E6A">
        <w:t xml:space="preserve">M </w:t>
      </w:r>
      <w:r w:rsidRPr="005C5E6A">
        <w:t>GNF</w:t>
      </w:r>
      <w:r w:rsidR="008F4CA1" w:rsidRPr="005C5E6A">
        <w:t xml:space="preserve"> (environ 30 M EUR)</w:t>
      </w:r>
      <w:r w:rsidRPr="005C5E6A">
        <w:t>, le PADDAMAG touchera 5</w:t>
      </w:r>
      <w:r w:rsidR="008F4CA1" w:rsidRPr="005C5E6A">
        <w:t xml:space="preserve"> </w:t>
      </w:r>
      <w:r w:rsidRPr="005C5E6A">
        <w:t>735 bénéficiaires directs et plus de 400 000 bénéficiaires indirects.</w:t>
      </w:r>
      <w:r w:rsidR="008F4CA1" w:rsidRPr="005C5E6A">
        <w:t xml:space="preserve"> </w:t>
      </w:r>
      <w:r w:rsidRPr="005C5E6A">
        <w:t xml:space="preserve">Le coordinateur du projet, </w:t>
      </w:r>
      <w:r w:rsidR="008F4CA1" w:rsidRPr="005C5E6A">
        <w:t xml:space="preserve">M. </w:t>
      </w:r>
      <w:r w:rsidRPr="005C5E6A">
        <w:t>Aboubacar Amadou Camara, a rappelé que le PADDAMAG intervient à l’intersection des secteurs de l’agriculture et de l’élevage et qu’il est une réponse directe aux contraintes rencontrées par les producteurs et éleveurs.</w:t>
      </w:r>
      <w:r w:rsidR="008F4CA1" w:rsidRPr="005C5E6A">
        <w:t xml:space="preserve"> Le budget 2026 du projet </w:t>
      </w:r>
      <w:r w:rsidR="008F4CA1" w:rsidRPr="005C5E6A">
        <w:lastRenderedPageBreak/>
        <w:t>d’</w:t>
      </w:r>
      <w:r w:rsidRPr="005C5E6A">
        <w:t xml:space="preserve">environ 77 </w:t>
      </w:r>
      <w:r w:rsidR="008F4CA1" w:rsidRPr="005C5E6A">
        <w:t xml:space="preserve">Md </w:t>
      </w:r>
      <w:r w:rsidRPr="005C5E6A">
        <w:t>GNF, portera sur la finalisation des études, le lancement des aménagements agricoles, la création de 4</w:t>
      </w:r>
      <w:r w:rsidR="00A8664B" w:rsidRPr="005C5E6A">
        <w:t xml:space="preserve"> </w:t>
      </w:r>
      <w:r w:rsidRPr="005C5E6A">
        <w:t>000 h</w:t>
      </w:r>
      <w:r w:rsidR="00A8664B" w:rsidRPr="005C5E6A">
        <w:t>a</w:t>
      </w:r>
      <w:r w:rsidRPr="005C5E6A">
        <w:t xml:space="preserve"> de cultures et de 3000 h</w:t>
      </w:r>
      <w:r w:rsidR="00A8664B" w:rsidRPr="005C5E6A">
        <w:t>a</w:t>
      </w:r>
      <w:r w:rsidRPr="005C5E6A">
        <w:t xml:space="preserve"> d’espaces pastoraux, ainsi que la construction d’unités de transformation. Ces actions devraient réduire le coût des aliments pour volailles et bétail, encore largement importés.</w:t>
      </w:r>
      <w:r w:rsidR="00A8664B" w:rsidRPr="005C5E6A">
        <w:t xml:space="preserve"> </w:t>
      </w:r>
      <w:r w:rsidRPr="005C5E6A">
        <w:t xml:space="preserve">Les organisations paysannes, représentées par </w:t>
      </w:r>
      <w:r w:rsidR="00A8664B" w:rsidRPr="005C5E6A">
        <w:t xml:space="preserve">M. </w:t>
      </w:r>
      <w:r w:rsidRPr="005C5E6A">
        <w:t xml:space="preserve">Sacko Ibrahima </w:t>
      </w:r>
      <w:proofErr w:type="spellStart"/>
      <w:r w:rsidRPr="005C5E6A">
        <w:t>Kalil</w:t>
      </w:r>
      <w:proofErr w:type="spellEnd"/>
      <w:r w:rsidRPr="005C5E6A">
        <w:t xml:space="preserve"> coordinateur de la Fédération des Unions des producteurs de maïs de la Haute-Guinée la FIPROMO, ont salué un projet essentiel pour combler le déficit alimentaire, tout en appelant à un meilleur ciblage des bénéficiaires et à la poursuite des activités non réalisées en 2025.</w:t>
      </w:r>
      <w:r w:rsidR="00A8664B" w:rsidRPr="005C5E6A">
        <w:t xml:space="preserve"> </w:t>
      </w:r>
      <w:r w:rsidRPr="005C5E6A">
        <w:t>Il a invité les producteurs à s’engager pleinement, notamment en respectant les principes de ciblage et de remboursement des intrants crédités.</w:t>
      </w:r>
    </w:p>
    <w:p w14:paraId="568B1E71" w14:textId="5B653CE0" w:rsidR="007B1891" w:rsidRDefault="007B1891" w:rsidP="005C5E6A">
      <w:pPr>
        <w:spacing w:after="0"/>
      </w:pPr>
    </w:p>
    <w:p w14:paraId="788FFE73" w14:textId="7E2E9499" w:rsidR="007B1891" w:rsidRPr="005C5E6A" w:rsidRDefault="007B1891" w:rsidP="007B1891">
      <w:pPr>
        <w:pStyle w:val="Titre2"/>
        <w:spacing w:before="0"/>
      </w:pPr>
      <w:bookmarkStart w:id="230" w:name="_Toc218608282"/>
      <w:r>
        <w:t xml:space="preserve">Elevage </w:t>
      </w:r>
      <w:r w:rsidRPr="005C5E6A">
        <w:t>–</w:t>
      </w:r>
      <w:r>
        <w:t xml:space="preserve"> Aménagement de zones de pâturage</w:t>
      </w:r>
      <w:r w:rsidRPr="005C5E6A">
        <w:t>.</w:t>
      </w:r>
      <w:bookmarkEnd w:id="230"/>
    </w:p>
    <w:p w14:paraId="6E6B3BDB" w14:textId="4CBF12D4" w:rsidR="007B1891" w:rsidRPr="005C5E6A" w:rsidRDefault="007B1891" w:rsidP="007B1891">
      <w:pPr>
        <w:spacing w:after="0"/>
      </w:pPr>
      <w:r>
        <w:t xml:space="preserve">Le ministère de l’élevage a donné le 19 décembre, le coup d’envoi des travaux d’aménagement d’une zone de pâturage, première infrastructure du genre réalisée dans le pays. Cette zone de pâturage occupera, dans sa première phase de développement, une superficie de 1 950 ha qui sera élargie à terme pour atteindre près de 3 000 ha. Il est notamment prévu l’installation de parcs de pâturage, des points d’eau modernes accessibles en toute saison pour l’abreuvement du bétail, des couloirs de transhumance clairement délimités et sécurisés, des aires de repos et de regroupement du cheptel, ou encore des infrastructures vétérinaires de proximité pour l’amélioration de la santé animale. L’établissement de cette première zone de pâturage s’inscrit dans le cadre d’un plan d’investissement plus vaste. Le ministère de l’élevage prévoit d’aménager jusqu’à 20 000 ha de zones de pâturage au cours des cinq prochaines années à travers les préfectures de Lola, </w:t>
      </w:r>
      <w:proofErr w:type="spellStart"/>
      <w:r>
        <w:t>Beïla</w:t>
      </w:r>
      <w:proofErr w:type="spellEnd"/>
      <w:r>
        <w:t xml:space="preserve">, Macenta, </w:t>
      </w:r>
      <w:proofErr w:type="spellStart"/>
      <w:r>
        <w:t>Mandiana</w:t>
      </w:r>
      <w:proofErr w:type="spellEnd"/>
      <w:r>
        <w:t>, Kérouané et en Moyenne-Guinée. Selon les autorités, ce projet vise à encadrer durablement les activités pastorales et à promouvoir la coexistence pacifique entre agriculteurs et éleveurs. En Guinée, comme dans la majorité des pays africains où l’élevage est dominé par le pastoralisme, les conflits entre agriculteurs et éleveurs ne sont pas nouveaux. Les causes de ces altercations sont largement documentées et portent principalement sur l’insuffisance et la gestion inadéquate des ressources pastorales, souvent à l’origine de destructions de champs par les bétails et d’affrontements communautaires avec les agriculteurs. Il s’agit d’une question particulièrement importante en raison des nombreux enjeux socio</w:t>
      </w:r>
      <w:r>
        <w:rPr>
          <w:rFonts w:ascii="Cambria Math" w:hAnsi="Cambria Math" w:cs="Cambria Math"/>
        </w:rPr>
        <w:t>‑</w:t>
      </w:r>
      <w:r>
        <w:rPr>
          <w:rFonts w:cs="Marianne"/>
        </w:rPr>
        <w:t>é</w:t>
      </w:r>
      <w:r>
        <w:t>conomiques et de s</w:t>
      </w:r>
      <w:r>
        <w:rPr>
          <w:rFonts w:cs="Marianne"/>
        </w:rPr>
        <w:t>é</w:t>
      </w:r>
      <w:r>
        <w:t>curit</w:t>
      </w:r>
      <w:r>
        <w:rPr>
          <w:rFonts w:cs="Marianne"/>
        </w:rPr>
        <w:t>é</w:t>
      </w:r>
      <w:r>
        <w:t xml:space="preserve"> qu</w:t>
      </w:r>
      <w:r>
        <w:rPr>
          <w:rFonts w:cs="Marianne"/>
        </w:rPr>
        <w:t>’</w:t>
      </w:r>
      <w:r>
        <w:t>elle soul</w:t>
      </w:r>
      <w:r>
        <w:rPr>
          <w:rFonts w:cs="Marianne"/>
        </w:rPr>
        <w:t>è</w:t>
      </w:r>
      <w:r>
        <w:t xml:space="preserve">ve. La recrudescence des conflits entre agriculteurs et éleveurs est la principale raison qui a poussé le gouvernement à interdire la transhumance transfrontalière depuis janvier 2025 afin de prévenir les violences causées par la divagation du bétail dans les zones agricoles. </w:t>
      </w:r>
    </w:p>
    <w:p w14:paraId="28B402D8" w14:textId="5AC2ED9A" w:rsidR="00C66AD7" w:rsidRPr="005C5E6A" w:rsidRDefault="00C66AD7" w:rsidP="005C5E6A">
      <w:pPr>
        <w:spacing w:after="0"/>
      </w:pPr>
    </w:p>
    <w:p w14:paraId="33E208A0" w14:textId="75F0461F" w:rsidR="00C66AD7" w:rsidRPr="005C5E6A" w:rsidRDefault="00C66AD7" w:rsidP="005C5E6A">
      <w:pPr>
        <w:pStyle w:val="Titre2"/>
        <w:spacing w:before="0"/>
      </w:pPr>
      <w:bookmarkStart w:id="231" w:name="_Toc218608283"/>
      <w:r w:rsidRPr="005C5E6A">
        <w:t>Coopération bilatérale – L’Italie cofinance un programme de développement agricole de 5 M EUR.</w:t>
      </w:r>
      <w:bookmarkEnd w:id="231"/>
    </w:p>
    <w:p w14:paraId="04F12890" w14:textId="540CBD8F" w:rsidR="00C66AD7" w:rsidRDefault="00C66AD7" w:rsidP="005C5E6A">
      <w:pPr>
        <w:spacing w:after="0"/>
      </w:pPr>
      <w:r w:rsidRPr="005C5E6A">
        <w:t>Le ministère de l’agriculture a donné le 10 décembre le coup d’envoi officiel du Projet Agricole Guinée–Italie (PAGITA), dont la mise en œuvre est prévue sur une période de 3 ans. D’un coût total de 5 M EUR et financé à hauteur de 90</w:t>
      </w:r>
      <w:r w:rsidRPr="005C5E6A">
        <w:rPr>
          <w:rFonts w:ascii="Cambria Math" w:hAnsi="Cambria Math" w:cs="Cambria Math"/>
        </w:rPr>
        <w:t> </w:t>
      </w:r>
      <w:r w:rsidRPr="005C5E6A">
        <w:t xml:space="preserve">% par la partie italienne, ce projet triennal vise </w:t>
      </w:r>
      <w:r w:rsidRPr="005C5E6A">
        <w:rPr>
          <w:rFonts w:cs="Marianne"/>
        </w:rPr>
        <w:t>à</w:t>
      </w:r>
      <w:r w:rsidRPr="005C5E6A">
        <w:t xml:space="preserve"> moderniser le mara</w:t>
      </w:r>
      <w:r w:rsidRPr="005C5E6A">
        <w:rPr>
          <w:rFonts w:cs="Marianne"/>
        </w:rPr>
        <w:t>î</w:t>
      </w:r>
      <w:r w:rsidRPr="005C5E6A">
        <w:t>chage, renforcer la s</w:t>
      </w:r>
      <w:r w:rsidRPr="005C5E6A">
        <w:rPr>
          <w:rFonts w:cs="Marianne"/>
        </w:rPr>
        <w:t>é</w:t>
      </w:r>
      <w:r w:rsidRPr="005C5E6A">
        <w:t>curit</w:t>
      </w:r>
      <w:r w:rsidRPr="005C5E6A">
        <w:rPr>
          <w:rFonts w:cs="Marianne"/>
        </w:rPr>
        <w:t>é</w:t>
      </w:r>
      <w:r w:rsidRPr="005C5E6A">
        <w:t xml:space="preserve"> alimentaire et soutenir l</w:t>
      </w:r>
      <w:r w:rsidRPr="005C5E6A">
        <w:rPr>
          <w:rFonts w:cs="Marianne"/>
        </w:rPr>
        <w:t>’</w:t>
      </w:r>
      <w:r w:rsidRPr="005C5E6A">
        <w:t>autonomisation des femmes et des jeunes. Les interventions prévues porteront sur l’aménagement d’un périmètre maraîcher dans les villes de Conakry et Kankan ainsi que le renforcement des capacités de 6</w:t>
      </w:r>
      <w:r w:rsidRPr="005C5E6A">
        <w:rPr>
          <w:rFonts w:ascii="Cambria Math" w:hAnsi="Cambria Math" w:cs="Cambria Math"/>
        </w:rPr>
        <w:t> </w:t>
      </w:r>
      <w:r w:rsidRPr="005C5E6A">
        <w:t>000 producteurs b</w:t>
      </w:r>
      <w:r w:rsidRPr="005C5E6A">
        <w:rPr>
          <w:rFonts w:cs="Marianne"/>
        </w:rPr>
        <w:t>é</w:t>
      </w:r>
      <w:r w:rsidRPr="005C5E6A">
        <w:t>n</w:t>
      </w:r>
      <w:r w:rsidRPr="005C5E6A">
        <w:rPr>
          <w:rFonts w:cs="Marianne"/>
        </w:rPr>
        <w:t>é</w:t>
      </w:r>
      <w:r w:rsidRPr="005C5E6A">
        <w:t xml:space="preserve">ficiaires </w:t>
      </w:r>
      <w:r w:rsidRPr="005C5E6A">
        <w:rPr>
          <w:rFonts w:cs="Marianne"/>
        </w:rPr>
        <w:t>à</w:t>
      </w:r>
      <w:r w:rsidRPr="005C5E6A">
        <w:t xml:space="preserve"> travers des programmes de formation. Il est également prévu l’accompagnement et le financement de plus de 100 initiatives entrepreneuriales portées par des jeunes et des femmes. Ces actions visent </w:t>
      </w:r>
      <w:r w:rsidRPr="005C5E6A">
        <w:rPr>
          <w:rFonts w:cs="Marianne"/>
        </w:rPr>
        <w:t>à</w:t>
      </w:r>
      <w:r w:rsidRPr="005C5E6A">
        <w:t xml:space="preserve"> dynamiser les cha</w:t>
      </w:r>
      <w:r w:rsidRPr="005C5E6A">
        <w:rPr>
          <w:rFonts w:cs="Marianne"/>
        </w:rPr>
        <w:t>î</w:t>
      </w:r>
      <w:r w:rsidRPr="005C5E6A">
        <w:t>nes de valeur agricoles, promouvoir l</w:t>
      </w:r>
      <w:r w:rsidRPr="005C5E6A">
        <w:rPr>
          <w:rFonts w:cs="Marianne"/>
        </w:rPr>
        <w:t>’</w:t>
      </w:r>
      <w:r w:rsidRPr="005C5E6A">
        <w:t xml:space="preserve">autonomisation </w:t>
      </w:r>
      <w:r w:rsidRPr="005C5E6A">
        <w:rPr>
          <w:rFonts w:cs="Marianne"/>
        </w:rPr>
        <w:t>é</w:t>
      </w:r>
      <w:r w:rsidRPr="005C5E6A">
        <w:t>conomique des communaut</w:t>
      </w:r>
      <w:r w:rsidRPr="005C5E6A">
        <w:rPr>
          <w:rFonts w:cs="Marianne"/>
        </w:rPr>
        <w:t>é</w:t>
      </w:r>
      <w:r w:rsidRPr="005C5E6A">
        <w:t xml:space="preserve">s et renforcer durablement la </w:t>
      </w:r>
      <w:r w:rsidRPr="005C5E6A">
        <w:lastRenderedPageBreak/>
        <w:t>sécurité alimentaire</w:t>
      </w:r>
      <w:r w:rsidRPr="005C5E6A">
        <w:rPr>
          <w:rFonts w:ascii="Cambria Math" w:hAnsi="Cambria Math" w:cs="Cambria Math"/>
        </w:rPr>
        <w:t>.</w:t>
      </w:r>
      <w:r w:rsidRPr="005C5E6A">
        <w:t xml:space="preserve"> Au cours d’une rencontre qui s’est tenue le 8 décembre en marge du lancement du PAGITA entre Mme Mariame Ciré Sylla, ministre de l’agriculture, et M. Tarek </w:t>
      </w:r>
      <w:proofErr w:type="spellStart"/>
      <w:r w:rsidRPr="005C5E6A">
        <w:t>Chazli</w:t>
      </w:r>
      <w:proofErr w:type="spellEnd"/>
      <w:r w:rsidRPr="005C5E6A">
        <w:t xml:space="preserve">, ambassadeur d’Italie dans le pays, il ressort que ce nouveau projet s’inscrit dans le cadre du Plan Mattei, initiative visant à renforcer la coopération avec les pays africains dans les secteurs de l’énergie, de l’agriculture, des infrastructures et de la formation. L’Italie entend ainsi développer en Guinée des projets alignés sur les priorités nationales et les opportunités offertes par l’agriculture. Les filières café et cacao </w:t>
      </w:r>
      <w:r w:rsidR="000D09F2" w:rsidRPr="005C5E6A">
        <w:t xml:space="preserve">font </w:t>
      </w:r>
      <w:r w:rsidRPr="005C5E6A">
        <w:t xml:space="preserve">l’objet d’une attention spécifique, l’Italie souhaitant évoluer d’une coopération technique vers une coopération commerciale, en tirant profit </w:t>
      </w:r>
      <w:r w:rsidR="000D09F2" w:rsidRPr="005C5E6A">
        <w:t xml:space="preserve">des atouts </w:t>
      </w:r>
      <w:r w:rsidRPr="005C5E6A">
        <w:t>de la Guinée</w:t>
      </w:r>
      <w:r w:rsidR="000D09F2" w:rsidRPr="005C5E6A">
        <w:rPr>
          <w:rFonts w:ascii="Cambria Math" w:hAnsi="Cambria Math" w:cs="Cambria Math"/>
        </w:rPr>
        <w:t xml:space="preserve">. </w:t>
      </w:r>
      <w:r w:rsidR="000D09F2" w:rsidRPr="005C5E6A">
        <w:t>Le</w:t>
      </w:r>
      <w:r w:rsidRPr="005C5E6A">
        <w:t>s expéditions guinéennes de cacao à destination de l’U</w:t>
      </w:r>
      <w:r w:rsidR="000D09F2" w:rsidRPr="005C5E6A">
        <w:t>nion européenne</w:t>
      </w:r>
      <w:r w:rsidRPr="005C5E6A">
        <w:t xml:space="preserve"> ont plus que triplé en valeur sur les </w:t>
      </w:r>
      <w:r w:rsidR="000D09F2" w:rsidRPr="005C5E6A">
        <w:t>trois</w:t>
      </w:r>
      <w:r w:rsidRPr="005C5E6A">
        <w:t xml:space="preserve"> dernières années, passant de 43 </w:t>
      </w:r>
      <w:r w:rsidR="000D09F2" w:rsidRPr="005C5E6A">
        <w:t xml:space="preserve">M EUR </w:t>
      </w:r>
      <w:r w:rsidRPr="005C5E6A">
        <w:t xml:space="preserve">en 2020 à 133 </w:t>
      </w:r>
      <w:r w:rsidR="000D09F2" w:rsidRPr="005C5E6A">
        <w:t xml:space="preserve">M EUR </w:t>
      </w:r>
      <w:r w:rsidRPr="005C5E6A">
        <w:t>en 2024. Celles de café ont pour leur part doublé sur la période considérée pour atteindre 14</w:t>
      </w:r>
      <w:r w:rsidR="000D09F2" w:rsidRPr="005C5E6A">
        <w:t xml:space="preserve"> M EUR</w:t>
      </w:r>
      <w:r w:rsidRPr="005C5E6A">
        <w:t>.</w:t>
      </w:r>
    </w:p>
    <w:p w14:paraId="07D0F1EA" w14:textId="77777777" w:rsidR="008141D9" w:rsidRPr="005C5E6A" w:rsidRDefault="008141D9" w:rsidP="005C5E6A">
      <w:pPr>
        <w:spacing w:after="0"/>
      </w:pPr>
    </w:p>
    <w:p w14:paraId="09FCDEBB" w14:textId="33348CD6" w:rsidR="00823F0C" w:rsidRPr="005C5E6A" w:rsidRDefault="009D0F96" w:rsidP="005C5E6A">
      <w:pPr>
        <w:pStyle w:val="Titre1"/>
        <w:spacing w:before="0" w:after="0"/>
      </w:pPr>
      <w:bookmarkStart w:id="232" w:name="_Toc207812057"/>
      <w:bookmarkStart w:id="233" w:name="_Toc207812925"/>
      <w:bookmarkStart w:id="234" w:name="_Toc207813087"/>
      <w:bookmarkStart w:id="235" w:name="_Toc218608284"/>
      <w:r w:rsidRPr="005C5E6A">
        <w:t>Libéria</w:t>
      </w:r>
      <w:bookmarkEnd w:id="232"/>
      <w:bookmarkEnd w:id="233"/>
      <w:bookmarkEnd w:id="234"/>
      <w:bookmarkEnd w:id="235"/>
    </w:p>
    <w:p w14:paraId="5B0569F9" w14:textId="36B9D0A6" w:rsidR="00642986" w:rsidRPr="005C5E6A" w:rsidRDefault="00642986" w:rsidP="005C5E6A">
      <w:pPr>
        <w:pStyle w:val="Titre2"/>
        <w:spacing w:before="0"/>
      </w:pPr>
      <w:bookmarkStart w:id="236" w:name="_Toc218608285"/>
      <w:bookmarkStart w:id="237" w:name="_Hlk218034668"/>
      <w:bookmarkStart w:id="238" w:name="_Hlk216708680"/>
      <w:r w:rsidRPr="005C5E6A">
        <w:t>Politique agricole - « Un comté, une commodité prioritaire ».</w:t>
      </w:r>
      <w:bookmarkEnd w:id="236"/>
    </w:p>
    <w:bookmarkEnd w:id="237"/>
    <w:p w14:paraId="351FCAC5" w14:textId="712C6999" w:rsidR="004974E4" w:rsidRDefault="00860B06" w:rsidP="005C5E6A">
      <w:pPr>
        <w:spacing w:after="0"/>
      </w:pPr>
      <w:r w:rsidRPr="005C5E6A">
        <w:t xml:space="preserve">A l’occasion de la clôture de la Foire nationale de l’agriculture (NAF) de Ganta, le </w:t>
      </w:r>
      <w:r w:rsidR="004974E4" w:rsidRPr="005C5E6A">
        <w:t xml:space="preserve">ministre de l’agriculture, le Dr J. Alexander </w:t>
      </w:r>
      <w:proofErr w:type="spellStart"/>
      <w:r w:rsidR="004974E4" w:rsidRPr="005C5E6A">
        <w:t>Nuetah</w:t>
      </w:r>
      <w:proofErr w:type="spellEnd"/>
      <w:r w:rsidR="004974E4" w:rsidRPr="005C5E6A">
        <w:t xml:space="preserve">, a annoncé une nouvelle approche agricole nationale intitulée </w:t>
      </w:r>
      <w:bookmarkStart w:id="239" w:name="_Hlk217836237"/>
      <w:r w:rsidR="004974E4" w:rsidRPr="005C5E6A">
        <w:t xml:space="preserve">« Un comté, une commodité prioritaire », </w:t>
      </w:r>
      <w:bookmarkEnd w:id="239"/>
      <w:r w:rsidR="004974E4" w:rsidRPr="005C5E6A">
        <w:t>visant à renforcer le secteur agricole sur la base des forces locales, de la propriété communautaire et de l’avantage concurrentiel.</w:t>
      </w:r>
      <w:r w:rsidRPr="005C5E6A">
        <w:t xml:space="preserve"> L</w:t>
      </w:r>
      <w:r w:rsidR="004974E4" w:rsidRPr="005C5E6A">
        <w:t>a vision du ministère n’est pas d’imposer des activités agricoles uniformes dans tous les comtés, mais de soutenir chaque comté dans l’excellence de ce qu’il fait de mieux.</w:t>
      </w:r>
      <w:r w:rsidRPr="005C5E6A">
        <w:t xml:space="preserve"> Le ministre </w:t>
      </w:r>
      <w:r w:rsidR="004974E4" w:rsidRPr="005C5E6A">
        <w:t xml:space="preserve">a expliqué que, bien que </w:t>
      </w:r>
      <w:r w:rsidRPr="005C5E6A">
        <w:t xml:space="preserve">son </w:t>
      </w:r>
      <w:r w:rsidR="004974E4" w:rsidRPr="005C5E6A">
        <w:t xml:space="preserve">ministère ait soutenu les grandes chaînes de valeur telles que le riz et le cacao, l’expérience sur le terrain au cours de l’année et demie écoulée a révélé la nécessité d’une approche plus axée sur </w:t>
      </w:r>
      <w:r w:rsidRPr="005C5E6A">
        <w:t>l’</w:t>
      </w:r>
      <w:r w:rsidR="004974E4" w:rsidRPr="005C5E6A">
        <w:t xml:space="preserve">écoute </w:t>
      </w:r>
      <w:r w:rsidRPr="005C5E6A">
        <w:t>d</w:t>
      </w:r>
      <w:r w:rsidR="004974E4" w:rsidRPr="005C5E6A">
        <w:t xml:space="preserve">es agriculteurs et </w:t>
      </w:r>
      <w:r w:rsidRPr="005C5E6A">
        <w:t>d</w:t>
      </w:r>
      <w:r w:rsidR="004974E4" w:rsidRPr="005C5E6A">
        <w:t>es communautés.</w:t>
      </w:r>
      <w:r w:rsidRPr="005C5E6A">
        <w:t xml:space="preserve"> Il s’agit pour le ministre de de </w:t>
      </w:r>
      <w:r w:rsidR="004974E4" w:rsidRPr="005C5E6A">
        <w:t xml:space="preserve">soutenir </w:t>
      </w:r>
      <w:r w:rsidRPr="005C5E6A">
        <w:t xml:space="preserve">les agriculteurs </w:t>
      </w:r>
      <w:r w:rsidR="004974E4" w:rsidRPr="005C5E6A">
        <w:t xml:space="preserve">pour </w:t>
      </w:r>
      <w:r w:rsidRPr="005C5E6A">
        <w:t xml:space="preserve">qu’ils </w:t>
      </w:r>
      <w:r w:rsidR="004974E4" w:rsidRPr="005C5E6A">
        <w:t>accomplis</w:t>
      </w:r>
      <w:r w:rsidRPr="005C5E6A">
        <w:t>sent</w:t>
      </w:r>
      <w:r w:rsidR="004974E4" w:rsidRPr="005C5E6A">
        <w:t xml:space="preserve"> ce </w:t>
      </w:r>
      <w:r w:rsidRPr="005C5E6A">
        <w:t xml:space="preserve">qu’ils font </w:t>
      </w:r>
      <w:r w:rsidR="004974E4" w:rsidRPr="005C5E6A">
        <w:t>de bien</w:t>
      </w:r>
      <w:r w:rsidRPr="005C5E6A">
        <w:t xml:space="preserve"> et</w:t>
      </w:r>
      <w:r w:rsidR="004974E4" w:rsidRPr="005C5E6A">
        <w:t xml:space="preserve"> pas </w:t>
      </w:r>
      <w:r w:rsidRPr="005C5E6A">
        <w:t xml:space="preserve">pour leur </w:t>
      </w:r>
      <w:r w:rsidR="004974E4" w:rsidRPr="005C5E6A">
        <w:t>dire quoi faire.</w:t>
      </w:r>
      <w:r w:rsidRPr="005C5E6A">
        <w:t xml:space="preserve"> </w:t>
      </w:r>
      <w:r w:rsidR="004974E4" w:rsidRPr="005C5E6A">
        <w:t>Dans le cadre du nouveau programme, chaque comté sera encouragé à identifier une denrée prioritaire, telle que les cultures, le bétail, la pêche ou des produits non traditionnels comme le miel ou les pommes de terre, en fonction de la capacité locale et de l’adéquation environnementale.</w:t>
      </w:r>
      <w:r w:rsidR="00642986" w:rsidRPr="005C5E6A">
        <w:t xml:space="preserve"> </w:t>
      </w:r>
      <w:r w:rsidR="004974E4" w:rsidRPr="005C5E6A">
        <w:t xml:space="preserve">Le Dr </w:t>
      </w:r>
      <w:proofErr w:type="spellStart"/>
      <w:r w:rsidR="004974E4" w:rsidRPr="005C5E6A">
        <w:t>Nuetah</w:t>
      </w:r>
      <w:proofErr w:type="spellEnd"/>
      <w:r w:rsidR="004974E4" w:rsidRPr="005C5E6A">
        <w:t xml:space="preserve"> a reconnu que certaines </w:t>
      </w:r>
      <w:r w:rsidR="00642986" w:rsidRPr="005C5E6A">
        <w:t xml:space="preserve">productions </w:t>
      </w:r>
      <w:r w:rsidR="004974E4" w:rsidRPr="005C5E6A">
        <w:t xml:space="preserve">n’avaient pas été pleinement prises en compte dans le Plan national de développement agricole. Il a cité le fort potentiel de pâturage du sud-est et les opportunités de pêche comme exemples d’avantages inexploités qui peuvent être </w:t>
      </w:r>
      <w:r w:rsidR="00642986" w:rsidRPr="005C5E6A">
        <w:t xml:space="preserve">développés </w:t>
      </w:r>
      <w:r w:rsidR="004974E4" w:rsidRPr="005C5E6A">
        <w:t>grâce à une planification communautaire.</w:t>
      </w:r>
    </w:p>
    <w:p w14:paraId="4FDC0E37" w14:textId="56B9B85B" w:rsidR="00B96949" w:rsidRDefault="00B96949" w:rsidP="005C5E6A">
      <w:pPr>
        <w:spacing w:after="0"/>
      </w:pPr>
    </w:p>
    <w:p w14:paraId="2DE26E99" w14:textId="559374EC" w:rsidR="00B96949" w:rsidRDefault="00B96949" w:rsidP="0006298C">
      <w:pPr>
        <w:pStyle w:val="Titre2"/>
        <w:spacing w:before="0"/>
      </w:pPr>
      <w:bookmarkStart w:id="240" w:name="_Toc218608286"/>
      <w:r>
        <w:t>Banque</w:t>
      </w:r>
      <w:r w:rsidRPr="005C5E6A">
        <w:t xml:space="preserve"> agricole -</w:t>
      </w:r>
      <w:r w:rsidR="0006298C">
        <w:t xml:space="preserve"> P</w:t>
      </w:r>
      <w:r w:rsidR="0006298C" w:rsidRPr="0006298C">
        <w:t>rojet de loi portant création de l’</w:t>
      </w:r>
      <w:r w:rsidR="0006298C" w:rsidRPr="0006298C">
        <w:rPr>
          <w:i/>
          <w:iCs/>
        </w:rPr>
        <w:t xml:space="preserve">Agriculture Enterprise </w:t>
      </w:r>
      <w:proofErr w:type="spellStart"/>
      <w:r w:rsidR="0006298C" w:rsidRPr="0006298C">
        <w:rPr>
          <w:i/>
          <w:iCs/>
        </w:rPr>
        <w:t>Development</w:t>
      </w:r>
      <w:proofErr w:type="spellEnd"/>
      <w:r w:rsidR="0006298C" w:rsidRPr="0006298C">
        <w:rPr>
          <w:i/>
          <w:iCs/>
        </w:rPr>
        <w:t xml:space="preserve"> Bank of Liberia</w:t>
      </w:r>
      <w:r w:rsidRPr="005C5E6A">
        <w:t>.</w:t>
      </w:r>
      <w:bookmarkEnd w:id="240"/>
    </w:p>
    <w:p w14:paraId="3DF2E028" w14:textId="6A95A5C6" w:rsidR="00B96949" w:rsidRDefault="00B96949" w:rsidP="00B96949">
      <w:pPr>
        <w:spacing w:after="0"/>
      </w:pPr>
      <w:r>
        <w:t xml:space="preserve">Le Sénat a adopté le 18 décembre un </w:t>
      </w:r>
      <w:bookmarkStart w:id="241" w:name="_Hlk218034848"/>
      <w:r>
        <w:t xml:space="preserve">projet de loi portant création de </w:t>
      </w:r>
      <w:r w:rsidRPr="00B96949">
        <w:t>l’</w:t>
      </w:r>
      <w:r w:rsidRPr="00B96949">
        <w:rPr>
          <w:i/>
          <w:iCs/>
        </w:rPr>
        <w:t xml:space="preserve">Agriculture Enterprise </w:t>
      </w:r>
      <w:proofErr w:type="spellStart"/>
      <w:r w:rsidRPr="00B96949">
        <w:rPr>
          <w:i/>
          <w:iCs/>
        </w:rPr>
        <w:t>Development</w:t>
      </w:r>
      <w:proofErr w:type="spellEnd"/>
      <w:r w:rsidRPr="00B96949">
        <w:rPr>
          <w:i/>
          <w:iCs/>
        </w:rPr>
        <w:t xml:space="preserve"> Bank of Liberia</w:t>
      </w:r>
      <w:bookmarkEnd w:id="241"/>
      <w:r>
        <w:t xml:space="preserve">, une institution financière publique dédiée au financement du secteur agricole. </w:t>
      </w:r>
      <w:r w:rsidR="0006298C">
        <w:t>L</w:t>
      </w:r>
      <w:r>
        <w:t>e texte doit encore être validé par la Chambre des représentants et promulgué par le président avant son entrée en vigueur.</w:t>
      </w:r>
      <w:r w:rsidR="0006298C">
        <w:t xml:space="preserve"> L</w:t>
      </w:r>
      <w:r>
        <w:t>a création prochaine de cette nouvelle banque est prévue pour corriger un défi structurel : celui de la difficulté d’accès au crédit pour les agriculteurs et les entreprises agro</w:t>
      </w:r>
      <w:r>
        <w:rPr>
          <w:rFonts w:ascii="Cambria Math" w:hAnsi="Cambria Math" w:cs="Cambria Math"/>
        </w:rPr>
        <w:t>‑</w:t>
      </w:r>
      <w:r>
        <w:t>industrielles dans le syst</w:t>
      </w:r>
      <w:r>
        <w:rPr>
          <w:rFonts w:cs="Marianne"/>
        </w:rPr>
        <w:t>è</w:t>
      </w:r>
      <w:r>
        <w:t>me bancaire traditionnel. Dans son rapport annuel de 2024, la Banque centrale du Liberia (CBL) indique en effet que le secteur agricole n’a capté que 4,1 % des prêts bancaires cette année</w:t>
      </w:r>
      <w:r>
        <w:rPr>
          <w:rFonts w:ascii="Cambria Math" w:hAnsi="Cambria Math" w:cs="Cambria Math"/>
        </w:rPr>
        <w:t>‑</w:t>
      </w:r>
      <w:r>
        <w:t>l</w:t>
      </w:r>
      <w:r>
        <w:rPr>
          <w:rFonts w:cs="Marianne"/>
        </w:rPr>
        <w:t>à</w:t>
      </w:r>
      <w:r>
        <w:t>.</w:t>
      </w:r>
      <w:r w:rsidR="0006298C">
        <w:t xml:space="preserve"> </w:t>
      </w:r>
      <w:r>
        <w:t xml:space="preserve">Comme dans la majorité des pays d’Afrique subsaharienne, la problématique de l’accès au crédit dans le secteur agricole est largement documentée. Entre les risques climatiques, le manque de </w:t>
      </w:r>
      <w:r>
        <w:lastRenderedPageBreak/>
        <w:t>garanties acceptables ou encore l’accès limité aux services bancaires dans les zones rurales, les banques commerciales sont réticentes à débloquer des fonds pour soutenir les agriculteurs.</w:t>
      </w:r>
      <w:r w:rsidR="0006298C">
        <w:t xml:space="preserve"> </w:t>
      </w:r>
      <w:r>
        <w:t>Avec le projet de l’</w:t>
      </w:r>
      <w:r w:rsidRPr="0006298C">
        <w:rPr>
          <w:i/>
          <w:iCs/>
        </w:rPr>
        <w:t xml:space="preserve">Agriculture Enterprise </w:t>
      </w:r>
      <w:proofErr w:type="spellStart"/>
      <w:r w:rsidRPr="0006298C">
        <w:rPr>
          <w:i/>
          <w:iCs/>
        </w:rPr>
        <w:t>Development</w:t>
      </w:r>
      <w:proofErr w:type="spellEnd"/>
      <w:r w:rsidRPr="0006298C">
        <w:rPr>
          <w:i/>
          <w:iCs/>
        </w:rPr>
        <w:t xml:space="preserve"> Bank of Liberia</w:t>
      </w:r>
      <w:r>
        <w:t>, les autorités espèrent élargir l’accès au financement pour des milliers de petits exploitants et d’entreprises rurales grâce à une mise en œuvre progressive et à des partenariats avec les agences gouvernementales, les institutions financières, les organisations paysannes et les partenaires de développement.</w:t>
      </w:r>
      <w:r w:rsidR="0006298C">
        <w:t xml:space="preserve"> </w:t>
      </w:r>
      <w:r>
        <w:t>Il est prévu que la nouvelle institution propose des produits financiers adaptés aux besoins et aux réalités des agriculteurs, mais aussi des services complémentaires tels que l’assistance technique, l’appui à la vulgarisation, l’accès à l’assurance et la facilitation de l’accès des producteurs aux marchés pour l’écoulement de leurs récoltes.</w:t>
      </w:r>
      <w:r w:rsidR="0006298C">
        <w:t xml:space="preserve"> </w:t>
      </w:r>
      <w:r>
        <w:t xml:space="preserve">L’enjeu </w:t>
      </w:r>
      <w:r w:rsidR="0006298C">
        <w:t xml:space="preserve">est </w:t>
      </w:r>
      <w:r>
        <w:t xml:space="preserve">de renforcer la base de production agricole afin de réduire progressivement la dépendance aux importations alimentaires et les dépenses qui y sont associées. En 2024, le Liberia a importé pour près de 396,4 </w:t>
      </w:r>
      <w:r w:rsidR="0006298C">
        <w:t xml:space="preserve">M USD </w:t>
      </w:r>
      <w:r>
        <w:t>de produits alimentaires. Parmi les principaux postes de dépense figurent notamment le riz, le blé et ses dérivés ou encore les huiles comestibles.</w:t>
      </w:r>
    </w:p>
    <w:p w14:paraId="69E3BFCA" w14:textId="11E81012" w:rsidR="002E150E" w:rsidRDefault="002E150E" w:rsidP="005C5E6A">
      <w:pPr>
        <w:spacing w:after="0"/>
      </w:pPr>
    </w:p>
    <w:p w14:paraId="24DD8A0C" w14:textId="77777777" w:rsidR="00171CD8" w:rsidRPr="005C5E6A" w:rsidRDefault="00171CD8" w:rsidP="00171CD8">
      <w:pPr>
        <w:pStyle w:val="Titre2"/>
        <w:spacing w:before="0"/>
      </w:pPr>
      <w:bookmarkStart w:id="242" w:name="_Toc218608287"/>
      <w:bookmarkStart w:id="243" w:name="_Hlk216987330"/>
      <w:r w:rsidRPr="005C5E6A">
        <w:t>Développement agricole - Appui de l’Organisation des Nations Unies pour l’alimentation et l’agriculture (FAO).</w:t>
      </w:r>
      <w:bookmarkEnd w:id="242"/>
    </w:p>
    <w:p w14:paraId="6205C666" w14:textId="77777777" w:rsidR="00171CD8" w:rsidRPr="005C5E6A" w:rsidRDefault="00171CD8" w:rsidP="00171CD8">
      <w:pPr>
        <w:spacing w:after="0"/>
      </w:pPr>
      <w:bookmarkStart w:id="244" w:name="_Hlk216712380"/>
      <w:bookmarkEnd w:id="243"/>
      <w:r w:rsidRPr="005C5E6A">
        <w:t xml:space="preserve">Le Directeur général </w:t>
      </w:r>
      <w:bookmarkStart w:id="245" w:name="_Hlk216712755"/>
      <w:r w:rsidRPr="005C5E6A">
        <w:t>de la FAO</w:t>
      </w:r>
      <w:bookmarkEnd w:id="245"/>
      <w:r w:rsidRPr="005C5E6A">
        <w:t xml:space="preserve">, le Dr </w:t>
      </w:r>
      <w:proofErr w:type="spellStart"/>
      <w:r w:rsidRPr="005C5E6A">
        <w:t>Qu</w:t>
      </w:r>
      <w:proofErr w:type="spellEnd"/>
      <w:r w:rsidRPr="005C5E6A">
        <w:t xml:space="preserve"> </w:t>
      </w:r>
      <w:proofErr w:type="spellStart"/>
      <w:r w:rsidRPr="005C5E6A">
        <w:t>Dongyu</w:t>
      </w:r>
      <w:proofErr w:type="spellEnd"/>
      <w:r w:rsidRPr="005C5E6A">
        <w:t xml:space="preserve">, </w:t>
      </w:r>
      <w:bookmarkEnd w:id="244"/>
      <w:r w:rsidRPr="005C5E6A">
        <w:t xml:space="preserve">a officiellement lancé au Libéria l’initiative « Main dans la main » et le programme « Un pays, un produit prioritaire (OCOP) », le café </w:t>
      </w:r>
      <w:proofErr w:type="spellStart"/>
      <w:r w:rsidRPr="005C5E6A">
        <w:t>Liberica</w:t>
      </w:r>
      <w:proofErr w:type="spellEnd"/>
      <w:r w:rsidRPr="005C5E6A">
        <w:t xml:space="preserve"> étant choisi comme produit phare du pays. Le café </w:t>
      </w:r>
      <w:proofErr w:type="spellStart"/>
      <w:r w:rsidRPr="005C5E6A">
        <w:t>Liberica</w:t>
      </w:r>
      <w:proofErr w:type="spellEnd"/>
      <w:r w:rsidRPr="005C5E6A">
        <w:t>, une espèce rare de café originaire du Libéria, a été sélectionnée pour ses qualités et son fort potentiel à rehausser le profil du pays sur le marché mondial du café. Le Libéria devient le premier pays africain à introduire du café dans le cadre du programme OCOP. Dans le cadre de l’initiative « Main dans la main » la FAO travaillera en étroite collaboration avec le Libéria pour identifier les zones d’investissement agricole à fort impact en utilisant des outils géospatiaux avancés, renforcer les pratiques agricoles résilientes au climat et accroître la productivité.</w:t>
      </w:r>
    </w:p>
    <w:p w14:paraId="0EBD2A54" w14:textId="77777777" w:rsidR="00171CD8" w:rsidRPr="005C5E6A" w:rsidRDefault="00171CD8" w:rsidP="005C5E6A">
      <w:pPr>
        <w:spacing w:after="0"/>
      </w:pPr>
    </w:p>
    <w:p w14:paraId="1FEFA180" w14:textId="2F7030CF" w:rsidR="002E150E" w:rsidRPr="005C5E6A" w:rsidRDefault="003A02E1" w:rsidP="005C5E6A">
      <w:pPr>
        <w:pStyle w:val="Titre2"/>
        <w:spacing w:before="0"/>
      </w:pPr>
      <w:bookmarkStart w:id="246" w:name="_Toc218608288"/>
      <w:bookmarkStart w:id="247" w:name="_Hlk217836253"/>
      <w:r w:rsidRPr="005C5E6A">
        <w:t>Cacao</w:t>
      </w:r>
      <w:r w:rsidR="002E150E" w:rsidRPr="005C5E6A">
        <w:t xml:space="preserve"> </w:t>
      </w:r>
      <w:r w:rsidRPr="005C5E6A">
        <w:t>–</w:t>
      </w:r>
      <w:r w:rsidR="002E150E" w:rsidRPr="005C5E6A">
        <w:t xml:space="preserve"> </w:t>
      </w:r>
      <w:r w:rsidRPr="005C5E6A">
        <w:t xml:space="preserve">De </w:t>
      </w:r>
      <w:r w:rsidR="002E150E" w:rsidRPr="005C5E6A">
        <w:t>grands chocolatiers évoqués dans une nouvelle alerte sur la déforestation</w:t>
      </w:r>
      <w:r w:rsidRPr="005C5E6A">
        <w:t>.</w:t>
      </w:r>
      <w:bookmarkEnd w:id="246"/>
    </w:p>
    <w:bookmarkEnd w:id="247"/>
    <w:p w14:paraId="2CEDAB2F" w14:textId="049EF31D" w:rsidR="002E150E" w:rsidRPr="005C5E6A" w:rsidRDefault="002E150E" w:rsidP="005C5E6A">
      <w:pPr>
        <w:spacing w:after="0"/>
      </w:pPr>
      <w:r w:rsidRPr="005C5E6A">
        <w:t>Plusieurs géants mondiaux du chocolat</w:t>
      </w:r>
      <w:r w:rsidR="003A02E1" w:rsidRPr="005C5E6A">
        <w:t xml:space="preserve"> </w:t>
      </w:r>
      <w:r w:rsidRPr="005C5E6A">
        <w:t>s</w:t>
      </w:r>
      <w:r w:rsidR="003A02E1" w:rsidRPr="005C5E6A">
        <w:t>eraien</w:t>
      </w:r>
      <w:r w:rsidRPr="005C5E6A">
        <w:t xml:space="preserve">t indirectement exposés à une nouvelle vague de déforestation associée à la culture du cacao au Libéria. C'est ce que révèle une enquête publiée en novembre 2025 par l’ONG internationale </w:t>
      </w:r>
      <w:r w:rsidRPr="005C5E6A">
        <w:rPr>
          <w:i/>
          <w:iCs/>
        </w:rPr>
        <w:t xml:space="preserve">Global </w:t>
      </w:r>
      <w:proofErr w:type="spellStart"/>
      <w:r w:rsidRPr="005C5E6A">
        <w:rPr>
          <w:i/>
          <w:iCs/>
        </w:rPr>
        <w:t>Witness</w:t>
      </w:r>
      <w:proofErr w:type="spellEnd"/>
      <w:r w:rsidRPr="005C5E6A">
        <w:t>, et intitulée</w:t>
      </w:r>
      <w:r w:rsidRPr="005C5E6A">
        <w:rPr>
          <w:rFonts w:ascii="Cambria Math" w:hAnsi="Cambria Math" w:cs="Cambria Math"/>
          <w:i/>
          <w:iCs/>
        </w:rPr>
        <w:t> </w:t>
      </w:r>
      <w:proofErr w:type="spellStart"/>
      <w:r w:rsidRPr="005C5E6A">
        <w:rPr>
          <w:i/>
          <w:iCs/>
        </w:rPr>
        <w:t>Chocolate</w:t>
      </w:r>
      <w:proofErr w:type="spellEnd"/>
      <w:r w:rsidRPr="005C5E6A">
        <w:rPr>
          <w:i/>
          <w:iCs/>
        </w:rPr>
        <w:t xml:space="preserve"> </w:t>
      </w:r>
      <w:proofErr w:type="spellStart"/>
      <w:r w:rsidRPr="005C5E6A">
        <w:rPr>
          <w:i/>
          <w:iCs/>
        </w:rPr>
        <w:t>giants</w:t>
      </w:r>
      <w:proofErr w:type="spellEnd"/>
      <w:r w:rsidRPr="005C5E6A">
        <w:rPr>
          <w:i/>
          <w:iCs/>
        </w:rPr>
        <w:t xml:space="preserve"> fuel </w:t>
      </w:r>
      <w:proofErr w:type="spellStart"/>
      <w:r w:rsidRPr="005C5E6A">
        <w:rPr>
          <w:i/>
          <w:iCs/>
        </w:rPr>
        <w:t>deforestation</w:t>
      </w:r>
      <w:proofErr w:type="spellEnd"/>
      <w:r w:rsidRPr="005C5E6A">
        <w:rPr>
          <w:i/>
          <w:iCs/>
        </w:rPr>
        <w:t xml:space="preserve"> in West </w:t>
      </w:r>
      <w:proofErr w:type="spellStart"/>
      <w:r w:rsidRPr="005C5E6A">
        <w:rPr>
          <w:i/>
          <w:iCs/>
        </w:rPr>
        <w:t>Africa</w:t>
      </w:r>
      <w:r w:rsidRPr="005C5E6A">
        <w:rPr>
          <w:rFonts w:cs="Marianne"/>
          <w:i/>
          <w:iCs/>
        </w:rPr>
        <w:t>’</w:t>
      </w:r>
      <w:r w:rsidRPr="005C5E6A">
        <w:rPr>
          <w:i/>
          <w:iCs/>
        </w:rPr>
        <w:t>s</w:t>
      </w:r>
      <w:proofErr w:type="spellEnd"/>
      <w:r w:rsidRPr="005C5E6A">
        <w:rPr>
          <w:i/>
          <w:iCs/>
        </w:rPr>
        <w:t xml:space="preserve"> last </w:t>
      </w:r>
      <w:proofErr w:type="spellStart"/>
      <w:r w:rsidRPr="005C5E6A">
        <w:rPr>
          <w:i/>
          <w:iCs/>
        </w:rPr>
        <w:t>rainforest</w:t>
      </w:r>
      <w:proofErr w:type="spellEnd"/>
      <w:r w:rsidRPr="005C5E6A">
        <w:t>.</w:t>
      </w:r>
      <w:r w:rsidR="003A02E1" w:rsidRPr="005C5E6A">
        <w:t xml:space="preserve"> </w:t>
      </w:r>
      <w:r w:rsidRPr="005C5E6A">
        <w:t>Le rapport met en cause le fait que ces chocolatiers utilisent un système d’approvisionnement opaque, qui permet à du cacao produit sur des terres récemment défrichées d’entrer dans leurs chaînes d’approvisionnement, via des négociants internationaux</w:t>
      </w:r>
      <w:r w:rsidR="003A02E1" w:rsidRPr="005C5E6A">
        <w:t xml:space="preserve">. </w:t>
      </w:r>
      <w:r w:rsidRPr="005C5E6A">
        <w:t>Même si aucun de</w:t>
      </w:r>
      <w:r w:rsidR="003A02E1" w:rsidRPr="005C5E6A">
        <w:t xml:space="preserve">s géants mondiaux évoqués </w:t>
      </w:r>
      <w:r w:rsidRPr="005C5E6A">
        <w:t xml:space="preserve">ne s’approvisionne directement au Libéria, qui reste un acteur discret du cacao en Afrique de l’Ouest, </w:t>
      </w:r>
      <w:r w:rsidRPr="005C5E6A">
        <w:rPr>
          <w:i/>
          <w:iCs/>
        </w:rPr>
        <w:t xml:space="preserve">Global </w:t>
      </w:r>
      <w:proofErr w:type="spellStart"/>
      <w:r w:rsidRPr="005C5E6A">
        <w:rPr>
          <w:i/>
          <w:iCs/>
        </w:rPr>
        <w:t>Witness</w:t>
      </w:r>
      <w:proofErr w:type="spellEnd"/>
      <w:r w:rsidRPr="005C5E6A">
        <w:rPr>
          <w:i/>
          <w:iCs/>
        </w:rPr>
        <w:t xml:space="preserve"> </w:t>
      </w:r>
      <w:r w:rsidRPr="005C5E6A">
        <w:t xml:space="preserve">documente la manière dont </w:t>
      </w:r>
      <w:r w:rsidR="003A02E1" w:rsidRPr="005C5E6A">
        <w:t>ils</w:t>
      </w:r>
      <w:r w:rsidRPr="005C5E6A">
        <w:t xml:space="preserve"> utilise</w:t>
      </w:r>
      <w:r w:rsidR="003A02E1" w:rsidRPr="005C5E6A">
        <w:t>raie</w:t>
      </w:r>
      <w:r w:rsidRPr="005C5E6A">
        <w:t xml:space="preserve">nt tous, à divers degrés, le système dit du </w:t>
      </w:r>
      <w:r w:rsidR="003A02E1" w:rsidRPr="005C5E6A">
        <w:t>« </w:t>
      </w:r>
      <w:r w:rsidRPr="005C5E6A">
        <w:t>mass balance</w:t>
      </w:r>
      <w:r w:rsidR="003A02E1" w:rsidRPr="005C5E6A">
        <w:t> »</w:t>
      </w:r>
      <w:r w:rsidRPr="005C5E6A">
        <w:t>, un mode de certification très répandu dans le secteur. Celui-ci permet de mélanger du cacao traçable issu de plantations certifiées durables, et du cacao non certifié provenant de multiples origines, y compris de zones récemment déforestées.</w:t>
      </w:r>
      <w:r w:rsidR="003A02E1" w:rsidRPr="005C5E6A">
        <w:t xml:space="preserve"> </w:t>
      </w:r>
      <w:r w:rsidRPr="005C5E6A">
        <w:t>En conséquence, les chocolatiers peuvent afficher des volumes de cacao certifié «</w:t>
      </w:r>
      <w:r w:rsidRPr="005C5E6A">
        <w:rPr>
          <w:rFonts w:ascii="Cambria Math" w:hAnsi="Cambria Math" w:cs="Cambria Math"/>
        </w:rPr>
        <w:t> </w:t>
      </w:r>
      <w:r w:rsidRPr="005C5E6A">
        <w:t>durable</w:t>
      </w:r>
      <w:r w:rsidRPr="005C5E6A">
        <w:rPr>
          <w:rFonts w:ascii="Cambria Math" w:hAnsi="Cambria Math" w:cs="Cambria Math"/>
        </w:rPr>
        <w:t> </w:t>
      </w:r>
      <w:r w:rsidRPr="005C5E6A">
        <w:rPr>
          <w:rFonts w:cs="Marianne"/>
        </w:rPr>
        <w:t>»</w:t>
      </w:r>
      <w:r w:rsidRPr="005C5E6A">
        <w:t xml:space="preserve"> sans pouvoir r</w:t>
      </w:r>
      <w:r w:rsidRPr="005C5E6A">
        <w:rPr>
          <w:rFonts w:cs="Marianne"/>
        </w:rPr>
        <w:t>é</w:t>
      </w:r>
      <w:r w:rsidRPr="005C5E6A">
        <w:t>ellement garantir que les f</w:t>
      </w:r>
      <w:r w:rsidRPr="005C5E6A">
        <w:rPr>
          <w:rFonts w:cs="Marianne"/>
        </w:rPr>
        <w:t>è</w:t>
      </w:r>
      <w:r w:rsidRPr="005C5E6A">
        <w:t>ves utilis</w:t>
      </w:r>
      <w:r w:rsidRPr="005C5E6A">
        <w:rPr>
          <w:rFonts w:cs="Marianne"/>
        </w:rPr>
        <w:t>é</w:t>
      </w:r>
      <w:r w:rsidRPr="005C5E6A">
        <w:t>es dans leurs produits le sont. Le syst</w:t>
      </w:r>
      <w:r w:rsidRPr="005C5E6A">
        <w:rPr>
          <w:rFonts w:cs="Marianne"/>
        </w:rPr>
        <w:t>è</w:t>
      </w:r>
      <w:r w:rsidRPr="005C5E6A">
        <w:t>me de mass balance et de m</w:t>
      </w:r>
      <w:r w:rsidRPr="005C5E6A">
        <w:rPr>
          <w:rFonts w:cs="Marianne"/>
        </w:rPr>
        <w:t>é</w:t>
      </w:r>
      <w:r w:rsidRPr="005C5E6A">
        <w:t>lange rend impossible pour les entreprises chocolati</w:t>
      </w:r>
      <w:r w:rsidRPr="005C5E6A">
        <w:rPr>
          <w:rFonts w:cs="Marianne"/>
        </w:rPr>
        <w:t>è</w:t>
      </w:r>
      <w:r w:rsidRPr="005C5E6A">
        <w:t>res qui s</w:t>
      </w:r>
      <w:r w:rsidRPr="005C5E6A">
        <w:rPr>
          <w:rFonts w:cs="Marianne"/>
        </w:rPr>
        <w:t>’</w:t>
      </w:r>
      <w:r w:rsidRPr="005C5E6A">
        <w:t>approvisionnent aupr</w:t>
      </w:r>
      <w:r w:rsidRPr="005C5E6A">
        <w:rPr>
          <w:rFonts w:cs="Marianne"/>
        </w:rPr>
        <w:t>è</w:t>
      </w:r>
      <w:r w:rsidRPr="005C5E6A">
        <w:t xml:space="preserve">s </w:t>
      </w:r>
      <w:r w:rsidR="003A02E1" w:rsidRPr="005C5E6A">
        <w:t xml:space="preserve">de négociants </w:t>
      </w:r>
      <w:r w:rsidRPr="005C5E6A">
        <w:t>d</w:t>
      </w:r>
      <w:r w:rsidRPr="005C5E6A">
        <w:rPr>
          <w:rFonts w:cs="Marianne"/>
        </w:rPr>
        <w:t>’</w:t>
      </w:r>
      <w:r w:rsidRPr="005C5E6A">
        <w:t>emp</w:t>
      </w:r>
      <w:r w:rsidRPr="005C5E6A">
        <w:rPr>
          <w:rFonts w:cs="Marianne"/>
        </w:rPr>
        <w:t>ê</w:t>
      </w:r>
      <w:r w:rsidRPr="005C5E6A">
        <w:t>cher que du cacao issu de plantations libériennes déforestées n’entre dans leur chaîne d’approvisionnement</w:t>
      </w:r>
      <w:r w:rsidR="003A02E1" w:rsidRPr="005C5E6A">
        <w:t xml:space="preserve"> précise</w:t>
      </w:r>
      <w:r w:rsidRPr="005C5E6A">
        <w:t xml:space="preserve"> le rapport.</w:t>
      </w:r>
      <w:r w:rsidR="003A02E1" w:rsidRPr="005C5E6A">
        <w:t xml:space="preserve"> </w:t>
      </w:r>
      <w:r w:rsidRPr="005C5E6A">
        <w:t xml:space="preserve">L’enquête souligne aussi qu’aucune exploitation libérienne n’est certifiée </w:t>
      </w:r>
      <w:proofErr w:type="spellStart"/>
      <w:r w:rsidRPr="005C5E6A">
        <w:t>Rainforest</w:t>
      </w:r>
      <w:proofErr w:type="spellEnd"/>
      <w:r w:rsidRPr="005C5E6A">
        <w:t xml:space="preserve"> Alliance, </w:t>
      </w:r>
      <w:r w:rsidRPr="005C5E6A">
        <w:lastRenderedPageBreak/>
        <w:t xml:space="preserve">alors même que tous les négociants évoqués revendiquent l’usage de cette certification. Pour </w:t>
      </w:r>
      <w:r w:rsidRPr="005C5E6A">
        <w:rPr>
          <w:i/>
          <w:iCs/>
        </w:rPr>
        <w:t xml:space="preserve">Global </w:t>
      </w:r>
      <w:proofErr w:type="spellStart"/>
      <w:r w:rsidRPr="005C5E6A">
        <w:rPr>
          <w:i/>
          <w:iCs/>
        </w:rPr>
        <w:t>Witness</w:t>
      </w:r>
      <w:proofErr w:type="spellEnd"/>
      <w:r w:rsidRPr="005C5E6A">
        <w:t>, ce décalage met en lumière les limites des labels volontaires.</w:t>
      </w:r>
      <w:r w:rsidR="003252DB" w:rsidRPr="005C5E6A">
        <w:t xml:space="preserve"> L’</w:t>
      </w:r>
      <w:r w:rsidRPr="005C5E6A">
        <w:t xml:space="preserve">évolution </w:t>
      </w:r>
      <w:r w:rsidR="003252DB" w:rsidRPr="005C5E6A">
        <w:t xml:space="preserve">réglementaire européenne </w:t>
      </w:r>
      <w:r w:rsidRPr="005C5E6A">
        <w:t>est susceptible de menacer la dynamique de croissance observée dans la filière libérienne, dont les exportations vers l’U</w:t>
      </w:r>
      <w:r w:rsidR="003252DB" w:rsidRPr="005C5E6A">
        <w:t>nion européenne</w:t>
      </w:r>
      <w:r w:rsidRPr="005C5E6A">
        <w:t xml:space="preserve"> ont connu une progression notable ces 5 dernières années.</w:t>
      </w:r>
      <w:r w:rsidR="003252DB" w:rsidRPr="005C5E6A">
        <w:t xml:space="preserve"> </w:t>
      </w:r>
      <w:r w:rsidRPr="005C5E6A">
        <w:t>D’après les données de la Commission européenne, la valeur des importations de cacao et produits dérivés en provenance du Libéria a en effet presque triplé, passant de 25</w:t>
      </w:r>
      <w:r w:rsidRPr="005C5E6A">
        <w:rPr>
          <w:rFonts w:ascii="Cambria Math" w:hAnsi="Cambria Math" w:cs="Cambria Math"/>
        </w:rPr>
        <w:t> </w:t>
      </w:r>
      <w:r w:rsidR="003252DB" w:rsidRPr="005C5E6A">
        <w:t>M EUR</w:t>
      </w:r>
      <w:r w:rsidRPr="005C5E6A">
        <w:t xml:space="preserve"> en 2020 </w:t>
      </w:r>
      <w:r w:rsidRPr="005C5E6A">
        <w:rPr>
          <w:rFonts w:cs="Marianne"/>
        </w:rPr>
        <w:t>à</w:t>
      </w:r>
      <w:r w:rsidRPr="005C5E6A">
        <w:t xml:space="preserve"> 72</w:t>
      </w:r>
      <w:r w:rsidRPr="005C5E6A">
        <w:rPr>
          <w:rFonts w:ascii="Cambria Math" w:hAnsi="Cambria Math" w:cs="Cambria Math"/>
        </w:rPr>
        <w:t> </w:t>
      </w:r>
      <w:r w:rsidR="003252DB" w:rsidRPr="005C5E6A">
        <w:t>M EUR</w:t>
      </w:r>
      <w:r w:rsidRPr="005C5E6A">
        <w:t xml:space="preserve"> en 2024.</w:t>
      </w:r>
      <w:r w:rsidR="003252DB" w:rsidRPr="005C5E6A">
        <w:t xml:space="preserve"> </w:t>
      </w:r>
      <w:r w:rsidRPr="005C5E6A">
        <w:t xml:space="preserve">Selon </w:t>
      </w:r>
      <w:r w:rsidRPr="005C5E6A">
        <w:rPr>
          <w:i/>
          <w:iCs/>
        </w:rPr>
        <w:t xml:space="preserve">Global </w:t>
      </w:r>
      <w:proofErr w:type="spellStart"/>
      <w:r w:rsidRPr="005C5E6A">
        <w:rPr>
          <w:i/>
          <w:iCs/>
        </w:rPr>
        <w:t>Witness</w:t>
      </w:r>
      <w:proofErr w:type="spellEnd"/>
      <w:r w:rsidRPr="005C5E6A">
        <w:t xml:space="preserve">, les comtés de </w:t>
      </w:r>
      <w:proofErr w:type="spellStart"/>
      <w:r w:rsidRPr="005C5E6A">
        <w:t>Bong</w:t>
      </w:r>
      <w:proofErr w:type="spellEnd"/>
      <w:r w:rsidRPr="005C5E6A">
        <w:t>, Nimba et Lofa, qui forment la «</w:t>
      </w:r>
      <w:r w:rsidRPr="005C5E6A">
        <w:rPr>
          <w:rFonts w:ascii="Cambria Math" w:hAnsi="Cambria Math" w:cs="Cambria Math"/>
        </w:rPr>
        <w:t> </w:t>
      </w:r>
      <w:r w:rsidRPr="005C5E6A">
        <w:t>ceinture cacaoy</w:t>
      </w:r>
      <w:r w:rsidRPr="005C5E6A">
        <w:rPr>
          <w:rFonts w:cs="Marianne"/>
        </w:rPr>
        <w:t>è</w:t>
      </w:r>
      <w:r w:rsidRPr="005C5E6A">
        <w:t>re</w:t>
      </w:r>
      <w:r w:rsidRPr="005C5E6A">
        <w:rPr>
          <w:rFonts w:ascii="Cambria Math" w:hAnsi="Cambria Math" w:cs="Cambria Math"/>
        </w:rPr>
        <w:t> </w:t>
      </w:r>
      <w:r w:rsidRPr="005C5E6A">
        <w:rPr>
          <w:rFonts w:cs="Marianne"/>
        </w:rPr>
        <w:t>»</w:t>
      </w:r>
      <w:r w:rsidRPr="005C5E6A">
        <w:t xml:space="preserve"> du pays, ont perdu plus de 250</w:t>
      </w:r>
      <w:r w:rsidRPr="005C5E6A">
        <w:rPr>
          <w:rFonts w:ascii="Cambria Math" w:hAnsi="Cambria Math" w:cs="Cambria Math"/>
        </w:rPr>
        <w:t> </w:t>
      </w:r>
      <w:r w:rsidRPr="005C5E6A">
        <w:t>000 h</w:t>
      </w:r>
      <w:r w:rsidR="003252DB" w:rsidRPr="005C5E6A">
        <w:t>a</w:t>
      </w:r>
      <w:r w:rsidRPr="005C5E6A">
        <w:t xml:space="preserve"> de for</w:t>
      </w:r>
      <w:r w:rsidRPr="005C5E6A">
        <w:rPr>
          <w:rFonts w:cs="Marianne"/>
        </w:rPr>
        <w:t>ê</w:t>
      </w:r>
      <w:r w:rsidRPr="005C5E6A">
        <w:t xml:space="preserve">ts entre 2021 et 2024, une superficie </w:t>
      </w:r>
      <w:r w:rsidRPr="005C5E6A">
        <w:rPr>
          <w:rFonts w:cs="Marianne"/>
        </w:rPr>
        <w:t>à</w:t>
      </w:r>
      <w:r w:rsidRPr="005C5E6A">
        <w:t xml:space="preserve"> peu pr</w:t>
      </w:r>
      <w:r w:rsidRPr="005C5E6A">
        <w:rPr>
          <w:rFonts w:cs="Marianne"/>
        </w:rPr>
        <w:t>è</w:t>
      </w:r>
      <w:r w:rsidRPr="005C5E6A">
        <w:t xml:space="preserve">s </w:t>
      </w:r>
      <w:r w:rsidRPr="005C5E6A">
        <w:rPr>
          <w:rFonts w:cs="Marianne"/>
        </w:rPr>
        <w:t>é</w:t>
      </w:r>
      <w:r w:rsidRPr="005C5E6A">
        <w:t xml:space="preserve">quivalente </w:t>
      </w:r>
      <w:r w:rsidRPr="005C5E6A">
        <w:rPr>
          <w:rFonts w:cs="Marianne"/>
        </w:rPr>
        <w:t>à</w:t>
      </w:r>
      <w:r w:rsidRPr="005C5E6A">
        <w:t xml:space="preserve"> celle du Luxembourg. Cette d</w:t>
      </w:r>
      <w:r w:rsidRPr="005C5E6A">
        <w:rPr>
          <w:rFonts w:cs="Marianne"/>
        </w:rPr>
        <w:t>é</w:t>
      </w:r>
      <w:r w:rsidRPr="005C5E6A">
        <w:t>forestation est fortement liée à l’expansion de nouvelles plantations, encouragée par la flambée mondiale des prix de la fève et l’arrivée de planteurs ivoiriens et burkinabè en quête de nouvelles terres.</w:t>
      </w:r>
      <w:r w:rsidR="003252DB" w:rsidRPr="005C5E6A">
        <w:t xml:space="preserve"> </w:t>
      </w:r>
      <w:r w:rsidRPr="005C5E6A">
        <w:t xml:space="preserve">Il faut noter que la problématique de la déforestation associée à la </w:t>
      </w:r>
      <w:proofErr w:type="spellStart"/>
      <w:r w:rsidRPr="005C5E6A">
        <w:t>cacaoculture</w:t>
      </w:r>
      <w:proofErr w:type="spellEnd"/>
      <w:r w:rsidRPr="005C5E6A">
        <w:t xml:space="preserve"> au Libéria n’est pas nouvelle, et qu'elle est assez documentée. Dans un rapport paru un peu plus tôt en septembre 2025, l’ONG ivoirienne IDEF alertait déjà sur la poursuite de la déforestation massive au profit de cette filière dans le pays ouest-africain, en lien avec l’exode de producteurs de cacao de la Côte d’Ivoire vers cette destination.</w:t>
      </w:r>
      <w:r w:rsidR="003252DB" w:rsidRPr="005C5E6A">
        <w:t xml:space="preserve"> </w:t>
      </w:r>
      <w:r w:rsidRPr="005C5E6A">
        <w:t xml:space="preserve">Citant les données des services de la </w:t>
      </w:r>
      <w:r w:rsidRPr="005C5E6A">
        <w:rPr>
          <w:i/>
          <w:iCs/>
        </w:rPr>
        <w:t xml:space="preserve">Liberia Land </w:t>
      </w:r>
      <w:proofErr w:type="spellStart"/>
      <w:r w:rsidRPr="005C5E6A">
        <w:rPr>
          <w:i/>
          <w:iCs/>
        </w:rPr>
        <w:t>Authority</w:t>
      </w:r>
      <w:proofErr w:type="spellEnd"/>
      <w:r w:rsidRPr="005C5E6A">
        <w:t xml:space="preserve">, l’organisation indique par exemple que dans le seul comté du Grand </w:t>
      </w:r>
      <w:proofErr w:type="spellStart"/>
      <w:r w:rsidRPr="005C5E6A">
        <w:t>Gedeh</w:t>
      </w:r>
      <w:proofErr w:type="spellEnd"/>
      <w:r w:rsidRPr="005C5E6A">
        <w:t>, la superficie de forêt primaire défrichée ou en cours de défrichement au profit du cacao est estimée à près de 500</w:t>
      </w:r>
      <w:r w:rsidRPr="005C5E6A">
        <w:rPr>
          <w:rFonts w:ascii="Cambria Math" w:hAnsi="Cambria Math" w:cs="Cambria Math"/>
        </w:rPr>
        <w:t> </w:t>
      </w:r>
      <w:r w:rsidRPr="005C5E6A">
        <w:t>000 h</w:t>
      </w:r>
      <w:r w:rsidR="003252DB" w:rsidRPr="005C5E6A">
        <w:t>a</w:t>
      </w:r>
      <w:r w:rsidRPr="005C5E6A">
        <w:t>, depuis le d</w:t>
      </w:r>
      <w:r w:rsidRPr="005C5E6A">
        <w:rPr>
          <w:rFonts w:cs="Marianne"/>
        </w:rPr>
        <w:t>é</w:t>
      </w:r>
      <w:r w:rsidRPr="005C5E6A">
        <w:t>but des arriv</w:t>
      </w:r>
      <w:r w:rsidRPr="005C5E6A">
        <w:rPr>
          <w:rFonts w:cs="Marianne"/>
        </w:rPr>
        <w:t>é</w:t>
      </w:r>
      <w:r w:rsidRPr="005C5E6A">
        <w:t>es massives d</w:t>
      </w:r>
      <w:r w:rsidRPr="005C5E6A">
        <w:rPr>
          <w:rFonts w:cs="Marianne"/>
        </w:rPr>
        <w:t>’</w:t>
      </w:r>
      <w:r w:rsidRPr="005C5E6A">
        <w:t>immigr</w:t>
      </w:r>
      <w:r w:rsidRPr="005C5E6A">
        <w:rPr>
          <w:rFonts w:cs="Marianne"/>
        </w:rPr>
        <w:t>é</w:t>
      </w:r>
      <w:r w:rsidRPr="005C5E6A">
        <w:t>s en provenance de la C</w:t>
      </w:r>
      <w:r w:rsidRPr="005C5E6A">
        <w:rPr>
          <w:rFonts w:cs="Marianne"/>
        </w:rPr>
        <w:t>ô</w:t>
      </w:r>
      <w:r w:rsidRPr="005C5E6A">
        <w:t>te d</w:t>
      </w:r>
      <w:r w:rsidRPr="005C5E6A">
        <w:rPr>
          <w:rFonts w:cs="Marianne"/>
        </w:rPr>
        <w:t>’</w:t>
      </w:r>
      <w:r w:rsidRPr="005C5E6A">
        <w:t>Ivoire en 2020.</w:t>
      </w:r>
    </w:p>
    <w:p w14:paraId="469C51BC" w14:textId="77777777" w:rsidR="00270F87" w:rsidRPr="005C5E6A" w:rsidRDefault="00270F87" w:rsidP="005C5E6A">
      <w:pPr>
        <w:pStyle w:val="Titre2"/>
        <w:spacing w:before="0"/>
      </w:pPr>
    </w:p>
    <w:p w14:paraId="6CA40BFE" w14:textId="23065FF7" w:rsidR="00774557" w:rsidRPr="005C5E6A" w:rsidRDefault="008F4433" w:rsidP="005C5E6A">
      <w:pPr>
        <w:pStyle w:val="Titre2"/>
        <w:spacing w:before="0"/>
      </w:pPr>
      <w:bookmarkStart w:id="248" w:name="_Toc218608289"/>
      <w:r w:rsidRPr="005C5E6A">
        <w:t>Riz</w:t>
      </w:r>
      <w:r w:rsidR="00774557" w:rsidRPr="005C5E6A">
        <w:t xml:space="preserve"> – Projet </w:t>
      </w:r>
      <w:r w:rsidR="00A277F7" w:rsidRPr="005C5E6A">
        <w:t xml:space="preserve">pilote d’une ferme de riz de 50 ha </w:t>
      </w:r>
      <w:r w:rsidR="00774557" w:rsidRPr="005C5E6A">
        <w:t>porté par</w:t>
      </w:r>
      <w:r w:rsidR="00A277F7" w:rsidRPr="005C5E6A">
        <w:t xml:space="preserve"> le groupe vietnamien UNILAND</w:t>
      </w:r>
      <w:r w:rsidR="00774557" w:rsidRPr="005C5E6A">
        <w:t>.</w:t>
      </w:r>
      <w:bookmarkEnd w:id="248"/>
    </w:p>
    <w:p w14:paraId="142BC90B" w14:textId="1A2060CC" w:rsidR="002E150E" w:rsidRPr="005C5E6A" w:rsidRDefault="008F4433" w:rsidP="005C5E6A">
      <w:pPr>
        <w:spacing w:after="0"/>
      </w:pPr>
      <w:r w:rsidRPr="005C5E6A">
        <w:t>Le directeur général d’UNIFA</w:t>
      </w:r>
      <w:r w:rsidR="007638AC" w:rsidRPr="005C5E6A">
        <w:t>R</w:t>
      </w:r>
      <w:r w:rsidRPr="005C5E6A">
        <w:t xml:space="preserve">M, M. Peter Edward </w:t>
      </w:r>
      <w:proofErr w:type="spellStart"/>
      <w:r w:rsidRPr="005C5E6A">
        <w:t>Dinning</w:t>
      </w:r>
      <w:proofErr w:type="spellEnd"/>
      <w:r w:rsidRPr="005C5E6A">
        <w:t xml:space="preserve">, a signé </w:t>
      </w:r>
      <w:r w:rsidR="00B01976" w:rsidRPr="005C5E6A">
        <w:t xml:space="preserve">le 5 décembre </w:t>
      </w:r>
      <w:r w:rsidRPr="005C5E6A">
        <w:t xml:space="preserve">au nom du Président du </w:t>
      </w:r>
      <w:bookmarkStart w:id="249" w:name="_Hlk216710872"/>
      <w:r w:rsidRPr="005C5E6A">
        <w:t>groupe</w:t>
      </w:r>
      <w:r w:rsidR="007638AC" w:rsidRPr="005C5E6A">
        <w:t xml:space="preserve"> vietnamien</w:t>
      </w:r>
      <w:r w:rsidRPr="005C5E6A">
        <w:t xml:space="preserve"> UNILAND</w:t>
      </w:r>
      <w:bookmarkEnd w:id="249"/>
      <w:r w:rsidRPr="005C5E6A">
        <w:t xml:space="preserve">, </w:t>
      </w:r>
      <w:r w:rsidR="007638AC" w:rsidRPr="005C5E6A">
        <w:t xml:space="preserve">M. </w:t>
      </w:r>
      <w:r w:rsidRPr="005C5E6A">
        <w:t xml:space="preserve">Van Trung Le, </w:t>
      </w:r>
      <w:r w:rsidR="007638AC" w:rsidRPr="005C5E6A">
        <w:t xml:space="preserve">avec le ministre </w:t>
      </w:r>
      <w:r w:rsidRPr="005C5E6A">
        <w:t>de l’</w:t>
      </w:r>
      <w:r w:rsidR="007638AC" w:rsidRPr="005C5E6A">
        <w:t>a</w:t>
      </w:r>
      <w:r w:rsidRPr="005C5E6A">
        <w:t>griculture</w:t>
      </w:r>
      <w:r w:rsidR="007638AC" w:rsidRPr="005C5E6A">
        <w:t>,</w:t>
      </w:r>
      <w:r w:rsidRPr="005C5E6A">
        <w:t xml:space="preserve"> </w:t>
      </w:r>
      <w:r w:rsidR="007638AC" w:rsidRPr="005C5E6A">
        <w:t xml:space="preserve">le Dr Alexander </w:t>
      </w:r>
      <w:proofErr w:type="spellStart"/>
      <w:r w:rsidR="007638AC" w:rsidRPr="005C5E6A">
        <w:t>Nuetah</w:t>
      </w:r>
      <w:proofErr w:type="spellEnd"/>
      <w:r w:rsidR="007638AC" w:rsidRPr="005C5E6A">
        <w:t xml:space="preserve">, le protocole d’accord pour un </w:t>
      </w:r>
      <w:bookmarkStart w:id="250" w:name="_Hlk216710850"/>
      <w:r w:rsidR="007638AC" w:rsidRPr="005C5E6A">
        <w:t>projet pilote d’une ferme de riz de 50 ha</w:t>
      </w:r>
      <w:bookmarkEnd w:id="250"/>
      <w:r w:rsidR="007638AC" w:rsidRPr="005C5E6A">
        <w:t xml:space="preserve"> dans le comté de </w:t>
      </w:r>
      <w:proofErr w:type="spellStart"/>
      <w:r w:rsidR="007638AC" w:rsidRPr="005C5E6A">
        <w:t>Bong</w:t>
      </w:r>
      <w:proofErr w:type="spellEnd"/>
      <w:r w:rsidR="007638AC" w:rsidRPr="005C5E6A">
        <w:t xml:space="preserve">, avec une expansion potentielle dans d’autres régions du pays. </w:t>
      </w:r>
      <w:r w:rsidR="00B01976" w:rsidRPr="005C5E6A">
        <w:t xml:space="preserve">Les négociations sur l’accord avaient débuté en mars 2025. </w:t>
      </w:r>
      <w:r w:rsidR="00774557" w:rsidRPr="005C5E6A">
        <w:t>Le projet vise à renforcer la culture</w:t>
      </w:r>
      <w:r w:rsidRPr="005C5E6A">
        <w:t xml:space="preserve"> du riz</w:t>
      </w:r>
      <w:r w:rsidR="00774557" w:rsidRPr="005C5E6A">
        <w:t>, en utilisant la technologie vietnamienne</w:t>
      </w:r>
      <w:r w:rsidR="007638AC" w:rsidRPr="005C5E6A">
        <w:t xml:space="preserve">. </w:t>
      </w:r>
      <w:r w:rsidR="00774557" w:rsidRPr="005C5E6A">
        <w:t xml:space="preserve">M. </w:t>
      </w:r>
      <w:proofErr w:type="spellStart"/>
      <w:r w:rsidR="00774557" w:rsidRPr="005C5E6A">
        <w:t>Dinning</w:t>
      </w:r>
      <w:proofErr w:type="spellEnd"/>
      <w:r w:rsidR="00774557" w:rsidRPr="005C5E6A">
        <w:t xml:space="preserve"> a révélé que l</w:t>
      </w:r>
      <w:r w:rsidR="007638AC" w:rsidRPr="005C5E6A">
        <w:t xml:space="preserve">es premières plantations devraient intervenir </w:t>
      </w:r>
      <w:r w:rsidR="00774557" w:rsidRPr="005C5E6A">
        <w:t>d’ici mai de l’année prochaine</w:t>
      </w:r>
      <w:r w:rsidR="007638AC" w:rsidRPr="005C5E6A">
        <w:t xml:space="preserve"> pour une première récolte trois mois après. L</w:t>
      </w:r>
      <w:r w:rsidR="00774557" w:rsidRPr="005C5E6A">
        <w:t>e matériel arrivera au Libéria dans les 45 jours suivant la signature du protocole d’accord.</w:t>
      </w:r>
      <w:r w:rsidR="007638AC" w:rsidRPr="005C5E6A">
        <w:t xml:space="preserve"> Le </w:t>
      </w:r>
      <w:r w:rsidR="00774557" w:rsidRPr="005C5E6A">
        <w:t>projet inclut des investissements en capital, la création d’emplois et le transfert de technologie pour stimuler la productivité agricole.</w:t>
      </w:r>
      <w:r w:rsidR="007638AC" w:rsidRPr="005C5E6A">
        <w:t xml:space="preserve"> </w:t>
      </w:r>
      <w:r w:rsidR="002E150E" w:rsidRPr="005C5E6A">
        <w:t>Déjà en avril dernier, UNILAND Group annonçait son intention d’investir 120</w:t>
      </w:r>
      <w:r w:rsidR="002E150E" w:rsidRPr="005C5E6A">
        <w:rPr>
          <w:rFonts w:ascii="Cambria Math" w:hAnsi="Cambria Math" w:cs="Cambria Math"/>
        </w:rPr>
        <w:t> </w:t>
      </w:r>
      <w:r w:rsidR="002E150E" w:rsidRPr="005C5E6A">
        <w:t xml:space="preserve">M USD dans la production rizicole </w:t>
      </w:r>
      <w:r w:rsidR="002E150E" w:rsidRPr="005C5E6A">
        <w:rPr>
          <w:rFonts w:cs="Marianne"/>
        </w:rPr>
        <w:t>à</w:t>
      </w:r>
      <w:r w:rsidR="002E150E" w:rsidRPr="005C5E6A">
        <w:t xml:space="preserve"> l</w:t>
      </w:r>
      <w:r w:rsidR="002E150E" w:rsidRPr="005C5E6A">
        <w:rPr>
          <w:rFonts w:cs="Marianne"/>
        </w:rPr>
        <w:t>’</w:t>
      </w:r>
      <w:r w:rsidR="002E150E" w:rsidRPr="005C5E6A">
        <w:t>occasion d</w:t>
      </w:r>
      <w:r w:rsidR="002E150E" w:rsidRPr="005C5E6A">
        <w:rPr>
          <w:rFonts w:cs="Marianne"/>
        </w:rPr>
        <w:t>’</w:t>
      </w:r>
      <w:r w:rsidR="002E150E" w:rsidRPr="005C5E6A">
        <w:t>une visite officielle au Lib</w:t>
      </w:r>
      <w:r w:rsidR="002E150E" w:rsidRPr="005C5E6A">
        <w:rPr>
          <w:rFonts w:cs="Marianne"/>
        </w:rPr>
        <w:t>é</w:t>
      </w:r>
      <w:r w:rsidR="002E150E" w:rsidRPr="005C5E6A">
        <w:t>ria, organis</w:t>
      </w:r>
      <w:r w:rsidR="002E150E" w:rsidRPr="005C5E6A">
        <w:rPr>
          <w:rFonts w:cs="Marianne"/>
        </w:rPr>
        <w:t>é</w:t>
      </w:r>
      <w:r w:rsidR="002E150E" w:rsidRPr="005C5E6A">
        <w:t>e par le gouvernement lib</w:t>
      </w:r>
      <w:r w:rsidR="002E150E" w:rsidRPr="005C5E6A">
        <w:rPr>
          <w:rFonts w:cs="Marianne"/>
        </w:rPr>
        <w:t>é</w:t>
      </w:r>
      <w:r w:rsidR="002E150E" w:rsidRPr="005C5E6A">
        <w:t>rien. Selon les détails du plan d’investissement rapportés par les médias, le groupe prévoit d’établir des plantations rizicoles commerciales dans cinq comtés du Libéria, deux rizeries modernes d’une capacité annuelle de 50</w:t>
      </w:r>
      <w:r w:rsidR="002E150E" w:rsidRPr="005C5E6A">
        <w:rPr>
          <w:rFonts w:ascii="Cambria Math" w:hAnsi="Cambria Math" w:cs="Cambria Math"/>
        </w:rPr>
        <w:t> </w:t>
      </w:r>
      <w:r w:rsidR="002E150E" w:rsidRPr="005C5E6A">
        <w:t>000 tonnes, ainsi que la formation de 5</w:t>
      </w:r>
      <w:r w:rsidR="002E150E" w:rsidRPr="005C5E6A">
        <w:rPr>
          <w:rFonts w:ascii="Cambria Math" w:hAnsi="Cambria Math" w:cs="Cambria Math"/>
        </w:rPr>
        <w:t> </w:t>
      </w:r>
      <w:r w:rsidR="002E150E" w:rsidRPr="005C5E6A">
        <w:t>000 agriculteurs lib</w:t>
      </w:r>
      <w:r w:rsidR="002E150E" w:rsidRPr="005C5E6A">
        <w:rPr>
          <w:rFonts w:cs="Marianne"/>
        </w:rPr>
        <w:t>é</w:t>
      </w:r>
      <w:r w:rsidR="002E150E" w:rsidRPr="005C5E6A">
        <w:t>riens aux techniques de culture intensive. Autant de projets qui devraient accroitre la production locale de riz et contribuer à réduire la dépendance croissante du pays aux importations. D’après les données compilées par la FAO, les importations de riz au Libéria ont plus que doublé, passant de 285</w:t>
      </w:r>
      <w:r w:rsidR="002E150E" w:rsidRPr="005C5E6A">
        <w:rPr>
          <w:rFonts w:ascii="Cambria Math" w:hAnsi="Cambria Math" w:cs="Cambria Math"/>
        </w:rPr>
        <w:t> </w:t>
      </w:r>
      <w:r w:rsidR="002E150E" w:rsidRPr="005C5E6A">
        <w:t xml:space="preserve">756 tonnes en 2019 </w:t>
      </w:r>
      <w:r w:rsidR="002E150E" w:rsidRPr="005C5E6A">
        <w:rPr>
          <w:rFonts w:cs="Marianne"/>
        </w:rPr>
        <w:t>à</w:t>
      </w:r>
      <w:r w:rsidR="002E150E" w:rsidRPr="005C5E6A">
        <w:t xml:space="preserve"> 658</w:t>
      </w:r>
      <w:r w:rsidR="002E150E" w:rsidRPr="005C5E6A">
        <w:rPr>
          <w:rFonts w:ascii="Cambria Math" w:hAnsi="Cambria Math" w:cs="Cambria Math"/>
        </w:rPr>
        <w:t> </w:t>
      </w:r>
      <w:r w:rsidR="002E150E" w:rsidRPr="005C5E6A">
        <w:t>192 tonnes en 2023. Parall</w:t>
      </w:r>
      <w:r w:rsidR="002E150E" w:rsidRPr="005C5E6A">
        <w:rPr>
          <w:rFonts w:cs="Marianne"/>
        </w:rPr>
        <w:t>è</w:t>
      </w:r>
      <w:r w:rsidR="002E150E" w:rsidRPr="005C5E6A">
        <w:t>lement, les d</w:t>
      </w:r>
      <w:r w:rsidR="002E150E" w:rsidRPr="005C5E6A">
        <w:rPr>
          <w:rFonts w:cs="Marianne"/>
        </w:rPr>
        <w:t>é</w:t>
      </w:r>
      <w:r w:rsidR="002E150E" w:rsidRPr="005C5E6A">
        <w:t>penses allou</w:t>
      </w:r>
      <w:r w:rsidR="002E150E" w:rsidRPr="005C5E6A">
        <w:rPr>
          <w:rFonts w:cs="Marianne"/>
        </w:rPr>
        <w:t>é</w:t>
      </w:r>
      <w:r w:rsidR="002E150E" w:rsidRPr="005C5E6A">
        <w:t xml:space="preserve">es </w:t>
      </w:r>
      <w:r w:rsidR="002E150E" w:rsidRPr="005C5E6A">
        <w:rPr>
          <w:rFonts w:cs="Marianne"/>
        </w:rPr>
        <w:t>à</w:t>
      </w:r>
      <w:r w:rsidR="002E150E" w:rsidRPr="005C5E6A">
        <w:t xml:space="preserve"> ces achats ont </w:t>
      </w:r>
      <w:r w:rsidR="002E150E" w:rsidRPr="005C5E6A">
        <w:rPr>
          <w:rFonts w:cs="Marianne"/>
        </w:rPr>
        <w:t>é</w:t>
      </w:r>
      <w:r w:rsidR="002E150E" w:rsidRPr="005C5E6A">
        <w:t>galement doubl</w:t>
      </w:r>
      <w:r w:rsidR="002E150E" w:rsidRPr="005C5E6A">
        <w:rPr>
          <w:rFonts w:cs="Marianne"/>
        </w:rPr>
        <w:t>é</w:t>
      </w:r>
      <w:r w:rsidR="002E150E" w:rsidRPr="005C5E6A">
        <w:t xml:space="preserve"> sur la p</w:t>
      </w:r>
      <w:r w:rsidR="002E150E" w:rsidRPr="005C5E6A">
        <w:rPr>
          <w:rFonts w:cs="Marianne"/>
        </w:rPr>
        <w:t>é</w:t>
      </w:r>
      <w:r w:rsidR="002E150E" w:rsidRPr="005C5E6A">
        <w:t>riode consid</w:t>
      </w:r>
      <w:r w:rsidR="002E150E" w:rsidRPr="005C5E6A">
        <w:rPr>
          <w:rFonts w:cs="Marianne"/>
        </w:rPr>
        <w:t>é</w:t>
      </w:r>
      <w:r w:rsidR="002E150E" w:rsidRPr="005C5E6A">
        <w:t>r</w:t>
      </w:r>
      <w:r w:rsidR="002E150E" w:rsidRPr="005C5E6A">
        <w:rPr>
          <w:rFonts w:cs="Marianne"/>
        </w:rPr>
        <w:t>é</w:t>
      </w:r>
      <w:r w:rsidR="002E150E" w:rsidRPr="005C5E6A">
        <w:t>e pour atteindre pr</w:t>
      </w:r>
      <w:r w:rsidR="002E150E" w:rsidRPr="005C5E6A">
        <w:rPr>
          <w:rFonts w:cs="Marianne"/>
        </w:rPr>
        <w:t>è</w:t>
      </w:r>
      <w:r w:rsidR="002E150E" w:rsidRPr="005C5E6A">
        <w:t>s de 240 M USD. Le ministre a exprimé sa gratitude envers le groupe UNILAND pour avoir entrepris ce projet qui fera notamment venir un professeur de l’Institut du riz du Vietnam, qui aidera à la culture du riz et à la formation des populations locales. Le ministre a rappelé que le gouvernement vise une production de riz sur 50 000 ha, dont 2 000 ha pour produire des variétés de riz à haut rendement.</w:t>
      </w:r>
    </w:p>
    <w:p w14:paraId="3250FFEB" w14:textId="77777777" w:rsidR="00B01976" w:rsidRPr="005C5E6A" w:rsidRDefault="00B01976" w:rsidP="005C5E6A">
      <w:pPr>
        <w:spacing w:after="0"/>
      </w:pPr>
    </w:p>
    <w:p w14:paraId="725C5DDF" w14:textId="6F0C7900" w:rsidR="00EC0328" w:rsidRPr="005C5E6A" w:rsidRDefault="00EC0328" w:rsidP="005C5E6A">
      <w:pPr>
        <w:pStyle w:val="Titre2"/>
        <w:spacing w:before="0"/>
      </w:pPr>
      <w:bookmarkStart w:id="251" w:name="_Toc218608290"/>
      <w:bookmarkStart w:id="252" w:name="_Hlk216710818"/>
      <w:r w:rsidRPr="005C5E6A">
        <w:t xml:space="preserve">Maïs – </w:t>
      </w:r>
      <w:r w:rsidR="009233F1" w:rsidRPr="005C5E6A">
        <w:t xml:space="preserve">Projet porté par la société </w:t>
      </w:r>
      <w:r w:rsidR="009233F1" w:rsidRPr="005C5E6A">
        <w:rPr>
          <w:i/>
          <w:iCs/>
        </w:rPr>
        <w:t xml:space="preserve">Liberia </w:t>
      </w:r>
      <w:proofErr w:type="spellStart"/>
      <w:r w:rsidR="009233F1" w:rsidRPr="005C5E6A">
        <w:rPr>
          <w:i/>
          <w:iCs/>
        </w:rPr>
        <w:t>development</w:t>
      </w:r>
      <w:proofErr w:type="spellEnd"/>
      <w:r w:rsidR="009233F1" w:rsidRPr="005C5E6A">
        <w:rPr>
          <w:i/>
          <w:iCs/>
        </w:rPr>
        <w:t xml:space="preserve"> and agriculture</w:t>
      </w:r>
      <w:r w:rsidR="009233F1" w:rsidRPr="005C5E6A">
        <w:t xml:space="preserve"> (</w:t>
      </w:r>
      <w:r w:rsidRPr="005C5E6A">
        <w:t>LIDA</w:t>
      </w:r>
      <w:r w:rsidR="009233F1" w:rsidRPr="005C5E6A">
        <w:t>).</w:t>
      </w:r>
      <w:bookmarkEnd w:id="251"/>
    </w:p>
    <w:bookmarkEnd w:id="238"/>
    <w:bookmarkEnd w:id="252"/>
    <w:p w14:paraId="6A242453" w14:textId="47F3C6A6" w:rsidR="00D4647A" w:rsidRDefault="00EC0328" w:rsidP="005C5E6A">
      <w:pPr>
        <w:spacing w:after="0"/>
      </w:pPr>
      <w:r w:rsidRPr="005C5E6A">
        <w:t xml:space="preserve">Dans le district de </w:t>
      </w:r>
      <w:proofErr w:type="spellStart"/>
      <w:r w:rsidRPr="005C5E6A">
        <w:t>Fuamah</w:t>
      </w:r>
      <w:proofErr w:type="spellEnd"/>
      <w:r w:rsidRPr="005C5E6A">
        <w:t xml:space="preserve">, </w:t>
      </w:r>
      <w:bookmarkStart w:id="253" w:name="_Hlk216087237"/>
      <w:r w:rsidRPr="005C5E6A">
        <w:t xml:space="preserve">la société </w:t>
      </w:r>
      <w:bookmarkEnd w:id="253"/>
      <w:r w:rsidRPr="005C5E6A">
        <w:t xml:space="preserve">LIDA, sous la direction de l’ingénieur agronome </w:t>
      </w:r>
      <w:r w:rsidR="009233F1" w:rsidRPr="005C5E6A">
        <w:t xml:space="preserve">M. </w:t>
      </w:r>
      <w:r w:rsidRPr="005C5E6A">
        <w:t xml:space="preserve">Christopher </w:t>
      </w:r>
      <w:proofErr w:type="spellStart"/>
      <w:r w:rsidRPr="005C5E6A">
        <w:t>Bsaibes</w:t>
      </w:r>
      <w:proofErr w:type="spellEnd"/>
      <w:r w:rsidRPr="005C5E6A">
        <w:t xml:space="preserve">, conduit un projet de culture de maïs </w:t>
      </w:r>
      <w:r w:rsidR="009233F1" w:rsidRPr="005C5E6A">
        <w:t>sur</w:t>
      </w:r>
      <w:r w:rsidRPr="005C5E6A">
        <w:t xml:space="preserve"> 100 ha soutenu par le ministère de l’agriculture et financé par STAR-P et RETRAP. Ce programme, lancé avec une session de formation auprès des membres d</w:t>
      </w:r>
      <w:r w:rsidR="009233F1" w:rsidRPr="005C5E6A">
        <w:t>’un</w:t>
      </w:r>
      <w:r w:rsidRPr="005C5E6A">
        <w:t>e coopérative agricole, applique des techniques modernes du semis à la récolte, permettant une croissance uniforme et une hausse des rendements. Les agriculteurs, accompagnés tout au long du processus, bénéficient d’une promesse d’achat de leur production destinée à l’alimentation de volailles d</w:t>
      </w:r>
      <w:r w:rsidR="009233F1" w:rsidRPr="005C5E6A">
        <w:t xml:space="preserve">’une </w:t>
      </w:r>
      <w:r w:rsidRPr="005C5E6A">
        <w:t xml:space="preserve">exploitation avicole, assurant un marché stable et encourageant les investissements locaux. </w:t>
      </w:r>
      <w:r w:rsidR="009233F1" w:rsidRPr="005C5E6A">
        <w:t>D’</w:t>
      </w:r>
      <w:r w:rsidRPr="005C5E6A">
        <w:t>autres zones prioritaires sont déjà identifiées pour de futurs investissements et la construction de moulins. La récolte est prévue en février 2026.</w:t>
      </w:r>
      <w:bookmarkStart w:id="254" w:name="_Toc207812060"/>
      <w:bookmarkStart w:id="255" w:name="_Toc207812928"/>
      <w:bookmarkStart w:id="256" w:name="_Toc207813090"/>
    </w:p>
    <w:p w14:paraId="6E18AAC4" w14:textId="77777777" w:rsidR="00350442" w:rsidRDefault="00350442" w:rsidP="005C5E6A">
      <w:pPr>
        <w:spacing w:after="0"/>
      </w:pPr>
    </w:p>
    <w:p w14:paraId="5BB30A5F" w14:textId="17D72F0A" w:rsidR="00A277F7" w:rsidRPr="005C5E6A" w:rsidRDefault="00A277F7" w:rsidP="005C5E6A">
      <w:pPr>
        <w:pStyle w:val="Titre2"/>
        <w:spacing w:before="0"/>
      </w:pPr>
      <w:bookmarkStart w:id="257" w:name="_Toc218608291"/>
      <w:bookmarkStart w:id="258" w:name="_Hlk216711186"/>
      <w:r w:rsidRPr="005C5E6A">
        <w:t>Hévéa – Formation de producteurs.</w:t>
      </w:r>
      <w:bookmarkEnd w:id="257"/>
    </w:p>
    <w:bookmarkEnd w:id="258"/>
    <w:p w14:paraId="51896C52" w14:textId="475F2D2D" w:rsidR="00A277F7" w:rsidRPr="005C5E6A" w:rsidRDefault="00A277F7" w:rsidP="005C5E6A">
      <w:pPr>
        <w:spacing w:after="0"/>
      </w:pPr>
      <w:r w:rsidRPr="005C5E6A">
        <w:t xml:space="preserve">L’Association des planteurs d’hévéas du Libéria (RPAL), en collaboration avec le </w:t>
      </w:r>
      <w:proofErr w:type="spellStart"/>
      <w:r w:rsidRPr="005C5E6A">
        <w:rPr>
          <w:i/>
          <w:iCs/>
        </w:rPr>
        <w:t>Rubber</w:t>
      </w:r>
      <w:proofErr w:type="spellEnd"/>
      <w:r w:rsidRPr="005C5E6A">
        <w:rPr>
          <w:i/>
          <w:iCs/>
        </w:rPr>
        <w:t xml:space="preserve"> </w:t>
      </w:r>
      <w:proofErr w:type="spellStart"/>
      <w:r w:rsidRPr="005C5E6A">
        <w:rPr>
          <w:i/>
          <w:iCs/>
        </w:rPr>
        <w:t>Development</w:t>
      </w:r>
      <w:proofErr w:type="spellEnd"/>
      <w:r w:rsidRPr="005C5E6A">
        <w:rPr>
          <w:i/>
          <w:iCs/>
        </w:rPr>
        <w:t xml:space="preserve"> </w:t>
      </w:r>
      <w:proofErr w:type="spellStart"/>
      <w:r w:rsidRPr="005C5E6A">
        <w:rPr>
          <w:i/>
          <w:iCs/>
        </w:rPr>
        <w:t>Fund</w:t>
      </w:r>
      <w:proofErr w:type="spellEnd"/>
      <w:r w:rsidRPr="005C5E6A">
        <w:rPr>
          <w:i/>
          <w:iCs/>
        </w:rPr>
        <w:t xml:space="preserve"> </w:t>
      </w:r>
      <w:proofErr w:type="spellStart"/>
      <w:r w:rsidRPr="005C5E6A">
        <w:rPr>
          <w:i/>
          <w:iCs/>
        </w:rPr>
        <w:t>Incorporated</w:t>
      </w:r>
      <w:proofErr w:type="spellEnd"/>
      <w:r w:rsidRPr="005C5E6A">
        <w:t xml:space="preserve"> (RDFI), a lancé le 8 décembre un programme national de formation pratique en greffage de bourgeons et gestion de pépinières pour 450 petits producteurs de caoutchouc à travers le pays. M. </w:t>
      </w:r>
      <w:proofErr w:type="spellStart"/>
      <w:r w:rsidRPr="005C5E6A">
        <w:t>Eric</w:t>
      </w:r>
      <w:proofErr w:type="spellEnd"/>
      <w:r w:rsidRPr="005C5E6A">
        <w:t xml:space="preserve"> O. </w:t>
      </w:r>
      <w:proofErr w:type="spellStart"/>
      <w:r w:rsidRPr="005C5E6A">
        <w:t>Kerkula</w:t>
      </w:r>
      <w:proofErr w:type="spellEnd"/>
      <w:r w:rsidRPr="005C5E6A">
        <w:t xml:space="preserve">, responsable de la vulgarisation RPAL, a déclaré que le programme vise à renforcer les connaissances et compétences des petits exploitants dans des domaines clés de la production de caoutchouc. Des sociétés de concession telles que la </w:t>
      </w:r>
      <w:r w:rsidRPr="005C5E6A">
        <w:rPr>
          <w:i/>
          <w:iCs/>
        </w:rPr>
        <w:t xml:space="preserve">Liberia Agricultural </w:t>
      </w:r>
      <w:proofErr w:type="spellStart"/>
      <w:r w:rsidRPr="005C5E6A">
        <w:rPr>
          <w:i/>
          <w:iCs/>
        </w:rPr>
        <w:t>Company</w:t>
      </w:r>
      <w:proofErr w:type="spellEnd"/>
      <w:r w:rsidRPr="005C5E6A">
        <w:t xml:space="preserve"> (LAC) et Firestone Liberia ont fourni leurs meilleurs experts pour animer les sessions de formation. La formation est la continuité du soutien continu fourni par le RPAL et la RDFI aux petits exploitants. Le RPAL et le RDFI ont récemment achevé la distribution de 200 000 souches de caoutchouc bourgeonnées aux agriculteurs et ont facilité la création de 35 nouvelles pépinières de bois de bourgeon à travers le pays.</w:t>
      </w:r>
    </w:p>
    <w:p w14:paraId="29550040" w14:textId="56706F99" w:rsidR="00A277F7" w:rsidRDefault="00A277F7" w:rsidP="005C5E6A">
      <w:pPr>
        <w:spacing w:after="0"/>
      </w:pPr>
    </w:p>
    <w:p w14:paraId="40E8FB5E" w14:textId="276E233D" w:rsidR="006102AC" w:rsidRDefault="006102AC" w:rsidP="006102AC">
      <w:pPr>
        <w:pStyle w:val="Titre2"/>
        <w:spacing w:before="0"/>
      </w:pPr>
      <w:bookmarkStart w:id="259" w:name="_Toc218608292"/>
      <w:r>
        <w:t>Forêt</w:t>
      </w:r>
      <w:r w:rsidRPr="005C5E6A">
        <w:t xml:space="preserve"> –</w:t>
      </w:r>
      <w:r>
        <w:t xml:space="preserve"> Lancement d’un projet de conservation.</w:t>
      </w:r>
      <w:bookmarkEnd w:id="259"/>
    </w:p>
    <w:p w14:paraId="6CBEBE00" w14:textId="6076B0F3" w:rsidR="006102AC" w:rsidRDefault="006102AC" w:rsidP="006102AC">
      <w:pPr>
        <w:spacing w:after="0"/>
      </w:pPr>
      <w:r>
        <w:t xml:space="preserve">La lutte pour protéger les forêts primaires restantes du Libéria a reçu un appui le 11 décembre avec le lancement de l’Initiative </w:t>
      </w:r>
      <w:proofErr w:type="spellStart"/>
      <w:r>
        <w:t>Wonegizi</w:t>
      </w:r>
      <w:proofErr w:type="spellEnd"/>
      <w:r>
        <w:t>–</w:t>
      </w:r>
      <w:proofErr w:type="spellStart"/>
      <w:r>
        <w:t>Wologizi</w:t>
      </w:r>
      <w:proofErr w:type="spellEnd"/>
      <w:r>
        <w:t xml:space="preserve"> pour des écosystèmes durables (WISE), d’un coût de 9 M EUR, un partenariat entre le gouvernement libérien et l’Agence française de développement (AFD).</w:t>
      </w:r>
      <w:r w:rsidR="008515B5">
        <w:t xml:space="preserve"> </w:t>
      </w:r>
      <w:r>
        <w:t xml:space="preserve">Ce programme quinquennal, l’un des investissements de conservation les plus complets au Libéria depuis près d’une décennie, vise à protéger le vaste corridor forestier </w:t>
      </w:r>
      <w:proofErr w:type="spellStart"/>
      <w:r>
        <w:t>Wologizi</w:t>
      </w:r>
      <w:proofErr w:type="spellEnd"/>
      <w:r>
        <w:t>–</w:t>
      </w:r>
      <w:proofErr w:type="spellStart"/>
      <w:r>
        <w:t>Wonegizi</w:t>
      </w:r>
      <w:proofErr w:type="spellEnd"/>
      <w:r>
        <w:t xml:space="preserve"> dans le comté de Lofa, à renforcer les droits fonciers, à améliorer les moyens de subsistance des communautés et à établir un système crédible de financement carbone pour soutenir la protection forestière à long terme.</w:t>
      </w:r>
      <w:r w:rsidR="008515B5">
        <w:t xml:space="preserve"> </w:t>
      </w:r>
      <w:r>
        <w:t xml:space="preserve">La région de </w:t>
      </w:r>
      <w:proofErr w:type="spellStart"/>
      <w:r>
        <w:t>Wonegizi</w:t>
      </w:r>
      <w:proofErr w:type="spellEnd"/>
      <w:r>
        <w:t>–</w:t>
      </w:r>
      <w:proofErr w:type="spellStart"/>
      <w:r>
        <w:t>Wologizi</w:t>
      </w:r>
      <w:proofErr w:type="spellEnd"/>
      <w:r w:rsidR="008515B5">
        <w:t>,</w:t>
      </w:r>
      <w:r>
        <w:t xml:space="preserve"> qui s’étend sur plus de 130 000 acres dans la forêt de Haute-Guinée</w:t>
      </w:r>
      <w:r w:rsidR="008515B5">
        <w:t>,</w:t>
      </w:r>
      <w:r>
        <w:t xml:space="preserve"> reste l’un des derniers bastions écologiques intacts du Libéria. Il abrite des espèces en danger critique d’extinction telles que le chimpanzé de l’Ouest, l’hippopotame pygmée et l’éléphant des forêts. Elle soutient également 42 communautés et environ 34 000 habitants qui dépendent de la forêt pour l’agriculture, la chasse et les produits forestiers.</w:t>
      </w:r>
      <w:r w:rsidR="008515B5">
        <w:t xml:space="preserve"> Plus </w:t>
      </w:r>
      <w:r>
        <w:t>de 1 500 agriculteurs bénéficieront directement d’une amélioration de l’agriculture et de la gouvernance foncière</w:t>
      </w:r>
      <w:r w:rsidR="008515B5">
        <w:t xml:space="preserve">. </w:t>
      </w:r>
      <w:r>
        <w:t xml:space="preserve">WISE s’inscrit dans l’engagement du Libéria à réduire la déforestation de 50% d’ici 2030, à étendre les zones protégées à 1,5 </w:t>
      </w:r>
      <w:r w:rsidR="008515B5">
        <w:t>M ha e</w:t>
      </w:r>
      <w:r>
        <w:t>t à renforcer les droits fonciers</w:t>
      </w:r>
      <w:r w:rsidR="008515B5">
        <w:t xml:space="preserve">, </w:t>
      </w:r>
      <w:r>
        <w:t>des objectifs qui restent ambitieux compte tenu des contraintes budgétaires et des besoins croissants des communautés</w:t>
      </w:r>
      <w:r w:rsidR="008515B5">
        <w:t xml:space="preserve"> qui</w:t>
      </w:r>
      <w:r>
        <w:t xml:space="preserve"> font </w:t>
      </w:r>
      <w:r>
        <w:lastRenderedPageBreak/>
        <w:t>face à des défis immédiats</w:t>
      </w:r>
      <w:r w:rsidR="008515B5">
        <w:t xml:space="preserve">, </w:t>
      </w:r>
      <w:r>
        <w:t>notamment en cas de conflit avec la faune, y compris les éléphants détruisant les cultures.</w:t>
      </w:r>
    </w:p>
    <w:p w14:paraId="7E11B6A9" w14:textId="77777777" w:rsidR="006102AC" w:rsidRPr="005C5E6A" w:rsidRDefault="006102AC" w:rsidP="005C5E6A">
      <w:pPr>
        <w:spacing w:after="0"/>
      </w:pPr>
    </w:p>
    <w:p w14:paraId="5E0C9057" w14:textId="6D051947" w:rsidR="00A277F7" w:rsidRPr="005C5E6A" w:rsidRDefault="001F0225" w:rsidP="005C5E6A">
      <w:pPr>
        <w:pStyle w:val="Titre2"/>
        <w:spacing w:before="0"/>
      </w:pPr>
      <w:bookmarkStart w:id="260" w:name="_Toc218608293"/>
      <w:r w:rsidRPr="005C5E6A">
        <w:t>E</w:t>
      </w:r>
      <w:bookmarkStart w:id="261" w:name="_Hlk218607541"/>
      <w:r w:rsidRPr="005C5E6A">
        <w:t>vènement</w:t>
      </w:r>
      <w:r w:rsidR="00A277F7" w:rsidRPr="005C5E6A">
        <w:t xml:space="preserve"> – </w:t>
      </w:r>
      <w:r w:rsidRPr="005C5E6A">
        <w:t>Foire nationale de l’agriculture</w:t>
      </w:r>
      <w:r w:rsidR="00A277F7" w:rsidRPr="005C5E6A">
        <w:t>.</w:t>
      </w:r>
      <w:bookmarkEnd w:id="261"/>
      <w:bookmarkEnd w:id="260"/>
    </w:p>
    <w:p w14:paraId="77AF7F95" w14:textId="0C5F7BDA" w:rsidR="00A277F7" w:rsidRPr="005C5E6A" w:rsidRDefault="001F0225" w:rsidP="005C5E6A">
      <w:pPr>
        <w:spacing w:after="0"/>
      </w:pPr>
      <w:r w:rsidRPr="005C5E6A">
        <w:t>L</w:t>
      </w:r>
      <w:r w:rsidR="00A277F7" w:rsidRPr="005C5E6A">
        <w:t xml:space="preserve">a </w:t>
      </w:r>
      <w:bookmarkStart w:id="262" w:name="_Hlk216711225"/>
      <w:r w:rsidR="00A277F7" w:rsidRPr="005C5E6A">
        <w:t xml:space="preserve">Foire nationale de l’agriculture </w:t>
      </w:r>
      <w:bookmarkEnd w:id="262"/>
      <w:r w:rsidR="00A277F7" w:rsidRPr="005C5E6A">
        <w:t xml:space="preserve">(NAF) </w:t>
      </w:r>
      <w:r w:rsidRPr="005C5E6A">
        <w:t xml:space="preserve">a été inaugurée officiellement </w:t>
      </w:r>
      <w:r w:rsidR="00A277F7" w:rsidRPr="005C5E6A">
        <w:t>le 11 décembre</w:t>
      </w:r>
      <w:r w:rsidRPr="005C5E6A">
        <w:t xml:space="preserve"> par </w:t>
      </w:r>
      <w:r w:rsidR="00A277F7" w:rsidRPr="005C5E6A">
        <w:t xml:space="preserve">le Dr J. Alexander </w:t>
      </w:r>
      <w:proofErr w:type="spellStart"/>
      <w:r w:rsidR="00A277F7" w:rsidRPr="005C5E6A">
        <w:t>Nuetah</w:t>
      </w:r>
      <w:proofErr w:type="spellEnd"/>
      <w:r w:rsidRPr="005C5E6A">
        <w:t xml:space="preserve"> et </w:t>
      </w:r>
      <w:r w:rsidR="00CC230F" w:rsidRPr="005C5E6A">
        <w:t>le</w:t>
      </w:r>
      <w:r w:rsidR="00270F87" w:rsidRPr="005C5E6A">
        <w:t xml:space="preserve"> Directeur général de l’Organisation des Nations Unies pour l’alimentation et l’agriculture (FAO), le Dr </w:t>
      </w:r>
      <w:proofErr w:type="spellStart"/>
      <w:r w:rsidR="00270F87" w:rsidRPr="005C5E6A">
        <w:t>Qu</w:t>
      </w:r>
      <w:proofErr w:type="spellEnd"/>
      <w:r w:rsidR="00270F87" w:rsidRPr="005C5E6A">
        <w:t xml:space="preserve"> </w:t>
      </w:r>
      <w:proofErr w:type="spellStart"/>
      <w:r w:rsidR="00270F87" w:rsidRPr="005C5E6A">
        <w:t>Dongyu</w:t>
      </w:r>
      <w:proofErr w:type="spellEnd"/>
      <w:r w:rsidR="00270F87" w:rsidRPr="005C5E6A">
        <w:t xml:space="preserve">, </w:t>
      </w:r>
      <w:r w:rsidR="00CC230F" w:rsidRPr="005C5E6A">
        <w:t xml:space="preserve">qui </w:t>
      </w:r>
      <w:r w:rsidRPr="005C5E6A">
        <w:t>a symboliquement planté un arbre de Café</w:t>
      </w:r>
      <w:r w:rsidR="00CC230F" w:rsidRPr="005C5E6A">
        <w:t xml:space="preserve"> </w:t>
      </w:r>
      <w:proofErr w:type="spellStart"/>
      <w:r w:rsidR="00CC230F" w:rsidRPr="005C5E6A">
        <w:t>Libérica</w:t>
      </w:r>
      <w:proofErr w:type="spellEnd"/>
      <w:r w:rsidRPr="005C5E6A">
        <w:t xml:space="preserve">. Le ministre </w:t>
      </w:r>
      <w:r w:rsidR="00A277F7" w:rsidRPr="005C5E6A">
        <w:t>a déclaré que la Foire offre une plateforme pour mettre en valeur la production locale, l’innovation agricole et la valeur ajoutée, soulignant le rôle croissant du secteur dans la transformation économique du Libéria.</w:t>
      </w:r>
      <w:r w:rsidRPr="005C5E6A">
        <w:t xml:space="preserve"> </w:t>
      </w:r>
      <w:r w:rsidR="00A277F7" w:rsidRPr="005C5E6A">
        <w:t>Le ministre a exprimé son optimisme quant à l’accès au Libéria à une aide via les programmes d’assistance technique de la FAO pour soutenir le développement des chaînes</w:t>
      </w:r>
      <w:r w:rsidR="00CC230F" w:rsidRPr="005C5E6A">
        <w:t xml:space="preserve"> de valeur agricoles.</w:t>
      </w:r>
    </w:p>
    <w:p w14:paraId="14D97596" w14:textId="77777777" w:rsidR="00A277F7" w:rsidRPr="005C5E6A" w:rsidRDefault="00A277F7" w:rsidP="005C5E6A">
      <w:pPr>
        <w:spacing w:after="0"/>
      </w:pPr>
    </w:p>
    <w:p w14:paraId="48AE9338" w14:textId="055DD973" w:rsidR="00265F20" w:rsidRPr="005C5E6A" w:rsidRDefault="009D0F96" w:rsidP="005C5E6A">
      <w:pPr>
        <w:pStyle w:val="Titre1"/>
        <w:spacing w:before="0" w:after="0"/>
      </w:pPr>
      <w:bookmarkStart w:id="263" w:name="_Toc218608294"/>
      <w:r w:rsidRPr="005C5E6A">
        <w:t>Mali</w:t>
      </w:r>
      <w:bookmarkEnd w:id="254"/>
      <w:bookmarkEnd w:id="255"/>
      <w:bookmarkEnd w:id="256"/>
      <w:bookmarkEnd w:id="263"/>
    </w:p>
    <w:p w14:paraId="39F911D0" w14:textId="109ADE6C" w:rsidR="003A6201" w:rsidRPr="005C5E6A" w:rsidRDefault="005B1F71" w:rsidP="005C5E6A">
      <w:pPr>
        <w:pStyle w:val="Titre2"/>
        <w:spacing w:before="0"/>
      </w:pPr>
      <w:bookmarkStart w:id="264" w:name="_Toc218608295"/>
      <w:bookmarkStart w:id="265" w:name="_Hlk216712956"/>
      <w:r w:rsidRPr="005C5E6A">
        <w:t>Campagne agricole</w:t>
      </w:r>
      <w:r w:rsidR="003A6201" w:rsidRPr="005C5E6A">
        <w:t xml:space="preserve"> – Bilan provisoire 2025</w:t>
      </w:r>
      <w:r w:rsidRPr="005C5E6A">
        <w:t>.</w:t>
      </w:r>
      <w:bookmarkEnd w:id="264"/>
    </w:p>
    <w:p w14:paraId="1663DD12" w14:textId="1FB07B27" w:rsidR="003A6201" w:rsidRPr="005C5E6A" w:rsidRDefault="005B1F71" w:rsidP="005C5E6A">
      <w:pPr>
        <w:spacing w:after="0"/>
      </w:pPr>
      <w:r w:rsidRPr="005C5E6A">
        <w:t>L</w:t>
      </w:r>
      <w:r w:rsidR="003A6201" w:rsidRPr="005C5E6A">
        <w:t xml:space="preserve">e ministre </w:t>
      </w:r>
      <w:r w:rsidRPr="005C5E6A">
        <w:t xml:space="preserve">de l’agriculture, M. Daniel Siméon </w:t>
      </w:r>
      <w:proofErr w:type="spellStart"/>
      <w:r w:rsidRPr="005C5E6A">
        <w:t>Kelema</w:t>
      </w:r>
      <w:proofErr w:type="spellEnd"/>
      <w:r w:rsidRPr="005C5E6A">
        <w:t xml:space="preserve"> et son homologue de l’élevage et de la pêche, M. </w:t>
      </w:r>
      <w:proofErr w:type="spellStart"/>
      <w:r w:rsidRPr="005C5E6A">
        <w:t>Youba</w:t>
      </w:r>
      <w:proofErr w:type="spellEnd"/>
      <w:r w:rsidRPr="005C5E6A">
        <w:t xml:space="preserve"> Bah, ont</w:t>
      </w:r>
      <w:r w:rsidR="003A6201" w:rsidRPr="005C5E6A">
        <w:t xml:space="preserve"> </w:t>
      </w:r>
      <w:r w:rsidRPr="005C5E6A">
        <w:t xml:space="preserve">fait le 4 décembre un </w:t>
      </w:r>
      <w:r w:rsidR="003A6201" w:rsidRPr="005C5E6A">
        <w:t>bilan provisoire de la campagne agricole 2025.</w:t>
      </w:r>
      <w:r w:rsidRPr="005C5E6A">
        <w:t xml:space="preserve"> L</w:t>
      </w:r>
      <w:r w:rsidR="003A6201" w:rsidRPr="005C5E6A">
        <w:t xml:space="preserve">a campagne a démarré dans un contexte marqué par une situation sécuritaire précaire avec la multiplication des incidents qui ont engendré parfois des déplacements inhabituels de populations. </w:t>
      </w:r>
      <w:r w:rsidRPr="005C5E6A">
        <w:t>L</w:t>
      </w:r>
      <w:r w:rsidR="003A6201" w:rsidRPr="005C5E6A">
        <w:t>a saison des pluies a également été marquée par un démarrage précoce par endroits,</w:t>
      </w:r>
      <w:r w:rsidRPr="005C5E6A">
        <w:t xml:space="preserve"> mais a satisfait dans l’ensemble les </w:t>
      </w:r>
      <w:r w:rsidR="003A6201" w:rsidRPr="005C5E6A">
        <w:t>besoins en eau des principales cultures. 11</w:t>
      </w:r>
      <w:r w:rsidRPr="005C5E6A">
        <w:t>,</w:t>
      </w:r>
      <w:r w:rsidR="003A6201" w:rsidRPr="005C5E6A">
        <w:t>45</w:t>
      </w:r>
      <w:r w:rsidR="0078783E" w:rsidRPr="005C5E6A">
        <w:t xml:space="preserve">3 M de tonnes </w:t>
      </w:r>
      <w:r w:rsidR="003A6201" w:rsidRPr="005C5E6A">
        <w:t>de céréales</w:t>
      </w:r>
      <w:r w:rsidR="0078783E" w:rsidRPr="005C5E6A">
        <w:t xml:space="preserve"> sont</w:t>
      </w:r>
      <w:r w:rsidR="003A6201" w:rsidRPr="005C5E6A">
        <w:t xml:space="preserve"> attendues</w:t>
      </w:r>
      <w:r w:rsidR="0078783E" w:rsidRPr="005C5E6A">
        <w:t>,</w:t>
      </w:r>
      <w:r w:rsidR="003A6201" w:rsidRPr="005C5E6A">
        <w:t xml:space="preserve"> 100</w:t>
      </w:r>
      <w:r w:rsidR="0078783E" w:rsidRPr="005C5E6A">
        <w:t xml:space="preserve"> 70</w:t>
      </w:r>
      <w:r w:rsidR="003A6201" w:rsidRPr="005C5E6A">
        <w:t>0 tonnes de viande</w:t>
      </w:r>
      <w:r w:rsidR="0078783E" w:rsidRPr="005C5E6A">
        <w:t xml:space="preserve">, </w:t>
      </w:r>
      <w:r w:rsidR="003A6201" w:rsidRPr="005C5E6A">
        <w:t>17</w:t>
      </w:r>
      <w:r w:rsidR="0078783E" w:rsidRPr="005C5E6A">
        <w:t xml:space="preserve"> 200</w:t>
      </w:r>
      <w:r w:rsidR="003A6201" w:rsidRPr="005C5E6A">
        <w:t xml:space="preserve"> tonnes de lait collecté</w:t>
      </w:r>
      <w:r w:rsidR="0078783E" w:rsidRPr="005C5E6A">
        <w:t xml:space="preserve">es et </w:t>
      </w:r>
      <w:r w:rsidR="003A6201" w:rsidRPr="005C5E6A">
        <w:t>120</w:t>
      </w:r>
      <w:r w:rsidR="0078783E" w:rsidRPr="005C5E6A">
        <w:t xml:space="preserve"> 400</w:t>
      </w:r>
      <w:r w:rsidR="003A6201" w:rsidRPr="005C5E6A">
        <w:t xml:space="preserve"> tonnes de poissons.</w:t>
      </w:r>
    </w:p>
    <w:p w14:paraId="0326BC35" w14:textId="77777777" w:rsidR="0078783E" w:rsidRPr="005C5E6A" w:rsidRDefault="0078783E" w:rsidP="005C5E6A">
      <w:pPr>
        <w:spacing w:after="0"/>
      </w:pPr>
    </w:p>
    <w:p w14:paraId="0F006623" w14:textId="551D907A" w:rsidR="00FB0596" w:rsidRPr="005C5E6A" w:rsidRDefault="003A6201" w:rsidP="005C5E6A">
      <w:pPr>
        <w:pStyle w:val="Titre2"/>
        <w:spacing w:before="0"/>
      </w:pPr>
      <w:bookmarkStart w:id="266" w:name="_Toc218608296"/>
      <w:bookmarkStart w:id="267" w:name="_Hlk216713630"/>
      <w:r w:rsidRPr="005C5E6A">
        <w:t>Coton</w:t>
      </w:r>
      <w:r w:rsidR="00401FB3" w:rsidRPr="005C5E6A">
        <w:t xml:space="preserve"> – </w:t>
      </w:r>
      <w:r w:rsidR="008F72A0" w:rsidRPr="005C5E6A">
        <w:t>Baisse attendue de 34% de la production</w:t>
      </w:r>
      <w:r w:rsidR="00401FB3" w:rsidRPr="005C5E6A">
        <w:t>.</w:t>
      </w:r>
      <w:bookmarkEnd w:id="266"/>
    </w:p>
    <w:bookmarkEnd w:id="265"/>
    <w:bookmarkEnd w:id="267"/>
    <w:p w14:paraId="7C6BC36D" w14:textId="2C68F4F5" w:rsidR="00FB0596" w:rsidRPr="005C5E6A" w:rsidRDefault="00FB0596" w:rsidP="005C5E6A">
      <w:pPr>
        <w:spacing w:after="0"/>
      </w:pPr>
      <w:r w:rsidRPr="005C5E6A">
        <w:t>Au terme de la campagne cotonnière de 2025/2026, le Mali pourrait céder sa place de premier producteur ouest-africain au Bénin, son principal concurrent en Afrique de l’Ouest. Dans son dernier bulletin d’information sur la filière, publié le 13 novembre, le Programme régional de production intégrée du coton en Afrique (PR-PICA) indique notamment que la récolte de coton graine au Mali est attendue à 433</w:t>
      </w:r>
      <w:r w:rsidRPr="005C5E6A">
        <w:rPr>
          <w:rFonts w:ascii="Cambria Math" w:hAnsi="Cambria Math" w:cs="Cambria Math"/>
        </w:rPr>
        <w:t> </w:t>
      </w:r>
      <w:r w:rsidRPr="005C5E6A">
        <w:t>700 tonnes.</w:t>
      </w:r>
      <w:r w:rsidR="00F078D3" w:rsidRPr="005C5E6A">
        <w:t xml:space="preserve"> </w:t>
      </w:r>
      <w:r w:rsidRPr="005C5E6A">
        <w:t xml:space="preserve">Cette projection, si elle se confirme, signerait une baisse de 34% par rapport </w:t>
      </w:r>
      <w:r w:rsidRPr="005C5E6A">
        <w:rPr>
          <w:rFonts w:cs="Marianne"/>
        </w:rPr>
        <w:t>à</w:t>
      </w:r>
      <w:r w:rsidRPr="005C5E6A">
        <w:t xml:space="preserve"> la campagne pr</w:t>
      </w:r>
      <w:r w:rsidRPr="005C5E6A">
        <w:rPr>
          <w:rFonts w:cs="Marianne"/>
        </w:rPr>
        <w:t>é</w:t>
      </w:r>
      <w:r w:rsidRPr="005C5E6A">
        <w:t>c</w:t>
      </w:r>
      <w:r w:rsidRPr="005C5E6A">
        <w:rPr>
          <w:rFonts w:cs="Marianne"/>
        </w:rPr>
        <w:t>é</w:t>
      </w:r>
      <w:r w:rsidRPr="005C5E6A">
        <w:t>dente (656</w:t>
      </w:r>
      <w:r w:rsidRPr="005C5E6A">
        <w:rPr>
          <w:rFonts w:cs="Marianne"/>
        </w:rPr>
        <w:t> </w:t>
      </w:r>
      <w:r w:rsidRPr="005C5E6A">
        <w:t>751 tonnes) et ferait passer le Mali derri</w:t>
      </w:r>
      <w:r w:rsidRPr="005C5E6A">
        <w:rPr>
          <w:rFonts w:cs="Marianne"/>
        </w:rPr>
        <w:t>è</w:t>
      </w:r>
      <w:r w:rsidRPr="005C5E6A">
        <w:t>re le B</w:t>
      </w:r>
      <w:r w:rsidRPr="005C5E6A">
        <w:rPr>
          <w:rFonts w:cs="Marianne"/>
        </w:rPr>
        <w:t>é</w:t>
      </w:r>
      <w:r w:rsidRPr="005C5E6A">
        <w:t>nin, dont les perspectives sont plus optimistes. Dans ce dernier pays, les projections de l’interprofession rapportées par le PR-PICA tablent sur une récolte attendue à 632</w:t>
      </w:r>
      <w:r w:rsidRPr="005C5E6A">
        <w:rPr>
          <w:rFonts w:ascii="Cambria Math" w:hAnsi="Cambria Math" w:cs="Cambria Math"/>
        </w:rPr>
        <w:t> </w:t>
      </w:r>
      <w:r w:rsidRPr="005C5E6A">
        <w:t xml:space="preserve">000 tonnes, soit un stock en quasi-stagnation par rapport </w:t>
      </w:r>
      <w:r w:rsidRPr="005C5E6A">
        <w:rPr>
          <w:rFonts w:cs="Marianne"/>
        </w:rPr>
        <w:t>à</w:t>
      </w:r>
      <w:r w:rsidRPr="005C5E6A">
        <w:t xml:space="preserve"> la campagne pr</w:t>
      </w:r>
      <w:r w:rsidRPr="005C5E6A">
        <w:rPr>
          <w:rFonts w:cs="Marianne"/>
        </w:rPr>
        <w:t>é</w:t>
      </w:r>
      <w:r w:rsidRPr="005C5E6A">
        <w:t>c</w:t>
      </w:r>
      <w:r w:rsidRPr="005C5E6A">
        <w:rPr>
          <w:rFonts w:cs="Marianne"/>
        </w:rPr>
        <w:t>é</w:t>
      </w:r>
      <w:r w:rsidRPr="005C5E6A">
        <w:t>dente (637</w:t>
      </w:r>
      <w:r w:rsidRPr="005C5E6A">
        <w:rPr>
          <w:rFonts w:cs="Marianne"/>
        </w:rPr>
        <w:t> </w:t>
      </w:r>
      <w:r w:rsidRPr="005C5E6A">
        <w:t>697 tonnes).</w:t>
      </w:r>
      <w:r w:rsidR="00F078D3" w:rsidRPr="005C5E6A">
        <w:t xml:space="preserve"> </w:t>
      </w:r>
      <w:r w:rsidRPr="005C5E6A">
        <w:t>Selon le bulletin d’information, la contre</w:t>
      </w:r>
      <w:r w:rsidR="00F078D3" w:rsidRPr="005C5E6A">
        <w:t>-</w:t>
      </w:r>
      <w:r w:rsidRPr="005C5E6A">
        <w:t>performance attendue du côté de la filière malienne, peut être attribuée aux conditions climatiques peu clémentes observées dans l’ensemble des pays producteurs de l’UEMOA durant les mois de septembre et octobre, qui correspondent à la phase de maturation des capsules du coton, une phase déterminante pour la productivité.</w:t>
      </w:r>
      <w:r w:rsidR="00F078D3" w:rsidRPr="005C5E6A">
        <w:t xml:space="preserve"> </w:t>
      </w:r>
      <w:r w:rsidRPr="005C5E6A">
        <w:t>L’organisation précise d’ailleurs que le Mali est le pays qui a le moins bénéficié de pluies durant ce mois, avec 14</w:t>
      </w:r>
      <w:r w:rsidRPr="005C5E6A">
        <w:rPr>
          <w:rFonts w:ascii="Cambria Math" w:hAnsi="Cambria Math" w:cs="Cambria Math"/>
        </w:rPr>
        <w:t> </w:t>
      </w:r>
      <w:r w:rsidRPr="005C5E6A">
        <w:t>mm enregistr</w:t>
      </w:r>
      <w:r w:rsidRPr="005C5E6A">
        <w:rPr>
          <w:rFonts w:cs="Marianne"/>
        </w:rPr>
        <w:t>é</w:t>
      </w:r>
      <w:r w:rsidRPr="005C5E6A">
        <w:t>s, soit une baisse de 90</w:t>
      </w:r>
      <w:r w:rsidRPr="005C5E6A">
        <w:rPr>
          <w:rFonts w:ascii="Cambria Math" w:hAnsi="Cambria Math" w:cs="Cambria Math"/>
        </w:rPr>
        <w:t> </w:t>
      </w:r>
      <w:r w:rsidRPr="005C5E6A">
        <w:t xml:space="preserve">% par rapport </w:t>
      </w:r>
      <w:r w:rsidRPr="005C5E6A">
        <w:rPr>
          <w:rFonts w:cs="Marianne"/>
        </w:rPr>
        <w:t>à</w:t>
      </w:r>
      <w:r w:rsidRPr="005C5E6A">
        <w:t xml:space="preserve"> la pluviom</w:t>
      </w:r>
      <w:r w:rsidRPr="005C5E6A">
        <w:rPr>
          <w:rFonts w:cs="Marianne"/>
        </w:rPr>
        <w:t>é</w:t>
      </w:r>
      <w:r w:rsidRPr="005C5E6A">
        <w:t>trie enregistr</w:t>
      </w:r>
      <w:r w:rsidRPr="005C5E6A">
        <w:rPr>
          <w:rFonts w:cs="Marianne"/>
        </w:rPr>
        <w:t>é</w:t>
      </w:r>
      <w:r w:rsidRPr="005C5E6A">
        <w:t>e durant le mois d</w:t>
      </w:r>
      <w:r w:rsidRPr="005C5E6A">
        <w:rPr>
          <w:rFonts w:cs="Marianne"/>
        </w:rPr>
        <w:t>’</w:t>
      </w:r>
      <w:r w:rsidRPr="005C5E6A">
        <w:t>octobre de la pr</w:t>
      </w:r>
      <w:r w:rsidRPr="005C5E6A">
        <w:rPr>
          <w:rFonts w:cs="Marianne"/>
        </w:rPr>
        <w:t>é</w:t>
      </w:r>
      <w:r w:rsidRPr="005C5E6A">
        <w:t>c</w:t>
      </w:r>
      <w:r w:rsidRPr="005C5E6A">
        <w:rPr>
          <w:rFonts w:cs="Marianne"/>
        </w:rPr>
        <w:t>é</w:t>
      </w:r>
      <w:r w:rsidRPr="005C5E6A">
        <w:t>dente campagne (152</w:t>
      </w:r>
      <w:r w:rsidRPr="005C5E6A">
        <w:rPr>
          <w:rFonts w:ascii="Cambria Math" w:hAnsi="Cambria Math" w:cs="Cambria Math"/>
        </w:rPr>
        <w:t> </w:t>
      </w:r>
      <w:r w:rsidRPr="005C5E6A">
        <w:t xml:space="preserve">mm). </w:t>
      </w:r>
      <w:r w:rsidR="00F078D3" w:rsidRPr="005C5E6A">
        <w:t xml:space="preserve">La </w:t>
      </w:r>
      <w:r w:rsidRPr="005C5E6A">
        <w:t>fili</w:t>
      </w:r>
      <w:r w:rsidRPr="005C5E6A">
        <w:rPr>
          <w:rFonts w:cs="Marianne"/>
        </w:rPr>
        <w:t>è</w:t>
      </w:r>
      <w:r w:rsidRPr="005C5E6A">
        <w:t xml:space="preserve">re malienne </w:t>
      </w:r>
      <w:r w:rsidR="00F078D3" w:rsidRPr="005C5E6A">
        <w:t xml:space="preserve">a également </w:t>
      </w:r>
      <w:r w:rsidR="00F078D3" w:rsidRPr="005C5E6A">
        <w:rPr>
          <w:rFonts w:cs="Marianne"/>
        </w:rPr>
        <w:t>é</w:t>
      </w:r>
      <w:r w:rsidRPr="005C5E6A">
        <w:t>t</w:t>
      </w:r>
      <w:r w:rsidR="00F078D3" w:rsidRPr="005C5E6A">
        <w:t>é</w:t>
      </w:r>
      <w:r w:rsidRPr="005C5E6A">
        <w:t xml:space="preserve"> confrontée à certains défis structurels un peu plus tôt en début de campagne, certains agriculteurs s’inquiétaient </w:t>
      </w:r>
      <w:r w:rsidR="00F078D3" w:rsidRPr="005C5E6A">
        <w:t xml:space="preserve">dès le mois de juin </w:t>
      </w:r>
      <w:r w:rsidRPr="005C5E6A">
        <w:t>du retard dans l’approvisionnement en intrants, une situation qui aurait entraîné le report de nombreux travaux agricoles. Il a également été évoqué des défis liés à l’insécurité.</w:t>
      </w:r>
    </w:p>
    <w:p w14:paraId="518A36B7" w14:textId="482E7105" w:rsidR="0078783E" w:rsidRPr="005C5E6A" w:rsidRDefault="0078783E" w:rsidP="005C5E6A">
      <w:pPr>
        <w:spacing w:after="0"/>
      </w:pPr>
    </w:p>
    <w:p w14:paraId="24A5CE41" w14:textId="470DC645" w:rsidR="0078783E" w:rsidRPr="005C5E6A" w:rsidRDefault="0078783E" w:rsidP="005C5E6A">
      <w:pPr>
        <w:pStyle w:val="Titre2"/>
        <w:spacing w:before="0"/>
      </w:pPr>
      <w:bookmarkStart w:id="268" w:name="_Toc218608297"/>
      <w:r w:rsidRPr="005C5E6A">
        <w:t xml:space="preserve">Coton – </w:t>
      </w:r>
      <w:r w:rsidR="00FA4F6C" w:rsidRPr="005C5E6A">
        <w:t>Le Japon accorde un financement supplémentaire au projet Mali Coton</w:t>
      </w:r>
      <w:r w:rsidRPr="005C5E6A">
        <w:t>.</w:t>
      </w:r>
      <w:bookmarkEnd w:id="268"/>
    </w:p>
    <w:p w14:paraId="4E63D9BC" w14:textId="4BACAB8D" w:rsidR="0078783E" w:rsidRPr="005C5E6A" w:rsidRDefault="0078783E" w:rsidP="005C5E6A">
      <w:pPr>
        <w:spacing w:after="0"/>
      </w:pPr>
      <w:r w:rsidRPr="005C5E6A">
        <w:t xml:space="preserve">Le Programme des Nations unies pour le développement au Mali (PNUD/Mali), l’ambassade du Japon et l’École de maintien de la paix « Alioune Blondin Bèye » (EMP-ABB) ont procédé </w:t>
      </w:r>
      <w:r w:rsidR="00FA4F6C" w:rsidRPr="005C5E6A">
        <w:t>le 1</w:t>
      </w:r>
      <w:r w:rsidR="00FA4F6C" w:rsidRPr="005C5E6A">
        <w:rPr>
          <w:vertAlign w:val="superscript"/>
        </w:rPr>
        <w:t>er</w:t>
      </w:r>
      <w:r w:rsidR="00FA4F6C" w:rsidRPr="005C5E6A">
        <w:t xml:space="preserve"> décembre </w:t>
      </w:r>
      <w:r w:rsidRPr="005C5E6A">
        <w:t xml:space="preserve">au lancement conjoint des projets de la stabilisation comme réponse multisectorielle aux femmes et aux jeunes déplacés (Projet Stabilisation) et de Renforcement de la durabilité du secteur du textile au Mali à travers le partenariat avec le secteur privé (Projet Mali Coton). Ces projets sont financés à hauteur de 4 </w:t>
      </w:r>
      <w:r w:rsidR="00FA4F6C" w:rsidRPr="005C5E6A">
        <w:t xml:space="preserve">M USD </w:t>
      </w:r>
      <w:r w:rsidRPr="005C5E6A">
        <w:t>par le budget supplémentaire du Japon pour l’année 2024.</w:t>
      </w:r>
    </w:p>
    <w:p w14:paraId="6068EAA4" w14:textId="259485FB" w:rsidR="009A1FFB" w:rsidRPr="005C5E6A" w:rsidRDefault="009A1FFB" w:rsidP="005C5E6A">
      <w:pPr>
        <w:spacing w:after="0"/>
      </w:pPr>
    </w:p>
    <w:p w14:paraId="2C6605DC" w14:textId="5D088607" w:rsidR="009A1FFB" w:rsidRPr="005C5E6A" w:rsidRDefault="00401FB3" w:rsidP="005C5E6A">
      <w:pPr>
        <w:pStyle w:val="Titre2"/>
        <w:spacing w:before="0"/>
      </w:pPr>
      <w:bookmarkStart w:id="269" w:name="_Toc218608298"/>
      <w:bookmarkStart w:id="270" w:name="_Hlk216713600"/>
      <w:r w:rsidRPr="005C5E6A">
        <w:t xml:space="preserve">Agriculture biologique – </w:t>
      </w:r>
      <w:r w:rsidR="009A1FFB" w:rsidRPr="005C5E6A">
        <w:t>Recommandations pour l’avenir</w:t>
      </w:r>
      <w:r w:rsidR="00E00842" w:rsidRPr="005C5E6A">
        <w:t>.</w:t>
      </w:r>
      <w:bookmarkEnd w:id="269"/>
    </w:p>
    <w:bookmarkEnd w:id="270"/>
    <w:p w14:paraId="43E28396" w14:textId="151F3662" w:rsidR="009A1FFB" w:rsidRPr="005C5E6A" w:rsidRDefault="009A1FFB" w:rsidP="005C5E6A">
      <w:pPr>
        <w:spacing w:after="0"/>
      </w:pPr>
      <w:r w:rsidRPr="005C5E6A">
        <w:t>Initié par l’Association malienne pour la solidarité et le développement (AMSD), en partenariat avec le ministère de l’</w:t>
      </w:r>
      <w:r w:rsidR="00E00842" w:rsidRPr="005C5E6A">
        <w:t>a</w:t>
      </w:r>
      <w:r w:rsidRPr="005C5E6A">
        <w:t>griculture</w:t>
      </w:r>
      <w:r w:rsidR="00E00842" w:rsidRPr="005C5E6A">
        <w:t xml:space="preserve"> et</w:t>
      </w:r>
      <w:r w:rsidRPr="005C5E6A">
        <w:t xml:space="preserve"> le Conseil national des organisations paysannes (CNOP), </w:t>
      </w:r>
      <w:r w:rsidR="00E00842" w:rsidRPr="005C5E6A">
        <w:t xml:space="preserve">un </w:t>
      </w:r>
      <w:r w:rsidRPr="005C5E6A">
        <w:t xml:space="preserve">Forum </w:t>
      </w:r>
      <w:r w:rsidR="00E00842" w:rsidRPr="005C5E6A">
        <w:t>sur l’agriculture biologique a émis plus de 20 recommandations pour l’avenir de l’agriculture biologique au Mali. Il s’agi</w:t>
      </w:r>
      <w:r w:rsidR="00401FB3" w:rsidRPr="005C5E6A">
        <w:t>rait</w:t>
      </w:r>
      <w:r w:rsidR="00E00842" w:rsidRPr="005C5E6A">
        <w:t xml:space="preserve"> notamment de </w:t>
      </w:r>
      <w:r w:rsidRPr="005C5E6A">
        <w:t>fonds dédiés à l’</w:t>
      </w:r>
      <w:r w:rsidR="00E00842" w:rsidRPr="005C5E6A">
        <w:t>a</w:t>
      </w:r>
      <w:r w:rsidRPr="005C5E6A">
        <w:t>griculture biologique</w:t>
      </w:r>
      <w:r w:rsidR="00E00842" w:rsidRPr="005C5E6A">
        <w:t xml:space="preserve"> </w:t>
      </w:r>
      <w:r w:rsidRPr="005C5E6A">
        <w:t>et de facilit</w:t>
      </w:r>
      <w:r w:rsidR="00E00842" w:rsidRPr="005C5E6A">
        <w:t>ation à</w:t>
      </w:r>
      <w:r w:rsidRPr="005C5E6A">
        <w:t xml:space="preserve"> l’accès au</w:t>
      </w:r>
      <w:r w:rsidR="00E00842" w:rsidRPr="005C5E6A">
        <w:t>x</w:t>
      </w:r>
      <w:r w:rsidRPr="005C5E6A">
        <w:t xml:space="preserve"> crédit</w:t>
      </w:r>
      <w:r w:rsidR="00E00842" w:rsidRPr="005C5E6A">
        <w:t>s</w:t>
      </w:r>
      <w:r w:rsidRPr="005C5E6A">
        <w:t xml:space="preserve"> agricole</w:t>
      </w:r>
      <w:r w:rsidR="00E00842" w:rsidRPr="005C5E6A">
        <w:t>s</w:t>
      </w:r>
      <w:r w:rsidRPr="005C5E6A">
        <w:t>.</w:t>
      </w:r>
      <w:r w:rsidR="00401FB3" w:rsidRPr="005C5E6A">
        <w:t xml:space="preserve"> Il s’agirait également </w:t>
      </w:r>
      <w:r w:rsidRPr="005C5E6A">
        <w:t>de faire de l’agriculture biologique et agro écologique, des priorités stratégiques pour la souveraineté alimentaire en consolidant et renforçant les capacités des acteurs</w:t>
      </w:r>
      <w:r w:rsidR="00401FB3" w:rsidRPr="005C5E6A">
        <w:t> : c</w:t>
      </w:r>
      <w:r w:rsidRPr="005C5E6A">
        <w:t>ré</w:t>
      </w:r>
      <w:r w:rsidR="00401FB3" w:rsidRPr="005C5E6A">
        <w:t>ation</w:t>
      </w:r>
      <w:r w:rsidRPr="005C5E6A">
        <w:t xml:space="preserve"> </w:t>
      </w:r>
      <w:r w:rsidR="00401FB3" w:rsidRPr="005C5E6A">
        <w:t>d’</w:t>
      </w:r>
      <w:r w:rsidRPr="005C5E6A">
        <w:t xml:space="preserve">un réseau national des producteurs biologiques et </w:t>
      </w:r>
      <w:r w:rsidR="00401FB3" w:rsidRPr="005C5E6A">
        <w:t xml:space="preserve">mise </w:t>
      </w:r>
      <w:r w:rsidRPr="005C5E6A">
        <w:t xml:space="preserve">en place une fédération nationale des coopératives. </w:t>
      </w:r>
      <w:r w:rsidR="00401FB3" w:rsidRPr="005C5E6A">
        <w:t>Il s’agirait aussi de s</w:t>
      </w:r>
      <w:r w:rsidRPr="005C5E6A">
        <w:t>outenir la recherche, l’innovation et la vulgarisation des pratiques agroécologiques et biologiques à travers les instituts, universités et centres de formation.</w:t>
      </w:r>
    </w:p>
    <w:p w14:paraId="69760831" w14:textId="702541A6" w:rsidR="00DF462B" w:rsidRPr="005C5E6A" w:rsidRDefault="00DF462B" w:rsidP="005C5E6A">
      <w:pPr>
        <w:spacing w:after="0"/>
      </w:pPr>
    </w:p>
    <w:p w14:paraId="465DE6C9" w14:textId="113E5717" w:rsidR="00DF462B" w:rsidRPr="005C5E6A" w:rsidRDefault="00DF462B" w:rsidP="005C5E6A">
      <w:pPr>
        <w:pStyle w:val="Titre2"/>
        <w:spacing w:before="0"/>
      </w:pPr>
      <w:bookmarkStart w:id="271" w:name="_Toc218608299"/>
      <w:r w:rsidRPr="005C5E6A">
        <w:t>Elevage – Campagne de vaccination.</w:t>
      </w:r>
      <w:bookmarkEnd w:id="271"/>
    </w:p>
    <w:p w14:paraId="60547530" w14:textId="60101711" w:rsidR="00DF462B" w:rsidRPr="005C5E6A" w:rsidRDefault="00DF462B" w:rsidP="005C5E6A">
      <w:pPr>
        <w:spacing w:after="0"/>
      </w:pPr>
      <w:r w:rsidRPr="005C5E6A">
        <w:t xml:space="preserve">Une campagne nationale de vaccination du cheptel a été lancée le 26 décembre. Les autorités ont annoncé un objectif précis de 83 426 958 têtes à vacciner. La campagne cible des maladies animales prioritaires identifiées par le Réseau national de surveillance épidémiologique. Selon des données sectorielles, jusqu’à 85% des exploitations agricoles maliennes possèdent du bétail. Le secteur agricole, incluant l’élevage, les cultures et la pêche, représente environ 36% du produit intérieur brut. L’élevage contribuerait à près de 28% de la valeur ajoutée agricole. Le cheptel national est estimé à environ 13 M de bovins. Il comprend aussi près de 52 M de petits ruminants et environ 1,4 M de camelins. S’y ajoutent des équins, des </w:t>
      </w:r>
      <w:proofErr w:type="spellStart"/>
      <w:r w:rsidRPr="005C5E6A">
        <w:t>asins</w:t>
      </w:r>
      <w:proofErr w:type="spellEnd"/>
      <w:r w:rsidRPr="005C5E6A">
        <w:t>, des porcins et plusieurs dizaines de millions de volailles. Le secteur est marqué par une forte mobilité pastorale et des échanges réguliers avec les pays voisins, le bétail figur</w:t>
      </w:r>
      <w:r w:rsidR="00A74CD5" w:rsidRPr="005C5E6A">
        <w:t>ant</w:t>
      </w:r>
      <w:r w:rsidRPr="005C5E6A">
        <w:t xml:space="preserve"> parmi les principaux produits d’exportation du Mali. Les échanges de bovins, d’ovins et de caprins alimentent les marchés de la sous-région, notamment en Afrique de l’Ouest. Le Mali représenterait environ 43% des exportations de bétail de la zone sahélienne. La santé animale revêt donc un enjeu économique régional.</w:t>
      </w:r>
      <w:r w:rsidR="00A74CD5" w:rsidRPr="005C5E6A">
        <w:t xml:space="preserve"> </w:t>
      </w:r>
      <w:r w:rsidRPr="005C5E6A">
        <w:t>Les campagnes précédentes ont enregistré des niveaux variables de couverture vaccinale. Des évaluations vétérinaires font état d’environ 50% de couverture pour certaines maladies aviaires, dont la maladie de Newcastle. Les taux atteindraient autour de 60% pour des maladies bovines comme la septicémie hémorragique.</w:t>
      </w:r>
      <w:r w:rsidR="00A74CD5" w:rsidRPr="005C5E6A">
        <w:t xml:space="preserve"> </w:t>
      </w:r>
      <w:r w:rsidRPr="005C5E6A">
        <w:t>Dans un contexte de circulation transfrontalière du bétail, la campagne 2025-2026 vise à réduire l’incidence des maladies ciblées. Elle cherche aussi à limiter les pertes économiques</w:t>
      </w:r>
      <w:r w:rsidR="00A74CD5" w:rsidRPr="005C5E6A">
        <w:t xml:space="preserve"> et </w:t>
      </w:r>
      <w:r w:rsidRPr="005C5E6A">
        <w:t>à sécuris</w:t>
      </w:r>
      <w:r w:rsidR="00A74CD5" w:rsidRPr="005C5E6A">
        <w:t>er</w:t>
      </w:r>
      <w:r w:rsidRPr="005C5E6A">
        <w:t xml:space="preserve"> des échanges commerciaux dans la sous-région.</w:t>
      </w:r>
    </w:p>
    <w:p w14:paraId="11A50FEC" w14:textId="2BE60137" w:rsidR="008F72A0" w:rsidRPr="005C5E6A" w:rsidRDefault="008F72A0" w:rsidP="005C5E6A">
      <w:pPr>
        <w:spacing w:after="0"/>
      </w:pPr>
    </w:p>
    <w:p w14:paraId="1C7BC9F6" w14:textId="57EED93D" w:rsidR="008F72A0" w:rsidRPr="005C5E6A" w:rsidRDefault="008F72A0" w:rsidP="005C5E6A">
      <w:pPr>
        <w:pStyle w:val="Titre2"/>
        <w:spacing w:before="0"/>
      </w:pPr>
      <w:bookmarkStart w:id="272" w:name="_Toc218608300"/>
      <w:r w:rsidRPr="005C5E6A">
        <w:lastRenderedPageBreak/>
        <w:t>Pêche – 4</w:t>
      </w:r>
      <w:r w:rsidRPr="005C5E6A">
        <w:rPr>
          <w:vertAlign w:val="superscript"/>
        </w:rPr>
        <w:t>ème</w:t>
      </w:r>
      <w:r w:rsidRPr="005C5E6A">
        <w:t xml:space="preserve"> édition des Journées du Poisson sur les enjeux de la filière.</w:t>
      </w:r>
      <w:bookmarkEnd w:id="272"/>
    </w:p>
    <w:p w14:paraId="33E257F0" w14:textId="795ADB6F" w:rsidR="008F72A0" w:rsidRPr="005C5E6A" w:rsidRDefault="008F72A0" w:rsidP="005C5E6A">
      <w:pPr>
        <w:spacing w:after="0"/>
      </w:pPr>
      <w:r w:rsidRPr="005C5E6A">
        <w:t>Lors de ces 4e Journées qui se sont ouvertes le 11 décembre, les échanges ont porté sur le poids économique du secteur, les perspectives de développement et les défis liés à la dégradation des écosystèmes. La rencontre a rassemblé des acteurs de la pêche, de la pisciculture, de la transformation et de la commercialisation du poisson autour d’un même diagnostic : la filière reste essentielle pour l’économie nationale, mais elle doit s’adapter à des pressions croissantes. Selon les données officielles, le sous-secteur de la pêche contribue à près de 4% du PIB, une proportion régulièrement confirmée par les rapports nationaux et les analyses de la FAO. Cette activité fait vivre environ 500 000 personnes, un chiffre qui englobe pêcheurs, mareyeuses, fumeurs de poisson et transporteurs. Les statistiques disponibles indiquent que la production issue de la pêche continentale varie entre 160 000 et 180 000 tonnes par an, en fonction du niveau des eaux et des conditions hydrologiques. La pisciculture, encore limitée, fournit environ 10 000 tonnes par an mais figure parmi les segments les plus porteurs, portée par l’essor des étangs privés, des cages flottantes et des initiatives de production intensive. Le poisson demeure par ailleurs la principale source de protéines animales pour une grande partie de la population malienne, représentant près de 60% de la consommation totale selon les estimations de la FAO. Les participants ont souligné que la dégradation des écosystèmes, l’irrégularité des crues et la pression sur les ressources fragilisent des zones clés comme le delta intérieur du Niger, où certaines campagnes ont enregistré une baisse allant jusqu’à 15%. Les pertes post-capture, qui peuvent atteindre 30% sur certains sites faute d’équipements adaptés, constituent un autre défi important. Les Journées ont également mis en avant les besoins en infrastructures de conservation, en accès au crédit pour les pisciculteurs, en renforcement des capacités techniques et en outils de gestion durable. Les acteurs du secteur ont rappelé que la valorisation de la chaîne de production, de la capture jusqu’à la transformation, reste un levier majeur pour améliorer les revenus et renforcer la résilience des communautés face aux effets du changement climatique.</w:t>
      </w:r>
    </w:p>
    <w:p w14:paraId="4BE3681C" w14:textId="77777777" w:rsidR="00F078D3" w:rsidRPr="005C5E6A" w:rsidRDefault="00F078D3" w:rsidP="005C5E6A">
      <w:pPr>
        <w:spacing w:after="0"/>
      </w:pPr>
    </w:p>
    <w:p w14:paraId="411E79AF" w14:textId="0EBE7BD0" w:rsidR="00346DB3" w:rsidRPr="005C5E6A" w:rsidRDefault="009D0F96" w:rsidP="005C5E6A">
      <w:pPr>
        <w:pStyle w:val="Titre1"/>
        <w:spacing w:before="0" w:after="0"/>
      </w:pPr>
      <w:bookmarkStart w:id="273" w:name="_Toc207812063"/>
      <w:bookmarkStart w:id="274" w:name="_Toc207812931"/>
      <w:bookmarkStart w:id="275" w:name="_Toc207813093"/>
      <w:bookmarkStart w:id="276" w:name="_Toc218608301"/>
      <w:r w:rsidRPr="005C5E6A">
        <w:t>Mauritanie</w:t>
      </w:r>
      <w:bookmarkEnd w:id="273"/>
      <w:bookmarkEnd w:id="274"/>
      <w:bookmarkEnd w:id="275"/>
      <w:bookmarkEnd w:id="276"/>
    </w:p>
    <w:p w14:paraId="4FE1A159" w14:textId="7E529E21" w:rsidR="000140E6" w:rsidRPr="005C5E6A" w:rsidRDefault="000140E6" w:rsidP="005C5E6A">
      <w:pPr>
        <w:pStyle w:val="Titre2"/>
        <w:spacing w:before="0"/>
      </w:pPr>
      <w:bookmarkStart w:id="277" w:name="_Toc218608302"/>
      <w:bookmarkStart w:id="278" w:name="_Hlk216713551"/>
      <w:r w:rsidRPr="005C5E6A">
        <w:t>Développement –</w:t>
      </w:r>
      <w:r w:rsidR="00932BCC" w:rsidRPr="005C5E6A">
        <w:t xml:space="preserve"> 43 M EUR de l’Agence française de développement (AFD) pour financer le projet de développement rural </w:t>
      </w:r>
      <w:proofErr w:type="spellStart"/>
      <w:r w:rsidR="00932BCC" w:rsidRPr="005C5E6A">
        <w:t>Namaa</w:t>
      </w:r>
      <w:proofErr w:type="spellEnd"/>
      <w:r w:rsidR="00932BCC" w:rsidRPr="005C5E6A">
        <w:t xml:space="preserve"> </w:t>
      </w:r>
      <w:proofErr w:type="spellStart"/>
      <w:r w:rsidR="00932BCC" w:rsidRPr="005C5E6A">
        <w:t>Tamourt</w:t>
      </w:r>
      <w:proofErr w:type="spellEnd"/>
      <w:r w:rsidR="00932BCC" w:rsidRPr="005C5E6A">
        <w:t xml:space="preserve"> </w:t>
      </w:r>
      <w:proofErr w:type="spellStart"/>
      <w:r w:rsidR="00932BCC" w:rsidRPr="005C5E6A">
        <w:t>En’aj</w:t>
      </w:r>
      <w:proofErr w:type="spellEnd"/>
      <w:r w:rsidRPr="005C5E6A">
        <w:t>.</w:t>
      </w:r>
      <w:bookmarkEnd w:id="277"/>
    </w:p>
    <w:bookmarkEnd w:id="278"/>
    <w:p w14:paraId="27B9F27C" w14:textId="0515743F" w:rsidR="00823F0C" w:rsidRPr="005C5E6A" w:rsidRDefault="000140E6" w:rsidP="005C5E6A">
      <w:pPr>
        <w:spacing w:after="0"/>
      </w:pPr>
      <w:r w:rsidRPr="005C5E6A">
        <w:t xml:space="preserve">Deux accords d’un montant total de </w:t>
      </w:r>
      <w:bookmarkStart w:id="279" w:name="_Hlk216087481"/>
      <w:r w:rsidRPr="005C5E6A">
        <w:t xml:space="preserve">43 M EUR ont été signés entre l’AFD </w:t>
      </w:r>
      <w:bookmarkEnd w:id="279"/>
      <w:r w:rsidRPr="005C5E6A">
        <w:t xml:space="preserve">et le ministère </w:t>
      </w:r>
      <w:r w:rsidR="00932BCC" w:rsidRPr="005C5E6A">
        <w:t xml:space="preserve">mauritanien </w:t>
      </w:r>
      <w:r w:rsidRPr="005C5E6A">
        <w:t xml:space="preserve">des affaires économiques et du développement </w:t>
      </w:r>
      <w:bookmarkStart w:id="280" w:name="_Hlk216087499"/>
      <w:r w:rsidRPr="005C5E6A">
        <w:t xml:space="preserve">pour financer le projet </w:t>
      </w:r>
      <w:proofErr w:type="spellStart"/>
      <w:r w:rsidRPr="005C5E6A">
        <w:t>Namaa</w:t>
      </w:r>
      <w:proofErr w:type="spellEnd"/>
      <w:r w:rsidRPr="005C5E6A">
        <w:t xml:space="preserve"> </w:t>
      </w:r>
      <w:proofErr w:type="spellStart"/>
      <w:r w:rsidRPr="005C5E6A">
        <w:t>Tamourt</w:t>
      </w:r>
      <w:proofErr w:type="spellEnd"/>
      <w:r w:rsidRPr="005C5E6A">
        <w:t xml:space="preserve"> </w:t>
      </w:r>
      <w:proofErr w:type="spellStart"/>
      <w:r w:rsidRPr="005C5E6A">
        <w:t>En’aj</w:t>
      </w:r>
      <w:bookmarkEnd w:id="280"/>
      <w:proofErr w:type="spellEnd"/>
      <w:r w:rsidRPr="005C5E6A">
        <w:t>. Ce projet vise à créer un pôle de développement intégré axé sur l’exploitation durable des ressources naturelles, la sécurisation alimentaire, la création d’emplois et la résilience des communautés rurales face aux changements climatiques. Les fonds permettront la réhabilitation de milliers d’hectares, la restauration de zones humides, le soutien à plus de 500 familles vulnérables et à 1 500 coopératives, ainsi que le renforcement des capacités agricoles, pastorales et écologiques de la région. L’accord s’inscrit dans le cadre de la coopération bilatérale, qui compte actuellement 41 projets pour 430 M EUR, couvrant l’eau, la protection sociale et le développement rural.</w:t>
      </w:r>
    </w:p>
    <w:p w14:paraId="23194358" w14:textId="77777777" w:rsidR="00FA4F6C" w:rsidRPr="005C5E6A" w:rsidRDefault="00FA4F6C" w:rsidP="005C5E6A">
      <w:pPr>
        <w:spacing w:after="0"/>
      </w:pPr>
    </w:p>
    <w:p w14:paraId="39366952" w14:textId="77777777" w:rsidR="00EC0328" w:rsidRPr="005C5E6A" w:rsidRDefault="00EC0328" w:rsidP="005C5E6A">
      <w:pPr>
        <w:pStyle w:val="Titre2"/>
        <w:spacing w:before="0"/>
      </w:pPr>
      <w:bookmarkStart w:id="281" w:name="_Hlk216718853"/>
      <w:bookmarkStart w:id="282" w:name="_Toc218608303"/>
      <w:bookmarkStart w:id="283" w:name="_Hlk216718862"/>
      <w:r w:rsidRPr="005C5E6A">
        <w:t xml:space="preserve">Audit – Le Sénat exige </w:t>
      </w:r>
      <w:bookmarkEnd w:id="281"/>
      <w:r w:rsidRPr="005C5E6A">
        <w:t>un contrôle sur des projets agricoles financés par la Banque mondiale.</w:t>
      </w:r>
      <w:bookmarkEnd w:id="282"/>
    </w:p>
    <w:bookmarkEnd w:id="283"/>
    <w:p w14:paraId="43389CFE" w14:textId="0A34C94D" w:rsidR="00823F0C" w:rsidRPr="005C5E6A" w:rsidRDefault="00EC0328" w:rsidP="005C5E6A">
      <w:pPr>
        <w:spacing w:after="0"/>
      </w:pPr>
      <w:r w:rsidRPr="005C5E6A">
        <w:t xml:space="preserve">Le Sénat a demandé à la commission générale d’audit (GAC) de procéder sans délai à l’examen des projets agricoles STAR-P et RETRAP, représentant un montant total de 200 M USD financés par la banque mondiale, en réponse à des préoccupations sur la gestion et l’utilisation des </w:t>
      </w:r>
      <w:r w:rsidRPr="005C5E6A">
        <w:lastRenderedPageBreak/>
        <w:t>fonds. L’objectif est de vérifier que les projets atteignent bien les communautés visées, soutiennent l’agriculture familiale et favorisent le développement économique rural. Le rapport d’audit de la GAC servira de base pour décider du devenir de ces initiatives et renforcer les garanties d’efficacité et de bonne gouvernance.</w:t>
      </w:r>
    </w:p>
    <w:p w14:paraId="19635714" w14:textId="77777777" w:rsidR="00525DBC" w:rsidRPr="005C5E6A" w:rsidRDefault="00525DBC" w:rsidP="005C5E6A">
      <w:pPr>
        <w:pStyle w:val="Titre2"/>
        <w:spacing w:before="0"/>
      </w:pPr>
    </w:p>
    <w:p w14:paraId="51550119" w14:textId="59418E35" w:rsidR="0093587C" w:rsidRPr="005C5E6A" w:rsidRDefault="00525DBC" w:rsidP="005C5E6A">
      <w:pPr>
        <w:pStyle w:val="Titre2"/>
        <w:spacing w:before="0"/>
      </w:pPr>
      <w:bookmarkStart w:id="284" w:name="_Toc218608304"/>
      <w:r w:rsidRPr="005C5E6A">
        <w:t>Pêche – R</w:t>
      </w:r>
      <w:r w:rsidR="0093587C" w:rsidRPr="005C5E6A">
        <w:t>eprise de la pêche après un arrêt biologique</w:t>
      </w:r>
      <w:r w:rsidRPr="005C5E6A">
        <w:t>.</w:t>
      </w:r>
      <w:bookmarkEnd w:id="284"/>
    </w:p>
    <w:p w14:paraId="68796E1A" w14:textId="06EF225F" w:rsidR="0093587C" w:rsidRPr="005C5E6A" w:rsidRDefault="00525DBC" w:rsidP="005C5E6A">
      <w:pPr>
        <w:spacing w:after="0"/>
      </w:pPr>
      <w:r w:rsidRPr="005C5E6A">
        <w:t>La reprise des activités de pêche artisanale a eu lieu le 15 décembre, celles de la pêche côtière le 18, tandis que les activités de pêche industrielle ont repris le 24</w:t>
      </w:r>
      <w:r w:rsidR="009843F5" w:rsidRPr="005C5E6A">
        <w:t xml:space="preserve"> </w:t>
      </w:r>
      <w:r w:rsidR="0093587C" w:rsidRPr="005C5E6A">
        <w:t>après un arrêt biologique qui a duré plus de deux mois</w:t>
      </w:r>
      <w:r w:rsidR="009843F5" w:rsidRPr="005C5E6A">
        <w:t xml:space="preserve">. </w:t>
      </w:r>
      <w:r w:rsidR="0093587C" w:rsidRPr="005C5E6A">
        <w:t xml:space="preserve">Le ministre de la Pêche et des Infrastructures maritimes et portuaires, </w:t>
      </w:r>
      <w:r w:rsidR="009843F5" w:rsidRPr="005C5E6A">
        <w:t xml:space="preserve">M. </w:t>
      </w:r>
      <w:r w:rsidR="0093587C" w:rsidRPr="005C5E6A">
        <w:t xml:space="preserve">Mokhtar Ahmed </w:t>
      </w:r>
      <w:proofErr w:type="spellStart"/>
      <w:r w:rsidR="0093587C" w:rsidRPr="005C5E6A">
        <w:t>Bouceif</w:t>
      </w:r>
      <w:proofErr w:type="spellEnd"/>
      <w:r w:rsidR="0093587C" w:rsidRPr="005C5E6A">
        <w:t>, a annoncé il y a quelques jours que les quantités de poissons pêchés avaient atteint 764 000 tonnes au cours des neuf premiers mois de l’année, tandis que la valeur des exportations du secteur s’élevait à 908</w:t>
      </w:r>
      <w:r w:rsidR="009843F5" w:rsidRPr="005C5E6A">
        <w:t xml:space="preserve"> M USD</w:t>
      </w:r>
      <w:r w:rsidR="0093587C" w:rsidRPr="005C5E6A">
        <w:t>.</w:t>
      </w:r>
      <w:r w:rsidR="009843F5" w:rsidRPr="005C5E6A">
        <w:t xml:space="preserve"> </w:t>
      </w:r>
      <w:r w:rsidR="0093587C" w:rsidRPr="005C5E6A">
        <w:t>Le ministre a souligné dans un communiqué du ministère que le secteur crée plus de 67 000 emplois directs, en plus de dizaines de milliers d’emplois indirects.</w:t>
      </w:r>
    </w:p>
    <w:p w14:paraId="1F0655C1" w14:textId="77777777" w:rsidR="009843F5" w:rsidRPr="005C5E6A" w:rsidRDefault="009843F5" w:rsidP="005C5E6A">
      <w:pPr>
        <w:spacing w:after="0"/>
      </w:pPr>
    </w:p>
    <w:p w14:paraId="44E6F01D" w14:textId="20175606" w:rsidR="007004E0" w:rsidRPr="005C5E6A" w:rsidRDefault="007004E0" w:rsidP="005C5E6A">
      <w:pPr>
        <w:pStyle w:val="Titre2"/>
        <w:spacing w:before="0"/>
      </w:pPr>
      <w:bookmarkStart w:id="285" w:name="_Toc218608305"/>
      <w:bookmarkStart w:id="286" w:name="_Hlk217837228"/>
      <w:r w:rsidRPr="005C5E6A">
        <w:t>Pêche –</w:t>
      </w:r>
      <w:r w:rsidR="009843F5" w:rsidRPr="005C5E6A">
        <w:t xml:space="preserve"> Difficultés de la filière de transformation</w:t>
      </w:r>
      <w:r w:rsidRPr="005C5E6A">
        <w:t>.</w:t>
      </w:r>
      <w:bookmarkEnd w:id="285"/>
    </w:p>
    <w:bookmarkEnd w:id="286"/>
    <w:p w14:paraId="78DE1B1A" w14:textId="0D1DD3D7" w:rsidR="007004E0" w:rsidRPr="005C5E6A" w:rsidRDefault="007004E0" w:rsidP="005C5E6A">
      <w:pPr>
        <w:spacing w:after="0"/>
      </w:pPr>
      <w:r w:rsidRPr="005C5E6A">
        <w:t xml:space="preserve">Le Président des usines des protéines de mer de la Mauritanie à la tête de la section des industries de farine et d’huile de poisson à Nouadhibou depuis 2018, </w:t>
      </w:r>
      <w:bookmarkStart w:id="287" w:name="_Hlk216720446"/>
      <w:r w:rsidRPr="005C5E6A">
        <w:t xml:space="preserve">M. Mohamed </w:t>
      </w:r>
      <w:proofErr w:type="spellStart"/>
      <w:r w:rsidRPr="005C5E6A">
        <w:t>Lemine</w:t>
      </w:r>
      <w:proofErr w:type="spellEnd"/>
      <w:r w:rsidRPr="005C5E6A">
        <w:t xml:space="preserve"> </w:t>
      </w:r>
      <w:proofErr w:type="spellStart"/>
      <w:r w:rsidRPr="005C5E6A">
        <w:t>Areira</w:t>
      </w:r>
      <w:bookmarkEnd w:id="287"/>
      <w:proofErr w:type="spellEnd"/>
      <w:r w:rsidRPr="005C5E6A">
        <w:t xml:space="preserve">, </w:t>
      </w:r>
      <w:r w:rsidR="00F5663A" w:rsidRPr="005C5E6A">
        <w:t xml:space="preserve">alerte sur les difficultés </w:t>
      </w:r>
      <w:r w:rsidRPr="005C5E6A">
        <w:t>du secteur. S’il existe 29 usines de farine de poisson dont 70% de congélation de grande capacité, seule la moitié est en activité, faute de produits. Le secteur</w:t>
      </w:r>
      <w:r w:rsidR="00F5663A" w:rsidRPr="005C5E6A">
        <w:t xml:space="preserve"> a une capacité</w:t>
      </w:r>
      <w:r w:rsidRPr="005C5E6A">
        <w:t xml:space="preserve"> </w:t>
      </w:r>
      <w:r w:rsidR="00F5663A" w:rsidRPr="005C5E6A">
        <w:t>d’</w:t>
      </w:r>
      <w:r w:rsidRPr="005C5E6A">
        <w:t>export</w:t>
      </w:r>
      <w:r w:rsidR="00F5663A" w:rsidRPr="005C5E6A">
        <w:t>ation de</w:t>
      </w:r>
      <w:r w:rsidRPr="005C5E6A">
        <w:t xml:space="preserve"> 200 </w:t>
      </w:r>
      <w:r w:rsidR="00F5663A" w:rsidRPr="005C5E6A">
        <w:t xml:space="preserve">000 </w:t>
      </w:r>
      <w:r w:rsidRPr="005C5E6A">
        <w:t xml:space="preserve">tonnes de farine de poisson et 80 </w:t>
      </w:r>
      <w:r w:rsidR="00F5663A" w:rsidRPr="005C5E6A">
        <w:t xml:space="preserve">000 </w:t>
      </w:r>
      <w:r w:rsidRPr="005C5E6A">
        <w:t xml:space="preserve">tonnes d’huile de poisson, mais avec la crise, la production est tombée à 70 </w:t>
      </w:r>
      <w:r w:rsidR="00F5663A" w:rsidRPr="005C5E6A">
        <w:t xml:space="preserve">000 tonnes </w:t>
      </w:r>
      <w:r w:rsidRPr="005C5E6A">
        <w:t>pour la farine et 20</w:t>
      </w:r>
      <w:r w:rsidR="009843F5" w:rsidRPr="005C5E6A">
        <w:t> </w:t>
      </w:r>
      <w:r w:rsidR="00F5663A" w:rsidRPr="005C5E6A">
        <w:t>000</w:t>
      </w:r>
      <w:r w:rsidRPr="005C5E6A">
        <w:t xml:space="preserve"> pour l’huile de poisson. Entre 2018 et 2021, les rentrées en devises étaient de 500</w:t>
      </w:r>
      <w:r w:rsidR="00F5663A" w:rsidRPr="005C5E6A">
        <w:t xml:space="preserve"> M USD</w:t>
      </w:r>
      <w:r w:rsidRPr="005C5E6A">
        <w:t xml:space="preserve">. Cette année, </w:t>
      </w:r>
      <w:r w:rsidR="00F5663A" w:rsidRPr="005C5E6A">
        <w:t xml:space="preserve">ce sera </w:t>
      </w:r>
      <w:r w:rsidRPr="005C5E6A">
        <w:t>moins de 100</w:t>
      </w:r>
      <w:r w:rsidR="00F5663A" w:rsidRPr="005C5E6A">
        <w:t xml:space="preserve"> M USD</w:t>
      </w:r>
      <w:r w:rsidRPr="005C5E6A">
        <w:t>.</w:t>
      </w:r>
      <w:r w:rsidR="00F5663A" w:rsidRPr="005C5E6A">
        <w:t xml:space="preserve"> Le </w:t>
      </w:r>
      <w:r w:rsidRPr="005C5E6A">
        <w:t>manque de produits de pêche</w:t>
      </w:r>
      <w:r w:rsidR="00F5663A" w:rsidRPr="005C5E6A">
        <w:t xml:space="preserve"> est lié au</w:t>
      </w:r>
      <w:r w:rsidRPr="005C5E6A">
        <w:t xml:space="preserve"> problème du zonage qui oblige la flotte à pêcher loin des endroits de migration des espèces</w:t>
      </w:r>
      <w:r w:rsidR="00F5663A" w:rsidRPr="005C5E6A">
        <w:t xml:space="preserve"> ; à </w:t>
      </w:r>
      <w:r w:rsidRPr="005C5E6A">
        <w:t>l’utilisation de senneurs qui ravagent sans distinction les matures et les juvéniles</w:t>
      </w:r>
      <w:r w:rsidR="00F5663A" w:rsidRPr="005C5E6A">
        <w:t xml:space="preserve">, à </w:t>
      </w:r>
      <w:r w:rsidRPr="005C5E6A">
        <w:t>l’incursion des bateaux de pêche dans les zones de reproduction du banc d’</w:t>
      </w:r>
      <w:proofErr w:type="spellStart"/>
      <w:r w:rsidRPr="005C5E6A">
        <w:t>Arguin</w:t>
      </w:r>
      <w:proofErr w:type="spellEnd"/>
      <w:r w:rsidRPr="005C5E6A">
        <w:t xml:space="preserve"> et </w:t>
      </w:r>
      <w:r w:rsidR="00F5663A" w:rsidRPr="005C5E6A">
        <w:t xml:space="preserve">aux </w:t>
      </w:r>
      <w:r w:rsidRPr="005C5E6A">
        <w:t>pêcheurs étrangers qui doivent être régularisés. La lenteur du processus pour la régularisation impacte durement les activités de production.</w:t>
      </w:r>
      <w:r w:rsidR="00F5663A" w:rsidRPr="005C5E6A">
        <w:t xml:space="preserve"> </w:t>
      </w:r>
      <w:r w:rsidRPr="005C5E6A">
        <w:t xml:space="preserve">Le secteur a fourni d’importants efforts dans le cadre de la modernisation de ses structures avec notamment la maîtrise des systèmes de traitement des eaux usées, l’installation de système d’épuration des fumées qui les rend inodores. </w:t>
      </w:r>
      <w:r w:rsidR="000B5C8D" w:rsidRPr="005C5E6A">
        <w:t>C</w:t>
      </w:r>
      <w:r w:rsidRPr="005C5E6A">
        <w:t xml:space="preserve">ette industrie représente une source essentielle d’emplois directs et indirects </w:t>
      </w:r>
      <w:r w:rsidR="000B5C8D" w:rsidRPr="005C5E6A">
        <w:t>et d</w:t>
      </w:r>
      <w:r w:rsidRPr="005C5E6A">
        <w:t xml:space="preserve">ans certaines zones côtières comme Nouadhibou, Nouakchott ou </w:t>
      </w:r>
      <w:proofErr w:type="spellStart"/>
      <w:r w:rsidRPr="005C5E6A">
        <w:t>Ndiago</w:t>
      </w:r>
      <w:proofErr w:type="spellEnd"/>
      <w:r w:rsidRPr="005C5E6A">
        <w:t>, elle constitue l’un des rares pôles d’emploi stable pour les jeunes et les femmes. L’activité génère également des recettes fiscales non négligeables pour le Trésor public, tout en stimulant la logistique portuaire, le transport maritime et la fourniture de services connexes. Par ailleurs, les sous-produits des usines (eaux grasses, résidus secs) sont de plus en plus utilisés pour la fabrication d’aliments pour bétail ou d’engrais organiques, contribuant ainsi à la diversification économique.</w:t>
      </w:r>
      <w:r w:rsidR="000B5C8D" w:rsidRPr="005C5E6A">
        <w:t xml:space="preserve"> M. Mohamed </w:t>
      </w:r>
      <w:proofErr w:type="spellStart"/>
      <w:r w:rsidR="000B5C8D" w:rsidRPr="005C5E6A">
        <w:t>Lemine</w:t>
      </w:r>
      <w:proofErr w:type="spellEnd"/>
      <w:r w:rsidR="000B5C8D" w:rsidRPr="005C5E6A">
        <w:t xml:space="preserve"> </w:t>
      </w:r>
      <w:proofErr w:type="spellStart"/>
      <w:r w:rsidR="000B5C8D" w:rsidRPr="005C5E6A">
        <w:t>Areira</w:t>
      </w:r>
      <w:proofErr w:type="spellEnd"/>
      <w:r w:rsidR="000B5C8D" w:rsidRPr="005C5E6A">
        <w:t xml:space="preserve"> lance un appel à l’endroit des pouvoirs publics afin de réduire le taux </w:t>
      </w:r>
      <w:r w:rsidR="00E43913">
        <w:t>d’imposition</w:t>
      </w:r>
      <w:r w:rsidR="000B5C8D" w:rsidRPr="005C5E6A">
        <w:t xml:space="preserve"> évalué à 24% sur le chiffre d’affaires, et aussi de revoir le zonage des bateaux.</w:t>
      </w:r>
    </w:p>
    <w:p w14:paraId="352E4ADF" w14:textId="77777777" w:rsidR="007004E0" w:rsidRPr="005C5E6A" w:rsidRDefault="007004E0" w:rsidP="005C5E6A">
      <w:pPr>
        <w:spacing w:after="0"/>
      </w:pPr>
    </w:p>
    <w:p w14:paraId="3C01F1D3" w14:textId="68A7F89B" w:rsidR="00FE1CE0" w:rsidRPr="005C5E6A" w:rsidRDefault="00FE1CE0" w:rsidP="005C5E6A">
      <w:pPr>
        <w:pStyle w:val="Titre2"/>
        <w:spacing w:before="0"/>
      </w:pPr>
      <w:bookmarkStart w:id="288" w:name="_Toc218608306"/>
      <w:r w:rsidRPr="005C5E6A">
        <w:t>Pêche –</w:t>
      </w:r>
      <w:r w:rsidR="007004E0" w:rsidRPr="005C5E6A">
        <w:t xml:space="preserve"> Convention d’un montant de 9 M EUR pour la protection du Banc d’</w:t>
      </w:r>
      <w:proofErr w:type="spellStart"/>
      <w:r w:rsidR="007004E0" w:rsidRPr="005C5E6A">
        <w:t>Arguin</w:t>
      </w:r>
      <w:proofErr w:type="spellEnd"/>
      <w:r w:rsidRPr="005C5E6A">
        <w:t>.</w:t>
      </w:r>
      <w:bookmarkEnd w:id="288"/>
    </w:p>
    <w:p w14:paraId="6ED18CE2" w14:textId="6AB67FE8" w:rsidR="00FE1CE0" w:rsidRPr="005C5E6A" w:rsidRDefault="00FE1CE0" w:rsidP="005C5E6A">
      <w:pPr>
        <w:spacing w:after="0"/>
      </w:pPr>
      <w:r w:rsidRPr="005C5E6A">
        <w:t xml:space="preserve">Une </w:t>
      </w:r>
      <w:bookmarkStart w:id="289" w:name="_Hlk216719908"/>
      <w:r w:rsidRPr="005C5E6A">
        <w:t xml:space="preserve">convention d’un montant de 9 M EUR </w:t>
      </w:r>
      <w:bookmarkEnd w:id="289"/>
      <w:r w:rsidRPr="005C5E6A">
        <w:t xml:space="preserve">a été signée </w:t>
      </w:r>
      <w:r w:rsidR="005809C0" w:rsidRPr="005C5E6A">
        <w:t xml:space="preserve">le 9 décembre entre </w:t>
      </w:r>
      <w:r w:rsidRPr="005C5E6A">
        <w:t>le Fonds fiduciaire du Banc d’</w:t>
      </w:r>
      <w:proofErr w:type="spellStart"/>
      <w:r w:rsidRPr="005C5E6A">
        <w:t>Arguin</w:t>
      </w:r>
      <w:proofErr w:type="spellEnd"/>
      <w:r w:rsidRPr="005C5E6A">
        <w:t xml:space="preserve"> et de la biodiversité côtière et marine (</w:t>
      </w:r>
      <w:proofErr w:type="spellStart"/>
      <w:r w:rsidRPr="005C5E6A">
        <w:t>BACoMaB</w:t>
      </w:r>
      <w:proofErr w:type="spellEnd"/>
      <w:r w:rsidRPr="005C5E6A">
        <w:t>) et l’Agence Française de Développement (AFD).</w:t>
      </w:r>
      <w:r w:rsidR="005809C0" w:rsidRPr="005C5E6A">
        <w:t xml:space="preserve"> </w:t>
      </w:r>
      <w:r w:rsidRPr="005C5E6A">
        <w:t xml:space="preserve">Les deux institutions étaient représentées respectivement par </w:t>
      </w:r>
      <w:r w:rsidR="005809C0" w:rsidRPr="005C5E6A">
        <w:t xml:space="preserve">M. </w:t>
      </w:r>
      <w:r w:rsidRPr="005C5E6A">
        <w:t xml:space="preserve">Abdel Aziz </w:t>
      </w:r>
      <w:proofErr w:type="spellStart"/>
      <w:r w:rsidRPr="005C5E6A">
        <w:t>Ould</w:t>
      </w:r>
      <w:proofErr w:type="spellEnd"/>
      <w:r w:rsidRPr="005C5E6A">
        <w:t xml:space="preserve"> Dahi, président du Conseil d’Administration du </w:t>
      </w:r>
      <w:proofErr w:type="spellStart"/>
      <w:r w:rsidRPr="005C5E6A">
        <w:t>BACoMaB</w:t>
      </w:r>
      <w:proofErr w:type="spellEnd"/>
      <w:r w:rsidRPr="005C5E6A">
        <w:t xml:space="preserve"> et </w:t>
      </w:r>
      <w:r w:rsidR="005809C0" w:rsidRPr="005C5E6A">
        <w:t xml:space="preserve">M. </w:t>
      </w:r>
      <w:r w:rsidRPr="005C5E6A">
        <w:t>Sébastien D</w:t>
      </w:r>
      <w:r w:rsidR="007004E0" w:rsidRPr="005C5E6A">
        <w:t>emay</w:t>
      </w:r>
      <w:r w:rsidRPr="005C5E6A">
        <w:t xml:space="preserve">, </w:t>
      </w:r>
      <w:r w:rsidRPr="005C5E6A">
        <w:lastRenderedPageBreak/>
        <w:t>directeur adjoint de l’AFD.</w:t>
      </w:r>
      <w:r w:rsidR="005809C0" w:rsidRPr="005C5E6A">
        <w:t xml:space="preserve"> </w:t>
      </w:r>
      <w:r w:rsidRPr="005C5E6A">
        <w:t xml:space="preserve">La cérémonie de signature s’est déroulée en présence de </w:t>
      </w:r>
      <w:r w:rsidR="005809C0" w:rsidRPr="005C5E6A">
        <w:t>M.</w:t>
      </w:r>
      <w:r w:rsidR="007004E0" w:rsidRPr="005C5E6A">
        <w:t> </w:t>
      </w:r>
      <w:proofErr w:type="spellStart"/>
      <w:r w:rsidRPr="005C5E6A">
        <w:t>Messouda</w:t>
      </w:r>
      <w:proofErr w:type="spellEnd"/>
      <w:r w:rsidRPr="005C5E6A">
        <w:t xml:space="preserve"> </w:t>
      </w:r>
      <w:proofErr w:type="spellStart"/>
      <w:r w:rsidRPr="005C5E6A">
        <w:t>Baham</w:t>
      </w:r>
      <w:proofErr w:type="spellEnd"/>
      <w:r w:rsidRPr="005C5E6A">
        <w:t xml:space="preserve"> Mohamed </w:t>
      </w:r>
      <w:proofErr w:type="spellStart"/>
      <w:r w:rsidRPr="005C5E6A">
        <w:t>Laghdaf</w:t>
      </w:r>
      <w:proofErr w:type="spellEnd"/>
      <w:r w:rsidRPr="005C5E6A">
        <w:t>, ministre de l’</w:t>
      </w:r>
      <w:r w:rsidR="005809C0" w:rsidRPr="005C5E6A">
        <w:t>e</w:t>
      </w:r>
      <w:r w:rsidRPr="005C5E6A">
        <w:t>nvironnement et du développement durable et</w:t>
      </w:r>
      <w:r w:rsidR="005809C0" w:rsidRPr="005C5E6A">
        <w:t xml:space="preserve"> M.</w:t>
      </w:r>
      <w:r w:rsidRPr="005C5E6A">
        <w:t xml:space="preserve"> Emanuel Besnier, ambassadeur de France à Nouakchott.</w:t>
      </w:r>
      <w:r w:rsidR="005809C0" w:rsidRPr="005C5E6A">
        <w:t xml:space="preserve"> Le </w:t>
      </w:r>
      <w:r w:rsidR="00660CFE" w:rsidRPr="005C5E6A">
        <w:t xml:space="preserve">Parc National du </w:t>
      </w:r>
      <w:r w:rsidRPr="005C5E6A">
        <w:t>Banc d’</w:t>
      </w:r>
      <w:proofErr w:type="spellStart"/>
      <w:r w:rsidRPr="005C5E6A">
        <w:t>Arguin</w:t>
      </w:r>
      <w:proofErr w:type="spellEnd"/>
      <w:r w:rsidRPr="005C5E6A">
        <w:t xml:space="preserve"> </w:t>
      </w:r>
      <w:r w:rsidR="00660CFE" w:rsidRPr="005C5E6A">
        <w:t xml:space="preserve">(PNBA) </w:t>
      </w:r>
      <w:r w:rsidRPr="005C5E6A">
        <w:t>est classé patrimoine mondial de l’UNESCO</w:t>
      </w:r>
      <w:r w:rsidR="00660CFE" w:rsidRPr="005C5E6A">
        <w:t xml:space="preserve"> depuis 1999</w:t>
      </w:r>
      <w:r w:rsidR="005809C0" w:rsidRPr="005C5E6A">
        <w:t xml:space="preserve">. </w:t>
      </w:r>
      <w:r w:rsidR="003E4089" w:rsidRPr="005C5E6A">
        <w:t xml:space="preserve">Son écosystème tient sa richesse d’un phénomène de mouvement d’eau qui fait remonter les nutriments des fonds marins, favorise la vie marine tout en offrant un refuge à de nombreux oiseaux migrateurs. </w:t>
      </w:r>
      <w:r w:rsidR="005809C0" w:rsidRPr="005C5E6A">
        <w:t>Depuis</w:t>
      </w:r>
      <w:r w:rsidR="003E4089" w:rsidRPr="005C5E6A">
        <w:t xml:space="preserve"> </w:t>
      </w:r>
      <w:r w:rsidR="005809C0" w:rsidRPr="005C5E6A">
        <w:t>20</w:t>
      </w:r>
      <w:r w:rsidR="00660CFE" w:rsidRPr="005C5E6A">
        <w:t>0</w:t>
      </w:r>
      <w:r w:rsidR="005809C0" w:rsidRPr="005C5E6A">
        <w:t xml:space="preserve">9 le </w:t>
      </w:r>
      <w:proofErr w:type="spellStart"/>
      <w:r w:rsidRPr="005C5E6A">
        <w:t>BACoMaB</w:t>
      </w:r>
      <w:proofErr w:type="spellEnd"/>
      <w:r w:rsidRPr="005C5E6A">
        <w:t xml:space="preserve"> </w:t>
      </w:r>
      <w:r w:rsidR="005809C0" w:rsidRPr="005C5E6A">
        <w:t xml:space="preserve">contribue à </w:t>
      </w:r>
      <w:r w:rsidRPr="005C5E6A">
        <w:t xml:space="preserve">la conservation de la biodiversité des aires marines, la France </w:t>
      </w:r>
      <w:r w:rsidR="005809C0" w:rsidRPr="005C5E6A">
        <w:t xml:space="preserve">accompagnant cet effort </w:t>
      </w:r>
      <w:r w:rsidRPr="005C5E6A">
        <w:t>depuis</w:t>
      </w:r>
      <w:r w:rsidR="003E4089" w:rsidRPr="005C5E6A">
        <w:t xml:space="preserve"> 2013</w:t>
      </w:r>
      <w:r w:rsidRPr="005C5E6A">
        <w:t>.</w:t>
      </w:r>
      <w:r w:rsidR="003E4089" w:rsidRPr="005C5E6A">
        <w:t xml:space="preserve"> L’AFD finance le PNBA via le fonds de conservation </w:t>
      </w:r>
      <w:proofErr w:type="spellStart"/>
      <w:r w:rsidR="003E4089" w:rsidRPr="005C5E6A">
        <w:t>BACoMaB</w:t>
      </w:r>
      <w:proofErr w:type="spellEnd"/>
      <w:r w:rsidR="003E4089" w:rsidRPr="005C5E6A">
        <w:t xml:space="preserve"> d’appui aux aires marines protégées de la côte mauritanienne dont le parc national du </w:t>
      </w:r>
      <w:proofErr w:type="spellStart"/>
      <w:r w:rsidR="003E4089" w:rsidRPr="005C5E6A">
        <w:t>Diawling</w:t>
      </w:r>
      <w:proofErr w:type="spellEnd"/>
      <w:r w:rsidR="003E4089" w:rsidRPr="005C5E6A">
        <w:t xml:space="preserve"> (PND), la Baie de l’Étoile et le Cap Blanc. En 2025, l’AFD aura contribué à hauteur de 18 M EUR, portant le fonds à près de 40</w:t>
      </w:r>
      <w:r w:rsidR="00E43913">
        <w:t xml:space="preserve"> </w:t>
      </w:r>
      <w:r w:rsidR="003E4089" w:rsidRPr="005C5E6A">
        <w:t>M</w:t>
      </w:r>
      <w:r w:rsidR="00E43913">
        <w:t xml:space="preserve"> EUR</w:t>
      </w:r>
      <w:r w:rsidR="003E4089" w:rsidRPr="005C5E6A">
        <w:t xml:space="preserve">. </w:t>
      </w:r>
      <w:r w:rsidR="005809C0" w:rsidRPr="005C5E6A">
        <w:t>C</w:t>
      </w:r>
      <w:r w:rsidRPr="005C5E6A">
        <w:t xml:space="preserve">e nouveau financement s’articule autour de plusieurs axes majeurs à savoir </w:t>
      </w:r>
      <w:r w:rsidR="005809C0" w:rsidRPr="005C5E6A">
        <w:t xml:space="preserve">appuyer </w:t>
      </w:r>
      <w:r w:rsidRPr="005C5E6A">
        <w:t xml:space="preserve">la stratégie nationale des aires marines protégées, assurer la pérennité du fonds </w:t>
      </w:r>
      <w:proofErr w:type="spellStart"/>
      <w:r w:rsidRPr="005C5E6A">
        <w:t>BACoMaB</w:t>
      </w:r>
      <w:proofErr w:type="spellEnd"/>
      <w:r w:rsidRPr="005C5E6A">
        <w:t xml:space="preserve"> et soutenir le </w:t>
      </w:r>
      <w:r w:rsidR="00660CFE" w:rsidRPr="005C5E6A">
        <w:t xml:space="preserve">PNBA </w:t>
      </w:r>
      <w:r w:rsidRPr="005C5E6A">
        <w:t>à travers la cogestion des ressources halieutiques.</w:t>
      </w:r>
      <w:r w:rsidR="00660CFE" w:rsidRPr="005C5E6A">
        <w:t xml:space="preserve"> </w:t>
      </w:r>
      <w:r w:rsidRPr="005C5E6A">
        <w:t>L’objectif sera d’améliorer le cadre de vie des communautés locales afin d’en faire des acteurs clés de la conservation</w:t>
      </w:r>
      <w:r w:rsidR="00660CFE" w:rsidRPr="005C5E6A">
        <w:t>,</w:t>
      </w:r>
      <w:r w:rsidRPr="005C5E6A">
        <w:t xml:space="preserve"> </w:t>
      </w:r>
      <w:r w:rsidR="00660CFE" w:rsidRPr="005C5E6A">
        <w:t>de</w:t>
      </w:r>
      <w:r w:rsidRPr="005C5E6A">
        <w:t xml:space="preserve"> valoriser le Carbone bleu et </w:t>
      </w:r>
      <w:r w:rsidR="00660CFE" w:rsidRPr="005C5E6A">
        <w:t xml:space="preserve">de </w:t>
      </w:r>
      <w:r w:rsidRPr="005C5E6A">
        <w:t>créer un fonds d’amortissement</w:t>
      </w:r>
      <w:r w:rsidR="00660CFE" w:rsidRPr="005C5E6A">
        <w:t xml:space="preserve"> </w:t>
      </w:r>
      <w:r w:rsidRPr="005C5E6A">
        <w:t>afin de soutenir les initiatives complémentaires.</w:t>
      </w:r>
      <w:r w:rsidR="00660CFE" w:rsidRPr="005C5E6A">
        <w:t xml:space="preserve"> </w:t>
      </w:r>
      <w:r w:rsidRPr="005C5E6A">
        <w:t>La finalité du projet objet de la présente convention c’est de préserver la biodiversité marine et côtière de Mauritanie afin de maintenir les services rendus par les écosystèmes littoraux. Sa zone d’exécution c’est le littoral mauritanien avec un focus sur le Banc d’</w:t>
      </w:r>
      <w:proofErr w:type="spellStart"/>
      <w:r w:rsidRPr="005C5E6A">
        <w:t>Arguin</w:t>
      </w:r>
      <w:proofErr w:type="spellEnd"/>
      <w:r w:rsidRPr="005C5E6A">
        <w:t>.</w:t>
      </w:r>
      <w:r w:rsidR="00660CFE" w:rsidRPr="005C5E6A">
        <w:t xml:space="preserve"> </w:t>
      </w:r>
      <w:r w:rsidRPr="005C5E6A">
        <w:t>Des résultats concrets sont attendus sur les surfaces couvertes par les aires marines protégées (AMP), la réduction de la plastification des embarcations traditionnelles et l’amélioration des revenus des communautés de pêcheurs, notamment des femmes et des jeunes.</w:t>
      </w:r>
    </w:p>
    <w:p w14:paraId="6456A6EE" w14:textId="0F4172B7" w:rsidR="000B5C8D" w:rsidRPr="005C5E6A" w:rsidRDefault="000B5C8D" w:rsidP="005C5E6A">
      <w:pPr>
        <w:spacing w:after="0"/>
      </w:pPr>
    </w:p>
    <w:p w14:paraId="358F1FE5" w14:textId="1DA28FE1" w:rsidR="007A4B1C" w:rsidRPr="005C5E6A" w:rsidRDefault="007A4B1C" w:rsidP="005C5E6A">
      <w:pPr>
        <w:pStyle w:val="Titre2"/>
        <w:spacing w:before="0"/>
      </w:pPr>
      <w:bookmarkStart w:id="290" w:name="_Toc218608307"/>
      <w:r w:rsidRPr="005C5E6A">
        <w:t>Abattoir – Projet d’un nouvel abattoir à Nouakchott.</w:t>
      </w:r>
      <w:bookmarkEnd w:id="290"/>
    </w:p>
    <w:p w14:paraId="4CCE2005" w14:textId="33E2F5BF" w:rsidR="007A4B1C" w:rsidRPr="005C5E6A" w:rsidRDefault="007A4B1C" w:rsidP="005C5E6A">
      <w:pPr>
        <w:spacing w:after="0"/>
      </w:pPr>
      <w:r w:rsidRPr="005C5E6A">
        <w:t xml:space="preserve">Les grandes lignes d’un projet de décret relatif à la concession provisoire d’un terrain au profit de la Mauritanienne des Produits de l’Elevage a été présenté au Conseil des ministre du 3 décembre. Situé à </w:t>
      </w:r>
      <w:proofErr w:type="spellStart"/>
      <w:r w:rsidRPr="005C5E6A">
        <w:t>Toujounine</w:t>
      </w:r>
      <w:proofErr w:type="spellEnd"/>
      <w:r w:rsidRPr="005C5E6A">
        <w:t>, le terrain de 15 ha doit abriter le futur abattoir moderne de la ville de Nouakchott. Le projet doit permettre une meilleure exploitation des viandes rouges, dans un environnement où devra prévaloir la sécurité sanitaire (installation d’un laboratoire) et l’efficacité de la mécanisation des processus d’abattage et d’éviscération. Un système de traitement des eaux usées, une chaine de froid performants sont également prévus entre autres dans le projet.</w:t>
      </w:r>
    </w:p>
    <w:p w14:paraId="502BE4BD" w14:textId="77777777" w:rsidR="007A4B1C" w:rsidRPr="005C5E6A" w:rsidRDefault="007A4B1C" w:rsidP="005C5E6A">
      <w:pPr>
        <w:spacing w:after="0"/>
      </w:pPr>
    </w:p>
    <w:p w14:paraId="37551735" w14:textId="706F6B5D" w:rsidR="00B11DC0" w:rsidRPr="005C5E6A" w:rsidRDefault="00B11DC0" w:rsidP="005C5E6A">
      <w:pPr>
        <w:pStyle w:val="Titre2"/>
        <w:spacing w:before="0"/>
      </w:pPr>
      <w:bookmarkStart w:id="291" w:name="_Toc218608308"/>
      <w:bookmarkStart w:id="292" w:name="_Hlk216721078"/>
      <w:r w:rsidRPr="005C5E6A">
        <w:t>Abattoir – Campagne de propreté des Abattoirs de Nouakchott.</w:t>
      </w:r>
      <w:bookmarkEnd w:id="291"/>
    </w:p>
    <w:bookmarkEnd w:id="292"/>
    <w:p w14:paraId="3DF82AFF" w14:textId="7ABA8EC1" w:rsidR="00B11DC0" w:rsidRPr="005C5E6A" w:rsidRDefault="00B11DC0" w:rsidP="005C5E6A">
      <w:pPr>
        <w:spacing w:after="0"/>
      </w:pPr>
      <w:r w:rsidRPr="005C5E6A">
        <w:t xml:space="preserve">Les Abattoirs de Nouakchott ont lancé le 6 décembre, une campagne de propreté dans l’abattoir du quartier du Port. Cette campagne vise à éliminer les déchets solides accumulés au fil du temps, qui constituent un risque pour l’environnement et la santé. Dans une déclaration faite à cette occasion, le Directeur général des Abattoirs de Nouakchott, M. Mohamed </w:t>
      </w:r>
      <w:proofErr w:type="spellStart"/>
      <w:r w:rsidRPr="005C5E6A">
        <w:t>Mahfoudh</w:t>
      </w:r>
      <w:proofErr w:type="spellEnd"/>
      <w:r w:rsidRPr="005C5E6A">
        <w:t xml:space="preserve"> El </w:t>
      </w:r>
      <w:proofErr w:type="spellStart"/>
      <w:r w:rsidRPr="005C5E6A">
        <w:t>Keihel</w:t>
      </w:r>
      <w:proofErr w:type="spellEnd"/>
      <w:r w:rsidRPr="005C5E6A">
        <w:t>, a affirmé que le lancement de cette campagne s’inscrit dans le cadre de la mise en œuvre du programme d’urgence pour le développement de Nouakchott, l’amélioration de son paysage urbain et la création d’un environnement propice à la santé et au bien-être des citoyens. Il a précisé qu’environ 400 tonnes de déchets seraient éliminées, soulignant l’engagement de l’entreprise à superviser le processus afin d’éviter toute nouvelle accumulation. De son côté, M. Omar Boubacar, directeur de l’abattoir du port, a constaté une augmentation significative des opérations d’abattage sur le site. Auparavant limité à environ 200 moutons par jour, ce nombre est désormais passé à environ 500.</w:t>
      </w:r>
    </w:p>
    <w:p w14:paraId="1A20E8E1" w14:textId="77777777" w:rsidR="00FA4F6C" w:rsidRPr="005C5E6A" w:rsidRDefault="00FA4F6C" w:rsidP="005C5E6A">
      <w:pPr>
        <w:spacing w:after="0"/>
      </w:pPr>
    </w:p>
    <w:p w14:paraId="3370D3F3" w14:textId="77777777" w:rsidR="00EC0328" w:rsidRPr="005C5E6A" w:rsidRDefault="00EC0328" w:rsidP="005C5E6A">
      <w:pPr>
        <w:pStyle w:val="Titre2"/>
        <w:spacing w:before="0"/>
      </w:pPr>
      <w:bookmarkStart w:id="293" w:name="_Toc218608309"/>
      <w:r w:rsidRPr="005C5E6A">
        <w:t>Lait – Le ministre de l’élevage appuie la filière locale et l’intégration agricole à Rosso.</w:t>
      </w:r>
      <w:bookmarkEnd w:id="293"/>
    </w:p>
    <w:p w14:paraId="01F90791" w14:textId="10AF537E" w:rsidR="00823F0C" w:rsidRPr="005C5E6A" w:rsidRDefault="00EC0328" w:rsidP="005C5E6A">
      <w:pPr>
        <w:spacing w:after="0"/>
      </w:pPr>
      <w:r w:rsidRPr="005C5E6A">
        <w:t>Le ministre de l’élevage a visité à Rosso une usine laitière issue d’un partenariat d’éleveurs, qui produit actuellement 5 tonnes de lait par jour, ainsi qu’une ferme modèle intégrée combinant élevage et culture fourragère, abritant 300 bovins importés et améliorés localement. Accompagné du wali du Trarza et de responsables locaux, il a examiné les chaînes de production, identifié les défis rencontrés et échangé avec les gestionnaires de ces structures, soulignant l’importance de l’intégration des activités laitières et fourragères pour renforcer l’autosuffisance et la modernisation du secteur.</w:t>
      </w:r>
    </w:p>
    <w:p w14:paraId="3122D0EE" w14:textId="77777777" w:rsidR="00FA4F6C" w:rsidRPr="005C5E6A" w:rsidRDefault="00FA4F6C" w:rsidP="005C5E6A">
      <w:pPr>
        <w:spacing w:after="0"/>
      </w:pPr>
    </w:p>
    <w:p w14:paraId="12CD0455" w14:textId="2B21E725" w:rsidR="00EC0328" w:rsidRPr="005C5E6A" w:rsidRDefault="00EC0328" w:rsidP="005C5E6A">
      <w:pPr>
        <w:pStyle w:val="Titre2"/>
        <w:spacing w:before="0"/>
      </w:pPr>
      <w:bookmarkStart w:id="294" w:name="_Toc218608310"/>
      <w:bookmarkStart w:id="295" w:name="_Hlk216718461"/>
      <w:r w:rsidRPr="005C5E6A">
        <w:t xml:space="preserve">Vaccination – </w:t>
      </w:r>
      <w:r w:rsidR="00FA4F6C" w:rsidRPr="005C5E6A">
        <w:t>C</w:t>
      </w:r>
      <w:r w:rsidRPr="005C5E6A">
        <w:t>ampagne 2025/2026.</w:t>
      </w:r>
      <w:bookmarkEnd w:id="294"/>
    </w:p>
    <w:bookmarkEnd w:id="295"/>
    <w:p w14:paraId="3CA086B2" w14:textId="1B395220" w:rsidR="00EC0328" w:rsidRPr="005C5E6A" w:rsidRDefault="00EC0328" w:rsidP="005C5E6A">
      <w:pPr>
        <w:spacing w:after="0"/>
      </w:pPr>
      <w:r w:rsidRPr="005C5E6A">
        <w:t>La campagne nationale de vaccination 2025/2026, vis</w:t>
      </w:r>
      <w:r w:rsidR="00D00EC4" w:rsidRPr="005C5E6A">
        <w:t>e</w:t>
      </w:r>
      <w:r w:rsidRPr="005C5E6A">
        <w:t xml:space="preserve"> à protéger le cheptel contre les maladies mortelles et endémiques et à renforcer la sécurité alimentaire. Le secteur de l’élevage, qui représente 10% du produit intérieur brut et emploie plus de 60% de la main-d’œuvre rurale, prévoit la vaccination gratuite de 8 M de têtes d’ovins et de caprins contre la peste des petits ruminants, ainsi que de 3 M de bovins contre la pleuropneumonie contagieuse. La campagne, d’une durée de quatre mois, mobilise 62 équipes vétérinaires et s’accompagne d’une vaste action de sensibilisation et de suivi, soutenue par le programme régional d’appui au système pastoral au Sahel (PRAPS2) et la </w:t>
      </w:r>
      <w:r w:rsidR="00D00EC4" w:rsidRPr="005C5E6A">
        <w:t>B</w:t>
      </w:r>
      <w:r w:rsidRPr="005C5E6A">
        <w:t>anque mondiale. Les organisations professionnelles du secteur appellent les éleveurs à s’impliquer activement pour garantir la réussite de l’opération.</w:t>
      </w:r>
    </w:p>
    <w:p w14:paraId="01105039" w14:textId="465AC7D6" w:rsidR="00FA4F6C" w:rsidRPr="005C5E6A" w:rsidRDefault="00FA4F6C" w:rsidP="005C5E6A">
      <w:pPr>
        <w:spacing w:after="0"/>
      </w:pPr>
    </w:p>
    <w:p w14:paraId="0D7508DA" w14:textId="034C1756" w:rsidR="00FA4F6C" w:rsidRPr="005C5E6A" w:rsidRDefault="00FA4F6C" w:rsidP="005C5E6A">
      <w:pPr>
        <w:pStyle w:val="Titre2"/>
        <w:spacing w:before="0"/>
      </w:pPr>
      <w:bookmarkStart w:id="296" w:name="_Toc218608311"/>
      <w:r w:rsidRPr="005C5E6A">
        <w:t>Evènement – Pavillon mauritanien à la 10</w:t>
      </w:r>
      <w:r w:rsidRPr="005C5E6A">
        <w:rPr>
          <w:vertAlign w:val="superscript"/>
        </w:rPr>
        <w:t>ème</w:t>
      </w:r>
      <w:r w:rsidRPr="005C5E6A">
        <w:t xml:space="preserve"> édition du salon Food </w:t>
      </w:r>
      <w:proofErr w:type="spellStart"/>
      <w:r w:rsidRPr="005C5E6A">
        <w:t>Africa</w:t>
      </w:r>
      <w:proofErr w:type="spellEnd"/>
      <w:r w:rsidRPr="005C5E6A">
        <w:t xml:space="preserve"> du Caire.</w:t>
      </w:r>
      <w:bookmarkEnd w:id="296"/>
      <w:r w:rsidRPr="005C5E6A">
        <w:t xml:space="preserve"> </w:t>
      </w:r>
    </w:p>
    <w:p w14:paraId="2713802C" w14:textId="764683A2" w:rsidR="00FA4F6C" w:rsidRPr="005C5E6A" w:rsidRDefault="00FE1CE0" w:rsidP="005C5E6A">
      <w:pPr>
        <w:spacing w:after="0"/>
      </w:pPr>
      <w:r w:rsidRPr="005C5E6A">
        <w:t>La Mauritanie a participé du 9 au 12 décembre à la 10</w:t>
      </w:r>
      <w:r w:rsidRPr="005C5E6A">
        <w:rPr>
          <w:vertAlign w:val="superscript"/>
        </w:rPr>
        <w:t>ème</w:t>
      </w:r>
      <w:r w:rsidRPr="005C5E6A">
        <w:t xml:space="preserve"> édition du salon Food </w:t>
      </w:r>
      <w:proofErr w:type="spellStart"/>
      <w:r w:rsidRPr="005C5E6A">
        <w:t>Africa</w:t>
      </w:r>
      <w:proofErr w:type="spellEnd"/>
      <w:r w:rsidRPr="005C5E6A">
        <w:t xml:space="preserve"> du Caire </w:t>
      </w:r>
      <w:r w:rsidR="00FA4F6C" w:rsidRPr="005C5E6A">
        <w:t xml:space="preserve">avec une délégation de huit exposants en plus de la SONADER. Les produits frais phares de la Mauritanie, tels que les pastèques et les melons, ont présentés aux côtés d'autres produits végétaux tels que les tomates, les poivrons, les carottes, les oignons, les pommes de terre, les courgettes et les piments. La participation à Food </w:t>
      </w:r>
      <w:proofErr w:type="spellStart"/>
      <w:r w:rsidR="00FA4F6C" w:rsidRPr="005C5E6A">
        <w:t>Africa</w:t>
      </w:r>
      <w:proofErr w:type="spellEnd"/>
      <w:r w:rsidR="00FA4F6C" w:rsidRPr="005C5E6A">
        <w:t xml:space="preserve"> reflète l'approche africaine de la Mauritanie et son désir de diversifier ses marchés, </w:t>
      </w:r>
      <w:r w:rsidRPr="005C5E6A">
        <w:t xml:space="preserve">considérant que le </w:t>
      </w:r>
      <w:r w:rsidR="00FA4F6C" w:rsidRPr="005C5E6A">
        <w:t xml:space="preserve">marché africain des produits frais est complémentaire du marché européen et peut absorber des volumes importants. </w:t>
      </w:r>
      <w:r w:rsidRPr="005C5E6A">
        <w:t xml:space="preserve">La SONADER a </w:t>
      </w:r>
      <w:r w:rsidR="00FA4F6C" w:rsidRPr="005C5E6A">
        <w:t>profit</w:t>
      </w:r>
      <w:r w:rsidRPr="005C5E6A">
        <w:t>é</w:t>
      </w:r>
      <w:r w:rsidR="00FA4F6C" w:rsidRPr="005C5E6A">
        <w:t xml:space="preserve"> de sa première participation à Food </w:t>
      </w:r>
      <w:proofErr w:type="spellStart"/>
      <w:r w:rsidR="00FA4F6C" w:rsidRPr="005C5E6A">
        <w:t>Africa</w:t>
      </w:r>
      <w:proofErr w:type="spellEnd"/>
      <w:r w:rsidR="00FA4F6C" w:rsidRPr="005C5E6A">
        <w:t xml:space="preserve"> pour approfondir les relations institutionnelles avec ses homologues égyptiens</w:t>
      </w:r>
      <w:r w:rsidRPr="005C5E6A">
        <w:t xml:space="preserve"> et </w:t>
      </w:r>
      <w:r w:rsidR="00FA4F6C" w:rsidRPr="005C5E6A">
        <w:t>tirer parti de leur expérience.</w:t>
      </w:r>
    </w:p>
    <w:p w14:paraId="04D5F0CB" w14:textId="77777777" w:rsidR="00FA4F6C" w:rsidRPr="005C5E6A" w:rsidRDefault="00FA4F6C" w:rsidP="005C5E6A">
      <w:pPr>
        <w:spacing w:after="0"/>
      </w:pPr>
    </w:p>
    <w:p w14:paraId="794F42B4" w14:textId="4921FDAA" w:rsidR="00823F0C" w:rsidRPr="005C5E6A" w:rsidRDefault="00873A6D" w:rsidP="005C5E6A">
      <w:pPr>
        <w:pStyle w:val="Titre1"/>
        <w:spacing w:before="0" w:after="0"/>
      </w:pPr>
      <w:bookmarkStart w:id="297" w:name="_Toc218608312"/>
      <w:r w:rsidRPr="005C5E6A">
        <w:t>Niger</w:t>
      </w:r>
      <w:bookmarkEnd w:id="297"/>
    </w:p>
    <w:p w14:paraId="629A99F5" w14:textId="380D34BB" w:rsidR="00A44FC2" w:rsidRPr="005C5E6A" w:rsidRDefault="00A44FC2" w:rsidP="005C5E6A">
      <w:pPr>
        <w:pStyle w:val="Titre2"/>
        <w:spacing w:before="0"/>
      </w:pPr>
      <w:bookmarkStart w:id="298" w:name="_Toc218608313"/>
      <w:r w:rsidRPr="005C5E6A">
        <w:t>Semences – Production locale de plants de pomme de terre.</w:t>
      </w:r>
      <w:bookmarkEnd w:id="298"/>
    </w:p>
    <w:p w14:paraId="66D09458" w14:textId="5BA9F637" w:rsidR="00823F0C" w:rsidRPr="005C5E6A" w:rsidRDefault="0019298F" w:rsidP="005C5E6A">
      <w:pPr>
        <w:spacing w:after="0"/>
      </w:pPr>
      <w:r w:rsidRPr="005C5E6A">
        <w:t>S</w:t>
      </w:r>
      <w:r w:rsidR="00A44FC2" w:rsidRPr="005C5E6A">
        <w:t>outenu</w:t>
      </w:r>
      <w:r w:rsidRPr="005C5E6A">
        <w:t>s</w:t>
      </w:r>
      <w:r w:rsidR="00A44FC2" w:rsidRPr="005C5E6A">
        <w:t xml:space="preserve"> par l’</w:t>
      </w:r>
      <w:r w:rsidRPr="005C5E6A">
        <w:t>O</w:t>
      </w:r>
      <w:r w:rsidR="00A44FC2" w:rsidRPr="005C5E6A">
        <w:t>rganisation des nations unies pour l’alimentation et l’agriculture (FAO), des chercheurs de l’</w:t>
      </w:r>
      <w:r w:rsidRPr="005C5E6A">
        <w:t>I</w:t>
      </w:r>
      <w:r w:rsidR="00A44FC2" w:rsidRPr="005C5E6A">
        <w:t xml:space="preserve">nstitut national de la recherche agronomique du Niger (INRAN) et du </w:t>
      </w:r>
      <w:r w:rsidRPr="005C5E6A">
        <w:t>C</w:t>
      </w:r>
      <w:r w:rsidR="00A44FC2" w:rsidRPr="005C5E6A">
        <w:t>entre régional de la recherche agronomique (CERRA</w:t>
      </w:r>
      <w:r w:rsidRPr="005C5E6A">
        <w:t>)</w:t>
      </w:r>
      <w:r w:rsidR="00A44FC2" w:rsidRPr="005C5E6A">
        <w:t xml:space="preserve"> de Niamey ont développé et remis les premières semences de pomme de terre 100% locales à une coopérative de femmes productrices. Ce projet, financé dans le cadre du projet TCP/NER/3901, a permis de former 204 producteurs à la multiplication et à la gestion des plants, de produire plus de 9 000 plantules G1 et d’atteindre 18,4 tonnes de semences G3avec un rendement potentiel dépassant 30 tonnes/ha en moins de 90 jours.</w:t>
      </w:r>
    </w:p>
    <w:p w14:paraId="22577419" w14:textId="77777777" w:rsidR="00255851" w:rsidRPr="005C5E6A" w:rsidRDefault="00255851" w:rsidP="005C5E6A">
      <w:pPr>
        <w:spacing w:after="0"/>
      </w:pPr>
    </w:p>
    <w:p w14:paraId="2F9E8888" w14:textId="429EA606" w:rsidR="000140E6" w:rsidRPr="005C5E6A" w:rsidRDefault="0019298F" w:rsidP="005C5E6A">
      <w:pPr>
        <w:pStyle w:val="Titre2"/>
        <w:spacing w:before="0"/>
      </w:pPr>
      <w:bookmarkStart w:id="299" w:name="_Toc218608314"/>
      <w:bookmarkStart w:id="300" w:name="_Hlk216721575"/>
      <w:r w:rsidRPr="005C5E6A">
        <w:lastRenderedPageBreak/>
        <w:t>Riz</w:t>
      </w:r>
      <w:r w:rsidR="000140E6" w:rsidRPr="005C5E6A">
        <w:t xml:space="preserve"> – </w:t>
      </w:r>
      <w:r w:rsidRPr="005C5E6A">
        <w:t>R</w:t>
      </w:r>
      <w:r w:rsidR="000140E6" w:rsidRPr="005C5E6A">
        <w:t xml:space="preserve">éhabilitation </w:t>
      </w:r>
      <w:r w:rsidRPr="005C5E6A">
        <w:t xml:space="preserve">du périmètre hydro-agricole </w:t>
      </w:r>
      <w:r w:rsidR="000140E6" w:rsidRPr="005C5E6A">
        <w:t xml:space="preserve">de </w:t>
      </w:r>
      <w:proofErr w:type="spellStart"/>
      <w:r w:rsidR="000140E6" w:rsidRPr="005C5E6A">
        <w:t>Saguia</w:t>
      </w:r>
      <w:proofErr w:type="spellEnd"/>
      <w:r w:rsidR="000140E6" w:rsidRPr="005C5E6A">
        <w:t xml:space="preserve"> Amont.</w:t>
      </w:r>
      <w:bookmarkEnd w:id="299"/>
    </w:p>
    <w:bookmarkEnd w:id="300"/>
    <w:p w14:paraId="75414162" w14:textId="77C735CA" w:rsidR="00823F0C" w:rsidRPr="005C5E6A" w:rsidRDefault="000140E6" w:rsidP="005C5E6A">
      <w:pPr>
        <w:spacing w:after="0"/>
      </w:pPr>
      <w:r w:rsidRPr="005C5E6A">
        <w:t xml:space="preserve">La remise en état </w:t>
      </w:r>
      <w:bookmarkStart w:id="301" w:name="_Hlk216088160"/>
      <w:r w:rsidRPr="005C5E6A">
        <w:t xml:space="preserve">du périmètre hydro-agricole </w:t>
      </w:r>
      <w:bookmarkEnd w:id="301"/>
      <w:r w:rsidRPr="005C5E6A">
        <w:t xml:space="preserve">de </w:t>
      </w:r>
      <w:proofErr w:type="spellStart"/>
      <w:r w:rsidRPr="005C5E6A">
        <w:t>Saguia</w:t>
      </w:r>
      <w:proofErr w:type="spellEnd"/>
      <w:r w:rsidRPr="005C5E6A">
        <w:t xml:space="preserve"> Amont à Niamey, financée à hauteur de 902,6 M FCFA sur budget national dans le cadre du programme grande irrigation, a permis de rénover le réseau d’irrigation, les digues et la station de pompage. Les 410 exploitants voient ainsi leur rendement progresser de 6 à 9 tonnes/ha et la production globale de riz paddy passer de 578 à plus de 790 tonnes, tandis que la dépense par hectare chute de 190 000 à 135</w:t>
      </w:r>
      <w:r w:rsidR="00E43913">
        <w:t> </w:t>
      </w:r>
      <w:r w:rsidRPr="005C5E6A">
        <w:t>558</w:t>
      </w:r>
      <w:r w:rsidR="00E43913">
        <w:t> </w:t>
      </w:r>
      <w:r w:rsidRPr="005C5E6A">
        <w:t>FCFA grâce à une meilleure efficacité.</w:t>
      </w:r>
    </w:p>
    <w:p w14:paraId="14EFA3BC" w14:textId="3928364E" w:rsidR="00255851" w:rsidRPr="005C5E6A" w:rsidRDefault="00255851" w:rsidP="005C5E6A">
      <w:pPr>
        <w:spacing w:after="0"/>
      </w:pPr>
    </w:p>
    <w:p w14:paraId="6ED23B23" w14:textId="3ACB7C43" w:rsidR="008D6EE7" w:rsidRPr="005C5E6A" w:rsidRDefault="008D6EE7" w:rsidP="005C5E6A">
      <w:pPr>
        <w:pStyle w:val="Titre2"/>
        <w:spacing w:before="0"/>
      </w:pPr>
      <w:bookmarkStart w:id="302" w:name="_Toc218608315"/>
      <w:r w:rsidRPr="005C5E6A">
        <w:t>Organisation paysanne – Projet de renforcement.</w:t>
      </w:r>
      <w:bookmarkEnd w:id="302"/>
    </w:p>
    <w:p w14:paraId="4413E6B4" w14:textId="38DABE83" w:rsidR="00827231" w:rsidRPr="005C5E6A" w:rsidRDefault="00827231" w:rsidP="005C5E6A">
      <w:pPr>
        <w:spacing w:after="0"/>
      </w:pPr>
      <w:r w:rsidRPr="005C5E6A">
        <w:t>Au Niger, le secteur agricole contribue à hauteur de 33% du PIB et emploie environ 71% de la population active. Comme dans la plupart des pays d</w:t>
      </w:r>
      <w:r w:rsidRPr="005C5E6A">
        <w:rPr>
          <w:rFonts w:cs="Marianne"/>
        </w:rPr>
        <w:t>’</w:t>
      </w:r>
      <w:r w:rsidRPr="005C5E6A">
        <w:t>Afrique subsaharienne, la majorit</w:t>
      </w:r>
      <w:r w:rsidRPr="005C5E6A">
        <w:rPr>
          <w:rFonts w:cs="Marianne"/>
        </w:rPr>
        <w:t>é</w:t>
      </w:r>
      <w:r w:rsidRPr="005C5E6A">
        <w:t xml:space="preserve"> de la production agricole provient des petits exploitants, qui se regroupent souvent en coopératives.</w:t>
      </w:r>
      <w:r w:rsidR="008D6EE7" w:rsidRPr="005C5E6A">
        <w:t xml:space="preserve"> Pour les renforcer, l</w:t>
      </w:r>
      <w:r w:rsidRPr="005C5E6A">
        <w:t>a FAO veut lancer un nouveau projet agricole d’un montant de 2,7</w:t>
      </w:r>
      <w:r w:rsidR="008D6EE7" w:rsidRPr="005C5E6A">
        <w:t>1 M USD f</w:t>
      </w:r>
      <w:r w:rsidRPr="005C5E6A">
        <w:t>inancé par le Global Agriculture and Food Security Program (GAFSP)</w:t>
      </w:r>
      <w:r w:rsidR="008D6EE7" w:rsidRPr="005C5E6A">
        <w:t xml:space="preserve">. Un </w:t>
      </w:r>
      <w:r w:rsidRPr="005C5E6A">
        <w:t xml:space="preserve">protocole d’accord </w:t>
      </w:r>
      <w:r w:rsidR="008D6EE7" w:rsidRPr="005C5E6A">
        <w:t xml:space="preserve">a été </w:t>
      </w:r>
      <w:r w:rsidRPr="005C5E6A">
        <w:t>signé le</w:t>
      </w:r>
      <w:r w:rsidR="008D6EE7" w:rsidRPr="005C5E6A">
        <w:t xml:space="preserve"> </w:t>
      </w:r>
      <w:r w:rsidRPr="005C5E6A">
        <w:t>13 décembre entre le Premier ministre</w:t>
      </w:r>
      <w:r w:rsidR="008D6EE7" w:rsidRPr="005C5E6A">
        <w:t xml:space="preserve">, M. </w:t>
      </w:r>
      <w:proofErr w:type="spellStart"/>
      <w:r w:rsidRPr="005C5E6A">
        <w:t>Mahaman</w:t>
      </w:r>
      <w:proofErr w:type="spellEnd"/>
      <w:r w:rsidRPr="005C5E6A">
        <w:t xml:space="preserve"> Ali Lamine </w:t>
      </w:r>
      <w:proofErr w:type="spellStart"/>
      <w:r w:rsidRPr="005C5E6A">
        <w:t>Zeine</w:t>
      </w:r>
      <w:proofErr w:type="spellEnd"/>
      <w:r w:rsidR="008D6EE7" w:rsidRPr="005C5E6A">
        <w:t>,</w:t>
      </w:r>
      <w:r w:rsidRPr="005C5E6A">
        <w:t xml:space="preserve"> et </w:t>
      </w:r>
      <w:r w:rsidR="008D6EE7" w:rsidRPr="005C5E6A">
        <w:t xml:space="preserve">M. </w:t>
      </w:r>
      <w:r w:rsidRPr="005C5E6A">
        <w:t>Al Hassan Cissé, représentant de la FAO au Niger.</w:t>
      </w:r>
      <w:r w:rsidR="008D6EE7" w:rsidRPr="005C5E6A">
        <w:t xml:space="preserve"> Le projet </w:t>
      </w:r>
      <w:r w:rsidRPr="005C5E6A">
        <w:t xml:space="preserve">d’une durée de trois ans bénéficiera principalement à la Fédération </w:t>
      </w:r>
      <w:proofErr w:type="spellStart"/>
      <w:r w:rsidRPr="005C5E6A">
        <w:t>Mooriben</w:t>
      </w:r>
      <w:proofErr w:type="spellEnd"/>
      <w:r w:rsidRPr="005C5E6A">
        <w:t xml:space="preserve">, l’une des principales organisations paysannes du pays, composée de 29 unions de coopératives agricoles réparties dans les régions de Niamey, Dosso et </w:t>
      </w:r>
      <w:proofErr w:type="spellStart"/>
      <w:r w:rsidRPr="005C5E6A">
        <w:t>Tillabéri</w:t>
      </w:r>
      <w:proofErr w:type="spellEnd"/>
      <w:r w:rsidRPr="005C5E6A">
        <w:t>, à travers 1</w:t>
      </w:r>
      <w:r w:rsidR="00C34BE3" w:rsidRPr="005C5E6A">
        <w:t xml:space="preserve"> </w:t>
      </w:r>
      <w:r w:rsidRPr="005C5E6A">
        <w:t>541 groupements implantés dans 732 villages. Elle vise à améliorer la production, la nutrition, l’environnement et le cadre de vie des bénéficiaires.</w:t>
      </w:r>
      <w:r w:rsidR="00C34BE3" w:rsidRPr="005C5E6A">
        <w:t xml:space="preserve"> </w:t>
      </w:r>
      <w:r w:rsidRPr="005C5E6A">
        <w:t xml:space="preserve">Les interventions prévues s’articuleront autour de trois axes majeurs, notamment le renforcement des capacités organisationnelles, techniques et administratives de la Fédération </w:t>
      </w:r>
      <w:proofErr w:type="spellStart"/>
      <w:r w:rsidRPr="005C5E6A">
        <w:t>Mooriben</w:t>
      </w:r>
      <w:proofErr w:type="spellEnd"/>
      <w:r w:rsidRPr="005C5E6A">
        <w:t xml:space="preserve">, ainsi que l’accompagnement des producteurs dans le développement de chaînes de valeur agricoles résilientes aux contraintes climatiques. </w:t>
      </w:r>
      <w:r w:rsidR="00C34BE3" w:rsidRPr="005C5E6A">
        <w:t>L</w:t>
      </w:r>
      <w:r w:rsidRPr="005C5E6A">
        <w:t xml:space="preserve">a Fédération </w:t>
      </w:r>
      <w:proofErr w:type="spellStart"/>
      <w:r w:rsidRPr="005C5E6A">
        <w:t>Mooriben</w:t>
      </w:r>
      <w:proofErr w:type="spellEnd"/>
      <w:r w:rsidRPr="005C5E6A">
        <w:t xml:space="preserve"> a revendiqué en 2024 la mobilisation de 395,4 </w:t>
      </w:r>
      <w:r w:rsidR="00C34BE3" w:rsidRPr="005C5E6A">
        <w:t>M F</w:t>
      </w:r>
      <w:r w:rsidRPr="005C5E6A">
        <w:t>CFA auprès de différents partenaires pour la mise en œuvre de divers projets allant de la production de semences à la recherche et à l’innovation agricoles. Dans ce contexte, le nouveau projet annoncé par la FAO vient renforcer les efforts déjà déployés par la Fédération en faveur du développement agricole.</w:t>
      </w:r>
    </w:p>
    <w:p w14:paraId="0C65C303" w14:textId="77777777" w:rsidR="00827231" w:rsidRPr="005C5E6A" w:rsidRDefault="00827231" w:rsidP="005C5E6A">
      <w:pPr>
        <w:spacing w:after="0"/>
      </w:pPr>
    </w:p>
    <w:p w14:paraId="25EBCB51" w14:textId="015D07D8" w:rsidR="00A44FC2" w:rsidRPr="005C5E6A" w:rsidRDefault="00A44FC2" w:rsidP="005C5E6A">
      <w:pPr>
        <w:pStyle w:val="Titre2"/>
        <w:spacing w:before="0"/>
      </w:pPr>
      <w:bookmarkStart w:id="303" w:name="_Toc218608316"/>
      <w:r w:rsidRPr="005C5E6A">
        <w:t xml:space="preserve">Pastoralisme – </w:t>
      </w:r>
      <w:r w:rsidR="00A41699" w:rsidRPr="005C5E6A">
        <w:t>10</w:t>
      </w:r>
      <w:r w:rsidR="00A41699" w:rsidRPr="005C5E6A">
        <w:rPr>
          <w:rFonts w:cs="Courier New"/>
          <w:vertAlign w:val="superscript"/>
        </w:rPr>
        <w:t>ème</w:t>
      </w:r>
      <w:r w:rsidR="00A41699" w:rsidRPr="005C5E6A">
        <w:t xml:space="preserve"> session du comité national de pilotage du projet régional d’appui au pastoralisme au Sahel (PRAPS 2)</w:t>
      </w:r>
      <w:r w:rsidRPr="005C5E6A">
        <w:t>.</w:t>
      </w:r>
      <w:bookmarkEnd w:id="303"/>
    </w:p>
    <w:p w14:paraId="4C33CF2B" w14:textId="12B1A24F" w:rsidR="00823F0C" w:rsidRPr="005C5E6A" w:rsidRDefault="00A44FC2" w:rsidP="005C5E6A">
      <w:pPr>
        <w:spacing w:after="0"/>
      </w:pPr>
      <w:r w:rsidRPr="005C5E6A">
        <w:t xml:space="preserve">La </w:t>
      </w:r>
      <w:bookmarkStart w:id="304" w:name="_Hlk216088262"/>
      <w:r w:rsidRPr="005C5E6A">
        <w:t>10</w:t>
      </w:r>
      <w:r w:rsidR="00A41699" w:rsidRPr="005C5E6A">
        <w:rPr>
          <w:vertAlign w:val="superscript"/>
        </w:rPr>
        <w:t>ème</w:t>
      </w:r>
      <w:r w:rsidR="00A41699" w:rsidRPr="005C5E6A">
        <w:t xml:space="preserve"> </w:t>
      </w:r>
      <w:r w:rsidRPr="005C5E6A">
        <w:t>session du comité national de pilotage du PRAPS 2</w:t>
      </w:r>
      <w:bookmarkEnd w:id="304"/>
      <w:r w:rsidRPr="005C5E6A">
        <w:t xml:space="preserve">, s’est tenue à Dosso pour examiner le bilan annuel des activités et préparer le plan 2026. </w:t>
      </w:r>
      <w:r w:rsidR="00A41699" w:rsidRPr="005C5E6A">
        <w:t>Soutenu par la Banque mondiale et d</w:t>
      </w:r>
      <w:r w:rsidRPr="005C5E6A">
        <w:t>oté d’un budget de 110 M USD, ce programme vise à renforcer la résilience des pasteurs et agropasteurs dans la région grâce à des investissements dans la santé animale, l’équipement et la structuration des filières. Malgré des suspensions temporaires de décaissement, le projet affiche des résultats appréciables après quatre ans de mise en œuvre. Les participants ont visité l’incinérateur de la direction régionale de l’élevage, une ferme laitière moderne et une mini-charcuterie appuyées par le projet, illustrant les retombées concrètes en matière de santé animale, de production laitière et de transformation des produits locaux.</w:t>
      </w:r>
    </w:p>
    <w:p w14:paraId="43AC61DA" w14:textId="4732C807" w:rsidR="006F5365" w:rsidRPr="005C5E6A" w:rsidRDefault="006F5365" w:rsidP="005C5E6A">
      <w:pPr>
        <w:spacing w:after="0"/>
      </w:pPr>
    </w:p>
    <w:p w14:paraId="6AE0173E" w14:textId="2D15FFB7" w:rsidR="006F5365" w:rsidRPr="005C5E6A" w:rsidRDefault="006F5365" w:rsidP="005C5E6A">
      <w:pPr>
        <w:pStyle w:val="Titre2"/>
        <w:spacing w:before="0"/>
      </w:pPr>
      <w:bookmarkStart w:id="305" w:name="_Toc218608317"/>
      <w:r w:rsidRPr="005C5E6A">
        <w:t>Produits laitiers –</w:t>
      </w:r>
      <w:r w:rsidR="00565EFA" w:rsidRPr="005C5E6A">
        <w:t xml:space="preserve"> Lancement de la marque collective « </w:t>
      </w:r>
      <w:proofErr w:type="spellStart"/>
      <w:r w:rsidR="00565EFA" w:rsidRPr="005C5E6A">
        <w:t>FaireNiger</w:t>
      </w:r>
      <w:proofErr w:type="spellEnd"/>
      <w:r w:rsidR="00565EFA" w:rsidRPr="005C5E6A">
        <w:t> »</w:t>
      </w:r>
      <w:r w:rsidRPr="005C5E6A">
        <w:t>.</w:t>
      </w:r>
      <w:bookmarkEnd w:id="305"/>
    </w:p>
    <w:p w14:paraId="26BC542A" w14:textId="31CEB346" w:rsidR="006F5365" w:rsidRPr="005C5E6A" w:rsidRDefault="006F5365" w:rsidP="005C5E6A">
      <w:pPr>
        <w:spacing w:after="0"/>
      </w:pPr>
      <w:r w:rsidRPr="005C5E6A">
        <w:t>La filière lait local nigérienne a lancé officiellement le 10 décembre sa marque collective « </w:t>
      </w:r>
      <w:proofErr w:type="spellStart"/>
      <w:r w:rsidR="00565EFA" w:rsidRPr="005C5E6A">
        <w:t>F</w:t>
      </w:r>
      <w:r w:rsidRPr="005C5E6A">
        <w:t>aire</w:t>
      </w:r>
      <w:r w:rsidR="00565EFA" w:rsidRPr="005C5E6A">
        <w:t>N</w:t>
      </w:r>
      <w:r w:rsidRPr="005C5E6A">
        <w:t>iger</w:t>
      </w:r>
      <w:proofErr w:type="spellEnd"/>
      <w:r w:rsidRPr="005C5E6A">
        <w:t xml:space="preserve"> » sous le haut patronage du ministre de l’agriculture et de l’élevage, le Colonel </w:t>
      </w:r>
      <w:proofErr w:type="spellStart"/>
      <w:r w:rsidRPr="005C5E6A">
        <w:t>Mahaman</w:t>
      </w:r>
      <w:proofErr w:type="spellEnd"/>
      <w:r w:rsidRPr="005C5E6A">
        <w:t xml:space="preserve"> Elhadj Ousmane. L’événement a rassemblé organisations professionnelles, autorités publiques, partenaires techniques et financiers, acteurs privés et invités du réseau régional </w:t>
      </w:r>
      <w:r w:rsidRPr="005C5E6A">
        <w:lastRenderedPageBreak/>
        <w:t>« lait équitable ». Initiée par la FENIPROLAIT avec le soutien de l’Agence de coopération belge ENABEL (projet REEL MAHITA) et de l’Agence de coopération allemande GIZ (projet PROLAVI), cette initiative vise à renforcer la valorisation du lait local, encourager la consommation nigérienne et structurer durablement la filière.</w:t>
      </w:r>
    </w:p>
    <w:p w14:paraId="100B8FB8" w14:textId="02C0AF7D" w:rsidR="00255851" w:rsidRPr="005C5E6A" w:rsidRDefault="00255851" w:rsidP="005C5E6A">
      <w:pPr>
        <w:spacing w:after="0"/>
      </w:pPr>
    </w:p>
    <w:p w14:paraId="7F092A15" w14:textId="389F47E3" w:rsidR="00255851" w:rsidRPr="005C5E6A" w:rsidRDefault="00255851" w:rsidP="005C5E6A">
      <w:pPr>
        <w:pStyle w:val="Titre2"/>
        <w:spacing w:before="0"/>
      </w:pPr>
      <w:bookmarkStart w:id="306" w:name="_Toc218608318"/>
      <w:bookmarkStart w:id="307" w:name="_Hlk216722301"/>
      <w:r w:rsidRPr="005C5E6A">
        <w:t xml:space="preserve">Entreprenariat – </w:t>
      </w:r>
      <w:r w:rsidR="00BE356F" w:rsidRPr="005C5E6A">
        <w:t>147 demandes de financement déposées au Fonds d’Investissement pour la Sécurité Alimentaire et Nutritionnelle (FISAN).</w:t>
      </w:r>
      <w:bookmarkEnd w:id="306"/>
    </w:p>
    <w:bookmarkEnd w:id="307"/>
    <w:p w14:paraId="7FCED853" w14:textId="61C041CB" w:rsidR="00255851" w:rsidRPr="005C5E6A" w:rsidRDefault="00A05F27" w:rsidP="005C5E6A">
      <w:pPr>
        <w:spacing w:after="0"/>
      </w:pPr>
      <w:r w:rsidRPr="005C5E6A">
        <w:t xml:space="preserve">Le directeur général du </w:t>
      </w:r>
      <w:r w:rsidR="00BE356F" w:rsidRPr="005C5E6A">
        <w:t>FISAN,</w:t>
      </w:r>
      <w:r w:rsidRPr="005C5E6A">
        <w:t xml:space="preserve"> M. Moussa Modi</w:t>
      </w:r>
      <w:r w:rsidR="00BE356F" w:rsidRPr="005C5E6A">
        <w:t>,</w:t>
      </w:r>
      <w:r w:rsidRPr="005C5E6A">
        <w:t xml:space="preserve"> </w:t>
      </w:r>
      <w:r w:rsidR="00BE356F" w:rsidRPr="005C5E6A">
        <w:t xml:space="preserve">a signalé que </w:t>
      </w:r>
      <w:bookmarkStart w:id="308" w:name="_Hlk216722217"/>
      <w:r w:rsidRPr="005C5E6A">
        <w:t xml:space="preserve">147 demandes de financement ont été déposées au Fonds d’Investissement pour la Sécurité Alimentaire et Nutritionnelle (FISAN) </w:t>
      </w:r>
      <w:bookmarkEnd w:id="308"/>
      <w:r w:rsidRPr="005C5E6A">
        <w:t xml:space="preserve">en dehors des appels à projets, pour un montant global sollicité de </w:t>
      </w:r>
      <w:bookmarkStart w:id="309" w:name="_Hlk216722183"/>
      <w:r w:rsidRPr="005C5E6A">
        <w:t>4,344 Md FCFA</w:t>
      </w:r>
      <w:bookmarkEnd w:id="309"/>
      <w:r w:rsidRPr="005C5E6A">
        <w:t>. Dans la région de Niamey, 52 projets ont été retenus dans un premier temps, dont 45 ont été pré-visités par les équipes techniques. A l’issue de cette phase, 32 promoteurs ont reçu une notification provisoire. Plusieurs d’entre eux ont déjà obtenu un accord de crédit auprès de partenaires financiers tels que la BAGRI, la Banque Atlantique ou encore la BIA.</w:t>
      </w:r>
      <w:r w:rsidR="00BE356F" w:rsidRPr="005C5E6A">
        <w:t xml:space="preserve"> </w:t>
      </w:r>
      <w:r w:rsidR="00255851" w:rsidRPr="005C5E6A">
        <w:t xml:space="preserve">Le </w:t>
      </w:r>
      <w:bookmarkStart w:id="310" w:name="_Hlk216721840"/>
      <w:r w:rsidR="00255851" w:rsidRPr="005C5E6A">
        <w:t xml:space="preserve">FISAN </w:t>
      </w:r>
      <w:bookmarkEnd w:id="310"/>
      <w:r w:rsidR="00255851" w:rsidRPr="005C5E6A">
        <w:t xml:space="preserve">a </w:t>
      </w:r>
      <w:r w:rsidRPr="005C5E6A">
        <w:t xml:space="preserve">procédé le </w:t>
      </w:r>
      <w:r w:rsidR="00255851" w:rsidRPr="005C5E6A">
        <w:t xml:space="preserve">5 décembre </w:t>
      </w:r>
      <w:r w:rsidRPr="005C5E6A">
        <w:t xml:space="preserve">aux premières </w:t>
      </w:r>
      <w:r w:rsidR="00255851" w:rsidRPr="005C5E6A">
        <w:t>notification</w:t>
      </w:r>
      <w:r w:rsidRPr="005C5E6A">
        <w:t>s</w:t>
      </w:r>
      <w:r w:rsidR="00255851" w:rsidRPr="005C5E6A">
        <w:t xml:space="preserve"> de financement </w:t>
      </w:r>
      <w:r w:rsidRPr="005C5E6A">
        <w:t>concernant huit promoteurs dont les dossiers ont franchi avec succès l’ensemble des étapes de validation</w:t>
      </w:r>
      <w:r w:rsidR="00BE356F" w:rsidRPr="005C5E6A">
        <w:t xml:space="preserve">. Le </w:t>
      </w:r>
      <w:r w:rsidR="00255851" w:rsidRPr="005C5E6A">
        <w:t xml:space="preserve">FISAN </w:t>
      </w:r>
      <w:r w:rsidR="00BE356F" w:rsidRPr="005C5E6A">
        <w:t>doit</w:t>
      </w:r>
      <w:r w:rsidR="00255851" w:rsidRPr="005C5E6A">
        <w:t xml:space="preserve"> les accompagner dans la mise en œuvre effective de leurs</w:t>
      </w:r>
      <w:r w:rsidR="00BE356F" w:rsidRPr="005C5E6A">
        <w:t xml:space="preserve"> projets</w:t>
      </w:r>
      <w:r w:rsidR="00255851" w:rsidRPr="005C5E6A">
        <w:t>.</w:t>
      </w:r>
    </w:p>
    <w:p w14:paraId="27A8FFE2" w14:textId="196D539A" w:rsidR="00565EFA" w:rsidRPr="005C5E6A" w:rsidRDefault="00565EFA" w:rsidP="005C5E6A">
      <w:pPr>
        <w:spacing w:after="0"/>
      </w:pPr>
    </w:p>
    <w:p w14:paraId="5AE65C10" w14:textId="7EF7CDD6" w:rsidR="00565EFA" w:rsidRPr="005C5E6A" w:rsidRDefault="00565EFA" w:rsidP="005C5E6A">
      <w:pPr>
        <w:pStyle w:val="Titre2"/>
        <w:spacing w:before="0"/>
      </w:pPr>
      <w:bookmarkStart w:id="311" w:name="_Toc218608319"/>
      <w:r w:rsidRPr="005C5E6A">
        <w:t>Evènement – Forum agri-preneurs.</w:t>
      </w:r>
      <w:bookmarkEnd w:id="311"/>
    </w:p>
    <w:p w14:paraId="6CCA805E" w14:textId="144EC203" w:rsidR="000016BB" w:rsidRPr="005C5E6A" w:rsidRDefault="00565EFA" w:rsidP="005C5E6A">
      <w:pPr>
        <w:spacing w:after="0"/>
      </w:pPr>
      <w:r w:rsidRPr="005C5E6A">
        <w:t xml:space="preserve">Un forum s’est tenu à Niamey du 6 au 8 décembre pour outiller les jeunes agri-preneurs sur le financement, la création d’entreprise et l’accès au foncier, avec la participation de plusieurs institutions nationales et internationales. L’objectif du forum était de renforcer les capacités des jeunes agri-preneurs, hommes et femmes, en matière de mobilisation des ressources financières, en vue de promouvoir une finance agricole adaptée aux besoins des PME du secteur agricole et agroalimentaire. Le forum a abordé </w:t>
      </w:r>
      <w:r w:rsidR="000348CF" w:rsidRPr="005C5E6A">
        <w:t>l</w:t>
      </w:r>
      <w:r w:rsidRPr="005C5E6A">
        <w:t xml:space="preserve">es thématiques </w:t>
      </w:r>
      <w:r w:rsidR="000348CF" w:rsidRPr="005C5E6A">
        <w:t xml:space="preserve">de </w:t>
      </w:r>
      <w:r w:rsidRPr="005C5E6A">
        <w:t xml:space="preserve">la création et </w:t>
      </w:r>
      <w:r w:rsidR="000348CF" w:rsidRPr="005C5E6A">
        <w:t xml:space="preserve">de </w:t>
      </w:r>
      <w:r w:rsidRPr="005C5E6A">
        <w:t>la formalisation des PME agricoles et agroalimentaires, les contraintes</w:t>
      </w:r>
      <w:r w:rsidR="000348CF" w:rsidRPr="005C5E6A">
        <w:t xml:space="preserve"> ainsi que les</w:t>
      </w:r>
      <w:r w:rsidRPr="005C5E6A">
        <w:t xml:space="preserve"> opportunités et perspectives de financement, l’identification des acteurs clés </w:t>
      </w:r>
      <w:r w:rsidR="000348CF" w:rsidRPr="005C5E6A">
        <w:t>(</w:t>
      </w:r>
      <w:r w:rsidRPr="005C5E6A">
        <w:t xml:space="preserve">banques, fonds nationaux, </w:t>
      </w:r>
      <w:r w:rsidR="000348CF" w:rsidRPr="005C5E6A">
        <w:t xml:space="preserve">financements </w:t>
      </w:r>
      <w:r w:rsidRPr="005C5E6A">
        <w:t>privés</w:t>
      </w:r>
      <w:r w:rsidR="000348CF" w:rsidRPr="005C5E6A">
        <w:t xml:space="preserve">, etc.), </w:t>
      </w:r>
      <w:r w:rsidRPr="005C5E6A">
        <w:t xml:space="preserve">les instruments financiers existants </w:t>
      </w:r>
      <w:r w:rsidR="000348CF" w:rsidRPr="005C5E6A">
        <w:t>(</w:t>
      </w:r>
      <w:r w:rsidRPr="005C5E6A">
        <w:t>subventions, garanties, assurances, financement participatif</w:t>
      </w:r>
      <w:r w:rsidR="000348CF" w:rsidRPr="005C5E6A">
        <w:t>, etc.),</w:t>
      </w:r>
      <w:r w:rsidRPr="005C5E6A">
        <w:t xml:space="preserve"> l’accès au foncier, la fiscalité des PME agricoles, la digitalisation et l’e-agriculture.</w:t>
      </w:r>
      <w:r w:rsidR="000348CF" w:rsidRPr="005C5E6A">
        <w:t xml:space="preserve"> A cette occasion, la directrice générale de la Banque agricole du Niger (BAGRI), Mme Mariama Moussa, le représentant de la Banque africaine de développement, M. Mamadou Tangara, et le représentant adjoint de l’Organisation des Nations</w:t>
      </w:r>
      <w:r w:rsidR="00E43913">
        <w:t xml:space="preserve"> unies</w:t>
      </w:r>
      <w:r w:rsidR="000348CF" w:rsidRPr="005C5E6A">
        <w:t xml:space="preserve"> pour l’alimentation et l’agriculture (FAO) au Niger, M. Luc </w:t>
      </w:r>
      <w:proofErr w:type="spellStart"/>
      <w:r w:rsidR="000348CF" w:rsidRPr="005C5E6A">
        <w:t>Genot</w:t>
      </w:r>
      <w:proofErr w:type="spellEnd"/>
      <w:r w:rsidR="000348CF" w:rsidRPr="005C5E6A">
        <w:t>, ont réitéré l’engagement de leurs institutions en faveur de l’inclusion économique, de l’innovation entrepreneuriale, de l’emploi des jeunes et de l’autonomisation des femmes.</w:t>
      </w:r>
    </w:p>
    <w:p w14:paraId="4AE40548" w14:textId="77777777" w:rsidR="00565EFA" w:rsidRPr="005C5E6A" w:rsidRDefault="00565EFA" w:rsidP="005C5E6A">
      <w:pPr>
        <w:spacing w:after="0"/>
      </w:pPr>
    </w:p>
    <w:p w14:paraId="55332FAB" w14:textId="1E3B6EC0" w:rsidR="000016BB" w:rsidRPr="005C5E6A" w:rsidRDefault="000016BB" w:rsidP="005C5E6A">
      <w:pPr>
        <w:pStyle w:val="Titre2"/>
        <w:spacing w:before="0"/>
      </w:pPr>
      <w:bookmarkStart w:id="312" w:name="_Toc218608320"/>
      <w:bookmarkStart w:id="313" w:name="_Hlk216723058"/>
      <w:r w:rsidRPr="005C5E6A">
        <w:t>Evènement – 8</w:t>
      </w:r>
      <w:r w:rsidRPr="005C5E6A">
        <w:rPr>
          <w:vertAlign w:val="superscript"/>
        </w:rPr>
        <w:t>ème</w:t>
      </w:r>
      <w:r w:rsidRPr="005C5E6A">
        <w:t xml:space="preserve"> édition de la Journée mondiale des sols.</w:t>
      </w:r>
      <w:bookmarkEnd w:id="312"/>
    </w:p>
    <w:bookmarkEnd w:id="313"/>
    <w:p w14:paraId="32889DAF" w14:textId="52C4B5AB" w:rsidR="000016BB" w:rsidRPr="005C5E6A" w:rsidRDefault="000016BB" w:rsidP="005C5E6A">
      <w:pPr>
        <w:spacing w:after="0"/>
      </w:pPr>
      <w:r w:rsidRPr="005C5E6A">
        <w:t>La 8</w:t>
      </w:r>
      <w:r w:rsidRPr="005C5E6A">
        <w:rPr>
          <w:vertAlign w:val="superscript"/>
        </w:rPr>
        <w:t>ème</w:t>
      </w:r>
      <w:r w:rsidRPr="005C5E6A">
        <w:t xml:space="preserve"> édition de la Journée mondiale des sols a été célébrée le 8 décembre à Niamey, à travers une cérémonie solennelle conjointement organisée par le ministère en charge de l’agriculture et le Programme Sols Valides de l’International </w:t>
      </w:r>
      <w:proofErr w:type="spellStart"/>
      <w:r w:rsidRPr="005C5E6A">
        <w:t>Fertilizer</w:t>
      </w:r>
      <w:proofErr w:type="spellEnd"/>
      <w:r w:rsidRPr="005C5E6A">
        <w:t xml:space="preserve"> </w:t>
      </w:r>
      <w:proofErr w:type="spellStart"/>
      <w:r w:rsidRPr="005C5E6A">
        <w:t>Development</w:t>
      </w:r>
      <w:proofErr w:type="spellEnd"/>
      <w:r w:rsidRPr="005C5E6A">
        <w:t xml:space="preserve"> Center (IFDC). L’événement visait à sensibiliser les différents acteurs sur la santé des sols et encourager les parties prenantes à adopter les meilleures pratiques en matière de gestion et de conservation des sols. Un salon et une exposition technologique ont réuni des entreprises de fertilisants, des fournisseurs d’intrants et des start-ups agro-technologiques pour la présentation de solutions concrètes d’amélioration des sols. Des solutions innovantes ont été présentées comme des </w:t>
      </w:r>
      <w:r w:rsidRPr="005C5E6A">
        <w:lastRenderedPageBreak/>
        <w:t>mélanges d’engrais améliorés, des kits mobiles d’analyse des sols et des outils numériques de gestion agricole.</w:t>
      </w:r>
    </w:p>
    <w:p w14:paraId="3518F0BA" w14:textId="7320CBA4" w:rsidR="00255851" w:rsidRPr="005C5E6A" w:rsidRDefault="00255851" w:rsidP="005C5E6A">
      <w:pPr>
        <w:spacing w:after="0"/>
      </w:pPr>
    </w:p>
    <w:p w14:paraId="32F2D4D4" w14:textId="1A1CD8F8" w:rsidR="00823F0C" w:rsidRPr="005C5E6A" w:rsidRDefault="009D0F96" w:rsidP="005C5E6A">
      <w:pPr>
        <w:pStyle w:val="Titre1"/>
        <w:spacing w:before="0" w:after="0"/>
      </w:pPr>
      <w:bookmarkStart w:id="314" w:name="_Toc207812066"/>
      <w:bookmarkStart w:id="315" w:name="_Toc207812934"/>
      <w:bookmarkStart w:id="316" w:name="_Toc207813096"/>
      <w:bookmarkStart w:id="317" w:name="_Toc218608321"/>
      <w:r w:rsidRPr="005C5E6A">
        <w:t>Tog</w:t>
      </w:r>
      <w:bookmarkEnd w:id="314"/>
      <w:bookmarkEnd w:id="315"/>
      <w:bookmarkEnd w:id="316"/>
      <w:r w:rsidR="00CD7756" w:rsidRPr="005C5E6A">
        <w:t>o</w:t>
      </w:r>
      <w:bookmarkEnd w:id="317"/>
    </w:p>
    <w:p w14:paraId="1B4A7C42" w14:textId="77777777" w:rsidR="002C6CF2" w:rsidRPr="005C5E6A" w:rsidRDefault="002C6CF2" w:rsidP="005C5E6A">
      <w:pPr>
        <w:pStyle w:val="Titre2"/>
        <w:spacing w:before="0"/>
      </w:pPr>
      <w:bookmarkStart w:id="318" w:name="_Toc218608322"/>
      <w:bookmarkStart w:id="319" w:name="_Hlk216723768"/>
      <w:r w:rsidRPr="005C5E6A">
        <w:t>Coton – Lancement de la nouvelle campagne de commercialisation.</w:t>
      </w:r>
      <w:bookmarkEnd w:id="318"/>
    </w:p>
    <w:bookmarkEnd w:id="319"/>
    <w:p w14:paraId="0A7F9A34" w14:textId="5C7F2C6C" w:rsidR="00823F0C" w:rsidRPr="005C5E6A" w:rsidRDefault="002C6CF2" w:rsidP="005C5E6A">
      <w:pPr>
        <w:spacing w:after="0"/>
      </w:pPr>
      <w:r w:rsidRPr="005C5E6A">
        <w:t xml:space="preserve">La campagne 2025-2026 de commercialisation du coton-graine a été officiellement lancée dans la région des Savanes, avec des débuts programmés le 15 décembre dans la </w:t>
      </w:r>
      <w:r w:rsidR="00B83D20" w:rsidRPr="005C5E6A">
        <w:t xml:space="preserve">région de la </w:t>
      </w:r>
      <w:r w:rsidRPr="005C5E6A">
        <w:t>Kara et le 10 janvier 2026 dans l</w:t>
      </w:r>
      <w:r w:rsidR="00B83D20" w:rsidRPr="005C5E6A">
        <w:t>a région d</w:t>
      </w:r>
      <w:r w:rsidRPr="005C5E6A">
        <w:t>es Plateaux. Ce dispositif, coordonné par la Nouvelle Société Cotonnière du Togo (NSCT) et la Fédération nationale des groupements de producteurs de coton (FNGPC), prévoit la mise en vente de la production en partenariat avec les</w:t>
      </w:r>
      <w:r w:rsidR="00014380" w:rsidRPr="005C5E6A">
        <w:t xml:space="preserve"> </w:t>
      </w:r>
      <w:proofErr w:type="spellStart"/>
      <w:r w:rsidRPr="005C5E6A">
        <w:t>cotonculteurs</w:t>
      </w:r>
      <w:proofErr w:type="spellEnd"/>
      <w:r w:rsidRPr="005C5E6A">
        <w:t xml:space="preserve">, la mobilisation logistique et l’assurance d’un paiement rapide aux producteurs. La quantité à commercialiser provient essentiellement de la campagne 2024-2025, qui s’est établie à 60 403 tonnes, en recul de 8,4% par rapport à la prévision initiale de 66 000 tonnes, alors que la filière vise un objectif ambitieux de 93 000 tonnes sur 75 792 ha pour la saison en cours. Depuis la prise de contrôle de la filière par </w:t>
      </w:r>
      <w:proofErr w:type="spellStart"/>
      <w:r w:rsidRPr="005C5E6A">
        <w:t>Olam</w:t>
      </w:r>
      <w:proofErr w:type="spellEnd"/>
      <w:r w:rsidRPr="005C5E6A">
        <w:t xml:space="preserve"> en 2020, la production nationale a fluctué, atteignant 67 000 tonnes en 2023-2024 puis 60 403 tonnes en 2024-2025, tandis que le nombre de producteurs est passé de 111 000 en 2021 à 76 000 actuellement, soit une baisse de 30%. Le prix d’achat est fixé à 300 FCFA/kg, la campagne avançant dans un contexte où la filière doit enrayer une dynamique de recul et garantir la fluidité des collectes et paiements.</w:t>
      </w:r>
    </w:p>
    <w:p w14:paraId="06310D54" w14:textId="77777777" w:rsidR="0080298F" w:rsidRPr="005C5E6A" w:rsidRDefault="0080298F" w:rsidP="005C5E6A">
      <w:pPr>
        <w:spacing w:after="0"/>
      </w:pPr>
    </w:p>
    <w:p w14:paraId="4A8949CF" w14:textId="717E9E1A" w:rsidR="0080298F" w:rsidRPr="005C5E6A" w:rsidRDefault="0080298F" w:rsidP="005C5E6A">
      <w:pPr>
        <w:pStyle w:val="Titre2"/>
        <w:spacing w:before="0"/>
      </w:pPr>
      <w:bookmarkStart w:id="320" w:name="_Toc218608323"/>
      <w:r w:rsidRPr="005C5E6A">
        <w:t>Riz –</w:t>
      </w:r>
      <w:r w:rsidR="001E7499" w:rsidRPr="005C5E6A">
        <w:t xml:space="preserve"> La région des Savanes peine à écouler sa production</w:t>
      </w:r>
      <w:r w:rsidRPr="005C5E6A">
        <w:t>.</w:t>
      </w:r>
      <w:bookmarkEnd w:id="320"/>
    </w:p>
    <w:p w14:paraId="15EE3F43" w14:textId="3DF62FAE" w:rsidR="001E7499" w:rsidRPr="005C5E6A" w:rsidRDefault="001E7499" w:rsidP="005C5E6A">
      <w:pPr>
        <w:spacing w:after="0"/>
      </w:pPr>
      <w:r w:rsidRPr="005C5E6A">
        <w:t>Depuis un an, les riziculteurs de la région des Savanes peinent à écouler leur production. L’Agence nationale de sécurité alimentaire (ANSAT), appelée en renfort pour une opération spéciale d’achat, a acquis plus de 15 000 tonnes de riz local. Mais à ce jour, la plupart des producteurs n’auraient toujours pas été payés. Aussi, c’est l’incompréhension quand en même temps des cargaisons de riz de l’aide alimentaire japonaise arrivent sur le marché togolais.</w:t>
      </w:r>
    </w:p>
    <w:p w14:paraId="0E7E70C2" w14:textId="77777777" w:rsidR="0080298F" w:rsidRPr="005C5E6A" w:rsidRDefault="0080298F" w:rsidP="005C5E6A">
      <w:pPr>
        <w:spacing w:after="0"/>
      </w:pPr>
    </w:p>
    <w:p w14:paraId="422F276C" w14:textId="08429996" w:rsidR="002C6CF2" w:rsidRPr="005C5E6A" w:rsidRDefault="002C6CF2" w:rsidP="005C5E6A">
      <w:pPr>
        <w:pStyle w:val="Titre2"/>
        <w:spacing w:before="0"/>
      </w:pPr>
      <w:bookmarkStart w:id="321" w:name="_Toc218608324"/>
      <w:r w:rsidRPr="005C5E6A">
        <w:t>Patate</w:t>
      </w:r>
      <w:r w:rsidR="00850DFD" w:rsidRPr="005C5E6A">
        <w:t xml:space="preserve"> douce</w:t>
      </w:r>
      <w:r w:rsidRPr="005C5E6A">
        <w:t xml:space="preserve"> – Sensibilisation et pépinière pour une filière nutritive.</w:t>
      </w:r>
      <w:bookmarkEnd w:id="321"/>
    </w:p>
    <w:p w14:paraId="26083007" w14:textId="2A1ED434" w:rsidR="002C6CF2" w:rsidRPr="005C5E6A" w:rsidRDefault="002C6CF2" w:rsidP="005C5E6A">
      <w:pPr>
        <w:spacing w:after="0"/>
      </w:pPr>
      <w:r w:rsidRPr="005C5E6A">
        <w:t xml:space="preserve">La structure Bio Natural Multiservices, spécialisée dans la transformation de produits agricoles, a organisé une séance de sensibilisation et de pratique agricole dédiée à la création de pépinières de patate douce à chair orange au bénéfice de trois coopératives. Les membres ont découvert la variété, reconnu pour ses valeurs nutritionnelles, et ont mis en place des boutures sur un champ école, selon les techniques recommandées par l’Institut de conseil et d’appui technique (ICAT) </w:t>
      </w:r>
      <w:proofErr w:type="spellStart"/>
      <w:r w:rsidRPr="005C5E6A">
        <w:t>Zio</w:t>
      </w:r>
      <w:proofErr w:type="spellEnd"/>
      <w:r w:rsidRPr="005C5E6A">
        <w:t xml:space="preserve"> Nord. Cette initiative vise à fournir des plants pour la campagne agricole 2026 et à initier un réseau national de producteurs respectant les normes écologiques. Bio</w:t>
      </w:r>
      <w:r w:rsidR="00E43913">
        <w:t> </w:t>
      </w:r>
      <w:r w:rsidRPr="005C5E6A">
        <w:t>Natural Multiservices souhaite ainsi dynamiser la filière, promouvoir une alimentation plus nutritive, renforcer la sécurité alimentaire et encourager la consommation locale, en ambitionnant que 30% de la population adopte cette variété dans les prochaines années. La structure, qui dispose d’une certification ISO et exporte déjà des produits dérivés, met en avant les atouts santé de la patate douce à chair orange, riche en antioxydants et en vitamine</w:t>
      </w:r>
      <w:r w:rsidR="00E43913">
        <w:t> </w:t>
      </w:r>
      <w:r w:rsidRPr="005C5E6A">
        <w:t>A.</w:t>
      </w:r>
    </w:p>
    <w:p w14:paraId="4318052E" w14:textId="77777777" w:rsidR="0080298F" w:rsidRPr="005C5E6A" w:rsidRDefault="0080298F" w:rsidP="005C5E6A">
      <w:pPr>
        <w:spacing w:after="0"/>
      </w:pPr>
    </w:p>
    <w:p w14:paraId="0679FEA3" w14:textId="54CBF9DE" w:rsidR="000140E6" w:rsidRPr="005C5E6A" w:rsidRDefault="000140E6" w:rsidP="005C5E6A">
      <w:pPr>
        <w:pStyle w:val="Titre2"/>
        <w:spacing w:before="0"/>
      </w:pPr>
      <w:bookmarkStart w:id="322" w:name="_Toc218608325"/>
      <w:bookmarkStart w:id="323" w:name="_Hlk216724161"/>
      <w:r w:rsidRPr="005C5E6A">
        <w:lastRenderedPageBreak/>
        <w:t>Formation –</w:t>
      </w:r>
      <w:r w:rsidR="00852D96" w:rsidRPr="005C5E6A">
        <w:t xml:space="preserve"> Maintenance des équipements agricoles</w:t>
      </w:r>
      <w:r w:rsidRPr="005C5E6A">
        <w:t>.</w:t>
      </w:r>
      <w:bookmarkEnd w:id="322"/>
    </w:p>
    <w:bookmarkEnd w:id="323"/>
    <w:p w14:paraId="4086E099" w14:textId="77777777" w:rsidR="00872850" w:rsidRPr="005C5E6A" w:rsidRDefault="000140E6" w:rsidP="005C5E6A">
      <w:pPr>
        <w:spacing w:after="0"/>
      </w:pPr>
      <w:r w:rsidRPr="005C5E6A">
        <w:t>L’agence nationale pour l’emploi (ANPE) lance une formation de six mois</w:t>
      </w:r>
      <w:r w:rsidR="00850DFD" w:rsidRPr="005C5E6A">
        <w:t>,</w:t>
      </w:r>
      <w:r w:rsidRPr="005C5E6A">
        <w:t xml:space="preserve"> destinée à une centaine de jeunes afin de les préparer aux métiers techniques liés à l’agriculture moderne. L’objectif est de former des techniciens capables de fabriquer, entretenir et réparer les équipements agricoles, soutenant ainsi la transformation du secteur et l’amélioration des conditions de travail des producteurs.</w:t>
      </w:r>
    </w:p>
    <w:p w14:paraId="20B610E5" w14:textId="77777777" w:rsidR="00872850" w:rsidRPr="005C5E6A" w:rsidRDefault="00872850" w:rsidP="005C5E6A">
      <w:pPr>
        <w:spacing w:after="0"/>
      </w:pPr>
    </w:p>
    <w:p w14:paraId="6D592CD0" w14:textId="2D7FCCD6" w:rsidR="00872850" w:rsidRPr="005C5E6A" w:rsidRDefault="00872850" w:rsidP="005C5E6A">
      <w:pPr>
        <w:pStyle w:val="Titre2"/>
        <w:spacing w:before="0"/>
      </w:pPr>
      <w:bookmarkStart w:id="324" w:name="_Toc218608326"/>
      <w:r w:rsidRPr="005C5E6A">
        <w:t>Infrastructure –</w:t>
      </w:r>
      <w:r w:rsidR="00014380" w:rsidRPr="005C5E6A">
        <w:t xml:space="preserve"> Développement d’un réseau internet communautaire</w:t>
      </w:r>
      <w:r w:rsidRPr="005C5E6A">
        <w:t>.</w:t>
      </w:r>
      <w:bookmarkEnd w:id="324"/>
    </w:p>
    <w:p w14:paraId="37EA643D" w14:textId="3500F2A6" w:rsidR="00872850" w:rsidRPr="00872850" w:rsidRDefault="00872850" w:rsidP="005C5E6A">
      <w:pPr>
        <w:spacing w:after="0"/>
      </w:pPr>
      <w:r w:rsidRPr="005C5E6A">
        <w:t>L’organisation Internet Society (ISOC Togo) vient de connecter le village d’</w:t>
      </w:r>
      <w:proofErr w:type="spellStart"/>
      <w:r w:rsidRPr="005C5E6A">
        <w:t>Atti</w:t>
      </w:r>
      <w:proofErr w:type="spellEnd"/>
      <w:r w:rsidRPr="005C5E6A">
        <w:t xml:space="preserve"> </w:t>
      </w:r>
      <w:proofErr w:type="spellStart"/>
      <w:r w:rsidRPr="005C5E6A">
        <w:t>Akakpé</w:t>
      </w:r>
      <w:proofErr w:type="spellEnd"/>
      <w:r w:rsidRPr="005C5E6A">
        <w:t xml:space="preserve"> (Région Maritime) au réseau Internet. Ce village pilote donne ainsi l’opportunité à ses acteurs agricoles de mieux s’informer et de bénéficier des avantages de la connexion Internet pour faire développer leurs activités agricoles. Le réseau communautaire permet aux agriculteurs d’avoir un accès direct à des outils qui jusque-là restaient difficiles d’usage faute de connectivité locale fiable. Il leur permet ainsi de recevoir en temps réel des informations sur les prévisions météorologiques, les calendriers culturaux et les risques climatiques, ce qui améliore la planification des semis, la gestion de l’eau et la prévention des pertes. Il facilite l'accès aux plateformes de conseils agricoles, aux techniques de production adaptées au climat et aux formations en ligne promues par les institutions nationales et les partenaires agricoles. Le réseau élargit également l’horizon économique des producteurs. Ils peuvent consulter les prix sur les marchés régionaux, identifier les périodes les plus favorables pour vendre, comparer les offres et accéder à des acheteurs sans dépendre d’intermédiaires. Cette transparence renforce leur pouvoir de négociation et stabilise leurs revenus. La connectivité soutient en outre l’organisation collective, car elle permet aux coopératives locales de mieux coordonner leurs activités, d’optimiser la logistique et de documenter leur production pour accéder à des programmes d’appui, à des financements ou à des mécanismes de certification. Le réseau permet aux jeunes agriculteurs d’accéder aux formations numériques qui deviennent indispensables pour moderniser les pratiques. ISOC-Togo plaide pour une libéralisation plus </w:t>
      </w:r>
      <w:r w:rsidR="003759B7" w:rsidRPr="003759B7">
        <w:rPr>
          <w:noProof/>
        </w:rPr>
        <mc:AlternateContent>
          <mc:Choice Requires="wps">
            <w:drawing>
              <wp:anchor distT="0" distB="0" distL="114300" distR="114300" simplePos="0" relativeHeight="251659264" behindDoc="1" locked="0" layoutInCell="1" allowOverlap="1" wp14:anchorId="01E769EE" wp14:editId="1EF6F5FB">
                <wp:simplePos x="0" y="0"/>
                <wp:positionH relativeFrom="page">
                  <wp:align>left</wp:align>
                </wp:positionH>
                <wp:positionV relativeFrom="page">
                  <wp:posOffset>8756650</wp:posOffset>
                </wp:positionV>
                <wp:extent cx="7586980"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06F2777F" w14:textId="77777777" w:rsidR="003759B7" w:rsidRPr="00EE5287" w:rsidRDefault="003759B7" w:rsidP="003759B7">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32" w:history="1">
                              <w:r w:rsidRPr="00873A6D">
                                <w:rPr>
                                  <w:color w:val="0070C0"/>
                                  <w:szCs w:val="20"/>
                                </w:rPr>
                                <w:t>www.tresor.economie.gouv.fr/tresor-international</w:t>
                              </w:r>
                            </w:hyperlink>
                          </w:p>
                          <w:p w14:paraId="1EDEEFB9" w14:textId="77777777" w:rsidR="003759B7" w:rsidRPr="00EE5287" w:rsidRDefault="003759B7" w:rsidP="003759B7">
                            <w:pPr>
                              <w:ind w:left="709" w:right="866"/>
                              <w:rPr>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699F429A" w14:textId="77777777" w:rsidR="003759B7" w:rsidRPr="00EE5287" w:rsidRDefault="003759B7" w:rsidP="003759B7">
                            <w:pPr>
                              <w:ind w:left="709" w:right="866"/>
                              <w:rPr>
                                <w:color w:val="000000"/>
                                <w:szCs w:val="20"/>
                              </w:rPr>
                            </w:pPr>
                            <w:r w:rsidRPr="00EE5287">
                              <w:rPr>
                                <w:color w:val="000000"/>
                                <w:szCs w:val="20"/>
                              </w:rPr>
                              <w:t>Rédaction</w:t>
                            </w:r>
                            <w:r w:rsidRPr="00EE5287">
                              <w:rPr>
                                <w:rFonts w:ascii="Calibri" w:hAnsi="Calibri" w:cs="Calibri"/>
                                <w:color w:val="000000"/>
                                <w:szCs w:val="20"/>
                              </w:rPr>
                              <w:t> </w:t>
                            </w:r>
                            <w:r w:rsidRPr="00EE5287">
                              <w:rPr>
                                <w:color w:val="000000"/>
                                <w:szCs w:val="20"/>
                              </w:rPr>
                              <w:t xml:space="preserve">: </w:t>
                            </w:r>
                            <w:r>
                              <w:rPr>
                                <w:color w:val="000000"/>
                                <w:szCs w:val="20"/>
                              </w:rPr>
                              <w:t xml:space="preserve">Régis RAFFIN Conseiller pour les affaires agricoles </w:t>
                            </w:r>
                            <w:r w:rsidRPr="00EE5287">
                              <w:rPr>
                                <w:color w:val="000000"/>
                                <w:szCs w:val="20"/>
                              </w:rPr>
                              <w:t>SER d</w:t>
                            </w:r>
                            <w:r>
                              <w:rPr>
                                <w:color w:val="000000"/>
                                <w:szCs w:val="20"/>
                              </w:rPr>
                              <w:t>’Abidjan</w:t>
                            </w:r>
                            <w:r w:rsidRPr="00EE5287">
                              <w:rPr>
                                <w:color w:val="000000"/>
                                <w:szCs w:val="20"/>
                              </w:rPr>
                              <w:br/>
                              <w:t>Abonnez-vous</w:t>
                            </w:r>
                            <w:r w:rsidRPr="00EE5287">
                              <w:rPr>
                                <w:rFonts w:ascii="Calibri" w:hAnsi="Calibri" w:cs="Calibri"/>
                                <w:color w:val="000000"/>
                                <w:szCs w:val="20"/>
                              </w:rPr>
                              <w:t> </w:t>
                            </w:r>
                            <w:r w:rsidRPr="00EE5287">
                              <w:rPr>
                                <w:color w:val="000000"/>
                                <w:szCs w:val="20"/>
                              </w:rPr>
                              <w:t xml:space="preserve">: </w:t>
                            </w:r>
                            <w:r w:rsidRPr="00873A6D">
                              <w:rPr>
                                <w:color w:val="0070C0"/>
                                <w:szCs w:val="20"/>
                                <w:u w:val="single"/>
                              </w:rPr>
                              <w:t>regis.raffin@dgtresor.gouv.fr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769EE" id="Rectangle 3" o:spid="_x0000_s1026" style="position:absolute;left:0;text-align:left;margin-left:0;margin-top:689.5pt;width:597.4pt;height:132.1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" fillcolor="#fbe769" stroked="f" strokeweight="1pt">
                <v:textbox>
                  <w:txbxContent>
                    <w:p w14:paraId="06F2777F" w14:textId="77777777" w:rsidR="003759B7" w:rsidRPr="00EE5287" w:rsidRDefault="003759B7" w:rsidP="003759B7">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33" w:history="1">
                        <w:r w:rsidRPr="00873A6D">
                          <w:rPr>
                            <w:color w:val="0070C0"/>
                            <w:szCs w:val="20"/>
                          </w:rPr>
                          <w:t>www.tresor.economie.gouv.fr/tresor-international</w:t>
                        </w:r>
                      </w:hyperlink>
                    </w:p>
                    <w:p w14:paraId="1EDEEFB9" w14:textId="77777777" w:rsidR="003759B7" w:rsidRPr="00EE5287" w:rsidRDefault="003759B7" w:rsidP="003759B7">
                      <w:pPr>
                        <w:ind w:left="709" w:right="866"/>
                        <w:rPr>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699F429A" w14:textId="77777777" w:rsidR="003759B7" w:rsidRPr="00EE5287" w:rsidRDefault="003759B7" w:rsidP="003759B7">
                      <w:pPr>
                        <w:ind w:left="709" w:right="866"/>
                        <w:rPr>
                          <w:color w:val="000000"/>
                          <w:szCs w:val="20"/>
                        </w:rPr>
                      </w:pPr>
                      <w:r w:rsidRPr="00EE5287">
                        <w:rPr>
                          <w:color w:val="000000"/>
                          <w:szCs w:val="20"/>
                        </w:rPr>
                        <w:t>Rédaction</w:t>
                      </w:r>
                      <w:r w:rsidRPr="00EE5287">
                        <w:rPr>
                          <w:rFonts w:ascii="Calibri" w:hAnsi="Calibri" w:cs="Calibri"/>
                          <w:color w:val="000000"/>
                          <w:szCs w:val="20"/>
                        </w:rPr>
                        <w:t> </w:t>
                      </w:r>
                      <w:r w:rsidRPr="00EE5287">
                        <w:rPr>
                          <w:color w:val="000000"/>
                          <w:szCs w:val="20"/>
                        </w:rPr>
                        <w:t xml:space="preserve">: </w:t>
                      </w:r>
                      <w:r>
                        <w:rPr>
                          <w:color w:val="000000"/>
                          <w:szCs w:val="20"/>
                        </w:rPr>
                        <w:t xml:space="preserve">Régis RAFFIN Conseiller pour les affaires agricoles </w:t>
                      </w:r>
                      <w:r w:rsidRPr="00EE5287">
                        <w:rPr>
                          <w:color w:val="000000"/>
                          <w:szCs w:val="20"/>
                        </w:rPr>
                        <w:t>SER d</w:t>
                      </w:r>
                      <w:r>
                        <w:rPr>
                          <w:color w:val="000000"/>
                          <w:szCs w:val="20"/>
                        </w:rPr>
                        <w:t>’Abidjan</w:t>
                      </w:r>
                      <w:r w:rsidRPr="00EE5287">
                        <w:rPr>
                          <w:color w:val="000000"/>
                          <w:szCs w:val="20"/>
                        </w:rPr>
                        <w:br/>
                        <w:t>Abonnez-vous</w:t>
                      </w:r>
                      <w:r w:rsidRPr="00EE5287">
                        <w:rPr>
                          <w:rFonts w:ascii="Calibri" w:hAnsi="Calibri" w:cs="Calibri"/>
                          <w:color w:val="000000"/>
                          <w:szCs w:val="20"/>
                        </w:rPr>
                        <w:t> </w:t>
                      </w:r>
                      <w:r w:rsidRPr="00EE5287">
                        <w:rPr>
                          <w:color w:val="000000"/>
                          <w:szCs w:val="20"/>
                        </w:rPr>
                        <w:t xml:space="preserve">: </w:t>
                      </w:r>
                      <w:r w:rsidRPr="00873A6D">
                        <w:rPr>
                          <w:color w:val="0070C0"/>
                          <w:szCs w:val="20"/>
                          <w:u w:val="single"/>
                        </w:rPr>
                        <w:t>regis.raffin@dgtresor.gouv.fr</w:t>
                      </w:r>
                    </w:p>
                  </w:txbxContent>
                </v:textbox>
                <w10:wrap anchorx="page" anchory="page"/>
              </v:rect>
            </w:pict>
          </mc:Fallback>
        </mc:AlternateContent>
      </w:r>
      <w:r w:rsidRPr="005C5E6A">
        <w:t>large des licences destinées aux réseaux communautaires.</w:t>
      </w:r>
    </w:p>
    <w:sectPr w:rsidR="00872850" w:rsidRPr="00872850" w:rsidSect="00445860">
      <w:headerReference w:type="first" r:id="rId34"/>
      <w:pgSz w:w="11906" w:h="16838" w:code="9"/>
      <w:pgMar w:top="1417" w:right="1417" w:bottom="1417" w:left="1417" w:header="396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0B170" w14:textId="77777777" w:rsidR="007121A6" w:rsidRDefault="007121A6" w:rsidP="007121A6">
      <w:pPr>
        <w:spacing w:after="0" w:line="240" w:lineRule="auto"/>
      </w:pPr>
      <w:r>
        <w:separator/>
      </w:r>
    </w:p>
  </w:endnote>
  <w:endnote w:type="continuationSeparator" w:id="0">
    <w:p w14:paraId="07825E12" w14:textId="77777777" w:rsidR="007121A6" w:rsidRDefault="007121A6" w:rsidP="00712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64228" w14:textId="77777777" w:rsidR="007121A6" w:rsidRDefault="007121A6" w:rsidP="007121A6">
      <w:pPr>
        <w:spacing w:after="0" w:line="240" w:lineRule="auto"/>
      </w:pPr>
      <w:r>
        <w:separator/>
      </w:r>
    </w:p>
  </w:footnote>
  <w:footnote w:type="continuationSeparator" w:id="0">
    <w:p w14:paraId="57C94B79" w14:textId="77777777" w:rsidR="007121A6" w:rsidRDefault="007121A6" w:rsidP="00712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EBB5" w14:textId="333D4030" w:rsidR="00445860" w:rsidRDefault="00FB2076" w:rsidP="00445860">
    <w:pPr>
      <w:pStyle w:val="Titre1"/>
      <w:jc w:val="right"/>
    </w:pPr>
    <w:r>
      <w:t>Décembre</w:t>
    </w:r>
    <w:r w:rsidR="00445860">
      <w:t xml:space="preserve"> 2025</w:t>
    </w:r>
  </w:p>
  <w:p w14:paraId="47503EB6" w14:textId="345BCF96" w:rsidR="00445860" w:rsidRPr="00445860" w:rsidRDefault="00445860" w:rsidP="00445860">
    <w:pPr>
      <w:pStyle w:val="Titre1"/>
      <w:jc w:val="center"/>
    </w:pPr>
    <w:r w:rsidRPr="004C416F">
      <w:rPr>
        <w:noProof/>
      </w:rPr>
      <w:drawing>
        <wp:anchor distT="0" distB="0" distL="114300" distR="114300" simplePos="0" relativeHeight="251659264" behindDoc="1" locked="1" layoutInCell="1" allowOverlap="1" wp14:anchorId="4ABCD437" wp14:editId="06137AD4">
          <wp:simplePos x="0" y="0"/>
          <wp:positionH relativeFrom="page">
            <wp:align>left</wp:align>
          </wp:positionH>
          <wp:positionV relativeFrom="paragraph">
            <wp:posOffset>-3042285</wp:posOffset>
          </wp:positionV>
          <wp:extent cx="7671435" cy="2562860"/>
          <wp:effectExtent l="0" t="0" r="5715" b="889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71435" cy="2562860"/>
                  </a:xfrm>
                  <a:prstGeom prst="rect">
                    <a:avLst/>
                  </a:prstGeom>
                  <a:noFill/>
                  <a:ln>
                    <a:noFill/>
                  </a:ln>
                </pic:spPr>
              </pic:pic>
            </a:graphicData>
          </a:graphic>
          <wp14:sizeRelH relativeFrom="margin">
            <wp14:pctWidth>0</wp14:pctWidth>
          </wp14:sizeRelH>
          <wp14:sizeRelV relativeFrom="margin">
            <wp14:pctHeight>0</wp14:pctHeight>
          </wp14:sizeRelV>
        </wp:anchor>
      </w:drawing>
    </w:r>
    <w:r>
      <w:t>Sommaire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5706C"/>
    <w:multiLevelType w:val="hybridMultilevel"/>
    <w:tmpl w:val="7D140908"/>
    <w:lvl w:ilvl="0" w:tplc="D27ECD80">
      <w:start w:val="1"/>
      <w:numFmt w:val="bullet"/>
      <w:pStyle w:val="TM2"/>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82E5FEE"/>
    <w:multiLevelType w:val="hybridMultilevel"/>
    <w:tmpl w:val="8C0047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6F"/>
    <w:rsid w:val="000016BB"/>
    <w:rsid w:val="00012813"/>
    <w:rsid w:val="000140E6"/>
    <w:rsid w:val="00014380"/>
    <w:rsid w:val="00020CC0"/>
    <w:rsid w:val="000216E7"/>
    <w:rsid w:val="0002254B"/>
    <w:rsid w:val="0003091B"/>
    <w:rsid w:val="000348CF"/>
    <w:rsid w:val="00034D9D"/>
    <w:rsid w:val="000361F5"/>
    <w:rsid w:val="0003644E"/>
    <w:rsid w:val="00037CE6"/>
    <w:rsid w:val="000405D0"/>
    <w:rsid w:val="00042C6F"/>
    <w:rsid w:val="00045AFA"/>
    <w:rsid w:val="000515C0"/>
    <w:rsid w:val="000573D4"/>
    <w:rsid w:val="0006298C"/>
    <w:rsid w:val="00067B0E"/>
    <w:rsid w:val="00081906"/>
    <w:rsid w:val="000824EB"/>
    <w:rsid w:val="00086E8B"/>
    <w:rsid w:val="00087B2E"/>
    <w:rsid w:val="000901C5"/>
    <w:rsid w:val="00097D09"/>
    <w:rsid w:val="000A4205"/>
    <w:rsid w:val="000A48C8"/>
    <w:rsid w:val="000B032F"/>
    <w:rsid w:val="000B280F"/>
    <w:rsid w:val="000B2A57"/>
    <w:rsid w:val="000B3141"/>
    <w:rsid w:val="000B5C8D"/>
    <w:rsid w:val="000C6192"/>
    <w:rsid w:val="000C77F6"/>
    <w:rsid w:val="000D09F2"/>
    <w:rsid w:val="000D1763"/>
    <w:rsid w:val="000D18C1"/>
    <w:rsid w:val="000D1A00"/>
    <w:rsid w:val="000D1E83"/>
    <w:rsid w:val="000E3275"/>
    <w:rsid w:val="000F0BFB"/>
    <w:rsid w:val="00100BB9"/>
    <w:rsid w:val="0010442D"/>
    <w:rsid w:val="0010756F"/>
    <w:rsid w:val="00107ABB"/>
    <w:rsid w:val="001122BD"/>
    <w:rsid w:val="00113A14"/>
    <w:rsid w:val="00115466"/>
    <w:rsid w:val="00115D0F"/>
    <w:rsid w:val="0012158E"/>
    <w:rsid w:val="00126046"/>
    <w:rsid w:val="0012792D"/>
    <w:rsid w:val="00136AD4"/>
    <w:rsid w:val="00140FFC"/>
    <w:rsid w:val="00144A64"/>
    <w:rsid w:val="00147F8E"/>
    <w:rsid w:val="00150BA4"/>
    <w:rsid w:val="00154B33"/>
    <w:rsid w:val="0015671B"/>
    <w:rsid w:val="00160C63"/>
    <w:rsid w:val="00166819"/>
    <w:rsid w:val="00171CD8"/>
    <w:rsid w:val="00176AC4"/>
    <w:rsid w:val="0017732E"/>
    <w:rsid w:val="00177BA5"/>
    <w:rsid w:val="00186085"/>
    <w:rsid w:val="001861F2"/>
    <w:rsid w:val="00186350"/>
    <w:rsid w:val="00186D4C"/>
    <w:rsid w:val="00187C90"/>
    <w:rsid w:val="001904BB"/>
    <w:rsid w:val="0019186C"/>
    <w:rsid w:val="0019298F"/>
    <w:rsid w:val="001A2400"/>
    <w:rsid w:val="001A3BC9"/>
    <w:rsid w:val="001A5279"/>
    <w:rsid w:val="001B0965"/>
    <w:rsid w:val="001B18B8"/>
    <w:rsid w:val="001B2FD0"/>
    <w:rsid w:val="001B5D92"/>
    <w:rsid w:val="001D3808"/>
    <w:rsid w:val="001E3627"/>
    <w:rsid w:val="001E7499"/>
    <w:rsid w:val="001F0225"/>
    <w:rsid w:val="001F60EC"/>
    <w:rsid w:val="001F6D63"/>
    <w:rsid w:val="00200171"/>
    <w:rsid w:val="002012F2"/>
    <w:rsid w:val="00202565"/>
    <w:rsid w:val="002030EB"/>
    <w:rsid w:val="00204819"/>
    <w:rsid w:val="00206139"/>
    <w:rsid w:val="0020655D"/>
    <w:rsid w:val="002066B8"/>
    <w:rsid w:val="002142BB"/>
    <w:rsid w:val="00221167"/>
    <w:rsid w:val="0022117B"/>
    <w:rsid w:val="00225C9F"/>
    <w:rsid w:val="002300AC"/>
    <w:rsid w:val="00230560"/>
    <w:rsid w:val="002435C4"/>
    <w:rsid w:val="00244E82"/>
    <w:rsid w:val="002544C4"/>
    <w:rsid w:val="00255851"/>
    <w:rsid w:val="002568F6"/>
    <w:rsid w:val="00257587"/>
    <w:rsid w:val="00265F20"/>
    <w:rsid w:val="00266CE5"/>
    <w:rsid w:val="00270F87"/>
    <w:rsid w:val="002721CF"/>
    <w:rsid w:val="00280BDA"/>
    <w:rsid w:val="00282935"/>
    <w:rsid w:val="00285951"/>
    <w:rsid w:val="00285A16"/>
    <w:rsid w:val="002864C2"/>
    <w:rsid w:val="002918D4"/>
    <w:rsid w:val="00295AC8"/>
    <w:rsid w:val="0029732D"/>
    <w:rsid w:val="00297CA1"/>
    <w:rsid w:val="002A39C3"/>
    <w:rsid w:val="002A4A4A"/>
    <w:rsid w:val="002B1785"/>
    <w:rsid w:val="002B6AAC"/>
    <w:rsid w:val="002C07CF"/>
    <w:rsid w:val="002C1259"/>
    <w:rsid w:val="002C1B5D"/>
    <w:rsid w:val="002C3AE6"/>
    <w:rsid w:val="002C6CF2"/>
    <w:rsid w:val="002D01FD"/>
    <w:rsid w:val="002E035A"/>
    <w:rsid w:val="002E0E61"/>
    <w:rsid w:val="002E150E"/>
    <w:rsid w:val="002E4147"/>
    <w:rsid w:val="002E784E"/>
    <w:rsid w:val="002F3C67"/>
    <w:rsid w:val="002F6631"/>
    <w:rsid w:val="002F7761"/>
    <w:rsid w:val="003064F5"/>
    <w:rsid w:val="00310CF4"/>
    <w:rsid w:val="003119E2"/>
    <w:rsid w:val="00320AB4"/>
    <w:rsid w:val="00321373"/>
    <w:rsid w:val="00322904"/>
    <w:rsid w:val="003234EE"/>
    <w:rsid w:val="003238E4"/>
    <w:rsid w:val="003252DB"/>
    <w:rsid w:val="0033043A"/>
    <w:rsid w:val="003317F2"/>
    <w:rsid w:val="00331965"/>
    <w:rsid w:val="00334035"/>
    <w:rsid w:val="00346527"/>
    <w:rsid w:val="00346DB3"/>
    <w:rsid w:val="00350442"/>
    <w:rsid w:val="003507EC"/>
    <w:rsid w:val="00351591"/>
    <w:rsid w:val="0035208D"/>
    <w:rsid w:val="00354EAB"/>
    <w:rsid w:val="00370E6C"/>
    <w:rsid w:val="00374406"/>
    <w:rsid w:val="003759B7"/>
    <w:rsid w:val="003763CF"/>
    <w:rsid w:val="003851D7"/>
    <w:rsid w:val="00386AB5"/>
    <w:rsid w:val="003948D8"/>
    <w:rsid w:val="003956D3"/>
    <w:rsid w:val="0039685C"/>
    <w:rsid w:val="00397D79"/>
    <w:rsid w:val="003A02E1"/>
    <w:rsid w:val="003A2FB4"/>
    <w:rsid w:val="003A3784"/>
    <w:rsid w:val="003A3910"/>
    <w:rsid w:val="003A3A85"/>
    <w:rsid w:val="003A6201"/>
    <w:rsid w:val="003B4B8E"/>
    <w:rsid w:val="003B60DE"/>
    <w:rsid w:val="003B7A03"/>
    <w:rsid w:val="003D0B01"/>
    <w:rsid w:val="003D1031"/>
    <w:rsid w:val="003D1D53"/>
    <w:rsid w:val="003D219F"/>
    <w:rsid w:val="003D690B"/>
    <w:rsid w:val="003D7326"/>
    <w:rsid w:val="003E4089"/>
    <w:rsid w:val="003E6ECD"/>
    <w:rsid w:val="003F7CEF"/>
    <w:rsid w:val="00401FB3"/>
    <w:rsid w:val="00412190"/>
    <w:rsid w:val="00416FD7"/>
    <w:rsid w:val="00430C6D"/>
    <w:rsid w:val="00444523"/>
    <w:rsid w:val="00444BD0"/>
    <w:rsid w:val="00445860"/>
    <w:rsid w:val="004639BB"/>
    <w:rsid w:val="00466EAA"/>
    <w:rsid w:val="0046712A"/>
    <w:rsid w:val="00467315"/>
    <w:rsid w:val="00477D50"/>
    <w:rsid w:val="00480AEC"/>
    <w:rsid w:val="00481C5A"/>
    <w:rsid w:val="00481D07"/>
    <w:rsid w:val="00490127"/>
    <w:rsid w:val="0049111B"/>
    <w:rsid w:val="004955A6"/>
    <w:rsid w:val="004974E4"/>
    <w:rsid w:val="00497DBD"/>
    <w:rsid w:val="004A4745"/>
    <w:rsid w:val="004A5FC1"/>
    <w:rsid w:val="004B039B"/>
    <w:rsid w:val="004B46CF"/>
    <w:rsid w:val="004B6127"/>
    <w:rsid w:val="004C416F"/>
    <w:rsid w:val="004D08A8"/>
    <w:rsid w:val="004D33C5"/>
    <w:rsid w:val="004D395A"/>
    <w:rsid w:val="004E1959"/>
    <w:rsid w:val="004E43C0"/>
    <w:rsid w:val="004E52C8"/>
    <w:rsid w:val="004F56F6"/>
    <w:rsid w:val="005014E6"/>
    <w:rsid w:val="00505424"/>
    <w:rsid w:val="00505A85"/>
    <w:rsid w:val="005071DC"/>
    <w:rsid w:val="00507BAD"/>
    <w:rsid w:val="00512DB8"/>
    <w:rsid w:val="0051510B"/>
    <w:rsid w:val="00523447"/>
    <w:rsid w:val="00525DBC"/>
    <w:rsid w:val="00537564"/>
    <w:rsid w:val="005446B1"/>
    <w:rsid w:val="005529FD"/>
    <w:rsid w:val="0055426D"/>
    <w:rsid w:val="00556ACB"/>
    <w:rsid w:val="00563E55"/>
    <w:rsid w:val="00564EB6"/>
    <w:rsid w:val="0056564E"/>
    <w:rsid w:val="00565EFA"/>
    <w:rsid w:val="0056777A"/>
    <w:rsid w:val="005721CB"/>
    <w:rsid w:val="00574402"/>
    <w:rsid w:val="00574F5D"/>
    <w:rsid w:val="005809C0"/>
    <w:rsid w:val="00581DEB"/>
    <w:rsid w:val="00581F33"/>
    <w:rsid w:val="00584945"/>
    <w:rsid w:val="00585897"/>
    <w:rsid w:val="0058708F"/>
    <w:rsid w:val="005A5C9D"/>
    <w:rsid w:val="005B1F71"/>
    <w:rsid w:val="005B781A"/>
    <w:rsid w:val="005C1706"/>
    <w:rsid w:val="005C4F29"/>
    <w:rsid w:val="005C5E6A"/>
    <w:rsid w:val="005D1D92"/>
    <w:rsid w:val="005D5078"/>
    <w:rsid w:val="005D6089"/>
    <w:rsid w:val="005E1CB0"/>
    <w:rsid w:val="005E5A79"/>
    <w:rsid w:val="005E67A9"/>
    <w:rsid w:val="005E7104"/>
    <w:rsid w:val="005F2E2B"/>
    <w:rsid w:val="005F3D1D"/>
    <w:rsid w:val="005F4CC4"/>
    <w:rsid w:val="005F5029"/>
    <w:rsid w:val="006022B4"/>
    <w:rsid w:val="006063A1"/>
    <w:rsid w:val="006070A5"/>
    <w:rsid w:val="006102AC"/>
    <w:rsid w:val="0061085B"/>
    <w:rsid w:val="006128AC"/>
    <w:rsid w:val="006317B1"/>
    <w:rsid w:val="0063478C"/>
    <w:rsid w:val="006417CF"/>
    <w:rsid w:val="00641DE3"/>
    <w:rsid w:val="00642986"/>
    <w:rsid w:val="00645E0F"/>
    <w:rsid w:val="00660CFE"/>
    <w:rsid w:val="0066303A"/>
    <w:rsid w:val="00664423"/>
    <w:rsid w:val="00665C53"/>
    <w:rsid w:val="006706BD"/>
    <w:rsid w:val="00672518"/>
    <w:rsid w:val="006740EF"/>
    <w:rsid w:val="00676F78"/>
    <w:rsid w:val="00682077"/>
    <w:rsid w:val="00690D2C"/>
    <w:rsid w:val="006911B1"/>
    <w:rsid w:val="00691F33"/>
    <w:rsid w:val="006962DF"/>
    <w:rsid w:val="006A0214"/>
    <w:rsid w:val="006A1E52"/>
    <w:rsid w:val="006B015D"/>
    <w:rsid w:val="006B1E78"/>
    <w:rsid w:val="006B25E0"/>
    <w:rsid w:val="006B2D51"/>
    <w:rsid w:val="006B4799"/>
    <w:rsid w:val="006C671B"/>
    <w:rsid w:val="006D3CBF"/>
    <w:rsid w:val="006D42D5"/>
    <w:rsid w:val="006D6F22"/>
    <w:rsid w:val="006E1572"/>
    <w:rsid w:val="006E6A65"/>
    <w:rsid w:val="006F0AE9"/>
    <w:rsid w:val="006F5365"/>
    <w:rsid w:val="006F7096"/>
    <w:rsid w:val="007004E0"/>
    <w:rsid w:val="00704CAC"/>
    <w:rsid w:val="00706839"/>
    <w:rsid w:val="00711CDC"/>
    <w:rsid w:val="007121A6"/>
    <w:rsid w:val="00715AAD"/>
    <w:rsid w:val="00716706"/>
    <w:rsid w:val="00722109"/>
    <w:rsid w:val="00732E62"/>
    <w:rsid w:val="00732F00"/>
    <w:rsid w:val="007360E8"/>
    <w:rsid w:val="00737188"/>
    <w:rsid w:val="0074022B"/>
    <w:rsid w:val="00742AFE"/>
    <w:rsid w:val="007517F1"/>
    <w:rsid w:val="00755B3D"/>
    <w:rsid w:val="007638AC"/>
    <w:rsid w:val="00763C23"/>
    <w:rsid w:val="00764A7E"/>
    <w:rsid w:val="007660B5"/>
    <w:rsid w:val="00766524"/>
    <w:rsid w:val="00766D76"/>
    <w:rsid w:val="0076722A"/>
    <w:rsid w:val="00767692"/>
    <w:rsid w:val="007728A7"/>
    <w:rsid w:val="00774557"/>
    <w:rsid w:val="00777272"/>
    <w:rsid w:val="00786519"/>
    <w:rsid w:val="0078783E"/>
    <w:rsid w:val="0079629C"/>
    <w:rsid w:val="007A052F"/>
    <w:rsid w:val="007A3456"/>
    <w:rsid w:val="007A4777"/>
    <w:rsid w:val="007A4B1C"/>
    <w:rsid w:val="007A568B"/>
    <w:rsid w:val="007B1891"/>
    <w:rsid w:val="007B20E5"/>
    <w:rsid w:val="007B49C5"/>
    <w:rsid w:val="007B5BCC"/>
    <w:rsid w:val="007B6F72"/>
    <w:rsid w:val="007C1036"/>
    <w:rsid w:val="007C61A1"/>
    <w:rsid w:val="007D0B9F"/>
    <w:rsid w:val="007D0F58"/>
    <w:rsid w:val="007E3361"/>
    <w:rsid w:val="007E3E75"/>
    <w:rsid w:val="007F3622"/>
    <w:rsid w:val="007F509B"/>
    <w:rsid w:val="007F634C"/>
    <w:rsid w:val="007F7A62"/>
    <w:rsid w:val="00801E87"/>
    <w:rsid w:val="0080273C"/>
    <w:rsid w:val="0080298F"/>
    <w:rsid w:val="00802DA1"/>
    <w:rsid w:val="00804168"/>
    <w:rsid w:val="008050D7"/>
    <w:rsid w:val="008118EB"/>
    <w:rsid w:val="008128E8"/>
    <w:rsid w:val="008141D9"/>
    <w:rsid w:val="00817F70"/>
    <w:rsid w:val="00823213"/>
    <w:rsid w:val="00823F0C"/>
    <w:rsid w:val="00824755"/>
    <w:rsid w:val="00827231"/>
    <w:rsid w:val="0083046C"/>
    <w:rsid w:val="00831ABD"/>
    <w:rsid w:val="00842605"/>
    <w:rsid w:val="00842B01"/>
    <w:rsid w:val="0084775C"/>
    <w:rsid w:val="00850DFD"/>
    <w:rsid w:val="008515B5"/>
    <w:rsid w:val="00851DE8"/>
    <w:rsid w:val="00852D96"/>
    <w:rsid w:val="008534D6"/>
    <w:rsid w:val="00860B06"/>
    <w:rsid w:val="00861899"/>
    <w:rsid w:val="00864246"/>
    <w:rsid w:val="008644FE"/>
    <w:rsid w:val="00864B19"/>
    <w:rsid w:val="008661EF"/>
    <w:rsid w:val="00866C0D"/>
    <w:rsid w:val="00871A79"/>
    <w:rsid w:val="00872850"/>
    <w:rsid w:val="00873A6D"/>
    <w:rsid w:val="00876EDE"/>
    <w:rsid w:val="008800F1"/>
    <w:rsid w:val="008818B0"/>
    <w:rsid w:val="0088554A"/>
    <w:rsid w:val="008958C2"/>
    <w:rsid w:val="008A434A"/>
    <w:rsid w:val="008B0F8D"/>
    <w:rsid w:val="008B2A3E"/>
    <w:rsid w:val="008B3B42"/>
    <w:rsid w:val="008B7472"/>
    <w:rsid w:val="008B75E0"/>
    <w:rsid w:val="008C6CD0"/>
    <w:rsid w:val="008D5157"/>
    <w:rsid w:val="008D5C0C"/>
    <w:rsid w:val="008D6EE7"/>
    <w:rsid w:val="008E3BC3"/>
    <w:rsid w:val="008E6777"/>
    <w:rsid w:val="008F4433"/>
    <w:rsid w:val="008F4CA1"/>
    <w:rsid w:val="008F72A0"/>
    <w:rsid w:val="00902907"/>
    <w:rsid w:val="009233F1"/>
    <w:rsid w:val="0092433D"/>
    <w:rsid w:val="009254C5"/>
    <w:rsid w:val="00925A02"/>
    <w:rsid w:val="00927697"/>
    <w:rsid w:val="009313EF"/>
    <w:rsid w:val="00932518"/>
    <w:rsid w:val="00932BCC"/>
    <w:rsid w:val="0093587C"/>
    <w:rsid w:val="00935CCF"/>
    <w:rsid w:val="00943E04"/>
    <w:rsid w:val="009441C4"/>
    <w:rsid w:val="009465CC"/>
    <w:rsid w:val="00947CC5"/>
    <w:rsid w:val="009544C7"/>
    <w:rsid w:val="009608BA"/>
    <w:rsid w:val="00962028"/>
    <w:rsid w:val="00967621"/>
    <w:rsid w:val="0098271D"/>
    <w:rsid w:val="009843F5"/>
    <w:rsid w:val="00985EFD"/>
    <w:rsid w:val="009A1FFB"/>
    <w:rsid w:val="009A33F6"/>
    <w:rsid w:val="009A77B3"/>
    <w:rsid w:val="009B0705"/>
    <w:rsid w:val="009B0762"/>
    <w:rsid w:val="009B3E96"/>
    <w:rsid w:val="009B4F1C"/>
    <w:rsid w:val="009B5ADC"/>
    <w:rsid w:val="009B7DA4"/>
    <w:rsid w:val="009D0F96"/>
    <w:rsid w:val="009D716A"/>
    <w:rsid w:val="009E7C24"/>
    <w:rsid w:val="009F3156"/>
    <w:rsid w:val="009F6600"/>
    <w:rsid w:val="00A02524"/>
    <w:rsid w:val="00A03517"/>
    <w:rsid w:val="00A05F27"/>
    <w:rsid w:val="00A0687E"/>
    <w:rsid w:val="00A0795D"/>
    <w:rsid w:val="00A135CB"/>
    <w:rsid w:val="00A14585"/>
    <w:rsid w:val="00A2063C"/>
    <w:rsid w:val="00A23F28"/>
    <w:rsid w:val="00A252FD"/>
    <w:rsid w:val="00A267F4"/>
    <w:rsid w:val="00A27313"/>
    <w:rsid w:val="00A277F7"/>
    <w:rsid w:val="00A3044F"/>
    <w:rsid w:val="00A3131D"/>
    <w:rsid w:val="00A3385A"/>
    <w:rsid w:val="00A34298"/>
    <w:rsid w:val="00A3524C"/>
    <w:rsid w:val="00A41699"/>
    <w:rsid w:val="00A43F31"/>
    <w:rsid w:val="00A445B0"/>
    <w:rsid w:val="00A44FC2"/>
    <w:rsid w:val="00A47C84"/>
    <w:rsid w:val="00A5543B"/>
    <w:rsid w:val="00A56211"/>
    <w:rsid w:val="00A62F93"/>
    <w:rsid w:val="00A73441"/>
    <w:rsid w:val="00A74CD5"/>
    <w:rsid w:val="00A75E42"/>
    <w:rsid w:val="00A7774D"/>
    <w:rsid w:val="00A8046F"/>
    <w:rsid w:val="00A8276A"/>
    <w:rsid w:val="00A8664B"/>
    <w:rsid w:val="00A9277A"/>
    <w:rsid w:val="00A9290E"/>
    <w:rsid w:val="00A947B5"/>
    <w:rsid w:val="00A94927"/>
    <w:rsid w:val="00AA4531"/>
    <w:rsid w:val="00AA5544"/>
    <w:rsid w:val="00AA7722"/>
    <w:rsid w:val="00AB067C"/>
    <w:rsid w:val="00AB7A15"/>
    <w:rsid w:val="00AB7D3D"/>
    <w:rsid w:val="00AC00C4"/>
    <w:rsid w:val="00AC0E6D"/>
    <w:rsid w:val="00AC0E8A"/>
    <w:rsid w:val="00AC2CD4"/>
    <w:rsid w:val="00AC4228"/>
    <w:rsid w:val="00AC48EC"/>
    <w:rsid w:val="00AD0E81"/>
    <w:rsid w:val="00AD1552"/>
    <w:rsid w:val="00AD485A"/>
    <w:rsid w:val="00AE39AD"/>
    <w:rsid w:val="00AE4933"/>
    <w:rsid w:val="00AE5202"/>
    <w:rsid w:val="00AE60D8"/>
    <w:rsid w:val="00AF28A5"/>
    <w:rsid w:val="00B001C8"/>
    <w:rsid w:val="00B01976"/>
    <w:rsid w:val="00B0399C"/>
    <w:rsid w:val="00B11DC0"/>
    <w:rsid w:val="00B31C19"/>
    <w:rsid w:val="00B32A3D"/>
    <w:rsid w:val="00B41475"/>
    <w:rsid w:val="00B47B5E"/>
    <w:rsid w:val="00B51D70"/>
    <w:rsid w:val="00B620B1"/>
    <w:rsid w:val="00B63AF0"/>
    <w:rsid w:val="00B6672E"/>
    <w:rsid w:val="00B701F7"/>
    <w:rsid w:val="00B75F8C"/>
    <w:rsid w:val="00B83D20"/>
    <w:rsid w:val="00B85CEB"/>
    <w:rsid w:val="00B9078D"/>
    <w:rsid w:val="00B91B40"/>
    <w:rsid w:val="00B92C3E"/>
    <w:rsid w:val="00B96949"/>
    <w:rsid w:val="00B96F94"/>
    <w:rsid w:val="00BA572D"/>
    <w:rsid w:val="00BA5D82"/>
    <w:rsid w:val="00BA6F66"/>
    <w:rsid w:val="00BA7D6A"/>
    <w:rsid w:val="00BB4080"/>
    <w:rsid w:val="00BB4734"/>
    <w:rsid w:val="00BB4EB7"/>
    <w:rsid w:val="00BB5995"/>
    <w:rsid w:val="00BB7F9F"/>
    <w:rsid w:val="00BC3BE3"/>
    <w:rsid w:val="00BC5A9C"/>
    <w:rsid w:val="00BD18AD"/>
    <w:rsid w:val="00BD18BB"/>
    <w:rsid w:val="00BD6000"/>
    <w:rsid w:val="00BE25A2"/>
    <w:rsid w:val="00BE356F"/>
    <w:rsid w:val="00BF2519"/>
    <w:rsid w:val="00BF504B"/>
    <w:rsid w:val="00C0231B"/>
    <w:rsid w:val="00C03DFC"/>
    <w:rsid w:val="00C153C7"/>
    <w:rsid w:val="00C1611A"/>
    <w:rsid w:val="00C21CAB"/>
    <w:rsid w:val="00C222F9"/>
    <w:rsid w:val="00C24FF2"/>
    <w:rsid w:val="00C25794"/>
    <w:rsid w:val="00C26602"/>
    <w:rsid w:val="00C30AD3"/>
    <w:rsid w:val="00C331BA"/>
    <w:rsid w:val="00C34BE3"/>
    <w:rsid w:val="00C34DD7"/>
    <w:rsid w:val="00C42A29"/>
    <w:rsid w:val="00C44FD4"/>
    <w:rsid w:val="00C60256"/>
    <w:rsid w:val="00C60588"/>
    <w:rsid w:val="00C62D2F"/>
    <w:rsid w:val="00C66AD7"/>
    <w:rsid w:val="00C677F4"/>
    <w:rsid w:val="00C723B5"/>
    <w:rsid w:val="00C80DEC"/>
    <w:rsid w:val="00C8627D"/>
    <w:rsid w:val="00C9181F"/>
    <w:rsid w:val="00C944FA"/>
    <w:rsid w:val="00CA2238"/>
    <w:rsid w:val="00CA3CA5"/>
    <w:rsid w:val="00CA67AE"/>
    <w:rsid w:val="00CA6EFD"/>
    <w:rsid w:val="00CA6F9B"/>
    <w:rsid w:val="00CB1003"/>
    <w:rsid w:val="00CB178A"/>
    <w:rsid w:val="00CB2C7B"/>
    <w:rsid w:val="00CB323C"/>
    <w:rsid w:val="00CB5F78"/>
    <w:rsid w:val="00CC07AF"/>
    <w:rsid w:val="00CC230F"/>
    <w:rsid w:val="00CC41BE"/>
    <w:rsid w:val="00CC7CDE"/>
    <w:rsid w:val="00CD28AB"/>
    <w:rsid w:val="00CD2EF5"/>
    <w:rsid w:val="00CD38AA"/>
    <w:rsid w:val="00CD7756"/>
    <w:rsid w:val="00CE04BD"/>
    <w:rsid w:val="00CE61B8"/>
    <w:rsid w:val="00CE6BB0"/>
    <w:rsid w:val="00CE73C2"/>
    <w:rsid w:val="00CF3A94"/>
    <w:rsid w:val="00CF5C2B"/>
    <w:rsid w:val="00D00EC4"/>
    <w:rsid w:val="00D07A91"/>
    <w:rsid w:val="00D123A0"/>
    <w:rsid w:val="00D156AE"/>
    <w:rsid w:val="00D16C17"/>
    <w:rsid w:val="00D2685A"/>
    <w:rsid w:val="00D268C4"/>
    <w:rsid w:val="00D4647A"/>
    <w:rsid w:val="00D54D91"/>
    <w:rsid w:val="00D56B86"/>
    <w:rsid w:val="00D618E7"/>
    <w:rsid w:val="00D70661"/>
    <w:rsid w:val="00D70ED7"/>
    <w:rsid w:val="00D73298"/>
    <w:rsid w:val="00D7725F"/>
    <w:rsid w:val="00D82BFE"/>
    <w:rsid w:val="00D82D6C"/>
    <w:rsid w:val="00D84473"/>
    <w:rsid w:val="00D8721F"/>
    <w:rsid w:val="00D92534"/>
    <w:rsid w:val="00D937B8"/>
    <w:rsid w:val="00DA09E7"/>
    <w:rsid w:val="00DA36DC"/>
    <w:rsid w:val="00DA399A"/>
    <w:rsid w:val="00DB383A"/>
    <w:rsid w:val="00DB4FDE"/>
    <w:rsid w:val="00DB6A8E"/>
    <w:rsid w:val="00DC1C57"/>
    <w:rsid w:val="00DC3392"/>
    <w:rsid w:val="00DC477C"/>
    <w:rsid w:val="00DD5597"/>
    <w:rsid w:val="00DE0A4B"/>
    <w:rsid w:val="00DE140F"/>
    <w:rsid w:val="00DE2FC3"/>
    <w:rsid w:val="00DE493F"/>
    <w:rsid w:val="00DE5477"/>
    <w:rsid w:val="00DF2108"/>
    <w:rsid w:val="00DF2E59"/>
    <w:rsid w:val="00DF308F"/>
    <w:rsid w:val="00DF31B5"/>
    <w:rsid w:val="00DF462B"/>
    <w:rsid w:val="00DF66C1"/>
    <w:rsid w:val="00DF71C9"/>
    <w:rsid w:val="00E00842"/>
    <w:rsid w:val="00E03F6D"/>
    <w:rsid w:val="00E0503D"/>
    <w:rsid w:val="00E056F2"/>
    <w:rsid w:val="00E078EC"/>
    <w:rsid w:val="00E07D91"/>
    <w:rsid w:val="00E13685"/>
    <w:rsid w:val="00E140FC"/>
    <w:rsid w:val="00E155E3"/>
    <w:rsid w:val="00E166ED"/>
    <w:rsid w:val="00E270F0"/>
    <w:rsid w:val="00E338E6"/>
    <w:rsid w:val="00E3608C"/>
    <w:rsid w:val="00E403FF"/>
    <w:rsid w:val="00E43913"/>
    <w:rsid w:val="00E43D10"/>
    <w:rsid w:val="00E44EA5"/>
    <w:rsid w:val="00E45ACD"/>
    <w:rsid w:val="00E6098B"/>
    <w:rsid w:val="00E61CF6"/>
    <w:rsid w:val="00E652A1"/>
    <w:rsid w:val="00E65F22"/>
    <w:rsid w:val="00E67F38"/>
    <w:rsid w:val="00E7316F"/>
    <w:rsid w:val="00E77C78"/>
    <w:rsid w:val="00E85F59"/>
    <w:rsid w:val="00E86627"/>
    <w:rsid w:val="00E90EB2"/>
    <w:rsid w:val="00EB49AD"/>
    <w:rsid w:val="00EB5E63"/>
    <w:rsid w:val="00EB6CAE"/>
    <w:rsid w:val="00EC0328"/>
    <w:rsid w:val="00EC108B"/>
    <w:rsid w:val="00EC2B9D"/>
    <w:rsid w:val="00EC4BCF"/>
    <w:rsid w:val="00ED2F77"/>
    <w:rsid w:val="00EE0899"/>
    <w:rsid w:val="00EE2A8C"/>
    <w:rsid w:val="00EE49BC"/>
    <w:rsid w:val="00EF1565"/>
    <w:rsid w:val="00EF37E5"/>
    <w:rsid w:val="00EF4585"/>
    <w:rsid w:val="00EF649A"/>
    <w:rsid w:val="00F039E4"/>
    <w:rsid w:val="00F078D3"/>
    <w:rsid w:val="00F07E67"/>
    <w:rsid w:val="00F11B6D"/>
    <w:rsid w:val="00F15882"/>
    <w:rsid w:val="00F17997"/>
    <w:rsid w:val="00F23F0D"/>
    <w:rsid w:val="00F2430A"/>
    <w:rsid w:val="00F27B70"/>
    <w:rsid w:val="00F32D51"/>
    <w:rsid w:val="00F33DDB"/>
    <w:rsid w:val="00F34452"/>
    <w:rsid w:val="00F41A55"/>
    <w:rsid w:val="00F41FE2"/>
    <w:rsid w:val="00F504CF"/>
    <w:rsid w:val="00F533AD"/>
    <w:rsid w:val="00F56337"/>
    <w:rsid w:val="00F5663A"/>
    <w:rsid w:val="00F57DDE"/>
    <w:rsid w:val="00F72A04"/>
    <w:rsid w:val="00F7342B"/>
    <w:rsid w:val="00F76464"/>
    <w:rsid w:val="00F84204"/>
    <w:rsid w:val="00F90D04"/>
    <w:rsid w:val="00F95170"/>
    <w:rsid w:val="00FA4F6C"/>
    <w:rsid w:val="00FA53D6"/>
    <w:rsid w:val="00FA549D"/>
    <w:rsid w:val="00FA5617"/>
    <w:rsid w:val="00FB0596"/>
    <w:rsid w:val="00FB2076"/>
    <w:rsid w:val="00FB4408"/>
    <w:rsid w:val="00FC0E86"/>
    <w:rsid w:val="00FD5804"/>
    <w:rsid w:val="00FE1CE0"/>
    <w:rsid w:val="00FE613E"/>
    <w:rsid w:val="00FF05B0"/>
    <w:rsid w:val="00FF1E00"/>
    <w:rsid w:val="00FF2E29"/>
    <w:rsid w:val="00FF63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0FF8D48"/>
  <w15:chartTrackingRefBased/>
  <w15:docId w15:val="{71F1676E-DCC6-4806-87B1-1CE07715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910"/>
    <w:pPr>
      <w:spacing w:after="240"/>
      <w:jc w:val="both"/>
    </w:pPr>
    <w:rPr>
      <w:rFonts w:ascii="Marianne" w:hAnsi="Marianne"/>
      <w:sz w:val="20"/>
    </w:rPr>
  </w:style>
  <w:style w:type="paragraph" w:styleId="Titre1">
    <w:name w:val="heading 1"/>
    <w:basedOn w:val="Normal"/>
    <w:next w:val="Normal"/>
    <w:link w:val="Titre1Car"/>
    <w:uiPriority w:val="9"/>
    <w:qFormat/>
    <w:rsid w:val="00A75E42"/>
    <w:pPr>
      <w:keepNext/>
      <w:keepLines/>
      <w:spacing w:before="120" w:after="120" w:line="360" w:lineRule="auto"/>
      <w:outlineLvl w:val="0"/>
    </w:pPr>
    <w:rPr>
      <w:rFonts w:eastAsiaTheme="majorEastAsia" w:cstheme="majorBidi"/>
      <w:b/>
      <w:color w:val="FFC000"/>
      <w:sz w:val="32"/>
      <w:szCs w:val="32"/>
    </w:rPr>
  </w:style>
  <w:style w:type="paragraph" w:styleId="Titre2">
    <w:name w:val="heading 2"/>
    <w:basedOn w:val="Normal"/>
    <w:next w:val="Normal"/>
    <w:link w:val="Titre2Car"/>
    <w:uiPriority w:val="9"/>
    <w:unhideWhenUsed/>
    <w:qFormat/>
    <w:rsid w:val="00430C6D"/>
    <w:pPr>
      <w:keepNext/>
      <w:keepLines/>
      <w:spacing w:before="40" w:after="0"/>
      <w:outlineLvl w:val="1"/>
    </w:pPr>
    <w:rPr>
      <w:rFonts w:eastAsiaTheme="majorEastAsia" w:cstheme="majorBidi"/>
      <w:b/>
      <w:szCs w:val="26"/>
    </w:rPr>
  </w:style>
  <w:style w:type="paragraph" w:styleId="Titre3">
    <w:name w:val="heading 3"/>
    <w:basedOn w:val="Normal"/>
    <w:next w:val="Normal"/>
    <w:link w:val="Titre3Car"/>
    <w:uiPriority w:val="9"/>
    <w:semiHidden/>
    <w:unhideWhenUsed/>
    <w:rsid w:val="00802D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6">
    <w:name w:val="heading 6"/>
    <w:basedOn w:val="Normal"/>
    <w:next w:val="Normal"/>
    <w:link w:val="Titre6Car"/>
    <w:uiPriority w:val="9"/>
    <w:semiHidden/>
    <w:unhideWhenUsed/>
    <w:qFormat/>
    <w:rsid w:val="000824E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5E42"/>
    <w:rPr>
      <w:rFonts w:ascii="Marianne" w:eastAsiaTheme="majorEastAsia" w:hAnsi="Marianne" w:cstheme="majorBidi"/>
      <w:b/>
      <w:color w:val="FFC000"/>
      <w:sz w:val="32"/>
      <w:szCs w:val="32"/>
    </w:rPr>
  </w:style>
  <w:style w:type="character" w:customStyle="1" w:styleId="Titre2Car">
    <w:name w:val="Titre 2 Car"/>
    <w:basedOn w:val="Policepardfaut"/>
    <w:link w:val="Titre2"/>
    <w:uiPriority w:val="9"/>
    <w:rsid w:val="00430C6D"/>
    <w:rPr>
      <w:rFonts w:ascii="Marianne" w:eastAsiaTheme="majorEastAsia" w:hAnsi="Marianne" w:cstheme="majorBidi"/>
      <w:b/>
      <w:sz w:val="20"/>
      <w:szCs w:val="26"/>
    </w:rPr>
  </w:style>
  <w:style w:type="character" w:customStyle="1" w:styleId="Titre3Car">
    <w:name w:val="Titre 3 Car"/>
    <w:basedOn w:val="Policepardfaut"/>
    <w:link w:val="Titre3"/>
    <w:uiPriority w:val="9"/>
    <w:semiHidden/>
    <w:rsid w:val="00802DA1"/>
    <w:rPr>
      <w:rFonts w:asciiTheme="majorHAnsi" w:eastAsiaTheme="majorEastAsia" w:hAnsiTheme="majorHAnsi" w:cstheme="majorBidi"/>
      <w:color w:val="1F3763" w:themeColor="accent1" w:themeShade="7F"/>
      <w:sz w:val="24"/>
      <w:szCs w:val="24"/>
    </w:rPr>
  </w:style>
  <w:style w:type="paragraph" w:customStyle="1" w:styleId="titre10">
    <w:name w:val="titre 1"/>
    <w:basedOn w:val="Normal"/>
    <w:link w:val="titre1Car0"/>
    <w:rsid w:val="00690D2C"/>
    <w:pPr>
      <w:spacing w:after="0" w:line="240" w:lineRule="auto"/>
      <w:ind w:left="284" w:right="-993"/>
    </w:pPr>
    <w:rPr>
      <w:b/>
      <w:bCs/>
      <w:color w:val="FFC000"/>
      <w:sz w:val="24"/>
      <w:szCs w:val="24"/>
    </w:rPr>
  </w:style>
  <w:style w:type="character" w:customStyle="1" w:styleId="titre1Car0">
    <w:name w:val="titre 1 Car"/>
    <w:basedOn w:val="Policepardfaut"/>
    <w:link w:val="titre10"/>
    <w:rsid w:val="00690D2C"/>
    <w:rPr>
      <w:rFonts w:ascii="Marianne" w:hAnsi="Marianne"/>
      <w:b/>
      <w:bCs/>
      <w:color w:val="FFC000"/>
      <w:sz w:val="24"/>
      <w:szCs w:val="24"/>
    </w:rPr>
  </w:style>
  <w:style w:type="paragraph" w:styleId="TM1">
    <w:name w:val="toc 1"/>
    <w:aliases w:val="Pays"/>
    <w:basedOn w:val="Titre1"/>
    <w:next w:val="Normal"/>
    <w:autoRedefine/>
    <w:uiPriority w:val="39"/>
    <w:unhideWhenUsed/>
    <w:rsid w:val="005071DC"/>
    <w:pPr>
      <w:tabs>
        <w:tab w:val="right" w:leader="dot" w:pos="9062"/>
      </w:tabs>
      <w:spacing w:before="0"/>
      <w:jc w:val="left"/>
    </w:pPr>
    <w:rPr>
      <w:noProof/>
      <w:sz w:val="20"/>
      <w:szCs w:val="28"/>
    </w:rPr>
  </w:style>
  <w:style w:type="paragraph" w:styleId="En-ttedetabledesmatires">
    <w:name w:val="TOC Heading"/>
    <w:basedOn w:val="Titre1"/>
    <w:next w:val="Normal"/>
    <w:uiPriority w:val="39"/>
    <w:unhideWhenUsed/>
    <w:rsid w:val="00B6672E"/>
    <w:pPr>
      <w:spacing w:before="480" w:after="240"/>
      <w:outlineLvl w:val="9"/>
    </w:pPr>
    <w:rPr>
      <w:lang w:eastAsia="fr-FR"/>
    </w:rPr>
  </w:style>
  <w:style w:type="paragraph" w:styleId="Sansinterligne">
    <w:name w:val="No Spacing"/>
    <w:uiPriority w:val="1"/>
    <w:rsid w:val="00430C6D"/>
    <w:pPr>
      <w:spacing w:after="0" w:line="240" w:lineRule="auto"/>
    </w:pPr>
  </w:style>
  <w:style w:type="character" w:styleId="Mentionnonrsolue">
    <w:name w:val="Unresolved Mention"/>
    <w:basedOn w:val="Policepardfaut"/>
    <w:uiPriority w:val="99"/>
    <w:semiHidden/>
    <w:unhideWhenUsed/>
    <w:rsid w:val="00CD2EF5"/>
    <w:rPr>
      <w:color w:val="605E5C"/>
      <w:shd w:val="clear" w:color="auto" w:fill="E1DFDD"/>
    </w:rPr>
  </w:style>
  <w:style w:type="character" w:styleId="Lienhypertexte">
    <w:name w:val="Hyperlink"/>
    <w:basedOn w:val="Policepardfaut"/>
    <w:uiPriority w:val="99"/>
    <w:unhideWhenUsed/>
    <w:rsid w:val="00430C6D"/>
    <w:rPr>
      <w:color w:val="0563C1" w:themeColor="hyperlink"/>
      <w:u w:val="single"/>
    </w:rPr>
  </w:style>
  <w:style w:type="paragraph" w:styleId="TM2">
    <w:name w:val="toc 2"/>
    <w:basedOn w:val="Titre2"/>
    <w:next w:val="Normal"/>
    <w:autoRedefine/>
    <w:uiPriority w:val="39"/>
    <w:unhideWhenUsed/>
    <w:rsid w:val="00E07D91"/>
    <w:pPr>
      <w:numPr>
        <w:numId w:val="2"/>
      </w:numPr>
      <w:tabs>
        <w:tab w:val="right" w:leader="dot" w:pos="9062"/>
      </w:tabs>
      <w:spacing w:after="100"/>
      <w:ind w:left="360"/>
    </w:pPr>
    <w:rPr>
      <w:bCs/>
      <w:noProof/>
    </w:rPr>
  </w:style>
  <w:style w:type="paragraph" w:styleId="TM3">
    <w:name w:val="toc 3"/>
    <w:basedOn w:val="Normal"/>
    <w:next w:val="Normal"/>
    <w:autoRedefine/>
    <w:uiPriority w:val="39"/>
    <w:unhideWhenUsed/>
    <w:rsid w:val="006A1E52"/>
    <w:pPr>
      <w:spacing w:after="100"/>
      <w:ind w:left="400"/>
    </w:pPr>
  </w:style>
  <w:style w:type="character" w:styleId="lev">
    <w:name w:val="Strong"/>
    <w:basedOn w:val="Policepardfaut"/>
    <w:uiPriority w:val="22"/>
    <w:rsid w:val="00086E8B"/>
    <w:rPr>
      <w:b/>
      <w:bCs/>
    </w:rPr>
  </w:style>
  <w:style w:type="character" w:styleId="Accentuationlgre">
    <w:name w:val="Subtle Emphasis"/>
    <w:basedOn w:val="Policepardfaut"/>
    <w:uiPriority w:val="19"/>
    <w:rsid w:val="00086E8B"/>
    <w:rPr>
      <w:i/>
      <w:iCs/>
      <w:color w:val="404040" w:themeColor="text1" w:themeTint="BF"/>
    </w:rPr>
  </w:style>
  <w:style w:type="paragraph" w:customStyle="1" w:styleId="BREVESECOPieddepage">
    <w:name w:val="BREVES ECO Pied de page"/>
    <w:basedOn w:val="Normal"/>
    <w:link w:val="BREVESECOPieddepageCar"/>
    <w:qFormat/>
    <w:rsid w:val="00F57DDE"/>
    <w:pPr>
      <w:spacing w:after="120"/>
      <w:jc w:val="left"/>
    </w:pPr>
    <w:rPr>
      <w:rFonts w:ascii="Marianne Light" w:hAnsi="Marianne Light"/>
      <w:sz w:val="18"/>
      <w:szCs w:val="18"/>
    </w:rPr>
  </w:style>
  <w:style w:type="character" w:customStyle="1" w:styleId="BREVESECOPieddepageCar">
    <w:name w:val="BREVES ECO Pied de page Car"/>
    <w:basedOn w:val="Policepardfaut"/>
    <w:link w:val="BREVESECOPieddepage"/>
    <w:rsid w:val="00F57DDE"/>
    <w:rPr>
      <w:rFonts w:ascii="Marianne Light" w:hAnsi="Marianne Light"/>
      <w:sz w:val="18"/>
      <w:szCs w:val="18"/>
    </w:rPr>
  </w:style>
  <w:style w:type="paragraph" w:styleId="En-tte">
    <w:name w:val="header"/>
    <w:basedOn w:val="Normal"/>
    <w:link w:val="En-tteCar"/>
    <w:uiPriority w:val="99"/>
    <w:unhideWhenUsed/>
    <w:rsid w:val="007121A6"/>
    <w:pPr>
      <w:tabs>
        <w:tab w:val="center" w:pos="4536"/>
        <w:tab w:val="right" w:pos="9072"/>
      </w:tabs>
      <w:spacing w:after="0" w:line="240" w:lineRule="auto"/>
    </w:pPr>
  </w:style>
  <w:style w:type="character" w:customStyle="1" w:styleId="En-tteCar">
    <w:name w:val="En-tête Car"/>
    <w:basedOn w:val="Policepardfaut"/>
    <w:link w:val="En-tte"/>
    <w:uiPriority w:val="99"/>
    <w:rsid w:val="007121A6"/>
    <w:rPr>
      <w:rFonts w:ascii="Marianne" w:hAnsi="Marianne"/>
      <w:sz w:val="20"/>
    </w:rPr>
  </w:style>
  <w:style w:type="paragraph" w:styleId="Pieddepage">
    <w:name w:val="footer"/>
    <w:basedOn w:val="Normal"/>
    <w:link w:val="PieddepageCar"/>
    <w:uiPriority w:val="99"/>
    <w:unhideWhenUsed/>
    <w:rsid w:val="007121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121A6"/>
    <w:rPr>
      <w:rFonts w:ascii="Marianne" w:hAnsi="Marianne"/>
      <w:sz w:val="20"/>
    </w:rPr>
  </w:style>
  <w:style w:type="paragraph" w:styleId="TM4">
    <w:name w:val="toc 4"/>
    <w:basedOn w:val="Normal"/>
    <w:next w:val="Normal"/>
    <w:autoRedefine/>
    <w:uiPriority w:val="39"/>
    <w:unhideWhenUsed/>
    <w:rsid w:val="00DB383A"/>
    <w:pPr>
      <w:spacing w:after="100"/>
      <w:ind w:left="660"/>
      <w:jc w:val="left"/>
    </w:pPr>
    <w:rPr>
      <w:rFonts w:asciiTheme="minorHAnsi" w:eastAsiaTheme="minorEastAsia" w:hAnsiTheme="minorHAnsi"/>
      <w:sz w:val="22"/>
      <w:lang w:eastAsia="fr-FR"/>
    </w:rPr>
  </w:style>
  <w:style w:type="paragraph" w:styleId="TM5">
    <w:name w:val="toc 5"/>
    <w:basedOn w:val="Normal"/>
    <w:next w:val="Normal"/>
    <w:autoRedefine/>
    <w:uiPriority w:val="39"/>
    <w:unhideWhenUsed/>
    <w:rsid w:val="00DB383A"/>
    <w:pPr>
      <w:spacing w:after="100"/>
      <w:ind w:left="880"/>
      <w:jc w:val="left"/>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DB383A"/>
    <w:pPr>
      <w:spacing w:after="100"/>
      <w:ind w:left="1100"/>
      <w:jc w:val="left"/>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DB383A"/>
    <w:pPr>
      <w:spacing w:after="100"/>
      <w:ind w:left="1320"/>
      <w:jc w:val="left"/>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DB383A"/>
    <w:pPr>
      <w:spacing w:after="100"/>
      <w:ind w:left="1540"/>
      <w:jc w:val="left"/>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DB383A"/>
    <w:pPr>
      <w:spacing w:after="100"/>
      <w:ind w:left="1760"/>
      <w:jc w:val="left"/>
    </w:pPr>
    <w:rPr>
      <w:rFonts w:asciiTheme="minorHAnsi" w:eastAsiaTheme="minorEastAsia" w:hAnsiTheme="minorHAnsi"/>
      <w:sz w:val="22"/>
      <w:lang w:eastAsia="fr-FR"/>
    </w:rPr>
  </w:style>
  <w:style w:type="character" w:styleId="Marquedecommentaire">
    <w:name w:val="annotation reference"/>
    <w:basedOn w:val="Policepardfaut"/>
    <w:uiPriority w:val="99"/>
    <w:semiHidden/>
    <w:unhideWhenUsed/>
    <w:rsid w:val="00876EDE"/>
    <w:rPr>
      <w:sz w:val="16"/>
      <w:szCs w:val="16"/>
    </w:rPr>
  </w:style>
  <w:style w:type="paragraph" w:styleId="Commentaire">
    <w:name w:val="annotation text"/>
    <w:basedOn w:val="Normal"/>
    <w:link w:val="CommentaireCar"/>
    <w:uiPriority w:val="99"/>
    <w:semiHidden/>
    <w:unhideWhenUsed/>
    <w:rsid w:val="00876EDE"/>
    <w:pPr>
      <w:spacing w:line="240" w:lineRule="auto"/>
    </w:pPr>
    <w:rPr>
      <w:szCs w:val="20"/>
    </w:rPr>
  </w:style>
  <w:style w:type="character" w:customStyle="1" w:styleId="CommentaireCar">
    <w:name w:val="Commentaire Car"/>
    <w:basedOn w:val="Policepardfaut"/>
    <w:link w:val="Commentaire"/>
    <w:uiPriority w:val="99"/>
    <w:semiHidden/>
    <w:rsid w:val="00876EDE"/>
    <w:rPr>
      <w:rFonts w:ascii="Marianne" w:hAnsi="Marianne"/>
      <w:sz w:val="20"/>
      <w:szCs w:val="20"/>
    </w:rPr>
  </w:style>
  <w:style w:type="paragraph" w:styleId="Objetducommentaire">
    <w:name w:val="annotation subject"/>
    <w:basedOn w:val="Commentaire"/>
    <w:next w:val="Commentaire"/>
    <w:link w:val="ObjetducommentaireCar"/>
    <w:uiPriority w:val="99"/>
    <w:semiHidden/>
    <w:unhideWhenUsed/>
    <w:rsid w:val="00876EDE"/>
    <w:rPr>
      <w:b/>
      <w:bCs/>
    </w:rPr>
  </w:style>
  <w:style w:type="character" w:customStyle="1" w:styleId="ObjetducommentaireCar">
    <w:name w:val="Objet du commentaire Car"/>
    <w:basedOn w:val="CommentaireCar"/>
    <w:link w:val="Objetducommentaire"/>
    <w:uiPriority w:val="99"/>
    <w:semiHidden/>
    <w:rsid w:val="00876EDE"/>
    <w:rPr>
      <w:rFonts w:ascii="Marianne" w:hAnsi="Marianne"/>
      <w:b/>
      <w:bCs/>
      <w:sz w:val="20"/>
      <w:szCs w:val="20"/>
    </w:rPr>
  </w:style>
  <w:style w:type="character" w:customStyle="1" w:styleId="Titre6Car">
    <w:name w:val="Titre 6 Car"/>
    <w:basedOn w:val="Policepardfaut"/>
    <w:link w:val="Titre6"/>
    <w:uiPriority w:val="9"/>
    <w:semiHidden/>
    <w:rsid w:val="000824EB"/>
    <w:rPr>
      <w:rFonts w:asciiTheme="majorHAnsi" w:eastAsiaTheme="majorEastAsia" w:hAnsiTheme="majorHAnsi" w:cstheme="majorBidi"/>
      <w:color w:val="1F3763"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355">
      <w:bodyDiv w:val="1"/>
      <w:marLeft w:val="0"/>
      <w:marRight w:val="0"/>
      <w:marTop w:val="0"/>
      <w:marBottom w:val="0"/>
      <w:divBdr>
        <w:top w:val="none" w:sz="0" w:space="0" w:color="auto"/>
        <w:left w:val="none" w:sz="0" w:space="0" w:color="auto"/>
        <w:bottom w:val="none" w:sz="0" w:space="0" w:color="auto"/>
        <w:right w:val="none" w:sz="0" w:space="0" w:color="auto"/>
      </w:divBdr>
    </w:div>
    <w:div w:id="1208113">
      <w:bodyDiv w:val="1"/>
      <w:marLeft w:val="0"/>
      <w:marRight w:val="0"/>
      <w:marTop w:val="0"/>
      <w:marBottom w:val="0"/>
      <w:divBdr>
        <w:top w:val="none" w:sz="0" w:space="0" w:color="auto"/>
        <w:left w:val="none" w:sz="0" w:space="0" w:color="auto"/>
        <w:bottom w:val="none" w:sz="0" w:space="0" w:color="auto"/>
        <w:right w:val="none" w:sz="0" w:space="0" w:color="auto"/>
      </w:divBdr>
    </w:div>
    <w:div w:id="2972312">
      <w:bodyDiv w:val="1"/>
      <w:marLeft w:val="0"/>
      <w:marRight w:val="0"/>
      <w:marTop w:val="0"/>
      <w:marBottom w:val="0"/>
      <w:divBdr>
        <w:top w:val="none" w:sz="0" w:space="0" w:color="auto"/>
        <w:left w:val="none" w:sz="0" w:space="0" w:color="auto"/>
        <w:bottom w:val="none" w:sz="0" w:space="0" w:color="auto"/>
        <w:right w:val="none" w:sz="0" w:space="0" w:color="auto"/>
      </w:divBdr>
    </w:div>
    <w:div w:id="4527852">
      <w:bodyDiv w:val="1"/>
      <w:marLeft w:val="0"/>
      <w:marRight w:val="0"/>
      <w:marTop w:val="0"/>
      <w:marBottom w:val="0"/>
      <w:divBdr>
        <w:top w:val="none" w:sz="0" w:space="0" w:color="auto"/>
        <w:left w:val="none" w:sz="0" w:space="0" w:color="auto"/>
        <w:bottom w:val="none" w:sz="0" w:space="0" w:color="auto"/>
        <w:right w:val="none" w:sz="0" w:space="0" w:color="auto"/>
      </w:divBdr>
    </w:div>
    <w:div w:id="4986010">
      <w:bodyDiv w:val="1"/>
      <w:marLeft w:val="0"/>
      <w:marRight w:val="0"/>
      <w:marTop w:val="0"/>
      <w:marBottom w:val="0"/>
      <w:divBdr>
        <w:top w:val="none" w:sz="0" w:space="0" w:color="auto"/>
        <w:left w:val="none" w:sz="0" w:space="0" w:color="auto"/>
        <w:bottom w:val="none" w:sz="0" w:space="0" w:color="auto"/>
        <w:right w:val="none" w:sz="0" w:space="0" w:color="auto"/>
      </w:divBdr>
    </w:div>
    <w:div w:id="5333835">
      <w:bodyDiv w:val="1"/>
      <w:marLeft w:val="0"/>
      <w:marRight w:val="0"/>
      <w:marTop w:val="0"/>
      <w:marBottom w:val="0"/>
      <w:divBdr>
        <w:top w:val="none" w:sz="0" w:space="0" w:color="auto"/>
        <w:left w:val="none" w:sz="0" w:space="0" w:color="auto"/>
        <w:bottom w:val="none" w:sz="0" w:space="0" w:color="auto"/>
        <w:right w:val="none" w:sz="0" w:space="0" w:color="auto"/>
      </w:divBdr>
    </w:div>
    <w:div w:id="6374209">
      <w:bodyDiv w:val="1"/>
      <w:marLeft w:val="0"/>
      <w:marRight w:val="0"/>
      <w:marTop w:val="0"/>
      <w:marBottom w:val="0"/>
      <w:divBdr>
        <w:top w:val="none" w:sz="0" w:space="0" w:color="auto"/>
        <w:left w:val="none" w:sz="0" w:space="0" w:color="auto"/>
        <w:bottom w:val="none" w:sz="0" w:space="0" w:color="auto"/>
        <w:right w:val="none" w:sz="0" w:space="0" w:color="auto"/>
      </w:divBdr>
    </w:div>
    <w:div w:id="10112750">
      <w:bodyDiv w:val="1"/>
      <w:marLeft w:val="0"/>
      <w:marRight w:val="0"/>
      <w:marTop w:val="0"/>
      <w:marBottom w:val="0"/>
      <w:divBdr>
        <w:top w:val="none" w:sz="0" w:space="0" w:color="auto"/>
        <w:left w:val="none" w:sz="0" w:space="0" w:color="auto"/>
        <w:bottom w:val="none" w:sz="0" w:space="0" w:color="auto"/>
        <w:right w:val="none" w:sz="0" w:space="0" w:color="auto"/>
      </w:divBdr>
    </w:div>
    <w:div w:id="13770582">
      <w:bodyDiv w:val="1"/>
      <w:marLeft w:val="0"/>
      <w:marRight w:val="0"/>
      <w:marTop w:val="0"/>
      <w:marBottom w:val="0"/>
      <w:divBdr>
        <w:top w:val="none" w:sz="0" w:space="0" w:color="auto"/>
        <w:left w:val="none" w:sz="0" w:space="0" w:color="auto"/>
        <w:bottom w:val="none" w:sz="0" w:space="0" w:color="auto"/>
        <w:right w:val="none" w:sz="0" w:space="0" w:color="auto"/>
      </w:divBdr>
    </w:div>
    <w:div w:id="15159463">
      <w:bodyDiv w:val="1"/>
      <w:marLeft w:val="0"/>
      <w:marRight w:val="0"/>
      <w:marTop w:val="0"/>
      <w:marBottom w:val="0"/>
      <w:divBdr>
        <w:top w:val="none" w:sz="0" w:space="0" w:color="auto"/>
        <w:left w:val="none" w:sz="0" w:space="0" w:color="auto"/>
        <w:bottom w:val="none" w:sz="0" w:space="0" w:color="auto"/>
        <w:right w:val="none" w:sz="0" w:space="0" w:color="auto"/>
      </w:divBdr>
    </w:div>
    <w:div w:id="15473688">
      <w:bodyDiv w:val="1"/>
      <w:marLeft w:val="0"/>
      <w:marRight w:val="0"/>
      <w:marTop w:val="0"/>
      <w:marBottom w:val="0"/>
      <w:divBdr>
        <w:top w:val="none" w:sz="0" w:space="0" w:color="auto"/>
        <w:left w:val="none" w:sz="0" w:space="0" w:color="auto"/>
        <w:bottom w:val="none" w:sz="0" w:space="0" w:color="auto"/>
        <w:right w:val="none" w:sz="0" w:space="0" w:color="auto"/>
      </w:divBdr>
    </w:div>
    <w:div w:id="16857623">
      <w:bodyDiv w:val="1"/>
      <w:marLeft w:val="0"/>
      <w:marRight w:val="0"/>
      <w:marTop w:val="0"/>
      <w:marBottom w:val="0"/>
      <w:divBdr>
        <w:top w:val="none" w:sz="0" w:space="0" w:color="auto"/>
        <w:left w:val="none" w:sz="0" w:space="0" w:color="auto"/>
        <w:bottom w:val="none" w:sz="0" w:space="0" w:color="auto"/>
        <w:right w:val="none" w:sz="0" w:space="0" w:color="auto"/>
      </w:divBdr>
    </w:div>
    <w:div w:id="19548208">
      <w:bodyDiv w:val="1"/>
      <w:marLeft w:val="0"/>
      <w:marRight w:val="0"/>
      <w:marTop w:val="0"/>
      <w:marBottom w:val="0"/>
      <w:divBdr>
        <w:top w:val="none" w:sz="0" w:space="0" w:color="auto"/>
        <w:left w:val="none" w:sz="0" w:space="0" w:color="auto"/>
        <w:bottom w:val="none" w:sz="0" w:space="0" w:color="auto"/>
        <w:right w:val="none" w:sz="0" w:space="0" w:color="auto"/>
      </w:divBdr>
    </w:div>
    <w:div w:id="20936060">
      <w:bodyDiv w:val="1"/>
      <w:marLeft w:val="0"/>
      <w:marRight w:val="0"/>
      <w:marTop w:val="0"/>
      <w:marBottom w:val="0"/>
      <w:divBdr>
        <w:top w:val="none" w:sz="0" w:space="0" w:color="auto"/>
        <w:left w:val="none" w:sz="0" w:space="0" w:color="auto"/>
        <w:bottom w:val="none" w:sz="0" w:space="0" w:color="auto"/>
        <w:right w:val="none" w:sz="0" w:space="0" w:color="auto"/>
      </w:divBdr>
    </w:div>
    <w:div w:id="22101186">
      <w:bodyDiv w:val="1"/>
      <w:marLeft w:val="0"/>
      <w:marRight w:val="0"/>
      <w:marTop w:val="0"/>
      <w:marBottom w:val="0"/>
      <w:divBdr>
        <w:top w:val="none" w:sz="0" w:space="0" w:color="auto"/>
        <w:left w:val="none" w:sz="0" w:space="0" w:color="auto"/>
        <w:bottom w:val="none" w:sz="0" w:space="0" w:color="auto"/>
        <w:right w:val="none" w:sz="0" w:space="0" w:color="auto"/>
      </w:divBdr>
    </w:div>
    <w:div w:id="22220483">
      <w:bodyDiv w:val="1"/>
      <w:marLeft w:val="0"/>
      <w:marRight w:val="0"/>
      <w:marTop w:val="0"/>
      <w:marBottom w:val="0"/>
      <w:divBdr>
        <w:top w:val="none" w:sz="0" w:space="0" w:color="auto"/>
        <w:left w:val="none" w:sz="0" w:space="0" w:color="auto"/>
        <w:bottom w:val="none" w:sz="0" w:space="0" w:color="auto"/>
        <w:right w:val="none" w:sz="0" w:space="0" w:color="auto"/>
      </w:divBdr>
    </w:div>
    <w:div w:id="23098519">
      <w:bodyDiv w:val="1"/>
      <w:marLeft w:val="0"/>
      <w:marRight w:val="0"/>
      <w:marTop w:val="0"/>
      <w:marBottom w:val="0"/>
      <w:divBdr>
        <w:top w:val="none" w:sz="0" w:space="0" w:color="auto"/>
        <w:left w:val="none" w:sz="0" w:space="0" w:color="auto"/>
        <w:bottom w:val="none" w:sz="0" w:space="0" w:color="auto"/>
        <w:right w:val="none" w:sz="0" w:space="0" w:color="auto"/>
      </w:divBdr>
    </w:div>
    <w:div w:id="24983895">
      <w:bodyDiv w:val="1"/>
      <w:marLeft w:val="0"/>
      <w:marRight w:val="0"/>
      <w:marTop w:val="0"/>
      <w:marBottom w:val="0"/>
      <w:divBdr>
        <w:top w:val="none" w:sz="0" w:space="0" w:color="auto"/>
        <w:left w:val="none" w:sz="0" w:space="0" w:color="auto"/>
        <w:bottom w:val="none" w:sz="0" w:space="0" w:color="auto"/>
        <w:right w:val="none" w:sz="0" w:space="0" w:color="auto"/>
      </w:divBdr>
    </w:div>
    <w:div w:id="25952825">
      <w:bodyDiv w:val="1"/>
      <w:marLeft w:val="0"/>
      <w:marRight w:val="0"/>
      <w:marTop w:val="0"/>
      <w:marBottom w:val="0"/>
      <w:divBdr>
        <w:top w:val="none" w:sz="0" w:space="0" w:color="auto"/>
        <w:left w:val="none" w:sz="0" w:space="0" w:color="auto"/>
        <w:bottom w:val="none" w:sz="0" w:space="0" w:color="auto"/>
        <w:right w:val="none" w:sz="0" w:space="0" w:color="auto"/>
      </w:divBdr>
    </w:div>
    <w:div w:id="27143348">
      <w:bodyDiv w:val="1"/>
      <w:marLeft w:val="0"/>
      <w:marRight w:val="0"/>
      <w:marTop w:val="0"/>
      <w:marBottom w:val="0"/>
      <w:divBdr>
        <w:top w:val="none" w:sz="0" w:space="0" w:color="auto"/>
        <w:left w:val="none" w:sz="0" w:space="0" w:color="auto"/>
        <w:bottom w:val="none" w:sz="0" w:space="0" w:color="auto"/>
        <w:right w:val="none" w:sz="0" w:space="0" w:color="auto"/>
      </w:divBdr>
    </w:div>
    <w:div w:id="27722609">
      <w:bodyDiv w:val="1"/>
      <w:marLeft w:val="0"/>
      <w:marRight w:val="0"/>
      <w:marTop w:val="0"/>
      <w:marBottom w:val="0"/>
      <w:divBdr>
        <w:top w:val="none" w:sz="0" w:space="0" w:color="auto"/>
        <w:left w:val="none" w:sz="0" w:space="0" w:color="auto"/>
        <w:bottom w:val="none" w:sz="0" w:space="0" w:color="auto"/>
        <w:right w:val="none" w:sz="0" w:space="0" w:color="auto"/>
      </w:divBdr>
    </w:div>
    <w:div w:id="32535042">
      <w:bodyDiv w:val="1"/>
      <w:marLeft w:val="0"/>
      <w:marRight w:val="0"/>
      <w:marTop w:val="0"/>
      <w:marBottom w:val="0"/>
      <w:divBdr>
        <w:top w:val="none" w:sz="0" w:space="0" w:color="auto"/>
        <w:left w:val="none" w:sz="0" w:space="0" w:color="auto"/>
        <w:bottom w:val="none" w:sz="0" w:space="0" w:color="auto"/>
        <w:right w:val="none" w:sz="0" w:space="0" w:color="auto"/>
      </w:divBdr>
    </w:div>
    <w:div w:id="32537019">
      <w:bodyDiv w:val="1"/>
      <w:marLeft w:val="0"/>
      <w:marRight w:val="0"/>
      <w:marTop w:val="0"/>
      <w:marBottom w:val="0"/>
      <w:divBdr>
        <w:top w:val="none" w:sz="0" w:space="0" w:color="auto"/>
        <w:left w:val="none" w:sz="0" w:space="0" w:color="auto"/>
        <w:bottom w:val="none" w:sz="0" w:space="0" w:color="auto"/>
        <w:right w:val="none" w:sz="0" w:space="0" w:color="auto"/>
      </w:divBdr>
    </w:div>
    <w:div w:id="39214733">
      <w:bodyDiv w:val="1"/>
      <w:marLeft w:val="0"/>
      <w:marRight w:val="0"/>
      <w:marTop w:val="0"/>
      <w:marBottom w:val="0"/>
      <w:divBdr>
        <w:top w:val="none" w:sz="0" w:space="0" w:color="auto"/>
        <w:left w:val="none" w:sz="0" w:space="0" w:color="auto"/>
        <w:bottom w:val="none" w:sz="0" w:space="0" w:color="auto"/>
        <w:right w:val="none" w:sz="0" w:space="0" w:color="auto"/>
      </w:divBdr>
    </w:div>
    <w:div w:id="43217601">
      <w:bodyDiv w:val="1"/>
      <w:marLeft w:val="0"/>
      <w:marRight w:val="0"/>
      <w:marTop w:val="0"/>
      <w:marBottom w:val="0"/>
      <w:divBdr>
        <w:top w:val="none" w:sz="0" w:space="0" w:color="auto"/>
        <w:left w:val="none" w:sz="0" w:space="0" w:color="auto"/>
        <w:bottom w:val="none" w:sz="0" w:space="0" w:color="auto"/>
        <w:right w:val="none" w:sz="0" w:space="0" w:color="auto"/>
      </w:divBdr>
    </w:div>
    <w:div w:id="43721707">
      <w:bodyDiv w:val="1"/>
      <w:marLeft w:val="0"/>
      <w:marRight w:val="0"/>
      <w:marTop w:val="0"/>
      <w:marBottom w:val="0"/>
      <w:divBdr>
        <w:top w:val="none" w:sz="0" w:space="0" w:color="auto"/>
        <w:left w:val="none" w:sz="0" w:space="0" w:color="auto"/>
        <w:bottom w:val="none" w:sz="0" w:space="0" w:color="auto"/>
        <w:right w:val="none" w:sz="0" w:space="0" w:color="auto"/>
      </w:divBdr>
    </w:div>
    <w:div w:id="48185605">
      <w:bodyDiv w:val="1"/>
      <w:marLeft w:val="0"/>
      <w:marRight w:val="0"/>
      <w:marTop w:val="0"/>
      <w:marBottom w:val="0"/>
      <w:divBdr>
        <w:top w:val="none" w:sz="0" w:space="0" w:color="auto"/>
        <w:left w:val="none" w:sz="0" w:space="0" w:color="auto"/>
        <w:bottom w:val="none" w:sz="0" w:space="0" w:color="auto"/>
        <w:right w:val="none" w:sz="0" w:space="0" w:color="auto"/>
      </w:divBdr>
    </w:div>
    <w:div w:id="49311330">
      <w:bodyDiv w:val="1"/>
      <w:marLeft w:val="0"/>
      <w:marRight w:val="0"/>
      <w:marTop w:val="0"/>
      <w:marBottom w:val="0"/>
      <w:divBdr>
        <w:top w:val="none" w:sz="0" w:space="0" w:color="auto"/>
        <w:left w:val="none" w:sz="0" w:space="0" w:color="auto"/>
        <w:bottom w:val="none" w:sz="0" w:space="0" w:color="auto"/>
        <w:right w:val="none" w:sz="0" w:space="0" w:color="auto"/>
      </w:divBdr>
    </w:div>
    <w:div w:id="51781487">
      <w:bodyDiv w:val="1"/>
      <w:marLeft w:val="0"/>
      <w:marRight w:val="0"/>
      <w:marTop w:val="0"/>
      <w:marBottom w:val="0"/>
      <w:divBdr>
        <w:top w:val="none" w:sz="0" w:space="0" w:color="auto"/>
        <w:left w:val="none" w:sz="0" w:space="0" w:color="auto"/>
        <w:bottom w:val="none" w:sz="0" w:space="0" w:color="auto"/>
        <w:right w:val="none" w:sz="0" w:space="0" w:color="auto"/>
      </w:divBdr>
    </w:div>
    <w:div w:id="52899880">
      <w:bodyDiv w:val="1"/>
      <w:marLeft w:val="0"/>
      <w:marRight w:val="0"/>
      <w:marTop w:val="0"/>
      <w:marBottom w:val="0"/>
      <w:divBdr>
        <w:top w:val="none" w:sz="0" w:space="0" w:color="auto"/>
        <w:left w:val="none" w:sz="0" w:space="0" w:color="auto"/>
        <w:bottom w:val="none" w:sz="0" w:space="0" w:color="auto"/>
        <w:right w:val="none" w:sz="0" w:space="0" w:color="auto"/>
      </w:divBdr>
    </w:div>
    <w:div w:id="54936921">
      <w:bodyDiv w:val="1"/>
      <w:marLeft w:val="0"/>
      <w:marRight w:val="0"/>
      <w:marTop w:val="0"/>
      <w:marBottom w:val="0"/>
      <w:divBdr>
        <w:top w:val="none" w:sz="0" w:space="0" w:color="auto"/>
        <w:left w:val="none" w:sz="0" w:space="0" w:color="auto"/>
        <w:bottom w:val="none" w:sz="0" w:space="0" w:color="auto"/>
        <w:right w:val="none" w:sz="0" w:space="0" w:color="auto"/>
      </w:divBdr>
    </w:div>
    <w:div w:id="55396430">
      <w:bodyDiv w:val="1"/>
      <w:marLeft w:val="0"/>
      <w:marRight w:val="0"/>
      <w:marTop w:val="0"/>
      <w:marBottom w:val="0"/>
      <w:divBdr>
        <w:top w:val="none" w:sz="0" w:space="0" w:color="auto"/>
        <w:left w:val="none" w:sz="0" w:space="0" w:color="auto"/>
        <w:bottom w:val="none" w:sz="0" w:space="0" w:color="auto"/>
        <w:right w:val="none" w:sz="0" w:space="0" w:color="auto"/>
      </w:divBdr>
    </w:div>
    <w:div w:id="55592065">
      <w:bodyDiv w:val="1"/>
      <w:marLeft w:val="0"/>
      <w:marRight w:val="0"/>
      <w:marTop w:val="0"/>
      <w:marBottom w:val="0"/>
      <w:divBdr>
        <w:top w:val="none" w:sz="0" w:space="0" w:color="auto"/>
        <w:left w:val="none" w:sz="0" w:space="0" w:color="auto"/>
        <w:bottom w:val="none" w:sz="0" w:space="0" w:color="auto"/>
        <w:right w:val="none" w:sz="0" w:space="0" w:color="auto"/>
      </w:divBdr>
    </w:div>
    <w:div w:id="58672717">
      <w:bodyDiv w:val="1"/>
      <w:marLeft w:val="0"/>
      <w:marRight w:val="0"/>
      <w:marTop w:val="0"/>
      <w:marBottom w:val="0"/>
      <w:divBdr>
        <w:top w:val="none" w:sz="0" w:space="0" w:color="auto"/>
        <w:left w:val="none" w:sz="0" w:space="0" w:color="auto"/>
        <w:bottom w:val="none" w:sz="0" w:space="0" w:color="auto"/>
        <w:right w:val="none" w:sz="0" w:space="0" w:color="auto"/>
      </w:divBdr>
    </w:div>
    <w:div w:id="58989687">
      <w:bodyDiv w:val="1"/>
      <w:marLeft w:val="0"/>
      <w:marRight w:val="0"/>
      <w:marTop w:val="0"/>
      <w:marBottom w:val="0"/>
      <w:divBdr>
        <w:top w:val="none" w:sz="0" w:space="0" w:color="auto"/>
        <w:left w:val="none" w:sz="0" w:space="0" w:color="auto"/>
        <w:bottom w:val="none" w:sz="0" w:space="0" w:color="auto"/>
        <w:right w:val="none" w:sz="0" w:space="0" w:color="auto"/>
      </w:divBdr>
    </w:div>
    <w:div w:id="59182465">
      <w:bodyDiv w:val="1"/>
      <w:marLeft w:val="0"/>
      <w:marRight w:val="0"/>
      <w:marTop w:val="0"/>
      <w:marBottom w:val="0"/>
      <w:divBdr>
        <w:top w:val="none" w:sz="0" w:space="0" w:color="auto"/>
        <w:left w:val="none" w:sz="0" w:space="0" w:color="auto"/>
        <w:bottom w:val="none" w:sz="0" w:space="0" w:color="auto"/>
        <w:right w:val="none" w:sz="0" w:space="0" w:color="auto"/>
      </w:divBdr>
    </w:div>
    <w:div w:id="59211323">
      <w:bodyDiv w:val="1"/>
      <w:marLeft w:val="0"/>
      <w:marRight w:val="0"/>
      <w:marTop w:val="0"/>
      <w:marBottom w:val="0"/>
      <w:divBdr>
        <w:top w:val="none" w:sz="0" w:space="0" w:color="auto"/>
        <w:left w:val="none" w:sz="0" w:space="0" w:color="auto"/>
        <w:bottom w:val="none" w:sz="0" w:space="0" w:color="auto"/>
        <w:right w:val="none" w:sz="0" w:space="0" w:color="auto"/>
      </w:divBdr>
    </w:div>
    <w:div w:id="60057764">
      <w:bodyDiv w:val="1"/>
      <w:marLeft w:val="0"/>
      <w:marRight w:val="0"/>
      <w:marTop w:val="0"/>
      <w:marBottom w:val="0"/>
      <w:divBdr>
        <w:top w:val="none" w:sz="0" w:space="0" w:color="auto"/>
        <w:left w:val="none" w:sz="0" w:space="0" w:color="auto"/>
        <w:bottom w:val="none" w:sz="0" w:space="0" w:color="auto"/>
        <w:right w:val="none" w:sz="0" w:space="0" w:color="auto"/>
      </w:divBdr>
    </w:div>
    <w:div w:id="60103199">
      <w:bodyDiv w:val="1"/>
      <w:marLeft w:val="0"/>
      <w:marRight w:val="0"/>
      <w:marTop w:val="0"/>
      <w:marBottom w:val="0"/>
      <w:divBdr>
        <w:top w:val="none" w:sz="0" w:space="0" w:color="auto"/>
        <w:left w:val="none" w:sz="0" w:space="0" w:color="auto"/>
        <w:bottom w:val="none" w:sz="0" w:space="0" w:color="auto"/>
        <w:right w:val="none" w:sz="0" w:space="0" w:color="auto"/>
      </w:divBdr>
    </w:div>
    <w:div w:id="60905685">
      <w:bodyDiv w:val="1"/>
      <w:marLeft w:val="0"/>
      <w:marRight w:val="0"/>
      <w:marTop w:val="0"/>
      <w:marBottom w:val="0"/>
      <w:divBdr>
        <w:top w:val="none" w:sz="0" w:space="0" w:color="auto"/>
        <w:left w:val="none" w:sz="0" w:space="0" w:color="auto"/>
        <w:bottom w:val="none" w:sz="0" w:space="0" w:color="auto"/>
        <w:right w:val="none" w:sz="0" w:space="0" w:color="auto"/>
      </w:divBdr>
    </w:div>
    <w:div w:id="61611819">
      <w:bodyDiv w:val="1"/>
      <w:marLeft w:val="0"/>
      <w:marRight w:val="0"/>
      <w:marTop w:val="0"/>
      <w:marBottom w:val="0"/>
      <w:divBdr>
        <w:top w:val="none" w:sz="0" w:space="0" w:color="auto"/>
        <w:left w:val="none" w:sz="0" w:space="0" w:color="auto"/>
        <w:bottom w:val="none" w:sz="0" w:space="0" w:color="auto"/>
        <w:right w:val="none" w:sz="0" w:space="0" w:color="auto"/>
      </w:divBdr>
    </w:div>
    <w:div w:id="69738768">
      <w:bodyDiv w:val="1"/>
      <w:marLeft w:val="0"/>
      <w:marRight w:val="0"/>
      <w:marTop w:val="0"/>
      <w:marBottom w:val="0"/>
      <w:divBdr>
        <w:top w:val="none" w:sz="0" w:space="0" w:color="auto"/>
        <w:left w:val="none" w:sz="0" w:space="0" w:color="auto"/>
        <w:bottom w:val="none" w:sz="0" w:space="0" w:color="auto"/>
        <w:right w:val="none" w:sz="0" w:space="0" w:color="auto"/>
      </w:divBdr>
    </w:div>
    <w:div w:id="71634036">
      <w:bodyDiv w:val="1"/>
      <w:marLeft w:val="0"/>
      <w:marRight w:val="0"/>
      <w:marTop w:val="0"/>
      <w:marBottom w:val="0"/>
      <w:divBdr>
        <w:top w:val="none" w:sz="0" w:space="0" w:color="auto"/>
        <w:left w:val="none" w:sz="0" w:space="0" w:color="auto"/>
        <w:bottom w:val="none" w:sz="0" w:space="0" w:color="auto"/>
        <w:right w:val="none" w:sz="0" w:space="0" w:color="auto"/>
      </w:divBdr>
    </w:div>
    <w:div w:id="71659744">
      <w:bodyDiv w:val="1"/>
      <w:marLeft w:val="0"/>
      <w:marRight w:val="0"/>
      <w:marTop w:val="0"/>
      <w:marBottom w:val="0"/>
      <w:divBdr>
        <w:top w:val="none" w:sz="0" w:space="0" w:color="auto"/>
        <w:left w:val="none" w:sz="0" w:space="0" w:color="auto"/>
        <w:bottom w:val="none" w:sz="0" w:space="0" w:color="auto"/>
        <w:right w:val="none" w:sz="0" w:space="0" w:color="auto"/>
      </w:divBdr>
    </w:div>
    <w:div w:id="74711493">
      <w:bodyDiv w:val="1"/>
      <w:marLeft w:val="0"/>
      <w:marRight w:val="0"/>
      <w:marTop w:val="0"/>
      <w:marBottom w:val="0"/>
      <w:divBdr>
        <w:top w:val="none" w:sz="0" w:space="0" w:color="auto"/>
        <w:left w:val="none" w:sz="0" w:space="0" w:color="auto"/>
        <w:bottom w:val="none" w:sz="0" w:space="0" w:color="auto"/>
        <w:right w:val="none" w:sz="0" w:space="0" w:color="auto"/>
      </w:divBdr>
    </w:div>
    <w:div w:id="76296058">
      <w:bodyDiv w:val="1"/>
      <w:marLeft w:val="0"/>
      <w:marRight w:val="0"/>
      <w:marTop w:val="0"/>
      <w:marBottom w:val="0"/>
      <w:divBdr>
        <w:top w:val="none" w:sz="0" w:space="0" w:color="auto"/>
        <w:left w:val="none" w:sz="0" w:space="0" w:color="auto"/>
        <w:bottom w:val="none" w:sz="0" w:space="0" w:color="auto"/>
        <w:right w:val="none" w:sz="0" w:space="0" w:color="auto"/>
      </w:divBdr>
    </w:div>
    <w:div w:id="77363928">
      <w:bodyDiv w:val="1"/>
      <w:marLeft w:val="0"/>
      <w:marRight w:val="0"/>
      <w:marTop w:val="0"/>
      <w:marBottom w:val="0"/>
      <w:divBdr>
        <w:top w:val="none" w:sz="0" w:space="0" w:color="auto"/>
        <w:left w:val="none" w:sz="0" w:space="0" w:color="auto"/>
        <w:bottom w:val="none" w:sz="0" w:space="0" w:color="auto"/>
        <w:right w:val="none" w:sz="0" w:space="0" w:color="auto"/>
      </w:divBdr>
    </w:div>
    <w:div w:id="80566712">
      <w:bodyDiv w:val="1"/>
      <w:marLeft w:val="0"/>
      <w:marRight w:val="0"/>
      <w:marTop w:val="0"/>
      <w:marBottom w:val="0"/>
      <w:divBdr>
        <w:top w:val="none" w:sz="0" w:space="0" w:color="auto"/>
        <w:left w:val="none" w:sz="0" w:space="0" w:color="auto"/>
        <w:bottom w:val="none" w:sz="0" w:space="0" w:color="auto"/>
        <w:right w:val="none" w:sz="0" w:space="0" w:color="auto"/>
      </w:divBdr>
    </w:div>
    <w:div w:id="83307411">
      <w:bodyDiv w:val="1"/>
      <w:marLeft w:val="0"/>
      <w:marRight w:val="0"/>
      <w:marTop w:val="0"/>
      <w:marBottom w:val="0"/>
      <w:divBdr>
        <w:top w:val="none" w:sz="0" w:space="0" w:color="auto"/>
        <w:left w:val="none" w:sz="0" w:space="0" w:color="auto"/>
        <w:bottom w:val="none" w:sz="0" w:space="0" w:color="auto"/>
        <w:right w:val="none" w:sz="0" w:space="0" w:color="auto"/>
      </w:divBdr>
    </w:div>
    <w:div w:id="85729399">
      <w:bodyDiv w:val="1"/>
      <w:marLeft w:val="0"/>
      <w:marRight w:val="0"/>
      <w:marTop w:val="0"/>
      <w:marBottom w:val="0"/>
      <w:divBdr>
        <w:top w:val="none" w:sz="0" w:space="0" w:color="auto"/>
        <w:left w:val="none" w:sz="0" w:space="0" w:color="auto"/>
        <w:bottom w:val="none" w:sz="0" w:space="0" w:color="auto"/>
        <w:right w:val="none" w:sz="0" w:space="0" w:color="auto"/>
      </w:divBdr>
    </w:div>
    <w:div w:id="86272658">
      <w:bodyDiv w:val="1"/>
      <w:marLeft w:val="0"/>
      <w:marRight w:val="0"/>
      <w:marTop w:val="0"/>
      <w:marBottom w:val="0"/>
      <w:divBdr>
        <w:top w:val="none" w:sz="0" w:space="0" w:color="auto"/>
        <w:left w:val="none" w:sz="0" w:space="0" w:color="auto"/>
        <w:bottom w:val="none" w:sz="0" w:space="0" w:color="auto"/>
        <w:right w:val="none" w:sz="0" w:space="0" w:color="auto"/>
      </w:divBdr>
    </w:div>
    <w:div w:id="91173468">
      <w:bodyDiv w:val="1"/>
      <w:marLeft w:val="0"/>
      <w:marRight w:val="0"/>
      <w:marTop w:val="0"/>
      <w:marBottom w:val="0"/>
      <w:divBdr>
        <w:top w:val="none" w:sz="0" w:space="0" w:color="auto"/>
        <w:left w:val="none" w:sz="0" w:space="0" w:color="auto"/>
        <w:bottom w:val="none" w:sz="0" w:space="0" w:color="auto"/>
        <w:right w:val="none" w:sz="0" w:space="0" w:color="auto"/>
      </w:divBdr>
    </w:div>
    <w:div w:id="91242965">
      <w:bodyDiv w:val="1"/>
      <w:marLeft w:val="0"/>
      <w:marRight w:val="0"/>
      <w:marTop w:val="0"/>
      <w:marBottom w:val="0"/>
      <w:divBdr>
        <w:top w:val="none" w:sz="0" w:space="0" w:color="auto"/>
        <w:left w:val="none" w:sz="0" w:space="0" w:color="auto"/>
        <w:bottom w:val="none" w:sz="0" w:space="0" w:color="auto"/>
        <w:right w:val="none" w:sz="0" w:space="0" w:color="auto"/>
      </w:divBdr>
    </w:div>
    <w:div w:id="96607757">
      <w:bodyDiv w:val="1"/>
      <w:marLeft w:val="0"/>
      <w:marRight w:val="0"/>
      <w:marTop w:val="0"/>
      <w:marBottom w:val="0"/>
      <w:divBdr>
        <w:top w:val="none" w:sz="0" w:space="0" w:color="auto"/>
        <w:left w:val="none" w:sz="0" w:space="0" w:color="auto"/>
        <w:bottom w:val="none" w:sz="0" w:space="0" w:color="auto"/>
        <w:right w:val="none" w:sz="0" w:space="0" w:color="auto"/>
      </w:divBdr>
    </w:div>
    <w:div w:id="102577427">
      <w:bodyDiv w:val="1"/>
      <w:marLeft w:val="0"/>
      <w:marRight w:val="0"/>
      <w:marTop w:val="0"/>
      <w:marBottom w:val="0"/>
      <w:divBdr>
        <w:top w:val="none" w:sz="0" w:space="0" w:color="auto"/>
        <w:left w:val="none" w:sz="0" w:space="0" w:color="auto"/>
        <w:bottom w:val="none" w:sz="0" w:space="0" w:color="auto"/>
        <w:right w:val="none" w:sz="0" w:space="0" w:color="auto"/>
      </w:divBdr>
    </w:div>
    <w:div w:id="107160805">
      <w:bodyDiv w:val="1"/>
      <w:marLeft w:val="0"/>
      <w:marRight w:val="0"/>
      <w:marTop w:val="0"/>
      <w:marBottom w:val="0"/>
      <w:divBdr>
        <w:top w:val="none" w:sz="0" w:space="0" w:color="auto"/>
        <w:left w:val="none" w:sz="0" w:space="0" w:color="auto"/>
        <w:bottom w:val="none" w:sz="0" w:space="0" w:color="auto"/>
        <w:right w:val="none" w:sz="0" w:space="0" w:color="auto"/>
      </w:divBdr>
    </w:div>
    <w:div w:id="107895533">
      <w:bodyDiv w:val="1"/>
      <w:marLeft w:val="0"/>
      <w:marRight w:val="0"/>
      <w:marTop w:val="0"/>
      <w:marBottom w:val="0"/>
      <w:divBdr>
        <w:top w:val="none" w:sz="0" w:space="0" w:color="auto"/>
        <w:left w:val="none" w:sz="0" w:space="0" w:color="auto"/>
        <w:bottom w:val="none" w:sz="0" w:space="0" w:color="auto"/>
        <w:right w:val="none" w:sz="0" w:space="0" w:color="auto"/>
      </w:divBdr>
    </w:div>
    <w:div w:id="111365356">
      <w:bodyDiv w:val="1"/>
      <w:marLeft w:val="0"/>
      <w:marRight w:val="0"/>
      <w:marTop w:val="0"/>
      <w:marBottom w:val="0"/>
      <w:divBdr>
        <w:top w:val="none" w:sz="0" w:space="0" w:color="auto"/>
        <w:left w:val="none" w:sz="0" w:space="0" w:color="auto"/>
        <w:bottom w:val="none" w:sz="0" w:space="0" w:color="auto"/>
        <w:right w:val="none" w:sz="0" w:space="0" w:color="auto"/>
      </w:divBdr>
    </w:div>
    <w:div w:id="111826502">
      <w:bodyDiv w:val="1"/>
      <w:marLeft w:val="0"/>
      <w:marRight w:val="0"/>
      <w:marTop w:val="0"/>
      <w:marBottom w:val="0"/>
      <w:divBdr>
        <w:top w:val="none" w:sz="0" w:space="0" w:color="auto"/>
        <w:left w:val="none" w:sz="0" w:space="0" w:color="auto"/>
        <w:bottom w:val="none" w:sz="0" w:space="0" w:color="auto"/>
        <w:right w:val="none" w:sz="0" w:space="0" w:color="auto"/>
      </w:divBdr>
    </w:div>
    <w:div w:id="113015700">
      <w:bodyDiv w:val="1"/>
      <w:marLeft w:val="0"/>
      <w:marRight w:val="0"/>
      <w:marTop w:val="0"/>
      <w:marBottom w:val="0"/>
      <w:divBdr>
        <w:top w:val="none" w:sz="0" w:space="0" w:color="auto"/>
        <w:left w:val="none" w:sz="0" w:space="0" w:color="auto"/>
        <w:bottom w:val="none" w:sz="0" w:space="0" w:color="auto"/>
        <w:right w:val="none" w:sz="0" w:space="0" w:color="auto"/>
      </w:divBdr>
    </w:div>
    <w:div w:id="113208213">
      <w:bodyDiv w:val="1"/>
      <w:marLeft w:val="0"/>
      <w:marRight w:val="0"/>
      <w:marTop w:val="0"/>
      <w:marBottom w:val="0"/>
      <w:divBdr>
        <w:top w:val="none" w:sz="0" w:space="0" w:color="auto"/>
        <w:left w:val="none" w:sz="0" w:space="0" w:color="auto"/>
        <w:bottom w:val="none" w:sz="0" w:space="0" w:color="auto"/>
        <w:right w:val="none" w:sz="0" w:space="0" w:color="auto"/>
      </w:divBdr>
    </w:div>
    <w:div w:id="117380267">
      <w:bodyDiv w:val="1"/>
      <w:marLeft w:val="0"/>
      <w:marRight w:val="0"/>
      <w:marTop w:val="0"/>
      <w:marBottom w:val="0"/>
      <w:divBdr>
        <w:top w:val="none" w:sz="0" w:space="0" w:color="auto"/>
        <w:left w:val="none" w:sz="0" w:space="0" w:color="auto"/>
        <w:bottom w:val="none" w:sz="0" w:space="0" w:color="auto"/>
        <w:right w:val="none" w:sz="0" w:space="0" w:color="auto"/>
      </w:divBdr>
    </w:div>
    <w:div w:id="117917492">
      <w:bodyDiv w:val="1"/>
      <w:marLeft w:val="0"/>
      <w:marRight w:val="0"/>
      <w:marTop w:val="0"/>
      <w:marBottom w:val="0"/>
      <w:divBdr>
        <w:top w:val="none" w:sz="0" w:space="0" w:color="auto"/>
        <w:left w:val="none" w:sz="0" w:space="0" w:color="auto"/>
        <w:bottom w:val="none" w:sz="0" w:space="0" w:color="auto"/>
        <w:right w:val="none" w:sz="0" w:space="0" w:color="auto"/>
      </w:divBdr>
    </w:div>
    <w:div w:id="124785714">
      <w:bodyDiv w:val="1"/>
      <w:marLeft w:val="0"/>
      <w:marRight w:val="0"/>
      <w:marTop w:val="0"/>
      <w:marBottom w:val="0"/>
      <w:divBdr>
        <w:top w:val="none" w:sz="0" w:space="0" w:color="auto"/>
        <w:left w:val="none" w:sz="0" w:space="0" w:color="auto"/>
        <w:bottom w:val="none" w:sz="0" w:space="0" w:color="auto"/>
        <w:right w:val="none" w:sz="0" w:space="0" w:color="auto"/>
      </w:divBdr>
    </w:div>
    <w:div w:id="125247022">
      <w:bodyDiv w:val="1"/>
      <w:marLeft w:val="0"/>
      <w:marRight w:val="0"/>
      <w:marTop w:val="0"/>
      <w:marBottom w:val="0"/>
      <w:divBdr>
        <w:top w:val="none" w:sz="0" w:space="0" w:color="auto"/>
        <w:left w:val="none" w:sz="0" w:space="0" w:color="auto"/>
        <w:bottom w:val="none" w:sz="0" w:space="0" w:color="auto"/>
        <w:right w:val="none" w:sz="0" w:space="0" w:color="auto"/>
      </w:divBdr>
    </w:div>
    <w:div w:id="125314728">
      <w:bodyDiv w:val="1"/>
      <w:marLeft w:val="0"/>
      <w:marRight w:val="0"/>
      <w:marTop w:val="0"/>
      <w:marBottom w:val="0"/>
      <w:divBdr>
        <w:top w:val="none" w:sz="0" w:space="0" w:color="auto"/>
        <w:left w:val="none" w:sz="0" w:space="0" w:color="auto"/>
        <w:bottom w:val="none" w:sz="0" w:space="0" w:color="auto"/>
        <w:right w:val="none" w:sz="0" w:space="0" w:color="auto"/>
      </w:divBdr>
    </w:div>
    <w:div w:id="142742434">
      <w:bodyDiv w:val="1"/>
      <w:marLeft w:val="0"/>
      <w:marRight w:val="0"/>
      <w:marTop w:val="0"/>
      <w:marBottom w:val="0"/>
      <w:divBdr>
        <w:top w:val="none" w:sz="0" w:space="0" w:color="auto"/>
        <w:left w:val="none" w:sz="0" w:space="0" w:color="auto"/>
        <w:bottom w:val="none" w:sz="0" w:space="0" w:color="auto"/>
        <w:right w:val="none" w:sz="0" w:space="0" w:color="auto"/>
      </w:divBdr>
    </w:div>
    <w:div w:id="145126736">
      <w:bodyDiv w:val="1"/>
      <w:marLeft w:val="0"/>
      <w:marRight w:val="0"/>
      <w:marTop w:val="0"/>
      <w:marBottom w:val="0"/>
      <w:divBdr>
        <w:top w:val="none" w:sz="0" w:space="0" w:color="auto"/>
        <w:left w:val="none" w:sz="0" w:space="0" w:color="auto"/>
        <w:bottom w:val="none" w:sz="0" w:space="0" w:color="auto"/>
        <w:right w:val="none" w:sz="0" w:space="0" w:color="auto"/>
      </w:divBdr>
    </w:div>
    <w:div w:id="153375247">
      <w:bodyDiv w:val="1"/>
      <w:marLeft w:val="0"/>
      <w:marRight w:val="0"/>
      <w:marTop w:val="0"/>
      <w:marBottom w:val="0"/>
      <w:divBdr>
        <w:top w:val="none" w:sz="0" w:space="0" w:color="auto"/>
        <w:left w:val="none" w:sz="0" w:space="0" w:color="auto"/>
        <w:bottom w:val="none" w:sz="0" w:space="0" w:color="auto"/>
        <w:right w:val="none" w:sz="0" w:space="0" w:color="auto"/>
      </w:divBdr>
    </w:div>
    <w:div w:id="153767192">
      <w:bodyDiv w:val="1"/>
      <w:marLeft w:val="0"/>
      <w:marRight w:val="0"/>
      <w:marTop w:val="0"/>
      <w:marBottom w:val="0"/>
      <w:divBdr>
        <w:top w:val="none" w:sz="0" w:space="0" w:color="auto"/>
        <w:left w:val="none" w:sz="0" w:space="0" w:color="auto"/>
        <w:bottom w:val="none" w:sz="0" w:space="0" w:color="auto"/>
        <w:right w:val="none" w:sz="0" w:space="0" w:color="auto"/>
      </w:divBdr>
    </w:div>
    <w:div w:id="159781799">
      <w:bodyDiv w:val="1"/>
      <w:marLeft w:val="0"/>
      <w:marRight w:val="0"/>
      <w:marTop w:val="0"/>
      <w:marBottom w:val="0"/>
      <w:divBdr>
        <w:top w:val="none" w:sz="0" w:space="0" w:color="auto"/>
        <w:left w:val="none" w:sz="0" w:space="0" w:color="auto"/>
        <w:bottom w:val="none" w:sz="0" w:space="0" w:color="auto"/>
        <w:right w:val="none" w:sz="0" w:space="0" w:color="auto"/>
      </w:divBdr>
    </w:div>
    <w:div w:id="163741572">
      <w:bodyDiv w:val="1"/>
      <w:marLeft w:val="0"/>
      <w:marRight w:val="0"/>
      <w:marTop w:val="0"/>
      <w:marBottom w:val="0"/>
      <w:divBdr>
        <w:top w:val="none" w:sz="0" w:space="0" w:color="auto"/>
        <w:left w:val="none" w:sz="0" w:space="0" w:color="auto"/>
        <w:bottom w:val="none" w:sz="0" w:space="0" w:color="auto"/>
        <w:right w:val="none" w:sz="0" w:space="0" w:color="auto"/>
      </w:divBdr>
    </w:div>
    <w:div w:id="164395243">
      <w:bodyDiv w:val="1"/>
      <w:marLeft w:val="0"/>
      <w:marRight w:val="0"/>
      <w:marTop w:val="0"/>
      <w:marBottom w:val="0"/>
      <w:divBdr>
        <w:top w:val="none" w:sz="0" w:space="0" w:color="auto"/>
        <w:left w:val="none" w:sz="0" w:space="0" w:color="auto"/>
        <w:bottom w:val="none" w:sz="0" w:space="0" w:color="auto"/>
        <w:right w:val="none" w:sz="0" w:space="0" w:color="auto"/>
      </w:divBdr>
    </w:div>
    <w:div w:id="165941372">
      <w:bodyDiv w:val="1"/>
      <w:marLeft w:val="0"/>
      <w:marRight w:val="0"/>
      <w:marTop w:val="0"/>
      <w:marBottom w:val="0"/>
      <w:divBdr>
        <w:top w:val="none" w:sz="0" w:space="0" w:color="auto"/>
        <w:left w:val="none" w:sz="0" w:space="0" w:color="auto"/>
        <w:bottom w:val="none" w:sz="0" w:space="0" w:color="auto"/>
        <w:right w:val="none" w:sz="0" w:space="0" w:color="auto"/>
      </w:divBdr>
    </w:div>
    <w:div w:id="167405479">
      <w:bodyDiv w:val="1"/>
      <w:marLeft w:val="0"/>
      <w:marRight w:val="0"/>
      <w:marTop w:val="0"/>
      <w:marBottom w:val="0"/>
      <w:divBdr>
        <w:top w:val="none" w:sz="0" w:space="0" w:color="auto"/>
        <w:left w:val="none" w:sz="0" w:space="0" w:color="auto"/>
        <w:bottom w:val="none" w:sz="0" w:space="0" w:color="auto"/>
        <w:right w:val="none" w:sz="0" w:space="0" w:color="auto"/>
      </w:divBdr>
    </w:div>
    <w:div w:id="167603588">
      <w:bodyDiv w:val="1"/>
      <w:marLeft w:val="0"/>
      <w:marRight w:val="0"/>
      <w:marTop w:val="0"/>
      <w:marBottom w:val="0"/>
      <w:divBdr>
        <w:top w:val="none" w:sz="0" w:space="0" w:color="auto"/>
        <w:left w:val="none" w:sz="0" w:space="0" w:color="auto"/>
        <w:bottom w:val="none" w:sz="0" w:space="0" w:color="auto"/>
        <w:right w:val="none" w:sz="0" w:space="0" w:color="auto"/>
      </w:divBdr>
    </w:div>
    <w:div w:id="168952907">
      <w:bodyDiv w:val="1"/>
      <w:marLeft w:val="0"/>
      <w:marRight w:val="0"/>
      <w:marTop w:val="0"/>
      <w:marBottom w:val="0"/>
      <w:divBdr>
        <w:top w:val="none" w:sz="0" w:space="0" w:color="auto"/>
        <w:left w:val="none" w:sz="0" w:space="0" w:color="auto"/>
        <w:bottom w:val="none" w:sz="0" w:space="0" w:color="auto"/>
        <w:right w:val="none" w:sz="0" w:space="0" w:color="auto"/>
      </w:divBdr>
    </w:div>
    <w:div w:id="171920214">
      <w:bodyDiv w:val="1"/>
      <w:marLeft w:val="0"/>
      <w:marRight w:val="0"/>
      <w:marTop w:val="0"/>
      <w:marBottom w:val="0"/>
      <w:divBdr>
        <w:top w:val="none" w:sz="0" w:space="0" w:color="auto"/>
        <w:left w:val="none" w:sz="0" w:space="0" w:color="auto"/>
        <w:bottom w:val="none" w:sz="0" w:space="0" w:color="auto"/>
        <w:right w:val="none" w:sz="0" w:space="0" w:color="auto"/>
      </w:divBdr>
    </w:div>
    <w:div w:id="175702382">
      <w:bodyDiv w:val="1"/>
      <w:marLeft w:val="0"/>
      <w:marRight w:val="0"/>
      <w:marTop w:val="0"/>
      <w:marBottom w:val="0"/>
      <w:divBdr>
        <w:top w:val="none" w:sz="0" w:space="0" w:color="auto"/>
        <w:left w:val="none" w:sz="0" w:space="0" w:color="auto"/>
        <w:bottom w:val="none" w:sz="0" w:space="0" w:color="auto"/>
        <w:right w:val="none" w:sz="0" w:space="0" w:color="auto"/>
      </w:divBdr>
    </w:div>
    <w:div w:id="176584618">
      <w:bodyDiv w:val="1"/>
      <w:marLeft w:val="0"/>
      <w:marRight w:val="0"/>
      <w:marTop w:val="0"/>
      <w:marBottom w:val="0"/>
      <w:divBdr>
        <w:top w:val="none" w:sz="0" w:space="0" w:color="auto"/>
        <w:left w:val="none" w:sz="0" w:space="0" w:color="auto"/>
        <w:bottom w:val="none" w:sz="0" w:space="0" w:color="auto"/>
        <w:right w:val="none" w:sz="0" w:space="0" w:color="auto"/>
      </w:divBdr>
    </w:div>
    <w:div w:id="177698745">
      <w:bodyDiv w:val="1"/>
      <w:marLeft w:val="0"/>
      <w:marRight w:val="0"/>
      <w:marTop w:val="0"/>
      <w:marBottom w:val="0"/>
      <w:divBdr>
        <w:top w:val="none" w:sz="0" w:space="0" w:color="auto"/>
        <w:left w:val="none" w:sz="0" w:space="0" w:color="auto"/>
        <w:bottom w:val="none" w:sz="0" w:space="0" w:color="auto"/>
        <w:right w:val="none" w:sz="0" w:space="0" w:color="auto"/>
      </w:divBdr>
    </w:div>
    <w:div w:id="181629728">
      <w:bodyDiv w:val="1"/>
      <w:marLeft w:val="0"/>
      <w:marRight w:val="0"/>
      <w:marTop w:val="0"/>
      <w:marBottom w:val="0"/>
      <w:divBdr>
        <w:top w:val="none" w:sz="0" w:space="0" w:color="auto"/>
        <w:left w:val="none" w:sz="0" w:space="0" w:color="auto"/>
        <w:bottom w:val="none" w:sz="0" w:space="0" w:color="auto"/>
        <w:right w:val="none" w:sz="0" w:space="0" w:color="auto"/>
      </w:divBdr>
    </w:div>
    <w:div w:id="190267709">
      <w:bodyDiv w:val="1"/>
      <w:marLeft w:val="0"/>
      <w:marRight w:val="0"/>
      <w:marTop w:val="0"/>
      <w:marBottom w:val="0"/>
      <w:divBdr>
        <w:top w:val="none" w:sz="0" w:space="0" w:color="auto"/>
        <w:left w:val="none" w:sz="0" w:space="0" w:color="auto"/>
        <w:bottom w:val="none" w:sz="0" w:space="0" w:color="auto"/>
        <w:right w:val="none" w:sz="0" w:space="0" w:color="auto"/>
      </w:divBdr>
    </w:div>
    <w:div w:id="190843437">
      <w:bodyDiv w:val="1"/>
      <w:marLeft w:val="0"/>
      <w:marRight w:val="0"/>
      <w:marTop w:val="0"/>
      <w:marBottom w:val="0"/>
      <w:divBdr>
        <w:top w:val="none" w:sz="0" w:space="0" w:color="auto"/>
        <w:left w:val="none" w:sz="0" w:space="0" w:color="auto"/>
        <w:bottom w:val="none" w:sz="0" w:space="0" w:color="auto"/>
        <w:right w:val="none" w:sz="0" w:space="0" w:color="auto"/>
      </w:divBdr>
    </w:div>
    <w:div w:id="194344949">
      <w:bodyDiv w:val="1"/>
      <w:marLeft w:val="0"/>
      <w:marRight w:val="0"/>
      <w:marTop w:val="0"/>
      <w:marBottom w:val="0"/>
      <w:divBdr>
        <w:top w:val="none" w:sz="0" w:space="0" w:color="auto"/>
        <w:left w:val="none" w:sz="0" w:space="0" w:color="auto"/>
        <w:bottom w:val="none" w:sz="0" w:space="0" w:color="auto"/>
        <w:right w:val="none" w:sz="0" w:space="0" w:color="auto"/>
      </w:divBdr>
    </w:div>
    <w:div w:id="198208248">
      <w:bodyDiv w:val="1"/>
      <w:marLeft w:val="0"/>
      <w:marRight w:val="0"/>
      <w:marTop w:val="0"/>
      <w:marBottom w:val="0"/>
      <w:divBdr>
        <w:top w:val="none" w:sz="0" w:space="0" w:color="auto"/>
        <w:left w:val="none" w:sz="0" w:space="0" w:color="auto"/>
        <w:bottom w:val="none" w:sz="0" w:space="0" w:color="auto"/>
        <w:right w:val="none" w:sz="0" w:space="0" w:color="auto"/>
      </w:divBdr>
    </w:div>
    <w:div w:id="198781729">
      <w:bodyDiv w:val="1"/>
      <w:marLeft w:val="0"/>
      <w:marRight w:val="0"/>
      <w:marTop w:val="0"/>
      <w:marBottom w:val="0"/>
      <w:divBdr>
        <w:top w:val="none" w:sz="0" w:space="0" w:color="auto"/>
        <w:left w:val="none" w:sz="0" w:space="0" w:color="auto"/>
        <w:bottom w:val="none" w:sz="0" w:space="0" w:color="auto"/>
        <w:right w:val="none" w:sz="0" w:space="0" w:color="auto"/>
      </w:divBdr>
    </w:div>
    <w:div w:id="201794681">
      <w:bodyDiv w:val="1"/>
      <w:marLeft w:val="0"/>
      <w:marRight w:val="0"/>
      <w:marTop w:val="0"/>
      <w:marBottom w:val="0"/>
      <w:divBdr>
        <w:top w:val="none" w:sz="0" w:space="0" w:color="auto"/>
        <w:left w:val="none" w:sz="0" w:space="0" w:color="auto"/>
        <w:bottom w:val="none" w:sz="0" w:space="0" w:color="auto"/>
        <w:right w:val="none" w:sz="0" w:space="0" w:color="auto"/>
      </w:divBdr>
    </w:div>
    <w:div w:id="204563796">
      <w:bodyDiv w:val="1"/>
      <w:marLeft w:val="0"/>
      <w:marRight w:val="0"/>
      <w:marTop w:val="0"/>
      <w:marBottom w:val="0"/>
      <w:divBdr>
        <w:top w:val="none" w:sz="0" w:space="0" w:color="auto"/>
        <w:left w:val="none" w:sz="0" w:space="0" w:color="auto"/>
        <w:bottom w:val="none" w:sz="0" w:space="0" w:color="auto"/>
        <w:right w:val="none" w:sz="0" w:space="0" w:color="auto"/>
      </w:divBdr>
    </w:div>
    <w:div w:id="205069841">
      <w:bodyDiv w:val="1"/>
      <w:marLeft w:val="0"/>
      <w:marRight w:val="0"/>
      <w:marTop w:val="0"/>
      <w:marBottom w:val="0"/>
      <w:divBdr>
        <w:top w:val="none" w:sz="0" w:space="0" w:color="auto"/>
        <w:left w:val="none" w:sz="0" w:space="0" w:color="auto"/>
        <w:bottom w:val="none" w:sz="0" w:space="0" w:color="auto"/>
        <w:right w:val="none" w:sz="0" w:space="0" w:color="auto"/>
      </w:divBdr>
    </w:div>
    <w:div w:id="205602653">
      <w:bodyDiv w:val="1"/>
      <w:marLeft w:val="0"/>
      <w:marRight w:val="0"/>
      <w:marTop w:val="0"/>
      <w:marBottom w:val="0"/>
      <w:divBdr>
        <w:top w:val="none" w:sz="0" w:space="0" w:color="auto"/>
        <w:left w:val="none" w:sz="0" w:space="0" w:color="auto"/>
        <w:bottom w:val="none" w:sz="0" w:space="0" w:color="auto"/>
        <w:right w:val="none" w:sz="0" w:space="0" w:color="auto"/>
      </w:divBdr>
    </w:div>
    <w:div w:id="207491359">
      <w:bodyDiv w:val="1"/>
      <w:marLeft w:val="0"/>
      <w:marRight w:val="0"/>
      <w:marTop w:val="0"/>
      <w:marBottom w:val="0"/>
      <w:divBdr>
        <w:top w:val="none" w:sz="0" w:space="0" w:color="auto"/>
        <w:left w:val="none" w:sz="0" w:space="0" w:color="auto"/>
        <w:bottom w:val="none" w:sz="0" w:space="0" w:color="auto"/>
        <w:right w:val="none" w:sz="0" w:space="0" w:color="auto"/>
      </w:divBdr>
    </w:div>
    <w:div w:id="207498297">
      <w:bodyDiv w:val="1"/>
      <w:marLeft w:val="0"/>
      <w:marRight w:val="0"/>
      <w:marTop w:val="0"/>
      <w:marBottom w:val="0"/>
      <w:divBdr>
        <w:top w:val="none" w:sz="0" w:space="0" w:color="auto"/>
        <w:left w:val="none" w:sz="0" w:space="0" w:color="auto"/>
        <w:bottom w:val="none" w:sz="0" w:space="0" w:color="auto"/>
        <w:right w:val="none" w:sz="0" w:space="0" w:color="auto"/>
      </w:divBdr>
    </w:div>
    <w:div w:id="209735090">
      <w:bodyDiv w:val="1"/>
      <w:marLeft w:val="0"/>
      <w:marRight w:val="0"/>
      <w:marTop w:val="0"/>
      <w:marBottom w:val="0"/>
      <w:divBdr>
        <w:top w:val="none" w:sz="0" w:space="0" w:color="auto"/>
        <w:left w:val="none" w:sz="0" w:space="0" w:color="auto"/>
        <w:bottom w:val="none" w:sz="0" w:space="0" w:color="auto"/>
        <w:right w:val="none" w:sz="0" w:space="0" w:color="auto"/>
      </w:divBdr>
    </w:div>
    <w:div w:id="209852467">
      <w:bodyDiv w:val="1"/>
      <w:marLeft w:val="0"/>
      <w:marRight w:val="0"/>
      <w:marTop w:val="0"/>
      <w:marBottom w:val="0"/>
      <w:divBdr>
        <w:top w:val="none" w:sz="0" w:space="0" w:color="auto"/>
        <w:left w:val="none" w:sz="0" w:space="0" w:color="auto"/>
        <w:bottom w:val="none" w:sz="0" w:space="0" w:color="auto"/>
        <w:right w:val="none" w:sz="0" w:space="0" w:color="auto"/>
      </w:divBdr>
    </w:div>
    <w:div w:id="210923141">
      <w:bodyDiv w:val="1"/>
      <w:marLeft w:val="0"/>
      <w:marRight w:val="0"/>
      <w:marTop w:val="0"/>
      <w:marBottom w:val="0"/>
      <w:divBdr>
        <w:top w:val="none" w:sz="0" w:space="0" w:color="auto"/>
        <w:left w:val="none" w:sz="0" w:space="0" w:color="auto"/>
        <w:bottom w:val="none" w:sz="0" w:space="0" w:color="auto"/>
        <w:right w:val="none" w:sz="0" w:space="0" w:color="auto"/>
      </w:divBdr>
    </w:div>
    <w:div w:id="214002780">
      <w:bodyDiv w:val="1"/>
      <w:marLeft w:val="0"/>
      <w:marRight w:val="0"/>
      <w:marTop w:val="0"/>
      <w:marBottom w:val="0"/>
      <w:divBdr>
        <w:top w:val="none" w:sz="0" w:space="0" w:color="auto"/>
        <w:left w:val="none" w:sz="0" w:space="0" w:color="auto"/>
        <w:bottom w:val="none" w:sz="0" w:space="0" w:color="auto"/>
        <w:right w:val="none" w:sz="0" w:space="0" w:color="auto"/>
      </w:divBdr>
    </w:div>
    <w:div w:id="214320512">
      <w:bodyDiv w:val="1"/>
      <w:marLeft w:val="0"/>
      <w:marRight w:val="0"/>
      <w:marTop w:val="0"/>
      <w:marBottom w:val="0"/>
      <w:divBdr>
        <w:top w:val="none" w:sz="0" w:space="0" w:color="auto"/>
        <w:left w:val="none" w:sz="0" w:space="0" w:color="auto"/>
        <w:bottom w:val="none" w:sz="0" w:space="0" w:color="auto"/>
        <w:right w:val="none" w:sz="0" w:space="0" w:color="auto"/>
      </w:divBdr>
    </w:div>
    <w:div w:id="215121411">
      <w:bodyDiv w:val="1"/>
      <w:marLeft w:val="0"/>
      <w:marRight w:val="0"/>
      <w:marTop w:val="0"/>
      <w:marBottom w:val="0"/>
      <w:divBdr>
        <w:top w:val="none" w:sz="0" w:space="0" w:color="auto"/>
        <w:left w:val="none" w:sz="0" w:space="0" w:color="auto"/>
        <w:bottom w:val="none" w:sz="0" w:space="0" w:color="auto"/>
        <w:right w:val="none" w:sz="0" w:space="0" w:color="auto"/>
      </w:divBdr>
    </w:div>
    <w:div w:id="217791964">
      <w:bodyDiv w:val="1"/>
      <w:marLeft w:val="0"/>
      <w:marRight w:val="0"/>
      <w:marTop w:val="0"/>
      <w:marBottom w:val="0"/>
      <w:divBdr>
        <w:top w:val="none" w:sz="0" w:space="0" w:color="auto"/>
        <w:left w:val="none" w:sz="0" w:space="0" w:color="auto"/>
        <w:bottom w:val="none" w:sz="0" w:space="0" w:color="auto"/>
        <w:right w:val="none" w:sz="0" w:space="0" w:color="auto"/>
      </w:divBdr>
    </w:div>
    <w:div w:id="217908166">
      <w:bodyDiv w:val="1"/>
      <w:marLeft w:val="0"/>
      <w:marRight w:val="0"/>
      <w:marTop w:val="0"/>
      <w:marBottom w:val="0"/>
      <w:divBdr>
        <w:top w:val="none" w:sz="0" w:space="0" w:color="auto"/>
        <w:left w:val="none" w:sz="0" w:space="0" w:color="auto"/>
        <w:bottom w:val="none" w:sz="0" w:space="0" w:color="auto"/>
        <w:right w:val="none" w:sz="0" w:space="0" w:color="auto"/>
      </w:divBdr>
    </w:div>
    <w:div w:id="218367010">
      <w:bodyDiv w:val="1"/>
      <w:marLeft w:val="0"/>
      <w:marRight w:val="0"/>
      <w:marTop w:val="0"/>
      <w:marBottom w:val="0"/>
      <w:divBdr>
        <w:top w:val="none" w:sz="0" w:space="0" w:color="auto"/>
        <w:left w:val="none" w:sz="0" w:space="0" w:color="auto"/>
        <w:bottom w:val="none" w:sz="0" w:space="0" w:color="auto"/>
        <w:right w:val="none" w:sz="0" w:space="0" w:color="auto"/>
      </w:divBdr>
    </w:div>
    <w:div w:id="218978878">
      <w:bodyDiv w:val="1"/>
      <w:marLeft w:val="0"/>
      <w:marRight w:val="0"/>
      <w:marTop w:val="0"/>
      <w:marBottom w:val="0"/>
      <w:divBdr>
        <w:top w:val="none" w:sz="0" w:space="0" w:color="auto"/>
        <w:left w:val="none" w:sz="0" w:space="0" w:color="auto"/>
        <w:bottom w:val="none" w:sz="0" w:space="0" w:color="auto"/>
        <w:right w:val="none" w:sz="0" w:space="0" w:color="auto"/>
      </w:divBdr>
    </w:div>
    <w:div w:id="219825252">
      <w:bodyDiv w:val="1"/>
      <w:marLeft w:val="0"/>
      <w:marRight w:val="0"/>
      <w:marTop w:val="0"/>
      <w:marBottom w:val="0"/>
      <w:divBdr>
        <w:top w:val="none" w:sz="0" w:space="0" w:color="auto"/>
        <w:left w:val="none" w:sz="0" w:space="0" w:color="auto"/>
        <w:bottom w:val="none" w:sz="0" w:space="0" w:color="auto"/>
        <w:right w:val="none" w:sz="0" w:space="0" w:color="auto"/>
      </w:divBdr>
    </w:div>
    <w:div w:id="221214456">
      <w:bodyDiv w:val="1"/>
      <w:marLeft w:val="0"/>
      <w:marRight w:val="0"/>
      <w:marTop w:val="0"/>
      <w:marBottom w:val="0"/>
      <w:divBdr>
        <w:top w:val="none" w:sz="0" w:space="0" w:color="auto"/>
        <w:left w:val="none" w:sz="0" w:space="0" w:color="auto"/>
        <w:bottom w:val="none" w:sz="0" w:space="0" w:color="auto"/>
        <w:right w:val="none" w:sz="0" w:space="0" w:color="auto"/>
      </w:divBdr>
    </w:div>
    <w:div w:id="222765455">
      <w:bodyDiv w:val="1"/>
      <w:marLeft w:val="0"/>
      <w:marRight w:val="0"/>
      <w:marTop w:val="0"/>
      <w:marBottom w:val="0"/>
      <w:divBdr>
        <w:top w:val="none" w:sz="0" w:space="0" w:color="auto"/>
        <w:left w:val="none" w:sz="0" w:space="0" w:color="auto"/>
        <w:bottom w:val="none" w:sz="0" w:space="0" w:color="auto"/>
        <w:right w:val="none" w:sz="0" w:space="0" w:color="auto"/>
      </w:divBdr>
    </w:div>
    <w:div w:id="230625638">
      <w:bodyDiv w:val="1"/>
      <w:marLeft w:val="0"/>
      <w:marRight w:val="0"/>
      <w:marTop w:val="0"/>
      <w:marBottom w:val="0"/>
      <w:divBdr>
        <w:top w:val="none" w:sz="0" w:space="0" w:color="auto"/>
        <w:left w:val="none" w:sz="0" w:space="0" w:color="auto"/>
        <w:bottom w:val="none" w:sz="0" w:space="0" w:color="auto"/>
        <w:right w:val="none" w:sz="0" w:space="0" w:color="auto"/>
      </w:divBdr>
    </w:div>
    <w:div w:id="232010941">
      <w:bodyDiv w:val="1"/>
      <w:marLeft w:val="0"/>
      <w:marRight w:val="0"/>
      <w:marTop w:val="0"/>
      <w:marBottom w:val="0"/>
      <w:divBdr>
        <w:top w:val="none" w:sz="0" w:space="0" w:color="auto"/>
        <w:left w:val="none" w:sz="0" w:space="0" w:color="auto"/>
        <w:bottom w:val="none" w:sz="0" w:space="0" w:color="auto"/>
        <w:right w:val="none" w:sz="0" w:space="0" w:color="auto"/>
      </w:divBdr>
    </w:div>
    <w:div w:id="237329952">
      <w:bodyDiv w:val="1"/>
      <w:marLeft w:val="0"/>
      <w:marRight w:val="0"/>
      <w:marTop w:val="0"/>
      <w:marBottom w:val="0"/>
      <w:divBdr>
        <w:top w:val="none" w:sz="0" w:space="0" w:color="auto"/>
        <w:left w:val="none" w:sz="0" w:space="0" w:color="auto"/>
        <w:bottom w:val="none" w:sz="0" w:space="0" w:color="auto"/>
        <w:right w:val="none" w:sz="0" w:space="0" w:color="auto"/>
      </w:divBdr>
    </w:div>
    <w:div w:id="237400213">
      <w:bodyDiv w:val="1"/>
      <w:marLeft w:val="0"/>
      <w:marRight w:val="0"/>
      <w:marTop w:val="0"/>
      <w:marBottom w:val="0"/>
      <w:divBdr>
        <w:top w:val="none" w:sz="0" w:space="0" w:color="auto"/>
        <w:left w:val="none" w:sz="0" w:space="0" w:color="auto"/>
        <w:bottom w:val="none" w:sz="0" w:space="0" w:color="auto"/>
        <w:right w:val="none" w:sz="0" w:space="0" w:color="auto"/>
      </w:divBdr>
    </w:div>
    <w:div w:id="238756670">
      <w:bodyDiv w:val="1"/>
      <w:marLeft w:val="0"/>
      <w:marRight w:val="0"/>
      <w:marTop w:val="0"/>
      <w:marBottom w:val="0"/>
      <w:divBdr>
        <w:top w:val="none" w:sz="0" w:space="0" w:color="auto"/>
        <w:left w:val="none" w:sz="0" w:space="0" w:color="auto"/>
        <w:bottom w:val="none" w:sz="0" w:space="0" w:color="auto"/>
        <w:right w:val="none" w:sz="0" w:space="0" w:color="auto"/>
      </w:divBdr>
    </w:div>
    <w:div w:id="239559743">
      <w:bodyDiv w:val="1"/>
      <w:marLeft w:val="0"/>
      <w:marRight w:val="0"/>
      <w:marTop w:val="0"/>
      <w:marBottom w:val="0"/>
      <w:divBdr>
        <w:top w:val="none" w:sz="0" w:space="0" w:color="auto"/>
        <w:left w:val="none" w:sz="0" w:space="0" w:color="auto"/>
        <w:bottom w:val="none" w:sz="0" w:space="0" w:color="auto"/>
        <w:right w:val="none" w:sz="0" w:space="0" w:color="auto"/>
      </w:divBdr>
    </w:div>
    <w:div w:id="240256171">
      <w:bodyDiv w:val="1"/>
      <w:marLeft w:val="0"/>
      <w:marRight w:val="0"/>
      <w:marTop w:val="0"/>
      <w:marBottom w:val="0"/>
      <w:divBdr>
        <w:top w:val="none" w:sz="0" w:space="0" w:color="auto"/>
        <w:left w:val="none" w:sz="0" w:space="0" w:color="auto"/>
        <w:bottom w:val="none" w:sz="0" w:space="0" w:color="auto"/>
        <w:right w:val="none" w:sz="0" w:space="0" w:color="auto"/>
      </w:divBdr>
    </w:div>
    <w:div w:id="245848219">
      <w:bodyDiv w:val="1"/>
      <w:marLeft w:val="0"/>
      <w:marRight w:val="0"/>
      <w:marTop w:val="0"/>
      <w:marBottom w:val="0"/>
      <w:divBdr>
        <w:top w:val="none" w:sz="0" w:space="0" w:color="auto"/>
        <w:left w:val="none" w:sz="0" w:space="0" w:color="auto"/>
        <w:bottom w:val="none" w:sz="0" w:space="0" w:color="auto"/>
        <w:right w:val="none" w:sz="0" w:space="0" w:color="auto"/>
      </w:divBdr>
    </w:div>
    <w:div w:id="245848585">
      <w:bodyDiv w:val="1"/>
      <w:marLeft w:val="0"/>
      <w:marRight w:val="0"/>
      <w:marTop w:val="0"/>
      <w:marBottom w:val="0"/>
      <w:divBdr>
        <w:top w:val="none" w:sz="0" w:space="0" w:color="auto"/>
        <w:left w:val="none" w:sz="0" w:space="0" w:color="auto"/>
        <w:bottom w:val="none" w:sz="0" w:space="0" w:color="auto"/>
        <w:right w:val="none" w:sz="0" w:space="0" w:color="auto"/>
      </w:divBdr>
    </w:div>
    <w:div w:id="250555189">
      <w:bodyDiv w:val="1"/>
      <w:marLeft w:val="0"/>
      <w:marRight w:val="0"/>
      <w:marTop w:val="0"/>
      <w:marBottom w:val="0"/>
      <w:divBdr>
        <w:top w:val="none" w:sz="0" w:space="0" w:color="auto"/>
        <w:left w:val="none" w:sz="0" w:space="0" w:color="auto"/>
        <w:bottom w:val="none" w:sz="0" w:space="0" w:color="auto"/>
        <w:right w:val="none" w:sz="0" w:space="0" w:color="auto"/>
      </w:divBdr>
    </w:div>
    <w:div w:id="258485788">
      <w:bodyDiv w:val="1"/>
      <w:marLeft w:val="0"/>
      <w:marRight w:val="0"/>
      <w:marTop w:val="0"/>
      <w:marBottom w:val="0"/>
      <w:divBdr>
        <w:top w:val="none" w:sz="0" w:space="0" w:color="auto"/>
        <w:left w:val="none" w:sz="0" w:space="0" w:color="auto"/>
        <w:bottom w:val="none" w:sz="0" w:space="0" w:color="auto"/>
        <w:right w:val="none" w:sz="0" w:space="0" w:color="auto"/>
      </w:divBdr>
    </w:div>
    <w:div w:id="267927762">
      <w:bodyDiv w:val="1"/>
      <w:marLeft w:val="0"/>
      <w:marRight w:val="0"/>
      <w:marTop w:val="0"/>
      <w:marBottom w:val="0"/>
      <w:divBdr>
        <w:top w:val="none" w:sz="0" w:space="0" w:color="auto"/>
        <w:left w:val="none" w:sz="0" w:space="0" w:color="auto"/>
        <w:bottom w:val="none" w:sz="0" w:space="0" w:color="auto"/>
        <w:right w:val="none" w:sz="0" w:space="0" w:color="auto"/>
      </w:divBdr>
    </w:div>
    <w:div w:id="268700261">
      <w:bodyDiv w:val="1"/>
      <w:marLeft w:val="0"/>
      <w:marRight w:val="0"/>
      <w:marTop w:val="0"/>
      <w:marBottom w:val="0"/>
      <w:divBdr>
        <w:top w:val="none" w:sz="0" w:space="0" w:color="auto"/>
        <w:left w:val="none" w:sz="0" w:space="0" w:color="auto"/>
        <w:bottom w:val="none" w:sz="0" w:space="0" w:color="auto"/>
        <w:right w:val="none" w:sz="0" w:space="0" w:color="auto"/>
      </w:divBdr>
    </w:div>
    <w:div w:id="271859170">
      <w:bodyDiv w:val="1"/>
      <w:marLeft w:val="0"/>
      <w:marRight w:val="0"/>
      <w:marTop w:val="0"/>
      <w:marBottom w:val="0"/>
      <w:divBdr>
        <w:top w:val="none" w:sz="0" w:space="0" w:color="auto"/>
        <w:left w:val="none" w:sz="0" w:space="0" w:color="auto"/>
        <w:bottom w:val="none" w:sz="0" w:space="0" w:color="auto"/>
        <w:right w:val="none" w:sz="0" w:space="0" w:color="auto"/>
      </w:divBdr>
    </w:div>
    <w:div w:id="272566038">
      <w:bodyDiv w:val="1"/>
      <w:marLeft w:val="0"/>
      <w:marRight w:val="0"/>
      <w:marTop w:val="0"/>
      <w:marBottom w:val="0"/>
      <w:divBdr>
        <w:top w:val="none" w:sz="0" w:space="0" w:color="auto"/>
        <w:left w:val="none" w:sz="0" w:space="0" w:color="auto"/>
        <w:bottom w:val="none" w:sz="0" w:space="0" w:color="auto"/>
        <w:right w:val="none" w:sz="0" w:space="0" w:color="auto"/>
      </w:divBdr>
    </w:div>
    <w:div w:id="272636979">
      <w:bodyDiv w:val="1"/>
      <w:marLeft w:val="0"/>
      <w:marRight w:val="0"/>
      <w:marTop w:val="0"/>
      <w:marBottom w:val="0"/>
      <w:divBdr>
        <w:top w:val="none" w:sz="0" w:space="0" w:color="auto"/>
        <w:left w:val="none" w:sz="0" w:space="0" w:color="auto"/>
        <w:bottom w:val="none" w:sz="0" w:space="0" w:color="auto"/>
        <w:right w:val="none" w:sz="0" w:space="0" w:color="auto"/>
      </w:divBdr>
    </w:div>
    <w:div w:id="272904120">
      <w:bodyDiv w:val="1"/>
      <w:marLeft w:val="0"/>
      <w:marRight w:val="0"/>
      <w:marTop w:val="0"/>
      <w:marBottom w:val="0"/>
      <w:divBdr>
        <w:top w:val="none" w:sz="0" w:space="0" w:color="auto"/>
        <w:left w:val="none" w:sz="0" w:space="0" w:color="auto"/>
        <w:bottom w:val="none" w:sz="0" w:space="0" w:color="auto"/>
        <w:right w:val="none" w:sz="0" w:space="0" w:color="auto"/>
      </w:divBdr>
    </w:div>
    <w:div w:id="273635344">
      <w:bodyDiv w:val="1"/>
      <w:marLeft w:val="0"/>
      <w:marRight w:val="0"/>
      <w:marTop w:val="0"/>
      <w:marBottom w:val="0"/>
      <w:divBdr>
        <w:top w:val="none" w:sz="0" w:space="0" w:color="auto"/>
        <w:left w:val="none" w:sz="0" w:space="0" w:color="auto"/>
        <w:bottom w:val="none" w:sz="0" w:space="0" w:color="auto"/>
        <w:right w:val="none" w:sz="0" w:space="0" w:color="auto"/>
      </w:divBdr>
    </w:div>
    <w:div w:id="277685081">
      <w:bodyDiv w:val="1"/>
      <w:marLeft w:val="0"/>
      <w:marRight w:val="0"/>
      <w:marTop w:val="0"/>
      <w:marBottom w:val="0"/>
      <w:divBdr>
        <w:top w:val="none" w:sz="0" w:space="0" w:color="auto"/>
        <w:left w:val="none" w:sz="0" w:space="0" w:color="auto"/>
        <w:bottom w:val="none" w:sz="0" w:space="0" w:color="auto"/>
        <w:right w:val="none" w:sz="0" w:space="0" w:color="auto"/>
      </w:divBdr>
    </w:div>
    <w:div w:id="280384604">
      <w:bodyDiv w:val="1"/>
      <w:marLeft w:val="0"/>
      <w:marRight w:val="0"/>
      <w:marTop w:val="0"/>
      <w:marBottom w:val="0"/>
      <w:divBdr>
        <w:top w:val="none" w:sz="0" w:space="0" w:color="auto"/>
        <w:left w:val="none" w:sz="0" w:space="0" w:color="auto"/>
        <w:bottom w:val="none" w:sz="0" w:space="0" w:color="auto"/>
        <w:right w:val="none" w:sz="0" w:space="0" w:color="auto"/>
      </w:divBdr>
    </w:div>
    <w:div w:id="282351410">
      <w:bodyDiv w:val="1"/>
      <w:marLeft w:val="0"/>
      <w:marRight w:val="0"/>
      <w:marTop w:val="0"/>
      <w:marBottom w:val="0"/>
      <w:divBdr>
        <w:top w:val="none" w:sz="0" w:space="0" w:color="auto"/>
        <w:left w:val="none" w:sz="0" w:space="0" w:color="auto"/>
        <w:bottom w:val="none" w:sz="0" w:space="0" w:color="auto"/>
        <w:right w:val="none" w:sz="0" w:space="0" w:color="auto"/>
      </w:divBdr>
    </w:div>
    <w:div w:id="288053077">
      <w:bodyDiv w:val="1"/>
      <w:marLeft w:val="0"/>
      <w:marRight w:val="0"/>
      <w:marTop w:val="0"/>
      <w:marBottom w:val="0"/>
      <w:divBdr>
        <w:top w:val="none" w:sz="0" w:space="0" w:color="auto"/>
        <w:left w:val="none" w:sz="0" w:space="0" w:color="auto"/>
        <w:bottom w:val="none" w:sz="0" w:space="0" w:color="auto"/>
        <w:right w:val="none" w:sz="0" w:space="0" w:color="auto"/>
      </w:divBdr>
    </w:div>
    <w:div w:id="289438495">
      <w:bodyDiv w:val="1"/>
      <w:marLeft w:val="0"/>
      <w:marRight w:val="0"/>
      <w:marTop w:val="0"/>
      <w:marBottom w:val="0"/>
      <w:divBdr>
        <w:top w:val="none" w:sz="0" w:space="0" w:color="auto"/>
        <w:left w:val="none" w:sz="0" w:space="0" w:color="auto"/>
        <w:bottom w:val="none" w:sz="0" w:space="0" w:color="auto"/>
        <w:right w:val="none" w:sz="0" w:space="0" w:color="auto"/>
      </w:divBdr>
    </w:div>
    <w:div w:id="290673013">
      <w:bodyDiv w:val="1"/>
      <w:marLeft w:val="0"/>
      <w:marRight w:val="0"/>
      <w:marTop w:val="0"/>
      <w:marBottom w:val="0"/>
      <w:divBdr>
        <w:top w:val="none" w:sz="0" w:space="0" w:color="auto"/>
        <w:left w:val="none" w:sz="0" w:space="0" w:color="auto"/>
        <w:bottom w:val="none" w:sz="0" w:space="0" w:color="auto"/>
        <w:right w:val="none" w:sz="0" w:space="0" w:color="auto"/>
      </w:divBdr>
    </w:div>
    <w:div w:id="291444828">
      <w:bodyDiv w:val="1"/>
      <w:marLeft w:val="0"/>
      <w:marRight w:val="0"/>
      <w:marTop w:val="0"/>
      <w:marBottom w:val="0"/>
      <w:divBdr>
        <w:top w:val="none" w:sz="0" w:space="0" w:color="auto"/>
        <w:left w:val="none" w:sz="0" w:space="0" w:color="auto"/>
        <w:bottom w:val="none" w:sz="0" w:space="0" w:color="auto"/>
        <w:right w:val="none" w:sz="0" w:space="0" w:color="auto"/>
      </w:divBdr>
    </w:div>
    <w:div w:id="291596498">
      <w:bodyDiv w:val="1"/>
      <w:marLeft w:val="0"/>
      <w:marRight w:val="0"/>
      <w:marTop w:val="0"/>
      <w:marBottom w:val="0"/>
      <w:divBdr>
        <w:top w:val="none" w:sz="0" w:space="0" w:color="auto"/>
        <w:left w:val="none" w:sz="0" w:space="0" w:color="auto"/>
        <w:bottom w:val="none" w:sz="0" w:space="0" w:color="auto"/>
        <w:right w:val="none" w:sz="0" w:space="0" w:color="auto"/>
      </w:divBdr>
    </w:div>
    <w:div w:id="298263528">
      <w:bodyDiv w:val="1"/>
      <w:marLeft w:val="0"/>
      <w:marRight w:val="0"/>
      <w:marTop w:val="0"/>
      <w:marBottom w:val="0"/>
      <w:divBdr>
        <w:top w:val="none" w:sz="0" w:space="0" w:color="auto"/>
        <w:left w:val="none" w:sz="0" w:space="0" w:color="auto"/>
        <w:bottom w:val="none" w:sz="0" w:space="0" w:color="auto"/>
        <w:right w:val="none" w:sz="0" w:space="0" w:color="auto"/>
      </w:divBdr>
    </w:div>
    <w:div w:id="305012499">
      <w:bodyDiv w:val="1"/>
      <w:marLeft w:val="0"/>
      <w:marRight w:val="0"/>
      <w:marTop w:val="0"/>
      <w:marBottom w:val="0"/>
      <w:divBdr>
        <w:top w:val="none" w:sz="0" w:space="0" w:color="auto"/>
        <w:left w:val="none" w:sz="0" w:space="0" w:color="auto"/>
        <w:bottom w:val="none" w:sz="0" w:space="0" w:color="auto"/>
        <w:right w:val="none" w:sz="0" w:space="0" w:color="auto"/>
      </w:divBdr>
    </w:div>
    <w:div w:id="307711502">
      <w:bodyDiv w:val="1"/>
      <w:marLeft w:val="0"/>
      <w:marRight w:val="0"/>
      <w:marTop w:val="0"/>
      <w:marBottom w:val="0"/>
      <w:divBdr>
        <w:top w:val="none" w:sz="0" w:space="0" w:color="auto"/>
        <w:left w:val="none" w:sz="0" w:space="0" w:color="auto"/>
        <w:bottom w:val="none" w:sz="0" w:space="0" w:color="auto"/>
        <w:right w:val="none" w:sz="0" w:space="0" w:color="auto"/>
      </w:divBdr>
    </w:div>
    <w:div w:id="308174652">
      <w:bodyDiv w:val="1"/>
      <w:marLeft w:val="0"/>
      <w:marRight w:val="0"/>
      <w:marTop w:val="0"/>
      <w:marBottom w:val="0"/>
      <w:divBdr>
        <w:top w:val="none" w:sz="0" w:space="0" w:color="auto"/>
        <w:left w:val="none" w:sz="0" w:space="0" w:color="auto"/>
        <w:bottom w:val="none" w:sz="0" w:space="0" w:color="auto"/>
        <w:right w:val="none" w:sz="0" w:space="0" w:color="auto"/>
      </w:divBdr>
    </w:div>
    <w:div w:id="308706426">
      <w:bodyDiv w:val="1"/>
      <w:marLeft w:val="0"/>
      <w:marRight w:val="0"/>
      <w:marTop w:val="0"/>
      <w:marBottom w:val="0"/>
      <w:divBdr>
        <w:top w:val="none" w:sz="0" w:space="0" w:color="auto"/>
        <w:left w:val="none" w:sz="0" w:space="0" w:color="auto"/>
        <w:bottom w:val="none" w:sz="0" w:space="0" w:color="auto"/>
        <w:right w:val="none" w:sz="0" w:space="0" w:color="auto"/>
      </w:divBdr>
    </w:div>
    <w:div w:id="313485787">
      <w:bodyDiv w:val="1"/>
      <w:marLeft w:val="0"/>
      <w:marRight w:val="0"/>
      <w:marTop w:val="0"/>
      <w:marBottom w:val="0"/>
      <w:divBdr>
        <w:top w:val="none" w:sz="0" w:space="0" w:color="auto"/>
        <w:left w:val="none" w:sz="0" w:space="0" w:color="auto"/>
        <w:bottom w:val="none" w:sz="0" w:space="0" w:color="auto"/>
        <w:right w:val="none" w:sz="0" w:space="0" w:color="auto"/>
      </w:divBdr>
    </w:div>
    <w:div w:id="316154340">
      <w:bodyDiv w:val="1"/>
      <w:marLeft w:val="0"/>
      <w:marRight w:val="0"/>
      <w:marTop w:val="0"/>
      <w:marBottom w:val="0"/>
      <w:divBdr>
        <w:top w:val="none" w:sz="0" w:space="0" w:color="auto"/>
        <w:left w:val="none" w:sz="0" w:space="0" w:color="auto"/>
        <w:bottom w:val="none" w:sz="0" w:space="0" w:color="auto"/>
        <w:right w:val="none" w:sz="0" w:space="0" w:color="auto"/>
      </w:divBdr>
    </w:div>
    <w:div w:id="323044743">
      <w:bodyDiv w:val="1"/>
      <w:marLeft w:val="0"/>
      <w:marRight w:val="0"/>
      <w:marTop w:val="0"/>
      <w:marBottom w:val="0"/>
      <w:divBdr>
        <w:top w:val="none" w:sz="0" w:space="0" w:color="auto"/>
        <w:left w:val="none" w:sz="0" w:space="0" w:color="auto"/>
        <w:bottom w:val="none" w:sz="0" w:space="0" w:color="auto"/>
        <w:right w:val="none" w:sz="0" w:space="0" w:color="auto"/>
      </w:divBdr>
    </w:div>
    <w:div w:id="324089166">
      <w:bodyDiv w:val="1"/>
      <w:marLeft w:val="0"/>
      <w:marRight w:val="0"/>
      <w:marTop w:val="0"/>
      <w:marBottom w:val="0"/>
      <w:divBdr>
        <w:top w:val="none" w:sz="0" w:space="0" w:color="auto"/>
        <w:left w:val="none" w:sz="0" w:space="0" w:color="auto"/>
        <w:bottom w:val="none" w:sz="0" w:space="0" w:color="auto"/>
        <w:right w:val="none" w:sz="0" w:space="0" w:color="auto"/>
      </w:divBdr>
    </w:div>
    <w:div w:id="331953888">
      <w:bodyDiv w:val="1"/>
      <w:marLeft w:val="0"/>
      <w:marRight w:val="0"/>
      <w:marTop w:val="0"/>
      <w:marBottom w:val="0"/>
      <w:divBdr>
        <w:top w:val="none" w:sz="0" w:space="0" w:color="auto"/>
        <w:left w:val="none" w:sz="0" w:space="0" w:color="auto"/>
        <w:bottom w:val="none" w:sz="0" w:space="0" w:color="auto"/>
        <w:right w:val="none" w:sz="0" w:space="0" w:color="auto"/>
      </w:divBdr>
    </w:div>
    <w:div w:id="333144080">
      <w:bodyDiv w:val="1"/>
      <w:marLeft w:val="0"/>
      <w:marRight w:val="0"/>
      <w:marTop w:val="0"/>
      <w:marBottom w:val="0"/>
      <w:divBdr>
        <w:top w:val="none" w:sz="0" w:space="0" w:color="auto"/>
        <w:left w:val="none" w:sz="0" w:space="0" w:color="auto"/>
        <w:bottom w:val="none" w:sz="0" w:space="0" w:color="auto"/>
        <w:right w:val="none" w:sz="0" w:space="0" w:color="auto"/>
      </w:divBdr>
    </w:div>
    <w:div w:id="335311154">
      <w:bodyDiv w:val="1"/>
      <w:marLeft w:val="0"/>
      <w:marRight w:val="0"/>
      <w:marTop w:val="0"/>
      <w:marBottom w:val="0"/>
      <w:divBdr>
        <w:top w:val="none" w:sz="0" w:space="0" w:color="auto"/>
        <w:left w:val="none" w:sz="0" w:space="0" w:color="auto"/>
        <w:bottom w:val="none" w:sz="0" w:space="0" w:color="auto"/>
        <w:right w:val="none" w:sz="0" w:space="0" w:color="auto"/>
      </w:divBdr>
    </w:div>
    <w:div w:id="338972104">
      <w:bodyDiv w:val="1"/>
      <w:marLeft w:val="0"/>
      <w:marRight w:val="0"/>
      <w:marTop w:val="0"/>
      <w:marBottom w:val="0"/>
      <w:divBdr>
        <w:top w:val="none" w:sz="0" w:space="0" w:color="auto"/>
        <w:left w:val="none" w:sz="0" w:space="0" w:color="auto"/>
        <w:bottom w:val="none" w:sz="0" w:space="0" w:color="auto"/>
        <w:right w:val="none" w:sz="0" w:space="0" w:color="auto"/>
      </w:divBdr>
    </w:div>
    <w:div w:id="339158344">
      <w:bodyDiv w:val="1"/>
      <w:marLeft w:val="0"/>
      <w:marRight w:val="0"/>
      <w:marTop w:val="0"/>
      <w:marBottom w:val="0"/>
      <w:divBdr>
        <w:top w:val="none" w:sz="0" w:space="0" w:color="auto"/>
        <w:left w:val="none" w:sz="0" w:space="0" w:color="auto"/>
        <w:bottom w:val="none" w:sz="0" w:space="0" w:color="auto"/>
        <w:right w:val="none" w:sz="0" w:space="0" w:color="auto"/>
      </w:divBdr>
    </w:div>
    <w:div w:id="340204649">
      <w:bodyDiv w:val="1"/>
      <w:marLeft w:val="0"/>
      <w:marRight w:val="0"/>
      <w:marTop w:val="0"/>
      <w:marBottom w:val="0"/>
      <w:divBdr>
        <w:top w:val="none" w:sz="0" w:space="0" w:color="auto"/>
        <w:left w:val="none" w:sz="0" w:space="0" w:color="auto"/>
        <w:bottom w:val="none" w:sz="0" w:space="0" w:color="auto"/>
        <w:right w:val="none" w:sz="0" w:space="0" w:color="auto"/>
      </w:divBdr>
    </w:div>
    <w:div w:id="340857236">
      <w:bodyDiv w:val="1"/>
      <w:marLeft w:val="0"/>
      <w:marRight w:val="0"/>
      <w:marTop w:val="0"/>
      <w:marBottom w:val="0"/>
      <w:divBdr>
        <w:top w:val="none" w:sz="0" w:space="0" w:color="auto"/>
        <w:left w:val="none" w:sz="0" w:space="0" w:color="auto"/>
        <w:bottom w:val="none" w:sz="0" w:space="0" w:color="auto"/>
        <w:right w:val="none" w:sz="0" w:space="0" w:color="auto"/>
      </w:divBdr>
    </w:div>
    <w:div w:id="341661036">
      <w:bodyDiv w:val="1"/>
      <w:marLeft w:val="0"/>
      <w:marRight w:val="0"/>
      <w:marTop w:val="0"/>
      <w:marBottom w:val="0"/>
      <w:divBdr>
        <w:top w:val="none" w:sz="0" w:space="0" w:color="auto"/>
        <w:left w:val="none" w:sz="0" w:space="0" w:color="auto"/>
        <w:bottom w:val="none" w:sz="0" w:space="0" w:color="auto"/>
        <w:right w:val="none" w:sz="0" w:space="0" w:color="auto"/>
      </w:divBdr>
    </w:div>
    <w:div w:id="343938733">
      <w:bodyDiv w:val="1"/>
      <w:marLeft w:val="0"/>
      <w:marRight w:val="0"/>
      <w:marTop w:val="0"/>
      <w:marBottom w:val="0"/>
      <w:divBdr>
        <w:top w:val="none" w:sz="0" w:space="0" w:color="auto"/>
        <w:left w:val="none" w:sz="0" w:space="0" w:color="auto"/>
        <w:bottom w:val="none" w:sz="0" w:space="0" w:color="auto"/>
        <w:right w:val="none" w:sz="0" w:space="0" w:color="auto"/>
      </w:divBdr>
    </w:div>
    <w:div w:id="345405670">
      <w:bodyDiv w:val="1"/>
      <w:marLeft w:val="0"/>
      <w:marRight w:val="0"/>
      <w:marTop w:val="0"/>
      <w:marBottom w:val="0"/>
      <w:divBdr>
        <w:top w:val="none" w:sz="0" w:space="0" w:color="auto"/>
        <w:left w:val="none" w:sz="0" w:space="0" w:color="auto"/>
        <w:bottom w:val="none" w:sz="0" w:space="0" w:color="auto"/>
        <w:right w:val="none" w:sz="0" w:space="0" w:color="auto"/>
      </w:divBdr>
    </w:div>
    <w:div w:id="347025347">
      <w:bodyDiv w:val="1"/>
      <w:marLeft w:val="0"/>
      <w:marRight w:val="0"/>
      <w:marTop w:val="0"/>
      <w:marBottom w:val="0"/>
      <w:divBdr>
        <w:top w:val="none" w:sz="0" w:space="0" w:color="auto"/>
        <w:left w:val="none" w:sz="0" w:space="0" w:color="auto"/>
        <w:bottom w:val="none" w:sz="0" w:space="0" w:color="auto"/>
        <w:right w:val="none" w:sz="0" w:space="0" w:color="auto"/>
      </w:divBdr>
    </w:div>
    <w:div w:id="348600615">
      <w:bodyDiv w:val="1"/>
      <w:marLeft w:val="0"/>
      <w:marRight w:val="0"/>
      <w:marTop w:val="0"/>
      <w:marBottom w:val="0"/>
      <w:divBdr>
        <w:top w:val="none" w:sz="0" w:space="0" w:color="auto"/>
        <w:left w:val="none" w:sz="0" w:space="0" w:color="auto"/>
        <w:bottom w:val="none" w:sz="0" w:space="0" w:color="auto"/>
        <w:right w:val="none" w:sz="0" w:space="0" w:color="auto"/>
      </w:divBdr>
    </w:div>
    <w:div w:id="351536826">
      <w:bodyDiv w:val="1"/>
      <w:marLeft w:val="0"/>
      <w:marRight w:val="0"/>
      <w:marTop w:val="0"/>
      <w:marBottom w:val="0"/>
      <w:divBdr>
        <w:top w:val="none" w:sz="0" w:space="0" w:color="auto"/>
        <w:left w:val="none" w:sz="0" w:space="0" w:color="auto"/>
        <w:bottom w:val="none" w:sz="0" w:space="0" w:color="auto"/>
        <w:right w:val="none" w:sz="0" w:space="0" w:color="auto"/>
      </w:divBdr>
    </w:div>
    <w:div w:id="352002958">
      <w:bodyDiv w:val="1"/>
      <w:marLeft w:val="0"/>
      <w:marRight w:val="0"/>
      <w:marTop w:val="0"/>
      <w:marBottom w:val="0"/>
      <w:divBdr>
        <w:top w:val="none" w:sz="0" w:space="0" w:color="auto"/>
        <w:left w:val="none" w:sz="0" w:space="0" w:color="auto"/>
        <w:bottom w:val="none" w:sz="0" w:space="0" w:color="auto"/>
        <w:right w:val="none" w:sz="0" w:space="0" w:color="auto"/>
      </w:divBdr>
    </w:div>
    <w:div w:id="354120626">
      <w:bodyDiv w:val="1"/>
      <w:marLeft w:val="0"/>
      <w:marRight w:val="0"/>
      <w:marTop w:val="0"/>
      <w:marBottom w:val="0"/>
      <w:divBdr>
        <w:top w:val="none" w:sz="0" w:space="0" w:color="auto"/>
        <w:left w:val="none" w:sz="0" w:space="0" w:color="auto"/>
        <w:bottom w:val="none" w:sz="0" w:space="0" w:color="auto"/>
        <w:right w:val="none" w:sz="0" w:space="0" w:color="auto"/>
      </w:divBdr>
    </w:div>
    <w:div w:id="354582403">
      <w:bodyDiv w:val="1"/>
      <w:marLeft w:val="0"/>
      <w:marRight w:val="0"/>
      <w:marTop w:val="0"/>
      <w:marBottom w:val="0"/>
      <w:divBdr>
        <w:top w:val="none" w:sz="0" w:space="0" w:color="auto"/>
        <w:left w:val="none" w:sz="0" w:space="0" w:color="auto"/>
        <w:bottom w:val="none" w:sz="0" w:space="0" w:color="auto"/>
        <w:right w:val="none" w:sz="0" w:space="0" w:color="auto"/>
      </w:divBdr>
    </w:div>
    <w:div w:id="358286958">
      <w:bodyDiv w:val="1"/>
      <w:marLeft w:val="0"/>
      <w:marRight w:val="0"/>
      <w:marTop w:val="0"/>
      <w:marBottom w:val="0"/>
      <w:divBdr>
        <w:top w:val="none" w:sz="0" w:space="0" w:color="auto"/>
        <w:left w:val="none" w:sz="0" w:space="0" w:color="auto"/>
        <w:bottom w:val="none" w:sz="0" w:space="0" w:color="auto"/>
        <w:right w:val="none" w:sz="0" w:space="0" w:color="auto"/>
      </w:divBdr>
    </w:div>
    <w:div w:id="359666356">
      <w:bodyDiv w:val="1"/>
      <w:marLeft w:val="0"/>
      <w:marRight w:val="0"/>
      <w:marTop w:val="0"/>
      <w:marBottom w:val="0"/>
      <w:divBdr>
        <w:top w:val="none" w:sz="0" w:space="0" w:color="auto"/>
        <w:left w:val="none" w:sz="0" w:space="0" w:color="auto"/>
        <w:bottom w:val="none" w:sz="0" w:space="0" w:color="auto"/>
        <w:right w:val="none" w:sz="0" w:space="0" w:color="auto"/>
      </w:divBdr>
    </w:div>
    <w:div w:id="360086480">
      <w:bodyDiv w:val="1"/>
      <w:marLeft w:val="0"/>
      <w:marRight w:val="0"/>
      <w:marTop w:val="0"/>
      <w:marBottom w:val="0"/>
      <w:divBdr>
        <w:top w:val="none" w:sz="0" w:space="0" w:color="auto"/>
        <w:left w:val="none" w:sz="0" w:space="0" w:color="auto"/>
        <w:bottom w:val="none" w:sz="0" w:space="0" w:color="auto"/>
        <w:right w:val="none" w:sz="0" w:space="0" w:color="auto"/>
      </w:divBdr>
    </w:div>
    <w:div w:id="360135359">
      <w:bodyDiv w:val="1"/>
      <w:marLeft w:val="0"/>
      <w:marRight w:val="0"/>
      <w:marTop w:val="0"/>
      <w:marBottom w:val="0"/>
      <w:divBdr>
        <w:top w:val="none" w:sz="0" w:space="0" w:color="auto"/>
        <w:left w:val="none" w:sz="0" w:space="0" w:color="auto"/>
        <w:bottom w:val="none" w:sz="0" w:space="0" w:color="auto"/>
        <w:right w:val="none" w:sz="0" w:space="0" w:color="auto"/>
      </w:divBdr>
    </w:div>
    <w:div w:id="365645339">
      <w:bodyDiv w:val="1"/>
      <w:marLeft w:val="0"/>
      <w:marRight w:val="0"/>
      <w:marTop w:val="0"/>
      <w:marBottom w:val="0"/>
      <w:divBdr>
        <w:top w:val="none" w:sz="0" w:space="0" w:color="auto"/>
        <w:left w:val="none" w:sz="0" w:space="0" w:color="auto"/>
        <w:bottom w:val="none" w:sz="0" w:space="0" w:color="auto"/>
        <w:right w:val="none" w:sz="0" w:space="0" w:color="auto"/>
      </w:divBdr>
    </w:div>
    <w:div w:id="365719753">
      <w:bodyDiv w:val="1"/>
      <w:marLeft w:val="0"/>
      <w:marRight w:val="0"/>
      <w:marTop w:val="0"/>
      <w:marBottom w:val="0"/>
      <w:divBdr>
        <w:top w:val="none" w:sz="0" w:space="0" w:color="auto"/>
        <w:left w:val="none" w:sz="0" w:space="0" w:color="auto"/>
        <w:bottom w:val="none" w:sz="0" w:space="0" w:color="auto"/>
        <w:right w:val="none" w:sz="0" w:space="0" w:color="auto"/>
      </w:divBdr>
    </w:div>
    <w:div w:id="369376557">
      <w:bodyDiv w:val="1"/>
      <w:marLeft w:val="0"/>
      <w:marRight w:val="0"/>
      <w:marTop w:val="0"/>
      <w:marBottom w:val="0"/>
      <w:divBdr>
        <w:top w:val="none" w:sz="0" w:space="0" w:color="auto"/>
        <w:left w:val="none" w:sz="0" w:space="0" w:color="auto"/>
        <w:bottom w:val="none" w:sz="0" w:space="0" w:color="auto"/>
        <w:right w:val="none" w:sz="0" w:space="0" w:color="auto"/>
      </w:divBdr>
    </w:div>
    <w:div w:id="369454302">
      <w:bodyDiv w:val="1"/>
      <w:marLeft w:val="0"/>
      <w:marRight w:val="0"/>
      <w:marTop w:val="0"/>
      <w:marBottom w:val="0"/>
      <w:divBdr>
        <w:top w:val="none" w:sz="0" w:space="0" w:color="auto"/>
        <w:left w:val="none" w:sz="0" w:space="0" w:color="auto"/>
        <w:bottom w:val="none" w:sz="0" w:space="0" w:color="auto"/>
        <w:right w:val="none" w:sz="0" w:space="0" w:color="auto"/>
      </w:divBdr>
    </w:div>
    <w:div w:id="369457506">
      <w:bodyDiv w:val="1"/>
      <w:marLeft w:val="0"/>
      <w:marRight w:val="0"/>
      <w:marTop w:val="0"/>
      <w:marBottom w:val="0"/>
      <w:divBdr>
        <w:top w:val="none" w:sz="0" w:space="0" w:color="auto"/>
        <w:left w:val="none" w:sz="0" w:space="0" w:color="auto"/>
        <w:bottom w:val="none" w:sz="0" w:space="0" w:color="auto"/>
        <w:right w:val="none" w:sz="0" w:space="0" w:color="auto"/>
      </w:divBdr>
    </w:div>
    <w:div w:id="370306758">
      <w:bodyDiv w:val="1"/>
      <w:marLeft w:val="0"/>
      <w:marRight w:val="0"/>
      <w:marTop w:val="0"/>
      <w:marBottom w:val="0"/>
      <w:divBdr>
        <w:top w:val="none" w:sz="0" w:space="0" w:color="auto"/>
        <w:left w:val="none" w:sz="0" w:space="0" w:color="auto"/>
        <w:bottom w:val="none" w:sz="0" w:space="0" w:color="auto"/>
        <w:right w:val="none" w:sz="0" w:space="0" w:color="auto"/>
      </w:divBdr>
    </w:div>
    <w:div w:id="370493462">
      <w:bodyDiv w:val="1"/>
      <w:marLeft w:val="0"/>
      <w:marRight w:val="0"/>
      <w:marTop w:val="0"/>
      <w:marBottom w:val="0"/>
      <w:divBdr>
        <w:top w:val="none" w:sz="0" w:space="0" w:color="auto"/>
        <w:left w:val="none" w:sz="0" w:space="0" w:color="auto"/>
        <w:bottom w:val="none" w:sz="0" w:space="0" w:color="auto"/>
        <w:right w:val="none" w:sz="0" w:space="0" w:color="auto"/>
      </w:divBdr>
    </w:div>
    <w:div w:id="370768862">
      <w:bodyDiv w:val="1"/>
      <w:marLeft w:val="0"/>
      <w:marRight w:val="0"/>
      <w:marTop w:val="0"/>
      <w:marBottom w:val="0"/>
      <w:divBdr>
        <w:top w:val="none" w:sz="0" w:space="0" w:color="auto"/>
        <w:left w:val="none" w:sz="0" w:space="0" w:color="auto"/>
        <w:bottom w:val="none" w:sz="0" w:space="0" w:color="auto"/>
        <w:right w:val="none" w:sz="0" w:space="0" w:color="auto"/>
      </w:divBdr>
    </w:div>
    <w:div w:id="370805637">
      <w:bodyDiv w:val="1"/>
      <w:marLeft w:val="0"/>
      <w:marRight w:val="0"/>
      <w:marTop w:val="0"/>
      <w:marBottom w:val="0"/>
      <w:divBdr>
        <w:top w:val="none" w:sz="0" w:space="0" w:color="auto"/>
        <w:left w:val="none" w:sz="0" w:space="0" w:color="auto"/>
        <w:bottom w:val="none" w:sz="0" w:space="0" w:color="auto"/>
        <w:right w:val="none" w:sz="0" w:space="0" w:color="auto"/>
      </w:divBdr>
    </w:div>
    <w:div w:id="372191182">
      <w:bodyDiv w:val="1"/>
      <w:marLeft w:val="0"/>
      <w:marRight w:val="0"/>
      <w:marTop w:val="0"/>
      <w:marBottom w:val="0"/>
      <w:divBdr>
        <w:top w:val="none" w:sz="0" w:space="0" w:color="auto"/>
        <w:left w:val="none" w:sz="0" w:space="0" w:color="auto"/>
        <w:bottom w:val="none" w:sz="0" w:space="0" w:color="auto"/>
        <w:right w:val="none" w:sz="0" w:space="0" w:color="auto"/>
      </w:divBdr>
    </w:div>
    <w:div w:id="377899123">
      <w:bodyDiv w:val="1"/>
      <w:marLeft w:val="0"/>
      <w:marRight w:val="0"/>
      <w:marTop w:val="0"/>
      <w:marBottom w:val="0"/>
      <w:divBdr>
        <w:top w:val="none" w:sz="0" w:space="0" w:color="auto"/>
        <w:left w:val="none" w:sz="0" w:space="0" w:color="auto"/>
        <w:bottom w:val="none" w:sz="0" w:space="0" w:color="auto"/>
        <w:right w:val="none" w:sz="0" w:space="0" w:color="auto"/>
      </w:divBdr>
    </w:div>
    <w:div w:id="378476073">
      <w:bodyDiv w:val="1"/>
      <w:marLeft w:val="0"/>
      <w:marRight w:val="0"/>
      <w:marTop w:val="0"/>
      <w:marBottom w:val="0"/>
      <w:divBdr>
        <w:top w:val="none" w:sz="0" w:space="0" w:color="auto"/>
        <w:left w:val="none" w:sz="0" w:space="0" w:color="auto"/>
        <w:bottom w:val="none" w:sz="0" w:space="0" w:color="auto"/>
        <w:right w:val="none" w:sz="0" w:space="0" w:color="auto"/>
      </w:divBdr>
    </w:div>
    <w:div w:id="379404275">
      <w:bodyDiv w:val="1"/>
      <w:marLeft w:val="0"/>
      <w:marRight w:val="0"/>
      <w:marTop w:val="0"/>
      <w:marBottom w:val="0"/>
      <w:divBdr>
        <w:top w:val="none" w:sz="0" w:space="0" w:color="auto"/>
        <w:left w:val="none" w:sz="0" w:space="0" w:color="auto"/>
        <w:bottom w:val="none" w:sz="0" w:space="0" w:color="auto"/>
        <w:right w:val="none" w:sz="0" w:space="0" w:color="auto"/>
      </w:divBdr>
    </w:div>
    <w:div w:id="384181981">
      <w:bodyDiv w:val="1"/>
      <w:marLeft w:val="0"/>
      <w:marRight w:val="0"/>
      <w:marTop w:val="0"/>
      <w:marBottom w:val="0"/>
      <w:divBdr>
        <w:top w:val="none" w:sz="0" w:space="0" w:color="auto"/>
        <w:left w:val="none" w:sz="0" w:space="0" w:color="auto"/>
        <w:bottom w:val="none" w:sz="0" w:space="0" w:color="auto"/>
        <w:right w:val="none" w:sz="0" w:space="0" w:color="auto"/>
      </w:divBdr>
    </w:div>
    <w:div w:id="387266876">
      <w:bodyDiv w:val="1"/>
      <w:marLeft w:val="0"/>
      <w:marRight w:val="0"/>
      <w:marTop w:val="0"/>
      <w:marBottom w:val="0"/>
      <w:divBdr>
        <w:top w:val="none" w:sz="0" w:space="0" w:color="auto"/>
        <w:left w:val="none" w:sz="0" w:space="0" w:color="auto"/>
        <w:bottom w:val="none" w:sz="0" w:space="0" w:color="auto"/>
        <w:right w:val="none" w:sz="0" w:space="0" w:color="auto"/>
      </w:divBdr>
    </w:div>
    <w:div w:id="387344440">
      <w:bodyDiv w:val="1"/>
      <w:marLeft w:val="0"/>
      <w:marRight w:val="0"/>
      <w:marTop w:val="0"/>
      <w:marBottom w:val="0"/>
      <w:divBdr>
        <w:top w:val="none" w:sz="0" w:space="0" w:color="auto"/>
        <w:left w:val="none" w:sz="0" w:space="0" w:color="auto"/>
        <w:bottom w:val="none" w:sz="0" w:space="0" w:color="auto"/>
        <w:right w:val="none" w:sz="0" w:space="0" w:color="auto"/>
      </w:divBdr>
    </w:div>
    <w:div w:id="388698461">
      <w:bodyDiv w:val="1"/>
      <w:marLeft w:val="0"/>
      <w:marRight w:val="0"/>
      <w:marTop w:val="0"/>
      <w:marBottom w:val="0"/>
      <w:divBdr>
        <w:top w:val="none" w:sz="0" w:space="0" w:color="auto"/>
        <w:left w:val="none" w:sz="0" w:space="0" w:color="auto"/>
        <w:bottom w:val="none" w:sz="0" w:space="0" w:color="auto"/>
        <w:right w:val="none" w:sz="0" w:space="0" w:color="auto"/>
      </w:divBdr>
    </w:div>
    <w:div w:id="389500268">
      <w:bodyDiv w:val="1"/>
      <w:marLeft w:val="0"/>
      <w:marRight w:val="0"/>
      <w:marTop w:val="0"/>
      <w:marBottom w:val="0"/>
      <w:divBdr>
        <w:top w:val="none" w:sz="0" w:space="0" w:color="auto"/>
        <w:left w:val="none" w:sz="0" w:space="0" w:color="auto"/>
        <w:bottom w:val="none" w:sz="0" w:space="0" w:color="auto"/>
        <w:right w:val="none" w:sz="0" w:space="0" w:color="auto"/>
      </w:divBdr>
    </w:div>
    <w:div w:id="390809782">
      <w:bodyDiv w:val="1"/>
      <w:marLeft w:val="0"/>
      <w:marRight w:val="0"/>
      <w:marTop w:val="0"/>
      <w:marBottom w:val="0"/>
      <w:divBdr>
        <w:top w:val="none" w:sz="0" w:space="0" w:color="auto"/>
        <w:left w:val="none" w:sz="0" w:space="0" w:color="auto"/>
        <w:bottom w:val="none" w:sz="0" w:space="0" w:color="auto"/>
        <w:right w:val="none" w:sz="0" w:space="0" w:color="auto"/>
      </w:divBdr>
    </w:div>
    <w:div w:id="393429083">
      <w:bodyDiv w:val="1"/>
      <w:marLeft w:val="0"/>
      <w:marRight w:val="0"/>
      <w:marTop w:val="0"/>
      <w:marBottom w:val="0"/>
      <w:divBdr>
        <w:top w:val="none" w:sz="0" w:space="0" w:color="auto"/>
        <w:left w:val="none" w:sz="0" w:space="0" w:color="auto"/>
        <w:bottom w:val="none" w:sz="0" w:space="0" w:color="auto"/>
        <w:right w:val="none" w:sz="0" w:space="0" w:color="auto"/>
      </w:divBdr>
    </w:div>
    <w:div w:id="396712218">
      <w:bodyDiv w:val="1"/>
      <w:marLeft w:val="0"/>
      <w:marRight w:val="0"/>
      <w:marTop w:val="0"/>
      <w:marBottom w:val="0"/>
      <w:divBdr>
        <w:top w:val="none" w:sz="0" w:space="0" w:color="auto"/>
        <w:left w:val="none" w:sz="0" w:space="0" w:color="auto"/>
        <w:bottom w:val="none" w:sz="0" w:space="0" w:color="auto"/>
        <w:right w:val="none" w:sz="0" w:space="0" w:color="auto"/>
      </w:divBdr>
    </w:div>
    <w:div w:id="398328743">
      <w:bodyDiv w:val="1"/>
      <w:marLeft w:val="0"/>
      <w:marRight w:val="0"/>
      <w:marTop w:val="0"/>
      <w:marBottom w:val="0"/>
      <w:divBdr>
        <w:top w:val="none" w:sz="0" w:space="0" w:color="auto"/>
        <w:left w:val="none" w:sz="0" w:space="0" w:color="auto"/>
        <w:bottom w:val="none" w:sz="0" w:space="0" w:color="auto"/>
        <w:right w:val="none" w:sz="0" w:space="0" w:color="auto"/>
      </w:divBdr>
    </w:div>
    <w:div w:id="399594229">
      <w:bodyDiv w:val="1"/>
      <w:marLeft w:val="0"/>
      <w:marRight w:val="0"/>
      <w:marTop w:val="0"/>
      <w:marBottom w:val="0"/>
      <w:divBdr>
        <w:top w:val="none" w:sz="0" w:space="0" w:color="auto"/>
        <w:left w:val="none" w:sz="0" w:space="0" w:color="auto"/>
        <w:bottom w:val="none" w:sz="0" w:space="0" w:color="auto"/>
        <w:right w:val="none" w:sz="0" w:space="0" w:color="auto"/>
      </w:divBdr>
    </w:div>
    <w:div w:id="401172541">
      <w:bodyDiv w:val="1"/>
      <w:marLeft w:val="0"/>
      <w:marRight w:val="0"/>
      <w:marTop w:val="0"/>
      <w:marBottom w:val="0"/>
      <w:divBdr>
        <w:top w:val="none" w:sz="0" w:space="0" w:color="auto"/>
        <w:left w:val="none" w:sz="0" w:space="0" w:color="auto"/>
        <w:bottom w:val="none" w:sz="0" w:space="0" w:color="auto"/>
        <w:right w:val="none" w:sz="0" w:space="0" w:color="auto"/>
      </w:divBdr>
    </w:div>
    <w:div w:id="401634551">
      <w:bodyDiv w:val="1"/>
      <w:marLeft w:val="0"/>
      <w:marRight w:val="0"/>
      <w:marTop w:val="0"/>
      <w:marBottom w:val="0"/>
      <w:divBdr>
        <w:top w:val="none" w:sz="0" w:space="0" w:color="auto"/>
        <w:left w:val="none" w:sz="0" w:space="0" w:color="auto"/>
        <w:bottom w:val="none" w:sz="0" w:space="0" w:color="auto"/>
        <w:right w:val="none" w:sz="0" w:space="0" w:color="auto"/>
      </w:divBdr>
    </w:div>
    <w:div w:id="402457233">
      <w:bodyDiv w:val="1"/>
      <w:marLeft w:val="0"/>
      <w:marRight w:val="0"/>
      <w:marTop w:val="0"/>
      <w:marBottom w:val="0"/>
      <w:divBdr>
        <w:top w:val="none" w:sz="0" w:space="0" w:color="auto"/>
        <w:left w:val="none" w:sz="0" w:space="0" w:color="auto"/>
        <w:bottom w:val="none" w:sz="0" w:space="0" w:color="auto"/>
        <w:right w:val="none" w:sz="0" w:space="0" w:color="auto"/>
      </w:divBdr>
    </w:div>
    <w:div w:id="402991290">
      <w:bodyDiv w:val="1"/>
      <w:marLeft w:val="0"/>
      <w:marRight w:val="0"/>
      <w:marTop w:val="0"/>
      <w:marBottom w:val="0"/>
      <w:divBdr>
        <w:top w:val="none" w:sz="0" w:space="0" w:color="auto"/>
        <w:left w:val="none" w:sz="0" w:space="0" w:color="auto"/>
        <w:bottom w:val="none" w:sz="0" w:space="0" w:color="auto"/>
        <w:right w:val="none" w:sz="0" w:space="0" w:color="auto"/>
      </w:divBdr>
    </w:div>
    <w:div w:id="403600353">
      <w:bodyDiv w:val="1"/>
      <w:marLeft w:val="0"/>
      <w:marRight w:val="0"/>
      <w:marTop w:val="0"/>
      <w:marBottom w:val="0"/>
      <w:divBdr>
        <w:top w:val="none" w:sz="0" w:space="0" w:color="auto"/>
        <w:left w:val="none" w:sz="0" w:space="0" w:color="auto"/>
        <w:bottom w:val="none" w:sz="0" w:space="0" w:color="auto"/>
        <w:right w:val="none" w:sz="0" w:space="0" w:color="auto"/>
      </w:divBdr>
    </w:div>
    <w:div w:id="404228619">
      <w:bodyDiv w:val="1"/>
      <w:marLeft w:val="0"/>
      <w:marRight w:val="0"/>
      <w:marTop w:val="0"/>
      <w:marBottom w:val="0"/>
      <w:divBdr>
        <w:top w:val="none" w:sz="0" w:space="0" w:color="auto"/>
        <w:left w:val="none" w:sz="0" w:space="0" w:color="auto"/>
        <w:bottom w:val="none" w:sz="0" w:space="0" w:color="auto"/>
        <w:right w:val="none" w:sz="0" w:space="0" w:color="auto"/>
      </w:divBdr>
    </w:div>
    <w:div w:id="407650658">
      <w:bodyDiv w:val="1"/>
      <w:marLeft w:val="0"/>
      <w:marRight w:val="0"/>
      <w:marTop w:val="0"/>
      <w:marBottom w:val="0"/>
      <w:divBdr>
        <w:top w:val="none" w:sz="0" w:space="0" w:color="auto"/>
        <w:left w:val="none" w:sz="0" w:space="0" w:color="auto"/>
        <w:bottom w:val="none" w:sz="0" w:space="0" w:color="auto"/>
        <w:right w:val="none" w:sz="0" w:space="0" w:color="auto"/>
      </w:divBdr>
    </w:div>
    <w:div w:id="409931629">
      <w:bodyDiv w:val="1"/>
      <w:marLeft w:val="0"/>
      <w:marRight w:val="0"/>
      <w:marTop w:val="0"/>
      <w:marBottom w:val="0"/>
      <w:divBdr>
        <w:top w:val="none" w:sz="0" w:space="0" w:color="auto"/>
        <w:left w:val="none" w:sz="0" w:space="0" w:color="auto"/>
        <w:bottom w:val="none" w:sz="0" w:space="0" w:color="auto"/>
        <w:right w:val="none" w:sz="0" w:space="0" w:color="auto"/>
      </w:divBdr>
    </w:div>
    <w:div w:id="410198796">
      <w:bodyDiv w:val="1"/>
      <w:marLeft w:val="0"/>
      <w:marRight w:val="0"/>
      <w:marTop w:val="0"/>
      <w:marBottom w:val="0"/>
      <w:divBdr>
        <w:top w:val="none" w:sz="0" w:space="0" w:color="auto"/>
        <w:left w:val="none" w:sz="0" w:space="0" w:color="auto"/>
        <w:bottom w:val="none" w:sz="0" w:space="0" w:color="auto"/>
        <w:right w:val="none" w:sz="0" w:space="0" w:color="auto"/>
      </w:divBdr>
    </w:div>
    <w:div w:id="410926625">
      <w:bodyDiv w:val="1"/>
      <w:marLeft w:val="0"/>
      <w:marRight w:val="0"/>
      <w:marTop w:val="0"/>
      <w:marBottom w:val="0"/>
      <w:divBdr>
        <w:top w:val="none" w:sz="0" w:space="0" w:color="auto"/>
        <w:left w:val="none" w:sz="0" w:space="0" w:color="auto"/>
        <w:bottom w:val="none" w:sz="0" w:space="0" w:color="auto"/>
        <w:right w:val="none" w:sz="0" w:space="0" w:color="auto"/>
      </w:divBdr>
    </w:div>
    <w:div w:id="411897433">
      <w:bodyDiv w:val="1"/>
      <w:marLeft w:val="0"/>
      <w:marRight w:val="0"/>
      <w:marTop w:val="0"/>
      <w:marBottom w:val="0"/>
      <w:divBdr>
        <w:top w:val="none" w:sz="0" w:space="0" w:color="auto"/>
        <w:left w:val="none" w:sz="0" w:space="0" w:color="auto"/>
        <w:bottom w:val="none" w:sz="0" w:space="0" w:color="auto"/>
        <w:right w:val="none" w:sz="0" w:space="0" w:color="auto"/>
      </w:divBdr>
    </w:div>
    <w:div w:id="412703585">
      <w:bodyDiv w:val="1"/>
      <w:marLeft w:val="0"/>
      <w:marRight w:val="0"/>
      <w:marTop w:val="0"/>
      <w:marBottom w:val="0"/>
      <w:divBdr>
        <w:top w:val="none" w:sz="0" w:space="0" w:color="auto"/>
        <w:left w:val="none" w:sz="0" w:space="0" w:color="auto"/>
        <w:bottom w:val="none" w:sz="0" w:space="0" w:color="auto"/>
        <w:right w:val="none" w:sz="0" w:space="0" w:color="auto"/>
      </w:divBdr>
    </w:div>
    <w:div w:id="419983708">
      <w:bodyDiv w:val="1"/>
      <w:marLeft w:val="0"/>
      <w:marRight w:val="0"/>
      <w:marTop w:val="0"/>
      <w:marBottom w:val="0"/>
      <w:divBdr>
        <w:top w:val="none" w:sz="0" w:space="0" w:color="auto"/>
        <w:left w:val="none" w:sz="0" w:space="0" w:color="auto"/>
        <w:bottom w:val="none" w:sz="0" w:space="0" w:color="auto"/>
        <w:right w:val="none" w:sz="0" w:space="0" w:color="auto"/>
      </w:divBdr>
    </w:div>
    <w:div w:id="422804994">
      <w:bodyDiv w:val="1"/>
      <w:marLeft w:val="0"/>
      <w:marRight w:val="0"/>
      <w:marTop w:val="0"/>
      <w:marBottom w:val="0"/>
      <w:divBdr>
        <w:top w:val="none" w:sz="0" w:space="0" w:color="auto"/>
        <w:left w:val="none" w:sz="0" w:space="0" w:color="auto"/>
        <w:bottom w:val="none" w:sz="0" w:space="0" w:color="auto"/>
        <w:right w:val="none" w:sz="0" w:space="0" w:color="auto"/>
      </w:divBdr>
    </w:div>
    <w:div w:id="426314306">
      <w:bodyDiv w:val="1"/>
      <w:marLeft w:val="0"/>
      <w:marRight w:val="0"/>
      <w:marTop w:val="0"/>
      <w:marBottom w:val="0"/>
      <w:divBdr>
        <w:top w:val="none" w:sz="0" w:space="0" w:color="auto"/>
        <w:left w:val="none" w:sz="0" w:space="0" w:color="auto"/>
        <w:bottom w:val="none" w:sz="0" w:space="0" w:color="auto"/>
        <w:right w:val="none" w:sz="0" w:space="0" w:color="auto"/>
      </w:divBdr>
    </w:div>
    <w:div w:id="427313098">
      <w:bodyDiv w:val="1"/>
      <w:marLeft w:val="0"/>
      <w:marRight w:val="0"/>
      <w:marTop w:val="0"/>
      <w:marBottom w:val="0"/>
      <w:divBdr>
        <w:top w:val="none" w:sz="0" w:space="0" w:color="auto"/>
        <w:left w:val="none" w:sz="0" w:space="0" w:color="auto"/>
        <w:bottom w:val="none" w:sz="0" w:space="0" w:color="auto"/>
        <w:right w:val="none" w:sz="0" w:space="0" w:color="auto"/>
      </w:divBdr>
    </w:div>
    <w:div w:id="428818955">
      <w:bodyDiv w:val="1"/>
      <w:marLeft w:val="0"/>
      <w:marRight w:val="0"/>
      <w:marTop w:val="0"/>
      <w:marBottom w:val="0"/>
      <w:divBdr>
        <w:top w:val="none" w:sz="0" w:space="0" w:color="auto"/>
        <w:left w:val="none" w:sz="0" w:space="0" w:color="auto"/>
        <w:bottom w:val="none" w:sz="0" w:space="0" w:color="auto"/>
        <w:right w:val="none" w:sz="0" w:space="0" w:color="auto"/>
      </w:divBdr>
    </w:div>
    <w:div w:id="431358189">
      <w:bodyDiv w:val="1"/>
      <w:marLeft w:val="0"/>
      <w:marRight w:val="0"/>
      <w:marTop w:val="0"/>
      <w:marBottom w:val="0"/>
      <w:divBdr>
        <w:top w:val="none" w:sz="0" w:space="0" w:color="auto"/>
        <w:left w:val="none" w:sz="0" w:space="0" w:color="auto"/>
        <w:bottom w:val="none" w:sz="0" w:space="0" w:color="auto"/>
        <w:right w:val="none" w:sz="0" w:space="0" w:color="auto"/>
      </w:divBdr>
    </w:div>
    <w:div w:id="431710002">
      <w:bodyDiv w:val="1"/>
      <w:marLeft w:val="0"/>
      <w:marRight w:val="0"/>
      <w:marTop w:val="0"/>
      <w:marBottom w:val="0"/>
      <w:divBdr>
        <w:top w:val="none" w:sz="0" w:space="0" w:color="auto"/>
        <w:left w:val="none" w:sz="0" w:space="0" w:color="auto"/>
        <w:bottom w:val="none" w:sz="0" w:space="0" w:color="auto"/>
        <w:right w:val="none" w:sz="0" w:space="0" w:color="auto"/>
      </w:divBdr>
    </w:div>
    <w:div w:id="433790465">
      <w:bodyDiv w:val="1"/>
      <w:marLeft w:val="0"/>
      <w:marRight w:val="0"/>
      <w:marTop w:val="0"/>
      <w:marBottom w:val="0"/>
      <w:divBdr>
        <w:top w:val="none" w:sz="0" w:space="0" w:color="auto"/>
        <w:left w:val="none" w:sz="0" w:space="0" w:color="auto"/>
        <w:bottom w:val="none" w:sz="0" w:space="0" w:color="auto"/>
        <w:right w:val="none" w:sz="0" w:space="0" w:color="auto"/>
      </w:divBdr>
    </w:div>
    <w:div w:id="436603596">
      <w:bodyDiv w:val="1"/>
      <w:marLeft w:val="0"/>
      <w:marRight w:val="0"/>
      <w:marTop w:val="0"/>
      <w:marBottom w:val="0"/>
      <w:divBdr>
        <w:top w:val="none" w:sz="0" w:space="0" w:color="auto"/>
        <w:left w:val="none" w:sz="0" w:space="0" w:color="auto"/>
        <w:bottom w:val="none" w:sz="0" w:space="0" w:color="auto"/>
        <w:right w:val="none" w:sz="0" w:space="0" w:color="auto"/>
      </w:divBdr>
    </w:div>
    <w:div w:id="436827217">
      <w:bodyDiv w:val="1"/>
      <w:marLeft w:val="0"/>
      <w:marRight w:val="0"/>
      <w:marTop w:val="0"/>
      <w:marBottom w:val="0"/>
      <w:divBdr>
        <w:top w:val="none" w:sz="0" w:space="0" w:color="auto"/>
        <w:left w:val="none" w:sz="0" w:space="0" w:color="auto"/>
        <w:bottom w:val="none" w:sz="0" w:space="0" w:color="auto"/>
        <w:right w:val="none" w:sz="0" w:space="0" w:color="auto"/>
      </w:divBdr>
    </w:div>
    <w:div w:id="437405597">
      <w:bodyDiv w:val="1"/>
      <w:marLeft w:val="0"/>
      <w:marRight w:val="0"/>
      <w:marTop w:val="0"/>
      <w:marBottom w:val="0"/>
      <w:divBdr>
        <w:top w:val="none" w:sz="0" w:space="0" w:color="auto"/>
        <w:left w:val="none" w:sz="0" w:space="0" w:color="auto"/>
        <w:bottom w:val="none" w:sz="0" w:space="0" w:color="auto"/>
        <w:right w:val="none" w:sz="0" w:space="0" w:color="auto"/>
      </w:divBdr>
    </w:div>
    <w:div w:id="437599611">
      <w:bodyDiv w:val="1"/>
      <w:marLeft w:val="0"/>
      <w:marRight w:val="0"/>
      <w:marTop w:val="0"/>
      <w:marBottom w:val="0"/>
      <w:divBdr>
        <w:top w:val="none" w:sz="0" w:space="0" w:color="auto"/>
        <w:left w:val="none" w:sz="0" w:space="0" w:color="auto"/>
        <w:bottom w:val="none" w:sz="0" w:space="0" w:color="auto"/>
        <w:right w:val="none" w:sz="0" w:space="0" w:color="auto"/>
      </w:divBdr>
    </w:div>
    <w:div w:id="442309803">
      <w:bodyDiv w:val="1"/>
      <w:marLeft w:val="0"/>
      <w:marRight w:val="0"/>
      <w:marTop w:val="0"/>
      <w:marBottom w:val="0"/>
      <w:divBdr>
        <w:top w:val="none" w:sz="0" w:space="0" w:color="auto"/>
        <w:left w:val="none" w:sz="0" w:space="0" w:color="auto"/>
        <w:bottom w:val="none" w:sz="0" w:space="0" w:color="auto"/>
        <w:right w:val="none" w:sz="0" w:space="0" w:color="auto"/>
      </w:divBdr>
    </w:div>
    <w:div w:id="442921366">
      <w:bodyDiv w:val="1"/>
      <w:marLeft w:val="0"/>
      <w:marRight w:val="0"/>
      <w:marTop w:val="0"/>
      <w:marBottom w:val="0"/>
      <w:divBdr>
        <w:top w:val="none" w:sz="0" w:space="0" w:color="auto"/>
        <w:left w:val="none" w:sz="0" w:space="0" w:color="auto"/>
        <w:bottom w:val="none" w:sz="0" w:space="0" w:color="auto"/>
        <w:right w:val="none" w:sz="0" w:space="0" w:color="auto"/>
      </w:divBdr>
    </w:div>
    <w:div w:id="443186100">
      <w:bodyDiv w:val="1"/>
      <w:marLeft w:val="0"/>
      <w:marRight w:val="0"/>
      <w:marTop w:val="0"/>
      <w:marBottom w:val="0"/>
      <w:divBdr>
        <w:top w:val="none" w:sz="0" w:space="0" w:color="auto"/>
        <w:left w:val="none" w:sz="0" w:space="0" w:color="auto"/>
        <w:bottom w:val="none" w:sz="0" w:space="0" w:color="auto"/>
        <w:right w:val="none" w:sz="0" w:space="0" w:color="auto"/>
      </w:divBdr>
    </w:div>
    <w:div w:id="443770347">
      <w:bodyDiv w:val="1"/>
      <w:marLeft w:val="0"/>
      <w:marRight w:val="0"/>
      <w:marTop w:val="0"/>
      <w:marBottom w:val="0"/>
      <w:divBdr>
        <w:top w:val="none" w:sz="0" w:space="0" w:color="auto"/>
        <w:left w:val="none" w:sz="0" w:space="0" w:color="auto"/>
        <w:bottom w:val="none" w:sz="0" w:space="0" w:color="auto"/>
        <w:right w:val="none" w:sz="0" w:space="0" w:color="auto"/>
      </w:divBdr>
    </w:div>
    <w:div w:id="443963747">
      <w:bodyDiv w:val="1"/>
      <w:marLeft w:val="0"/>
      <w:marRight w:val="0"/>
      <w:marTop w:val="0"/>
      <w:marBottom w:val="0"/>
      <w:divBdr>
        <w:top w:val="none" w:sz="0" w:space="0" w:color="auto"/>
        <w:left w:val="none" w:sz="0" w:space="0" w:color="auto"/>
        <w:bottom w:val="none" w:sz="0" w:space="0" w:color="auto"/>
        <w:right w:val="none" w:sz="0" w:space="0" w:color="auto"/>
      </w:divBdr>
    </w:div>
    <w:div w:id="445974623">
      <w:bodyDiv w:val="1"/>
      <w:marLeft w:val="0"/>
      <w:marRight w:val="0"/>
      <w:marTop w:val="0"/>
      <w:marBottom w:val="0"/>
      <w:divBdr>
        <w:top w:val="none" w:sz="0" w:space="0" w:color="auto"/>
        <w:left w:val="none" w:sz="0" w:space="0" w:color="auto"/>
        <w:bottom w:val="none" w:sz="0" w:space="0" w:color="auto"/>
        <w:right w:val="none" w:sz="0" w:space="0" w:color="auto"/>
      </w:divBdr>
    </w:div>
    <w:div w:id="448088231">
      <w:bodyDiv w:val="1"/>
      <w:marLeft w:val="0"/>
      <w:marRight w:val="0"/>
      <w:marTop w:val="0"/>
      <w:marBottom w:val="0"/>
      <w:divBdr>
        <w:top w:val="none" w:sz="0" w:space="0" w:color="auto"/>
        <w:left w:val="none" w:sz="0" w:space="0" w:color="auto"/>
        <w:bottom w:val="none" w:sz="0" w:space="0" w:color="auto"/>
        <w:right w:val="none" w:sz="0" w:space="0" w:color="auto"/>
      </w:divBdr>
    </w:div>
    <w:div w:id="448473262">
      <w:bodyDiv w:val="1"/>
      <w:marLeft w:val="0"/>
      <w:marRight w:val="0"/>
      <w:marTop w:val="0"/>
      <w:marBottom w:val="0"/>
      <w:divBdr>
        <w:top w:val="none" w:sz="0" w:space="0" w:color="auto"/>
        <w:left w:val="none" w:sz="0" w:space="0" w:color="auto"/>
        <w:bottom w:val="none" w:sz="0" w:space="0" w:color="auto"/>
        <w:right w:val="none" w:sz="0" w:space="0" w:color="auto"/>
      </w:divBdr>
    </w:div>
    <w:div w:id="449593527">
      <w:bodyDiv w:val="1"/>
      <w:marLeft w:val="0"/>
      <w:marRight w:val="0"/>
      <w:marTop w:val="0"/>
      <w:marBottom w:val="0"/>
      <w:divBdr>
        <w:top w:val="none" w:sz="0" w:space="0" w:color="auto"/>
        <w:left w:val="none" w:sz="0" w:space="0" w:color="auto"/>
        <w:bottom w:val="none" w:sz="0" w:space="0" w:color="auto"/>
        <w:right w:val="none" w:sz="0" w:space="0" w:color="auto"/>
      </w:divBdr>
    </w:div>
    <w:div w:id="450907136">
      <w:bodyDiv w:val="1"/>
      <w:marLeft w:val="0"/>
      <w:marRight w:val="0"/>
      <w:marTop w:val="0"/>
      <w:marBottom w:val="0"/>
      <w:divBdr>
        <w:top w:val="none" w:sz="0" w:space="0" w:color="auto"/>
        <w:left w:val="none" w:sz="0" w:space="0" w:color="auto"/>
        <w:bottom w:val="none" w:sz="0" w:space="0" w:color="auto"/>
        <w:right w:val="none" w:sz="0" w:space="0" w:color="auto"/>
      </w:divBdr>
    </w:div>
    <w:div w:id="451051463">
      <w:bodyDiv w:val="1"/>
      <w:marLeft w:val="0"/>
      <w:marRight w:val="0"/>
      <w:marTop w:val="0"/>
      <w:marBottom w:val="0"/>
      <w:divBdr>
        <w:top w:val="none" w:sz="0" w:space="0" w:color="auto"/>
        <w:left w:val="none" w:sz="0" w:space="0" w:color="auto"/>
        <w:bottom w:val="none" w:sz="0" w:space="0" w:color="auto"/>
        <w:right w:val="none" w:sz="0" w:space="0" w:color="auto"/>
      </w:divBdr>
    </w:div>
    <w:div w:id="451628738">
      <w:bodyDiv w:val="1"/>
      <w:marLeft w:val="0"/>
      <w:marRight w:val="0"/>
      <w:marTop w:val="0"/>
      <w:marBottom w:val="0"/>
      <w:divBdr>
        <w:top w:val="none" w:sz="0" w:space="0" w:color="auto"/>
        <w:left w:val="none" w:sz="0" w:space="0" w:color="auto"/>
        <w:bottom w:val="none" w:sz="0" w:space="0" w:color="auto"/>
        <w:right w:val="none" w:sz="0" w:space="0" w:color="auto"/>
      </w:divBdr>
    </w:div>
    <w:div w:id="451829399">
      <w:bodyDiv w:val="1"/>
      <w:marLeft w:val="0"/>
      <w:marRight w:val="0"/>
      <w:marTop w:val="0"/>
      <w:marBottom w:val="0"/>
      <w:divBdr>
        <w:top w:val="none" w:sz="0" w:space="0" w:color="auto"/>
        <w:left w:val="none" w:sz="0" w:space="0" w:color="auto"/>
        <w:bottom w:val="none" w:sz="0" w:space="0" w:color="auto"/>
        <w:right w:val="none" w:sz="0" w:space="0" w:color="auto"/>
      </w:divBdr>
    </w:div>
    <w:div w:id="456290649">
      <w:bodyDiv w:val="1"/>
      <w:marLeft w:val="0"/>
      <w:marRight w:val="0"/>
      <w:marTop w:val="0"/>
      <w:marBottom w:val="0"/>
      <w:divBdr>
        <w:top w:val="none" w:sz="0" w:space="0" w:color="auto"/>
        <w:left w:val="none" w:sz="0" w:space="0" w:color="auto"/>
        <w:bottom w:val="none" w:sz="0" w:space="0" w:color="auto"/>
        <w:right w:val="none" w:sz="0" w:space="0" w:color="auto"/>
      </w:divBdr>
    </w:div>
    <w:div w:id="456340518">
      <w:bodyDiv w:val="1"/>
      <w:marLeft w:val="0"/>
      <w:marRight w:val="0"/>
      <w:marTop w:val="0"/>
      <w:marBottom w:val="0"/>
      <w:divBdr>
        <w:top w:val="none" w:sz="0" w:space="0" w:color="auto"/>
        <w:left w:val="none" w:sz="0" w:space="0" w:color="auto"/>
        <w:bottom w:val="none" w:sz="0" w:space="0" w:color="auto"/>
        <w:right w:val="none" w:sz="0" w:space="0" w:color="auto"/>
      </w:divBdr>
    </w:div>
    <w:div w:id="462232382">
      <w:bodyDiv w:val="1"/>
      <w:marLeft w:val="0"/>
      <w:marRight w:val="0"/>
      <w:marTop w:val="0"/>
      <w:marBottom w:val="0"/>
      <w:divBdr>
        <w:top w:val="none" w:sz="0" w:space="0" w:color="auto"/>
        <w:left w:val="none" w:sz="0" w:space="0" w:color="auto"/>
        <w:bottom w:val="none" w:sz="0" w:space="0" w:color="auto"/>
        <w:right w:val="none" w:sz="0" w:space="0" w:color="auto"/>
      </w:divBdr>
    </w:div>
    <w:div w:id="462775528">
      <w:bodyDiv w:val="1"/>
      <w:marLeft w:val="0"/>
      <w:marRight w:val="0"/>
      <w:marTop w:val="0"/>
      <w:marBottom w:val="0"/>
      <w:divBdr>
        <w:top w:val="none" w:sz="0" w:space="0" w:color="auto"/>
        <w:left w:val="none" w:sz="0" w:space="0" w:color="auto"/>
        <w:bottom w:val="none" w:sz="0" w:space="0" w:color="auto"/>
        <w:right w:val="none" w:sz="0" w:space="0" w:color="auto"/>
      </w:divBdr>
    </w:div>
    <w:div w:id="464660504">
      <w:bodyDiv w:val="1"/>
      <w:marLeft w:val="0"/>
      <w:marRight w:val="0"/>
      <w:marTop w:val="0"/>
      <w:marBottom w:val="0"/>
      <w:divBdr>
        <w:top w:val="none" w:sz="0" w:space="0" w:color="auto"/>
        <w:left w:val="none" w:sz="0" w:space="0" w:color="auto"/>
        <w:bottom w:val="none" w:sz="0" w:space="0" w:color="auto"/>
        <w:right w:val="none" w:sz="0" w:space="0" w:color="auto"/>
      </w:divBdr>
    </w:div>
    <w:div w:id="465054488">
      <w:bodyDiv w:val="1"/>
      <w:marLeft w:val="0"/>
      <w:marRight w:val="0"/>
      <w:marTop w:val="0"/>
      <w:marBottom w:val="0"/>
      <w:divBdr>
        <w:top w:val="none" w:sz="0" w:space="0" w:color="auto"/>
        <w:left w:val="none" w:sz="0" w:space="0" w:color="auto"/>
        <w:bottom w:val="none" w:sz="0" w:space="0" w:color="auto"/>
        <w:right w:val="none" w:sz="0" w:space="0" w:color="auto"/>
      </w:divBdr>
    </w:div>
    <w:div w:id="466164384">
      <w:bodyDiv w:val="1"/>
      <w:marLeft w:val="0"/>
      <w:marRight w:val="0"/>
      <w:marTop w:val="0"/>
      <w:marBottom w:val="0"/>
      <w:divBdr>
        <w:top w:val="none" w:sz="0" w:space="0" w:color="auto"/>
        <w:left w:val="none" w:sz="0" w:space="0" w:color="auto"/>
        <w:bottom w:val="none" w:sz="0" w:space="0" w:color="auto"/>
        <w:right w:val="none" w:sz="0" w:space="0" w:color="auto"/>
      </w:divBdr>
    </w:div>
    <w:div w:id="466507079">
      <w:bodyDiv w:val="1"/>
      <w:marLeft w:val="0"/>
      <w:marRight w:val="0"/>
      <w:marTop w:val="0"/>
      <w:marBottom w:val="0"/>
      <w:divBdr>
        <w:top w:val="none" w:sz="0" w:space="0" w:color="auto"/>
        <w:left w:val="none" w:sz="0" w:space="0" w:color="auto"/>
        <w:bottom w:val="none" w:sz="0" w:space="0" w:color="auto"/>
        <w:right w:val="none" w:sz="0" w:space="0" w:color="auto"/>
      </w:divBdr>
    </w:div>
    <w:div w:id="467170961">
      <w:bodyDiv w:val="1"/>
      <w:marLeft w:val="0"/>
      <w:marRight w:val="0"/>
      <w:marTop w:val="0"/>
      <w:marBottom w:val="0"/>
      <w:divBdr>
        <w:top w:val="none" w:sz="0" w:space="0" w:color="auto"/>
        <w:left w:val="none" w:sz="0" w:space="0" w:color="auto"/>
        <w:bottom w:val="none" w:sz="0" w:space="0" w:color="auto"/>
        <w:right w:val="none" w:sz="0" w:space="0" w:color="auto"/>
      </w:divBdr>
    </w:div>
    <w:div w:id="467238822">
      <w:bodyDiv w:val="1"/>
      <w:marLeft w:val="0"/>
      <w:marRight w:val="0"/>
      <w:marTop w:val="0"/>
      <w:marBottom w:val="0"/>
      <w:divBdr>
        <w:top w:val="none" w:sz="0" w:space="0" w:color="auto"/>
        <w:left w:val="none" w:sz="0" w:space="0" w:color="auto"/>
        <w:bottom w:val="none" w:sz="0" w:space="0" w:color="auto"/>
        <w:right w:val="none" w:sz="0" w:space="0" w:color="auto"/>
      </w:divBdr>
    </w:div>
    <w:div w:id="471170293">
      <w:bodyDiv w:val="1"/>
      <w:marLeft w:val="0"/>
      <w:marRight w:val="0"/>
      <w:marTop w:val="0"/>
      <w:marBottom w:val="0"/>
      <w:divBdr>
        <w:top w:val="none" w:sz="0" w:space="0" w:color="auto"/>
        <w:left w:val="none" w:sz="0" w:space="0" w:color="auto"/>
        <w:bottom w:val="none" w:sz="0" w:space="0" w:color="auto"/>
        <w:right w:val="none" w:sz="0" w:space="0" w:color="auto"/>
      </w:divBdr>
    </w:div>
    <w:div w:id="474033068">
      <w:bodyDiv w:val="1"/>
      <w:marLeft w:val="0"/>
      <w:marRight w:val="0"/>
      <w:marTop w:val="0"/>
      <w:marBottom w:val="0"/>
      <w:divBdr>
        <w:top w:val="none" w:sz="0" w:space="0" w:color="auto"/>
        <w:left w:val="none" w:sz="0" w:space="0" w:color="auto"/>
        <w:bottom w:val="none" w:sz="0" w:space="0" w:color="auto"/>
        <w:right w:val="none" w:sz="0" w:space="0" w:color="auto"/>
      </w:divBdr>
    </w:div>
    <w:div w:id="481625201">
      <w:bodyDiv w:val="1"/>
      <w:marLeft w:val="0"/>
      <w:marRight w:val="0"/>
      <w:marTop w:val="0"/>
      <w:marBottom w:val="0"/>
      <w:divBdr>
        <w:top w:val="none" w:sz="0" w:space="0" w:color="auto"/>
        <w:left w:val="none" w:sz="0" w:space="0" w:color="auto"/>
        <w:bottom w:val="none" w:sz="0" w:space="0" w:color="auto"/>
        <w:right w:val="none" w:sz="0" w:space="0" w:color="auto"/>
      </w:divBdr>
    </w:div>
    <w:div w:id="482158497">
      <w:bodyDiv w:val="1"/>
      <w:marLeft w:val="0"/>
      <w:marRight w:val="0"/>
      <w:marTop w:val="0"/>
      <w:marBottom w:val="0"/>
      <w:divBdr>
        <w:top w:val="none" w:sz="0" w:space="0" w:color="auto"/>
        <w:left w:val="none" w:sz="0" w:space="0" w:color="auto"/>
        <w:bottom w:val="none" w:sz="0" w:space="0" w:color="auto"/>
        <w:right w:val="none" w:sz="0" w:space="0" w:color="auto"/>
      </w:divBdr>
    </w:div>
    <w:div w:id="483548239">
      <w:bodyDiv w:val="1"/>
      <w:marLeft w:val="0"/>
      <w:marRight w:val="0"/>
      <w:marTop w:val="0"/>
      <w:marBottom w:val="0"/>
      <w:divBdr>
        <w:top w:val="none" w:sz="0" w:space="0" w:color="auto"/>
        <w:left w:val="none" w:sz="0" w:space="0" w:color="auto"/>
        <w:bottom w:val="none" w:sz="0" w:space="0" w:color="auto"/>
        <w:right w:val="none" w:sz="0" w:space="0" w:color="auto"/>
      </w:divBdr>
    </w:div>
    <w:div w:id="484323774">
      <w:bodyDiv w:val="1"/>
      <w:marLeft w:val="0"/>
      <w:marRight w:val="0"/>
      <w:marTop w:val="0"/>
      <w:marBottom w:val="0"/>
      <w:divBdr>
        <w:top w:val="none" w:sz="0" w:space="0" w:color="auto"/>
        <w:left w:val="none" w:sz="0" w:space="0" w:color="auto"/>
        <w:bottom w:val="none" w:sz="0" w:space="0" w:color="auto"/>
        <w:right w:val="none" w:sz="0" w:space="0" w:color="auto"/>
      </w:divBdr>
    </w:div>
    <w:div w:id="491025147">
      <w:bodyDiv w:val="1"/>
      <w:marLeft w:val="0"/>
      <w:marRight w:val="0"/>
      <w:marTop w:val="0"/>
      <w:marBottom w:val="0"/>
      <w:divBdr>
        <w:top w:val="none" w:sz="0" w:space="0" w:color="auto"/>
        <w:left w:val="none" w:sz="0" w:space="0" w:color="auto"/>
        <w:bottom w:val="none" w:sz="0" w:space="0" w:color="auto"/>
        <w:right w:val="none" w:sz="0" w:space="0" w:color="auto"/>
      </w:divBdr>
    </w:div>
    <w:div w:id="492257605">
      <w:bodyDiv w:val="1"/>
      <w:marLeft w:val="0"/>
      <w:marRight w:val="0"/>
      <w:marTop w:val="0"/>
      <w:marBottom w:val="0"/>
      <w:divBdr>
        <w:top w:val="none" w:sz="0" w:space="0" w:color="auto"/>
        <w:left w:val="none" w:sz="0" w:space="0" w:color="auto"/>
        <w:bottom w:val="none" w:sz="0" w:space="0" w:color="auto"/>
        <w:right w:val="none" w:sz="0" w:space="0" w:color="auto"/>
      </w:divBdr>
    </w:div>
    <w:div w:id="494145370">
      <w:bodyDiv w:val="1"/>
      <w:marLeft w:val="0"/>
      <w:marRight w:val="0"/>
      <w:marTop w:val="0"/>
      <w:marBottom w:val="0"/>
      <w:divBdr>
        <w:top w:val="none" w:sz="0" w:space="0" w:color="auto"/>
        <w:left w:val="none" w:sz="0" w:space="0" w:color="auto"/>
        <w:bottom w:val="none" w:sz="0" w:space="0" w:color="auto"/>
        <w:right w:val="none" w:sz="0" w:space="0" w:color="auto"/>
      </w:divBdr>
    </w:div>
    <w:div w:id="494535887">
      <w:bodyDiv w:val="1"/>
      <w:marLeft w:val="0"/>
      <w:marRight w:val="0"/>
      <w:marTop w:val="0"/>
      <w:marBottom w:val="0"/>
      <w:divBdr>
        <w:top w:val="none" w:sz="0" w:space="0" w:color="auto"/>
        <w:left w:val="none" w:sz="0" w:space="0" w:color="auto"/>
        <w:bottom w:val="none" w:sz="0" w:space="0" w:color="auto"/>
        <w:right w:val="none" w:sz="0" w:space="0" w:color="auto"/>
      </w:divBdr>
    </w:div>
    <w:div w:id="494758858">
      <w:bodyDiv w:val="1"/>
      <w:marLeft w:val="0"/>
      <w:marRight w:val="0"/>
      <w:marTop w:val="0"/>
      <w:marBottom w:val="0"/>
      <w:divBdr>
        <w:top w:val="none" w:sz="0" w:space="0" w:color="auto"/>
        <w:left w:val="none" w:sz="0" w:space="0" w:color="auto"/>
        <w:bottom w:val="none" w:sz="0" w:space="0" w:color="auto"/>
        <w:right w:val="none" w:sz="0" w:space="0" w:color="auto"/>
      </w:divBdr>
    </w:div>
    <w:div w:id="494804483">
      <w:bodyDiv w:val="1"/>
      <w:marLeft w:val="0"/>
      <w:marRight w:val="0"/>
      <w:marTop w:val="0"/>
      <w:marBottom w:val="0"/>
      <w:divBdr>
        <w:top w:val="none" w:sz="0" w:space="0" w:color="auto"/>
        <w:left w:val="none" w:sz="0" w:space="0" w:color="auto"/>
        <w:bottom w:val="none" w:sz="0" w:space="0" w:color="auto"/>
        <w:right w:val="none" w:sz="0" w:space="0" w:color="auto"/>
      </w:divBdr>
    </w:div>
    <w:div w:id="495804610">
      <w:bodyDiv w:val="1"/>
      <w:marLeft w:val="0"/>
      <w:marRight w:val="0"/>
      <w:marTop w:val="0"/>
      <w:marBottom w:val="0"/>
      <w:divBdr>
        <w:top w:val="none" w:sz="0" w:space="0" w:color="auto"/>
        <w:left w:val="none" w:sz="0" w:space="0" w:color="auto"/>
        <w:bottom w:val="none" w:sz="0" w:space="0" w:color="auto"/>
        <w:right w:val="none" w:sz="0" w:space="0" w:color="auto"/>
      </w:divBdr>
    </w:div>
    <w:div w:id="498157696">
      <w:bodyDiv w:val="1"/>
      <w:marLeft w:val="0"/>
      <w:marRight w:val="0"/>
      <w:marTop w:val="0"/>
      <w:marBottom w:val="0"/>
      <w:divBdr>
        <w:top w:val="none" w:sz="0" w:space="0" w:color="auto"/>
        <w:left w:val="none" w:sz="0" w:space="0" w:color="auto"/>
        <w:bottom w:val="none" w:sz="0" w:space="0" w:color="auto"/>
        <w:right w:val="none" w:sz="0" w:space="0" w:color="auto"/>
      </w:divBdr>
    </w:div>
    <w:div w:id="498275985">
      <w:bodyDiv w:val="1"/>
      <w:marLeft w:val="0"/>
      <w:marRight w:val="0"/>
      <w:marTop w:val="0"/>
      <w:marBottom w:val="0"/>
      <w:divBdr>
        <w:top w:val="none" w:sz="0" w:space="0" w:color="auto"/>
        <w:left w:val="none" w:sz="0" w:space="0" w:color="auto"/>
        <w:bottom w:val="none" w:sz="0" w:space="0" w:color="auto"/>
        <w:right w:val="none" w:sz="0" w:space="0" w:color="auto"/>
      </w:divBdr>
    </w:div>
    <w:div w:id="500200010">
      <w:bodyDiv w:val="1"/>
      <w:marLeft w:val="0"/>
      <w:marRight w:val="0"/>
      <w:marTop w:val="0"/>
      <w:marBottom w:val="0"/>
      <w:divBdr>
        <w:top w:val="none" w:sz="0" w:space="0" w:color="auto"/>
        <w:left w:val="none" w:sz="0" w:space="0" w:color="auto"/>
        <w:bottom w:val="none" w:sz="0" w:space="0" w:color="auto"/>
        <w:right w:val="none" w:sz="0" w:space="0" w:color="auto"/>
      </w:divBdr>
    </w:div>
    <w:div w:id="501773182">
      <w:bodyDiv w:val="1"/>
      <w:marLeft w:val="0"/>
      <w:marRight w:val="0"/>
      <w:marTop w:val="0"/>
      <w:marBottom w:val="0"/>
      <w:divBdr>
        <w:top w:val="none" w:sz="0" w:space="0" w:color="auto"/>
        <w:left w:val="none" w:sz="0" w:space="0" w:color="auto"/>
        <w:bottom w:val="none" w:sz="0" w:space="0" w:color="auto"/>
        <w:right w:val="none" w:sz="0" w:space="0" w:color="auto"/>
      </w:divBdr>
    </w:div>
    <w:div w:id="504563512">
      <w:bodyDiv w:val="1"/>
      <w:marLeft w:val="0"/>
      <w:marRight w:val="0"/>
      <w:marTop w:val="0"/>
      <w:marBottom w:val="0"/>
      <w:divBdr>
        <w:top w:val="none" w:sz="0" w:space="0" w:color="auto"/>
        <w:left w:val="none" w:sz="0" w:space="0" w:color="auto"/>
        <w:bottom w:val="none" w:sz="0" w:space="0" w:color="auto"/>
        <w:right w:val="none" w:sz="0" w:space="0" w:color="auto"/>
      </w:divBdr>
    </w:div>
    <w:div w:id="509372759">
      <w:bodyDiv w:val="1"/>
      <w:marLeft w:val="0"/>
      <w:marRight w:val="0"/>
      <w:marTop w:val="0"/>
      <w:marBottom w:val="0"/>
      <w:divBdr>
        <w:top w:val="none" w:sz="0" w:space="0" w:color="auto"/>
        <w:left w:val="none" w:sz="0" w:space="0" w:color="auto"/>
        <w:bottom w:val="none" w:sz="0" w:space="0" w:color="auto"/>
        <w:right w:val="none" w:sz="0" w:space="0" w:color="auto"/>
      </w:divBdr>
    </w:div>
    <w:div w:id="509685967">
      <w:bodyDiv w:val="1"/>
      <w:marLeft w:val="0"/>
      <w:marRight w:val="0"/>
      <w:marTop w:val="0"/>
      <w:marBottom w:val="0"/>
      <w:divBdr>
        <w:top w:val="none" w:sz="0" w:space="0" w:color="auto"/>
        <w:left w:val="none" w:sz="0" w:space="0" w:color="auto"/>
        <w:bottom w:val="none" w:sz="0" w:space="0" w:color="auto"/>
        <w:right w:val="none" w:sz="0" w:space="0" w:color="auto"/>
      </w:divBdr>
    </w:div>
    <w:div w:id="514609860">
      <w:bodyDiv w:val="1"/>
      <w:marLeft w:val="0"/>
      <w:marRight w:val="0"/>
      <w:marTop w:val="0"/>
      <w:marBottom w:val="0"/>
      <w:divBdr>
        <w:top w:val="none" w:sz="0" w:space="0" w:color="auto"/>
        <w:left w:val="none" w:sz="0" w:space="0" w:color="auto"/>
        <w:bottom w:val="none" w:sz="0" w:space="0" w:color="auto"/>
        <w:right w:val="none" w:sz="0" w:space="0" w:color="auto"/>
      </w:divBdr>
    </w:div>
    <w:div w:id="514660733">
      <w:bodyDiv w:val="1"/>
      <w:marLeft w:val="0"/>
      <w:marRight w:val="0"/>
      <w:marTop w:val="0"/>
      <w:marBottom w:val="0"/>
      <w:divBdr>
        <w:top w:val="none" w:sz="0" w:space="0" w:color="auto"/>
        <w:left w:val="none" w:sz="0" w:space="0" w:color="auto"/>
        <w:bottom w:val="none" w:sz="0" w:space="0" w:color="auto"/>
        <w:right w:val="none" w:sz="0" w:space="0" w:color="auto"/>
      </w:divBdr>
    </w:div>
    <w:div w:id="517543355">
      <w:bodyDiv w:val="1"/>
      <w:marLeft w:val="0"/>
      <w:marRight w:val="0"/>
      <w:marTop w:val="0"/>
      <w:marBottom w:val="0"/>
      <w:divBdr>
        <w:top w:val="none" w:sz="0" w:space="0" w:color="auto"/>
        <w:left w:val="none" w:sz="0" w:space="0" w:color="auto"/>
        <w:bottom w:val="none" w:sz="0" w:space="0" w:color="auto"/>
        <w:right w:val="none" w:sz="0" w:space="0" w:color="auto"/>
      </w:divBdr>
    </w:div>
    <w:div w:id="519009257">
      <w:bodyDiv w:val="1"/>
      <w:marLeft w:val="0"/>
      <w:marRight w:val="0"/>
      <w:marTop w:val="0"/>
      <w:marBottom w:val="0"/>
      <w:divBdr>
        <w:top w:val="none" w:sz="0" w:space="0" w:color="auto"/>
        <w:left w:val="none" w:sz="0" w:space="0" w:color="auto"/>
        <w:bottom w:val="none" w:sz="0" w:space="0" w:color="auto"/>
        <w:right w:val="none" w:sz="0" w:space="0" w:color="auto"/>
      </w:divBdr>
    </w:div>
    <w:div w:id="523252573">
      <w:bodyDiv w:val="1"/>
      <w:marLeft w:val="0"/>
      <w:marRight w:val="0"/>
      <w:marTop w:val="0"/>
      <w:marBottom w:val="0"/>
      <w:divBdr>
        <w:top w:val="none" w:sz="0" w:space="0" w:color="auto"/>
        <w:left w:val="none" w:sz="0" w:space="0" w:color="auto"/>
        <w:bottom w:val="none" w:sz="0" w:space="0" w:color="auto"/>
        <w:right w:val="none" w:sz="0" w:space="0" w:color="auto"/>
      </w:divBdr>
    </w:div>
    <w:div w:id="524251878">
      <w:bodyDiv w:val="1"/>
      <w:marLeft w:val="0"/>
      <w:marRight w:val="0"/>
      <w:marTop w:val="0"/>
      <w:marBottom w:val="0"/>
      <w:divBdr>
        <w:top w:val="none" w:sz="0" w:space="0" w:color="auto"/>
        <w:left w:val="none" w:sz="0" w:space="0" w:color="auto"/>
        <w:bottom w:val="none" w:sz="0" w:space="0" w:color="auto"/>
        <w:right w:val="none" w:sz="0" w:space="0" w:color="auto"/>
      </w:divBdr>
    </w:div>
    <w:div w:id="524709444">
      <w:bodyDiv w:val="1"/>
      <w:marLeft w:val="0"/>
      <w:marRight w:val="0"/>
      <w:marTop w:val="0"/>
      <w:marBottom w:val="0"/>
      <w:divBdr>
        <w:top w:val="none" w:sz="0" w:space="0" w:color="auto"/>
        <w:left w:val="none" w:sz="0" w:space="0" w:color="auto"/>
        <w:bottom w:val="none" w:sz="0" w:space="0" w:color="auto"/>
        <w:right w:val="none" w:sz="0" w:space="0" w:color="auto"/>
      </w:divBdr>
    </w:div>
    <w:div w:id="528568983">
      <w:bodyDiv w:val="1"/>
      <w:marLeft w:val="0"/>
      <w:marRight w:val="0"/>
      <w:marTop w:val="0"/>
      <w:marBottom w:val="0"/>
      <w:divBdr>
        <w:top w:val="none" w:sz="0" w:space="0" w:color="auto"/>
        <w:left w:val="none" w:sz="0" w:space="0" w:color="auto"/>
        <w:bottom w:val="none" w:sz="0" w:space="0" w:color="auto"/>
        <w:right w:val="none" w:sz="0" w:space="0" w:color="auto"/>
      </w:divBdr>
    </w:div>
    <w:div w:id="533156373">
      <w:bodyDiv w:val="1"/>
      <w:marLeft w:val="0"/>
      <w:marRight w:val="0"/>
      <w:marTop w:val="0"/>
      <w:marBottom w:val="0"/>
      <w:divBdr>
        <w:top w:val="none" w:sz="0" w:space="0" w:color="auto"/>
        <w:left w:val="none" w:sz="0" w:space="0" w:color="auto"/>
        <w:bottom w:val="none" w:sz="0" w:space="0" w:color="auto"/>
        <w:right w:val="none" w:sz="0" w:space="0" w:color="auto"/>
      </w:divBdr>
    </w:div>
    <w:div w:id="533274541">
      <w:bodyDiv w:val="1"/>
      <w:marLeft w:val="0"/>
      <w:marRight w:val="0"/>
      <w:marTop w:val="0"/>
      <w:marBottom w:val="0"/>
      <w:divBdr>
        <w:top w:val="none" w:sz="0" w:space="0" w:color="auto"/>
        <w:left w:val="none" w:sz="0" w:space="0" w:color="auto"/>
        <w:bottom w:val="none" w:sz="0" w:space="0" w:color="auto"/>
        <w:right w:val="none" w:sz="0" w:space="0" w:color="auto"/>
      </w:divBdr>
    </w:div>
    <w:div w:id="540943659">
      <w:bodyDiv w:val="1"/>
      <w:marLeft w:val="0"/>
      <w:marRight w:val="0"/>
      <w:marTop w:val="0"/>
      <w:marBottom w:val="0"/>
      <w:divBdr>
        <w:top w:val="none" w:sz="0" w:space="0" w:color="auto"/>
        <w:left w:val="none" w:sz="0" w:space="0" w:color="auto"/>
        <w:bottom w:val="none" w:sz="0" w:space="0" w:color="auto"/>
        <w:right w:val="none" w:sz="0" w:space="0" w:color="auto"/>
      </w:divBdr>
    </w:div>
    <w:div w:id="544832840">
      <w:bodyDiv w:val="1"/>
      <w:marLeft w:val="0"/>
      <w:marRight w:val="0"/>
      <w:marTop w:val="0"/>
      <w:marBottom w:val="0"/>
      <w:divBdr>
        <w:top w:val="none" w:sz="0" w:space="0" w:color="auto"/>
        <w:left w:val="none" w:sz="0" w:space="0" w:color="auto"/>
        <w:bottom w:val="none" w:sz="0" w:space="0" w:color="auto"/>
        <w:right w:val="none" w:sz="0" w:space="0" w:color="auto"/>
      </w:divBdr>
    </w:div>
    <w:div w:id="545799606">
      <w:bodyDiv w:val="1"/>
      <w:marLeft w:val="0"/>
      <w:marRight w:val="0"/>
      <w:marTop w:val="0"/>
      <w:marBottom w:val="0"/>
      <w:divBdr>
        <w:top w:val="none" w:sz="0" w:space="0" w:color="auto"/>
        <w:left w:val="none" w:sz="0" w:space="0" w:color="auto"/>
        <w:bottom w:val="none" w:sz="0" w:space="0" w:color="auto"/>
        <w:right w:val="none" w:sz="0" w:space="0" w:color="auto"/>
      </w:divBdr>
    </w:div>
    <w:div w:id="552892408">
      <w:bodyDiv w:val="1"/>
      <w:marLeft w:val="0"/>
      <w:marRight w:val="0"/>
      <w:marTop w:val="0"/>
      <w:marBottom w:val="0"/>
      <w:divBdr>
        <w:top w:val="none" w:sz="0" w:space="0" w:color="auto"/>
        <w:left w:val="none" w:sz="0" w:space="0" w:color="auto"/>
        <w:bottom w:val="none" w:sz="0" w:space="0" w:color="auto"/>
        <w:right w:val="none" w:sz="0" w:space="0" w:color="auto"/>
      </w:divBdr>
    </w:div>
    <w:div w:id="556818338">
      <w:bodyDiv w:val="1"/>
      <w:marLeft w:val="0"/>
      <w:marRight w:val="0"/>
      <w:marTop w:val="0"/>
      <w:marBottom w:val="0"/>
      <w:divBdr>
        <w:top w:val="none" w:sz="0" w:space="0" w:color="auto"/>
        <w:left w:val="none" w:sz="0" w:space="0" w:color="auto"/>
        <w:bottom w:val="none" w:sz="0" w:space="0" w:color="auto"/>
        <w:right w:val="none" w:sz="0" w:space="0" w:color="auto"/>
      </w:divBdr>
    </w:div>
    <w:div w:id="556942607">
      <w:bodyDiv w:val="1"/>
      <w:marLeft w:val="0"/>
      <w:marRight w:val="0"/>
      <w:marTop w:val="0"/>
      <w:marBottom w:val="0"/>
      <w:divBdr>
        <w:top w:val="none" w:sz="0" w:space="0" w:color="auto"/>
        <w:left w:val="none" w:sz="0" w:space="0" w:color="auto"/>
        <w:bottom w:val="none" w:sz="0" w:space="0" w:color="auto"/>
        <w:right w:val="none" w:sz="0" w:space="0" w:color="auto"/>
      </w:divBdr>
    </w:div>
    <w:div w:id="558178150">
      <w:bodyDiv w:val="1"/>
      <w:marLeft w:val="0"/>
      <w:marRight w:val="0"/>
      <w:marTop w:val="0"/>
      <w:marBottom w:val="0"/>
      <w:divBdr>
        <w:top w:val="none" w:sz="0" w:space="0" w:color="auto"/>
        <w:left w:val="none" w:sz="0" w:space="0" w:color="auto"/>
        <w:bottom w:val="none" w:sz="0" w:space="0" w:color="auto"/>
        <w:right w:val="none" w:sz="0" w:space="0" w:color="auto"/>
      </w:divBdr>
    </w:div>
    <w:div w:id="559554720">
      <w:bodyDiv w:val="1"/>
      <w:marLeft w:val="0"/>
      <w:marRight w:val="0"/>
      <w:marTop w:val="0"/>
      <w:marBottom w:val="0"/>
      <w:divBdr>
        <w:top w:val="none" w:sz="0" w:space="0" w:color="auto"/>
        <w:left w:val="none" w:sz="0" w:space="0" w:color="auto"/>
        <w:bottom w:val="none" w:sz="0" w:space="0" w:color="auto"/>
        <w:right w:val="none" w:sz="0" w:space="0" w:color="auto"/>
      </w:divBdr>
    </w:div>
    <w:div w:id="561408922">
      <w:bodyDiv w:val="1"/>
      <w:marLeft w:val="0"/>
      <w:marRight w:val="0"/>
      <w:marTop w:val="0"/>
      <w:marBottom w:val="0"/>
      <w:divBdr>
        <w:top w:val="none" w:sz="0" w:space="0" w:color="auto"/>
        <w:left w:val="none" w:sz="0" w:space="0" w:color="auto"/>
        <w:bottom w:val="none" w:sz="0" w:space="0" w:color="auto"/>
        <w:right w:val="none" w:sz="0" w:space="0" w:color="auto"/>
      </w:divBdr>
    </w:div>
    <w:div w:id="562377493">
      <w:bodyDiv w:val="1"/>
      <w:marLeft w:val="0"/>
      <w:marRight w:val="0"/>
      <w:marTop w:val="0"/>
      <w:marBottom w:val="0"/>
      <w:divBdr>
        <w:top w:val="none" w:sz="0" w:space="0" w:color="auto"/>
        <w:left w:val="none" w:sz="0" w:space="0" w:color="auto"/>
        <w:bottom w:val="none" w:sz="0" w:space="0" w:color="auto"/>
        <w:right w:val="none" w:sz="0" w:space="0" w:color="auto"/>
      </w:divBdr>
    </w:div>
    <w:div w:id="563293095">
      <w:bodyDiv w:val="1"/>
      <w:marLeft w:val="0"/>
      <w:marRight w:val="0"/>
      <w:marTop w:val="0"/>
      <w:marBottom w:val="0"/>
      <w:divBdr>
        <w:top w:val="none" w:sz="0" w:space="0" w:color="auto"/>
        <w:left w:val="none" w:sz="0" w:space="0" w:color="auto"/>
        <w:bottom w:val="none" w:sz="0" w:space="0" w:color="auto"/>
        <w:right w:val="none" w:sz="0" w:space="0" w:color="auto"/>
      </w:divBdr>
    </w:div>
    <w:div w:id="566108634">
      <w:bodyDiv w:val="1"/>
      <w:marLeft w:val="0"/>
      <w:marRight w:val="0"/>
      <w:marTop w:val="0"/>
      <w:marBottom w:val="0"/>
      <w:divBdr>
        <w:top w:val="none" w:sz="0" w:space="0" w:color="auto"/>
        <w:left w:val="none" w:sz="0" w:space="0" w:color="auto"/>
        <w:bottom w:val="none" w:sz="0" w:space="0" w:color="auto"/>
        <w:right w:val="none" w:sz="0" w:space="0" w:color="auto"/>
      </w:divBdr>
    </w:div>
    <w:div w:id="567617320">
      <w:bodyDiv w:val="1"/>
      <w:marLeft w:val="0"/>
      <w:marRight w:val="0"/>
      <w:marTop w:val="0"/>
      <w:marBottom w:val="0"/>
      <w:divBdr>
        <w:top w:val="none" w:sz="0" w:space="0" w:color="auto"/>
        <w:left w:val="none" w:sz="0" w:space="0" w:color="auto"/>
        <w:bottom w:val="none" w:sz="0" w:space="0" w:color="auto"/>
        <w:right w:val="none" w:sz="0" w:space="0" w:color="auto"/>
      </w:divBdr>
    </w:div>
    <w:div w:id="567886072">
      <w:bodyDiv w:val="1"/>
      <w:marLeft w:val="0"/>
      <w:marRight w:val="0"/>
      <w:marTop w:val="0"/>
      <w:marBottom w:val="0"/>
      <w:divBdr>
        <w:top w:val="none" w:sz="0" w:space="0" w:color="auto"/>
        <w:left w:val="none" w:sz="0" w:space="0" w:color="auto"/>
        <w:bottom w:val="none" w:sz="0" w:space="0" w:color="auto"/>
        <w:right w:val="none" w:sz="0" w:space="0" w:color="auto"/>
      </w:divBdr>
    </w:div>
    <w:div w:id="568878855">
      <w:bodyDiv w:val="1"/>
      <w:marLeft w:val="0"/>
      <w:marRight w:val="0"/>
      <w:marTop w:val="0"/>
      <w:marBottom w:val="0"/>
      <w:divBdr>
        <w:top w:val="none" w:sz="0" w:space="0" w:color="auto"/>
        <w:left w:val="none" w:sz="0" w:space="0" w:color="auto"/>
        <w:bottom w:val="none" w:sz="0" w:space="0" w:color="auto"/>
        <w:right w:val="none" w:sz="0" w:space="0" w:color="auto"/>
      </w:divBdr>
    </w:div>
    <w:div w:id="569582479">
      <w:bodyDiv w:val="1"/>
      <w:marLeft w:val="0"/>
      <w:marRight w:val="0"/>
      <w:marTop w:val="0"/>
      <w:marBottom w:val="0"/>
      <w:divBdr>
        <w:top w:val="none" w:sz="0" w:space="0" w:color="auto"/>
        <w:left w:val="none" w:sz="0" w:space="0" w:color="auto"/>
        <w:bottom w:val="none" w:sz="0" w:space="0" w:color="auto"/>
        <w:right w:val="none" w:sz="0" w:space="0" w:color="auto"/>
      </w:divBdr>
      <w:divsChild>
        <w:div w:id="592709783">
          <w:marLeft w:val="0"/>
          <w:marRight w:val="0"/>
          <w:marTop w:val="0"/>
          <w:marBottom w:val="0"/>
          <w:divBdr>
            <w:top w:val="none" w:sz="0" w:space="0" w:color="auto"/>
            <w:left w:val="none" w:sz="0" w:space="0" w:color="auto"/>
            <w:bottom w:val="none" w:sz="0" w:space="0" w:color="auto"/>
            <w:right w:val="none" w:sz="0" w:space="0" w:color="auto"/>
          </w:divBdr>
          <w:divsChild>
            <w:div w:id="1608346295">
              <w:marLeft w:val="0"/>
              <w:marRight w:val="0"/>
              <w:marTop w:val="0"/>
              <w:marBottom w:val="0"/>
              <w:divBdr>
                <w:top w:val="none" w:sz="0" w:space="0" w:color="auto"/>
                <w:left w:val="none" w:sz="0" w:space="0" w:color="auto"/>
                <w:bottom w:val="none" w:sz="0" w:space="0" w:color="auto"/>
                <w:right w:val="none" w:sz="0" w:space="0" w:color="auto"/>
              </w:divBdr>
              <w:divsChild>
                <w:div w:id="1884100859">
                  <w:marLeft w:val="0"/>
                  <w:marRight w:val="0"/>
                  <w:marTop w:val="0"/>
                  <w:marBottom w:val="0"/>
                  <w:divBdr>
                    <w:top w:val="none" w:sz="0" w:space="0" w:color="auto"/>
                    <w:left w:val="none" w:sz="0" w:space="0" w:color="auto"/>
                    <w:bottom w:val="none" w:sz="0" w:space="0" w:color="auto"/>
                    <w:right w:val="none" w:sz="0" w:space="0" w:color="auto"/>
                  </w:divBdr>
                  <w:divsChild>
                    <w:div w:id="41642638">
                      <w:marLeft w:val="0"/>
                      <w:marRight w:val="0"/>
                      <w:marTop w:val="0"/>
                      <w:marBottom w:val="0"/>
                      <w:divBdr>
                        <w:top w:val="none" w:sz="0" w:space="0" w:color="auto"/>
                        <w:left w:val="none" w:sz="0" w:space="0" w:color="auto"/>
                        <w:bottom w:val="none" w:sz="0" w:space="0" w:color="auto"/>
                        <w:right w:val="none" w:sz="0" w:space="0" w:color="auto"/>
                      </w:divBdr>
                      <w:divsChild>
                        <w:div w:id="1807814850">
                          <w:marLeft w:val="0"/>
                          <w:marRight w:val="0"/>
                          <w:marTop w:val="0"/>
                          <w:marBottom w:val="0"/>
                          <w:divBdr>
                            <w:top w:val="none" w:sz="0" w:space="0" w:color="auto"/>
                            <w:left w:val="none" w:sz="0" w:space="0" w:color="auto"/>
                            <w:bottom w:val="none" w:sz="0" w:space="0" w:color="auto"/>
                            <w:right w:val="none" w:sz="0" w:space="0" w:color="auto"/>
                          </w:divBdr>
                          <w:divsChild>
                            <w:div w:id="63571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935411">
      <w:bodyDiv w:val="1"/>
      <w:marLeft w:val="0"/>
      <w:marRight w:val="0"/>
      <w:marTop w:val="0"/>
      <w:marBottom w:val="0"/>
      <w:divBdr>
        <w:top w:val="none" w:sz="0" w:space="0" w:color="auto"/>
        <w:left w:val="none" w:sz="0" w:space="0" w:color="auto"/>
        <w:bottom w:val="none" w:sz="0" w:space="0" w:color="auto"/>
        <w:right w:val="none" w:sz="0" w:space="0" w:color="auto"/>
      </w:divBdr>
    </w:div>
    <w:div w:id="571964481">
      <w:bodyDiv w:val="1"/>
      <w:marLeft w:val="0"/>
      <w:marRight w:val="0"/>
      <w:marTop w:val="0"/>
      <w:marBottom w:val="0"/>
      <w:divBdr>
        <w:top w:val="none" w:sz="0" w:space="0" w:color="auto"/>
        <w:left w:val="none" w:sz="0" w:space="0" w:color="auto"/>
        <w:bottom w:val="none" w:sz="0" w:space="0" w:color="auto"/>
        <w:right w:val="none" w:sz="0" w:space="0" w:color="auto"/>
      </w:divBdr>
    </w:div>
    <w:div w:id="572856095">
      <w:bodyDiv w:val="1"/>
      <w:marLeft w:val="0"/>
      <w:marRight w:val="0"/>
      <w:marTop w:val="0"/>
      <w:marBottom w:val="0"/>
      <w:divBdr>
        <w:top w:val="none" w:sz="0" w:space="0" w:color="auto"/>
        <w:left w:val="none" w:sz="0" w:space="0" w:color="auto"/>
        <w:bottom w:val="none" w:sz="0" w:space="0" w:color="auto"/>
        <w:right w:val="none" w:sz="0" w:space="0" w:color="auto"/>
      </w:divBdr>
    </w:div>
    <w:div w:id="574171088">
      <w:bodyDiv w:val="1"/>
      <w:marLeft w:val="0"/>
      <w:marRight w:val="0"/>
      <w:marTop w:val="0"/>
      <w:marBottom w:val="0"/>
      <w:divBdr>
        <w:top w:val="none" w:sz="0" w:space="0" w:color="auto"/>
        <w:left w:val="none" w:sz="0" w:space="0" w:color="auto"/>
        <w:bottom w:val="none" w:sz="0" w:space="0" w:color="auto"/>
        <w:right w:val="none" w:sz="0" w:space="0" w:color="auto"/>
      </w:divBdr>
    </w:div>
    <w:div w:id="575670873">
      <w:bodyDiv w:val="1"/>
      <w:marLeft w:val="0"/>
      <w:marRight w:val="0"/>
      <w:marTop w:val="0"/>
      <w:marBottom w:val="0"/>
      <w:divBdr>
        <w:top w:val="none" w:sz="0" w:space="0" w:color="auto"/>
        <w:left w:val="none" w:sz="0" w:space="0" w:color="auto"/>
        <w:bottom w:val="none" w:sz="0" w:space="0" w:color="auto"/>
        <w:right w:val="none" w:sz="0" w:space="0" w:color="auto"/>
      </w:divBdr>
    </w:div>
    <w:div w:id="581137631">
      <w:bodyDiv w:val="1"/>
      <w:marLeft w:val="0"/>
      <w:marRight w:val="0"/>
      <w:marTop w:val="0"/>
      <w:marBottom w:val="0"/>
      <w:divBdr>
        <w:top w:val="none" w:sz="0" w:space="0" w:color="auto"/>
        <w:left w:val="none" w:sz="0" w:space="0" w:color="auto"/>
        <w:bottom w:val="none" w:sz="0" w:space="0" w:color="auto"/>
        <w:right w:val="none" w:sz="0" w:space="0" w:color="auto"/>
      </w:divBdr>
    </w:div>
    <w:div w:id="583301066">
      <w:bodyDiv w:val="1"/>
      <w:marLeft w:val="0"/>
      <w:marRight w:val="0"/>
      <w:marTop w:val="0"/>
      <w:marBottom w:val="0"/>
      <w:divBdr>
        <w:top w:val="none" w:sz="0" w:space="0" w:color="auto"/>
        <w:left w:val="none" w:sz="0" w:space="0" w:color="auto"/>
        <w:bottom w:val="none" w:sz="0" w:space="0" w:color="auto"/>
        <w:right w:val="none" w:sz="0" w:space="0" w:color="auto"/>
      </w:divBdr>
    </w:div>
    <w:div w:id="586765386">
      <w:bodyDiv w:val="1"/>
      <w:marLeft w:val="0"/>
      <w:marRight w:val="0"/>
      <w:marTop w:val="0"/>
      <w:marBottom w:val="0"/>
      <w:divBdr>
        <w:top w:val="none" w:sz="0" w:space="0" w:color="auto"/>
        <w:left w:val="none" w:sz="0" w:space="0" w:color="auto"/>
        <w:bottom w:val="none" w:sz="0" w:space="0" w:color="auto"/>
        <w:right w:val="none" w:sz="0" w:space="0" w:color="auto"/>
      </w:divBdr>
    </w:div>
    <w:div w:id="586813808">
      <w:bodyDiv w:val="1"/>
      <w:marLeft w:val="0"/>
      <w:marRight w:val="0"/>
      <w:marTop w:val="0"/>
      <w:marBottom w:val="0"/>
      <w:divBdr>
        <w:top w:val="none" w:sz="0" w:space="0" w:color="auto"/>
        <w:left w:val="none" w:sz="0" w:space="0" w:color="auto"/>
        <w:bottom w:val="none" w:sz="0" w:space="0" w:color="auto"/>
        <w:right w:val="none" w:sz="0" w:space="0" w:color="auto"/>
      </w:divBdr>
    </w:div>
    <w:div w:id="587808376">
      <w:bodyDiv w:val="1"/>
      <w:marLeft w:val="0"/>
      <w:marRight w:val="0"/>
      <w:marTop w:val="0"/>
      <w:marBottom w:val="0"/>
      <w:divBdr>
        <w:top w:val="none" w:sz="0" w:space="0" w:color="auto"/>
        <w:left w:val="none" w:sz="0" w:space="0" w:color="auto"/>
        <w:bottom w:val="none" w:sz="0" w:space="0" w:color="auto"/>
        <w:right w:val="none" w:sz="0" w:space="0" w:color="auto"/>
      </w:divBdr>
    </w:div>
    <w:div w:id="589049001">
      <w:bodyDiv w:val="1"/>
      <w:marLeft w:val="0"/>
      <w:marRight w:val="0"/>
      <w:marTop w:val="0"/>
      <w:marBottom w:val="0"/>
      <w:divBdr>
        <w:top w:val="none" w:sz="0" w:space="0" w:color="auto"/>
        <w:left w:val="none" w:sz="0" w:space="0" w:color="auto"/>
        <w:bottom w:val="none" w:sz="0" w:space="0" w:color="auto"/>
        <w:right w:val="none" w:sz="0" w:space="0" w:color="auto"/>
      </w:divBdr>
    </w:div>
    <w:div w:id="591282586">
      <w:bodyDiv w:val="1"/>
      <w:marLeft w:val="0"/>
      <w:marRight w:val="0"/>
      <w:marTop w:val="0"/>
      <w:marBottom w:val="0"/>
      <w:divBdr>
        <w:top w:val="none" w:sz="0" w:space="0" w:color="auto"/>
        <w:left w:val="none" w:sz="0" w:space="0" w:color="auto"/>
        <w:bottom w:val="none" w:sz="0" w:space="0" w:color="auto"/>
        <w:right w:val="none" w:sz="0" w:space="0" w:color="auto"/>
      </w:divBdr>
    </w:div>
    <w:div w:id="593513515">
      <w:bodyDiv w:val="1"/>
      <w:marLeft w:val="0"/>
      <w:marRight w:val="0"/>
      <w:marTop w:val="0"/>
      <w:marBottom w:val="0"/>
      <w:divBdr>
        <w:top w:val="none" w:sz="0" w:space="0" w:color="auto"/>
        <w:left w:val="none" w:sz="0" w:space="0" w:color="auto"/>
        <w:bottom w:val="none" w:sz="0" w:space="0" w:color="auto"/>
        <w:right w:val="none" w:sz="0" w:space="0" w:color="auto"/>
      </w:divBdr>
    </w:div>
    <w:div w:id="594673706">
      <w:bodyDiv w:val="1"/>
      <w:marLeft w:val="0"/>
      <w:marRight w:val="0"/>
      <w:marTop w:val="0"/>
      <w:marBottom w:val="0"/>
      <w:divBdr>
        <w:top w:val="none" w:sz="0" w:space="0" w:color="auto"/>
        <w:left w:val="none" w:sz="0" w:space="0" w:color="auto"/>
        <w:bottom w:val="none" w:sz="0" w:space="0" w:color="auto"/>
        <w:right w:val="none" w:sz="0" w:space="0" w:color="auto"/>
      </w:divBdr>
    </w:div>
    <w:div w:id="596712180">
      <w:bodyDiv w:val="1"/>
      <w:marLeft w:val="0"/>
      <w:marRight w:val="0"/>
      <w:marTop w:val="0"/>
      <w:marBottom w:val="0"/>
      <w:divBdr>
        <w:top w:val="none" w:sz="0" w:space="0" w:color="auto"/>
        <w:left w:val="none" w:sz="0" w:space="0" w:color="auto"/>
        <w:bottom w:val="none" w:sz="0" w:space="0" w:color="auto"/>
        <w:right w:val="none" w:sz="0" w:space="0" w:color="auto"/>
      </w:divBdr>
    </w:div>
    <w:div w:id="601455584">
      <w:bodyDiv w:val="1"/>
      <w:marLeft w:val="0"/>
      <w:marRight w:val="0"/>
      <w:marTop w:val="0"/>
      <w:marBottom w:val="0"/>
      <w:divBdr>
        <w:top w:val="none" w:sz="0" w:space="0" w:color="auto"/>
        <w:left w:val="none" w:sz="0" w:space="0" w:color="auto"/>
        <w:bottom w:val="none" w:sz="0" w:space="0" w:color="auto"/>
        <w:right w:val="none" w:sz="0" w:space="0" w:color="auto"/>
      </w:divBdr>
    </w:div>
    <w:div w:id="602962274">
      <w:bodyDiv w:val="1"/>
      <w:marLeft w:val="0"/>
      <w:marRight w:val="0"/>
      <w:marTop w:val="0"/>
      <w:marBottom w:val="0"/>
      <w:divBdr>
        <w:top w:val="none" w:sz="0" w:space="0" w:color="auto"/>
        <w:left w:val="none" w:sz="0" w:space="0" w:color="auto"/>
        <w:bottom w:val="none" w:sz="0" w:space="0" w:color="auto"/>
        <w:right w:val="none" w:sz="0" w:space="0" w:color="auto"/>
      </w:divBdr>
    </w:div>
    <w:div w:id="604658762">
      <w:bodyDiv w:val="1"/>
      <w:marLeft w:val="0"/>
      <w:marRight w:val="0"/>
      <w:marTop w:val="0"/>
      <w:marBottom w:val="0"/>
      <w:divBdr>
        <w:top w:val="none" w:sz="0" w:space="0" w:color="auto"/>
        <w:left w:val="none" w:sz="0" w:space="0" w:color="auto"/>
        <w:bottom w:val="none" w:sz="0" w:space="0" w:color="auto"/>
        <w:right w:val="none" w:sz="0" w:space="0" w:color="auto"/>
      </w:divBdr>
    </w:div>
    <w:div w:id="606616403">
      <w:bodyDiv w:val="1"/>
      <w:marLeft w:val="0"/>
      <w:marRight w:val="0"/>
      <w:marTop w:val="0"/>
      <w:marBottom w:val="0"/>
      <w:divBdr>
        <w:top w:val="none" w:sz="0" w:space="0" w:color="auto"/>
        <w:left w:val="none" w:sz="0" w:space="0" w:color="auto"/>
        <w:bottom w:val="none" w:sz="0" w:space="0" w:color="auto"/>
        <w:right w:val="none" w:sz="0" w:space="0" w:color="auto"/>
      </w:divBdr>
    </w:div>
    <w:div w:id="607084404">
      <w:bodyDiv w:val="1"/>
      <w:marLeft w:val="0"/>
      <w:marRight w:val="0"/>
      <w:marTop w:val="0"/>
      <w:marBottom w:val="0"/>
      <w:divBdr>
        <w:top w:val="none" w:sz="0" w:space="0" w:color="auto"/>
        <w:left w:val="none" w:sz="0" w:space="0" w:color="auto"/>
        <w:bottom w:val="none" w:sz="0" w:space="0" w:color="auto"/>
        <w:right w:val="none" w:sz="0" w:space="0" w:color="auto"/>
      </w:divBdr>
    </w:div>
    <w:div w:id="608776043">
      <w:bodyDiv w:val="1"/>
      <w:marLeft w:val="0"/>
      <w:marRight w:val="0"/>
      <w:marTop w:val="0"/>
      <w:marBottom w:val="0"/>
      <w:divBdr>
        <w:top w:val="none" w:sz="0" w:space="0" w:color="auto"/>
        <w:left w:val="none" w:sz="0" w:space="0" w:color="auto"/>
        <w:bottom w:val="none" w:sz="0" w:space="0" w:color="auto"/>
        <w:right w:val="none" w:sz="0" w:space="0" w:color="auto"/>
      </w:divBdr>
    </w:div>
    <w:div w:id="612178705">
      <w:bodyDiv w:val="1"/>
      <w:marLeft w:val="0"/>
      <w:marRight w:val="0"/>
      <w:marTop w:val="0"/>
      <w:marBottom w:val="0"/>
      <w:divBdr>
        <w:top w:val="none" w:sz="0" w:space="0" w:color="auto"/>
        <w:left w:val="none" w:sz="0" w:space="0" w:color="auto"/>
        <w:bottom w:val="none" w:sz="0" w:space="0" w:color="auto"/>
        <w:right w:val="none" w:sz="0" w:space="0" w:color="auto"/>
      </w:divBdr>
    </w:div>
    <w:div w:id="613295300">
      <w:bodyDiv w:val="1"/>
      <w:marLeft w:val="0"/>
      <w:marRight w:val="0"/>
      <w:marTop w:val="0"/>
      <w:marBottom w:val="0"/>
      <w:divBdr>
        <w:top w:val="none" w:sz="0" w:space="0" w:color="auto"/>
        <w:left w:val="none" w:sz="0" w:space="0" w:color="auto"/>
        <w:bottom w:val="none" w:sz="0" w:space="0" w:color="auto"/>
        <w:right w:val="none" w:sz="0" w:space="0" w:color="auto"/>
      </w:divBdr>
    </w:div>
    <w:div w:id="616331025">
      <w:bodyDiv w:val="1"/>
      <w:marLeft w:val="0"/>
      <w:marRight w:val="0"/>
      <w:marTop w:val="0"/>
      <w:marBottom w:val="0"/>
      <w:divBdr>
        <w:top w:val="none" w:sz="0" w:space="0" w:color="auto"/>
        <w:left w:val="none" w:sz="0" w:space="0" w:color="auto"/>
        <w:bottom w:val="none" w:sz="0" w:space="0" w:color="auto"/>
        <w:right w:val="none" w:sz="0" w:space="0" w:color="auto"/>
      </w:divBdr>
    </w:div>
    <w:div w:id="621234258">
      <w:bodyDiv w:val="1"/>
      <w:marLeft w:val="0"/>
      <w:marRight w:val="0"/>
      <w:marTop w:val="0"/>
      <w:marBottom w:val="0"/>
      <w:divBdr>
        <w:top w:val="none" w:sz="0" w:space="0" w:color="auto"/>
        <w:left w:val="none" w:sz="0" w:space="0" w:color="auto"/>
        <w:bottom w:val="none" w:sz="0" w:space="0" w:color="auto"/>
        <w:right w:val="none" w:sz="0" w:space="0" w:color="auto"/>
      </w:divBdr>
    </w:div>
    <w:div w:id="622925145">
      <w:bodyDiv w:val="1"/>
      <w:marLeft w:val="0"/>
      <w:marRight w:val="0"/>
      <w:marTop w:val="0"/>
      <w:marBottom w:val="0"/>
      <w:divBdr>
        <w:top w:val="none" w:sz="0" w:space="0" w:color="auto"/>
        <w:left w:val="none" w:sz="0" w:space="0" w:color="auto"/>
        <w:bottom w:val="none" w:sz="0" w:space="0" w:color="auto"/>
        <w:right w:val="none" w:sz="0" w:space="0" w:color="auto"/>
      </w:divBdr>
    </w:div>
    <w:div w:id="627006211">
      <w:bodyDiv w:val="1"/>
      <w:marLeft w:val="0"/>
      <w:marRight w:val="0"/>
      <w:marTop w:val="0"/>
      <w:marBottom w:val="0"/>
      <w:divBdr>
        <w:top w:val="none" w:sz="0" w:space="0" w:color="auto"/>
        <w:left w:val="none" w:sz="0" w:space="0" w:color="auto"/>
        <w:bottom w:val="none" w:sz="0" w:space="0" w:color="auto"/>
        <w:right w:val="none" w:sz="0" w:space="0" w:color="auto"/>
      </w:divBdr>
    </w:div>
    <w:div w:id="631129807">
      <w:bodyDiv w:val="1"/>
      <w:marLeft w:val="0"/>
      <w:marRight w:val="0"/>
      <w:marTop w:val="0"/>
      <w:marBottom w:val="0"/>
      <w:divBdr>
        <w:top w:val="none" w:sz="0" w:space="0" w:color="auto"/>
        <w:left w:val="none" w:sz="0" w:space="0" w:color="auto"/>
        <w:bottom w:val="none" w:sz="0" w:space="0" w:color="auto"/>
        <w:right w:val="none" w:sz="0" w:space="0" w:color="auto"/>
      </w:divBdr>
    </w:div>
    <w:div w:id="631523669">
      <w:bodyDiv w:val="1"/>
      <w:marLeft w:val="0"/>
      <w:marRight w:val="0"/>
      <w:marTop w:val="0"/>
      <w:marBottom w:val="0"/>
      <w:divBdr>
        <w:top w:val="none" w:sz="0" w:space="0" w:color="auto"/>
        <w:left w:val="none" w:sz="0" w:space="0" w:color="auto"/>
        <w:bottom w:val="none" w:sz="0" w:space="0" w:color="auto"/>
        <w:right w:val="none" w:sz="0" w:space="0" w:color="auto"/>
      </w:divBdr>
    </w:div>
    <w:div w:id="632174743">
      <w:bodyDiv w:val="1"/>
      <w:marLeft w:val="0"/>
      <w:marRight w:val="0"/>
      <w:marTop w:val="0"/>
      <w:marBottom w:val="0"/>
      <w:divBdr>
        <w:top w:val="none" w:sz="0" w:space="0" w:color="auto"/>
        <w:left w:val="none" w:sz="0" w:space="0" w:color="auto"/>
        <w:bottom w:val="none" w:sz="0" w:space="0" w:color="auto"/>
        <w:right w:val="none" w:sz="0" w:space="0" w:color="auto"/>
      </w:divBdr>
    </w:div>
    <w:div w:id="642002646">
      <w:bodyDiv w:val="1"/>
      <w:marLeft w:val="0"/>
      <w:marRight w:val="0"/>
      <w:marTop w:val="0"/>
      <w:marBottom w:val="0"/>
      <w:divBdr>
        <w:top w:val="none" w:sz="0" w:space="0" w:color="auto"/>
        <w:left w:val="none" w:sz="0" w:space="0" w:color="auto"/>
        <w:bottom w:val="none" w:sz="0" w:space="0" w:color="auto"/>
        <w:right w:val="none" w:sz="0" w:space="0" w:color="auto"/>
      </w:divBdr>
    </w:div>
    <w:div w:id="651636236">
      <w:bodyDiv w:val="1"/>
      <w:marLeft w:val="0"/>
      <w:marRight w:val="0"/>
      <w:marTop w:val="0"/>
      <w:marBottom w:val="0"/>
      <w:divBdr>
        <w:top w:val="none" w:sz="0" w:space="0" w:color="auto"/>
        <w:left w:val="none" w:sz="0" w:space="0" w:color="auto"/>
        <w:bottom w:val="none" w:sz="0" w:space="0" w:color="auto"/>
        <w:right w:val="none" w:sz="0" w:space="0" w:color="auto"/>
      </w:divBdr>
    </w:div>
    <w:div w:id="652833910">
      <w:bodyDiv w:val="1"/>
      <w:marLeft w:val="0"/>
      <w:marRight w:val="0"/>
      <w:marTop w:val="0"/>
      <w:marBottom w:val="0"/>
      <w:divBdr>
        <w:top w:val="none" w:sz="0" w:space="0" w:color="auto"/>
        <w:left w:val="none" w:sz="0" w:space="0" w:color="auto"/>
        <w:bottom w:val="none" w:sz="0" w:space="0" w:color="auto"/>
        <w:right w:val="none" w:sz="0" w:space="0" w:color="auto"/>
      </w:divBdr>
    </w:div>
    <w:div w:id="653070364">
      <w:bodyDiv w:val="1"/>
      <w:marLeft w:val="0"/>
      <w:marRight w:val="0"/>
      <w:marTop w:val="0"/>
      <w:marBottom w:val="0"/>
      <w:divBdr>
        <w:top w:val="none" w:sz="0" w:space="0" w:color="auto"/>
        <w:left w:val="none" w:sz="0" w:space="0" w:color="auto"/>
        <w:bottom w:val="none" w:sz="0" w:space="0" w:color="auto"/>
        <w:right w:val="none" w:sz="0" w:space="0" w:color="auto"/>
      </w:divBdr>
    </w:div>
    <w:div w:id="654182068">
      <w:bodyDiv w:val="1"/>
      <w:marLeft w:val="0"/>
      <w:marRight w:val="0"/>
      <w:marTop w:val="0"/>
      <w:marBottom w:val="0"/>
      <w:divBdr>
        <w:top w:val="none" w:sz="0" w:space="0" w:color="auto"/>
        <w:left w:val="none" w:sz="0" w:space="0" w:color="auto"/>
        <w:bottom w:val="none" w:sz="0" w:space="0" w:color="auto"/>
        <w:right w:val="none" w:sz="0" w:space="0" w:color="auto"/>
      </w:divBdr>
    </w:div>
    <w:div w:id="654915931">
      <w:bodyDiv w:val="1"/>
      <w:marLeft w:val="0"/>
      <w:marRight w:val="0"/>
      <w:marTop w:val="0"/>
      <w:marBottom w:val="0"/>
      <w:divBdr>
        <w:top w:val="none" w:sz="0" w:space="0" w:color="auto"/>
        <w:left w:val="none" w:sz="0" w:space="0" w:color="auto"/>
        <w:bottom w:val="none" w:sz="0" w:space="0" w:color="auto"/>
        <w:right w:val="none" w:sz="0" w:space="0" w:color="auto"/>
      </w:divBdr>
    </w:div>
    <w:div w:id="658382146">
      <w:bodyDiv w:val="1"/>
      <w:marLeft w:val="0"/>
      <w:marRight w:val="0"/>
      <w:marTop w:val="0"/>
      <w:marBottom w:val="0"/>
      <w:divBdr>
        <w:top w:val="none" w:sz="0" w:space="0" w:color="auto"/>
        <w:left w:val="none" w:sz="0" w:space="0" w:color="auto"/>
        <w:bottom w:val="none" w:sz="0" w:space="0" w:color="auto"/>
        <w:right w:val="none" w:sz="0" w:space="0" w:color="auto"/>
      </w:divBdr>
    </w:div>
    <w:div w:id="658387240">
      <w:bodyDiv w:val="1"/>
      <w:marLeft w:val="0"/>
      <w:marRight w:val="0"/>
      <w:marTop w:val="0"/>
      <w:marBottom w:val="0"/>
      <w:divBdr>
        <w:top w:val="none" w:sz="0" w:space="0" w:color="auto"/>
        <w:left w:val="none" w:sz="0" w:space="0" w:color="auto"/>
        <w:bottom w:val="none" w:sz="0" w:space="0" w:color="auto"/>
        <w:right w:val="none" w:sz="0" w:space="0" w:color="auto"/>
      </w:divBdr>
    </w:div>
    <w:div w:id="658506373">
      <w:bodyDiv w:val="1"/>
      <w:marLeft w:val="0"/>
      <w:marRight w:val="0"/>
      <w:marTop w:val="0"/>
      <w:marBottom w:val="0"/>
      <w:divBdr>
        <w:top w:val="none" w:sz="0" w:space="0" w:color="auto"/>
        <w:left w:val="none" w:sz="0" w:space="0" w:color="auto"/>
        <w:bottom w:val="none" w:sz="0" w:space="0" w:color="auto"/>
        <w:right w:val="none" w:sz="0" w:space="0" w:color="auto"/>
      </w:divBdr>
    </w:div>
    <w:div w:id="663315484">
      <w:bodyDiv w:val="1"/>
      <w:marLeft w:val="0"/>
      <w:marRight w:val="0"/>
      <w:marTop w:val="0"/>
      <w:marBottom w:val="0"/>
      <w:divBdr>
        <w:top w:val="none" w:sz="0" w:space="0" w:color="auto"/>
        <w:left w:val="none" w:sz="0" w:space="0" w:color="auto"/>
        <w:bottom w:val="none" w:sz="0" w:space="0" w:color="auto"/>
        <w:right w:val="none" w:sz="0" w:space="0" w:color="auto"/>
      </w:divBdr>
    </w:div>
    <w:div w:id="666174381">
      <w:bodyDiv w:val="1"/>
      <w:marLeft w:val="0"/>
      <w:marRight w:val="0"/>
      <w:marTop w:val="0"/>
      <w:marBottom w:val="0"/>
      <w:divBdr>
        <w:top w:val="none" w:sz="0" w:space="0" w:color="auto"/>
        <w:left w:val="none" w:sz="0" w:space="0" w:color="auto"/>
        <w:bottom w:val="none" w:sz="0" w:space="0" w:color="auto"/>
        <w:right w:val="none" w:sz="0" w:space="0" w:color="auto"/>
      </w:divBdr>
    </w:div>
    <w:div w:id="668020049">
      <w:bodyDiv w:val="1"/>
      <w:marLeft w:val="0"/>
      <w:marRight w:val="0"/>
      <w:marTop w:val="0"/>
      <w:marBottom w:val="0"/>
      <w:divBdr>
        <w:top w:val="none" w:sz="0" w:space="0" w:color="auto"/>
        <w:left w:val="none" w:sz="0" w:space="0" w:color="auto"/>
        <w:bottom w:val="none" w:sz="0" w:space="0" w:color="auto"/>
        <w:right w:val="none" w:sz="0" w:space="0" w:color="auto"/>
      </w:divBdr>
    </w:div>
    <w:div w:id="668751602">
      <w:bodyDiv w:val="1"/>
      <w:marLeft w:val="0"/>
      <w:marRight w:val="0"/>
      <w:marTop w:val="0"/>
      <w:marBottom w:val="0"/>
      <w:divBdr>
        <w:top w:val="none" w:sz="0" w:space="0" w:color="auto"/>
        <w:left w:val="none" w:sz="0" w:space="0" w:color="auto"/>
        <w:bottom w:val="none" w:sz="0" w:space="0" w:color="auto"/>
        <w:right w:val="none" w:sz="0" w:space="0" w:color="auto"/>
      </w:divBdr>
    </w:div>
    <w:div w:id="670109545">
      <w:bodyDiv w:val="1"/>
      <w:marLeft w:val="0"/>
      <w:marRight w:val="0"/>
      <w:marTop w:val="0"/>
      <w:marBottom w:val="0"/>
      <w:divBdr>
        <w:top w:val="none" w:sz="0" w:space="0" w:color="auto"/>
        <w:left w:val="none" w:sz="0" w:space="0" w:color="auto"/>
        <w:bottom w:val="none" w:sz="0" w:space="0" w:color="auto"/>
        <w:right w:val="none" w:sz="0" w:space="0" w:color="auto"/>
      </w:divBdr>
    </w:div>
    <w:div w:id="673799227">
      <w:bodyDiv w:val="1"/>
      <w:marLeft w:val="0"/>
      <w:marRight w:val="0"/>
      <w:marTop w:val="0"/>
      <w:marBottom w:val="0"/>
      <w:divBdr>
        <w:top w:val="none" w:sz="0" w:space="0" w:color="auto"/>
        <w:left w:val="none" w:sz="0" w:space="0" w:color="auto"/>
        <w:bottom w:val="none" w:sz="0" w:space="0" w:color="auto"/>
        <w:right w:val="none" w:sz="0" w:space="0" w:color="auto"/>
      </w:divBdr>
    </w:div>
    <w:div w:id="677390977">
      <w:bodyDiv w:val="1"/>
      <w:marLeft w:val="0"/>
      <w:marRight w:val="0"/>
      <w:marTop w:val="0"/>
      <w:marBottom w:val="0"/>
      <w:divBdr>
        <w:top w:val="none" w:sz="0" w:space="0" w:color="auto"/>
        <w:left w:val="none" w:sz="0" w:space="0" w:color="auto"/>
        <w:bottom w:val="none" w:sz="0" w:space="0" w:color="auto"/>
        <w:right w:val="none" w:sz="0" w:space="0" w:color="auto"/>
      </w:divBdr>
    </w:div>
    <w:div w:id="683940029">
      <w:bodyDiv w:val="1"/>
      <w:marLeft w:val="0"/>
      <w:marRight w:val="0"/>
      <w:marTop w:val="0"/>
      <w:marBottom w:val="0"/>
      <w:divBdr>
        <w:top w:val="none" w:sz="0" w:space="0" w:color="auto"/>
        <w:left w:val="none" w:sz="0" w:space="0" w:color="auto"/>
        <w:bottom w:val="none" w:sz="0" w:space="0" w:color="auto"/>
        <w:right w:val="none" w:sz="0" w:space="0" w:color="auto"/>
      </w:divBdr>
    </w:div>
    <w:div w:id="688528999">
      <w:bodyDiv w:val="1"/>
      <w:marLeft w:val="0"/>
      <w:marRight w:val="0"/>
      <w:marTop w:val="0"/>
      <w:marBottom w:val="0"/>
      <w:divBdr>
        <w:top w:val="none" w:sz="0" w:space="0" w:color="auto"/>
        <w:left w:val="none" w:sz="0" w:space="0" w:color="auto"/>
        <w:bottom w:val="none" w:sz="0" w:space="0" w:color="auto"/>
        <w:right w:val="none" w:sz="0" w:space="0" w:color="auto"/>
      </w:divBdr>
    </w:div>
    <w:div w:id="691151923">
      <w:bodyDiv w:val="1"/>
      <w:marLeft w:val="0"/>
      <w:marRight w:val="0"/>
      <w:marTop w:val="0"/>
      <w:marBottom w:val="0"/>
      <w:divBdr>
        <w:top w:val="none" w:sz="0" w:space="0" w:color="auto"/>
        <w:left w:val="none" w:sz="0" w:space="0" w:color="auto"/>
        <w:bottom w:val="none" w:sz="0" w:space="0" w:color="auto"/>
        <w:right w:val="none" w:sz="0" w:space="0" w:color="auto"/>
      </w:divBdr>
    </w:div>
    <w:div w:id="691539306">
      <w:bodyDiv w:val="1"/>
      <w:marLeft w:val="0"/>
      <w:marRight w:val="0"/>
      <w:marTop w:val="0"/>
      <w:marBottom w:val="0"/>
      <w:divBdr>
        <w:top w:val="none" w:sz="0" w:space="0" w:color="auto"/>
        <w:left w:val="none" w:sz="0" w:space="0" w:color="auto"/>
        <w:bottom w:val="none" w:sz="0" w:space="0" w:color="auto"/>
        <w:right w:val="none" w:sz="0" w:space="0" w:color="auto"/>
      </w:divBdr>
    </w:div>
    <w:div w:id="695813285">
      <w:bodyDiv w:val="1"/>
      <w:marLeft w:val="0"/>
      <w:marRight w:val="0"/>
      <w:marTop w:val="0"/>
      <w:marBottom w:val="0"/>
      <w:divBdr>
        <w:top w:val="none" w:sz="0" w:space="0" w:color="auto"/>
        <w:left w:val="none" w:sz="0" w:space="0" w:color="auto"/>
        <w:bottom w:val="none" w:sz="0" w:space="0" w:color="auto"/>
        <w:right w:val="none" w:sz="0" w:space="0" w:color="auto"/>
      </w:divBdr>
    </w:div>
    <w:div w:id="696390094">
      <w:bodyDiv w:val="1"/>
      <w:marLeft w:val="0"/>
      <w:marRight w:val="0"/>
      <w:marTop w:val="0"/>
      <w:marBottom w:val="0"/>
      <w:divBdr>
        <w:top w:val="none" w:sz="0" w:space="0" w:color="auto"/>
        <w:left w:val="none" w:sz="0" w:space="0" w:color="auto"/>
        <w:bottom w:val="none" w:sz="0" w:space="0" w:color="auto"/>
        <w:right w:val="none" w:sz="0" w:space="0" w:color="auto"/>
      </w:divBdr>
    </w:div>
    <w:div w:id="700013184">
      <w:bodyDiv w:val="1"/>
      <w:marLeft w:val="0"/>
      <w:marRight w:val="0"/>
      <w:marTop w:val="0"/>
      <w:marBottom w:val="0"/>
      <w:divBdr>
        <w:top w:val="none" w:sz="0" w:space="0" w:color="auto"/>
        <w:left w:val="none" w:sz="0" w:space="0" w:color="auto"/>
        <w:bottom w:val="none" w:sz="0" w:space="0" w:color="auto"/>
        <w:right w:val="none" w:sz="0" w:space="0" w:color="auto"/>
      </w:divBdr>
    </w:div>
    <w:div w:id="701632610">
      <w:bodyDiv w:val="1"/>
      <w:marLeft w:val="0"/>
      <w:marRight w:val="0"/>
      <w:marTop w:val="0"/>
      <w:marBottom w:val="0"/>
      <w:divBdr>
        <w:top w:val="none" w:sz="0" w:space="0" w:color="auto"/>
        <w:left w:val="none" w:sz="0" w:space="0" w:color="auto"/>
        <w:bottom w:val="none" w:sz="0" w:space="0" w:color="auto"/>
        <w:right w:val="none" w:sz="0" w:space="0" w:color="auto"/>
      </w:divBdr>
    </w:div>
    <w:div w:id="703477942">
      <w:bodyDiv w:val="1"/>
      <w:marLeft w:val="0"/>
      <w:marRight w:val="0"/>
      <w:marTop w:val="0"/>
      <w:marBottom w:val="0"/>
      <w:divBdr>
        <w:top w:val="none" w:sz="0" w:space="0" w:color="auto"/>
        <w:left w:val="none" w:sz="0" w:space="0" w:color="auto"/>
        <w:bottom w:val="none" w:sz="0" w:space="0" w:color="auto"/>
        <w:right w:val="none" w:sz="0" w:space="0" w:color="auto"/>
      </w:divBdr>
    </w:div>
    <w:div w:id="710347752">
      <w:bodyDiv w:val="1"/>
      <w:marLeft w:val="0"/>
      <w:marRight w:val="0"/>
      <w:marTop w:val="0"/>
      <w:marBottom w:val="0"/>
      <w:divBdr>
        <w:top w:val="none" w:sz="0" w:space="0" w:color="auto"/>
        <w:left w:val="none" w:sz="0" w:space="0" w:color="auto"/>
        <w:bottom w:val="none" w:sz="0" w:space="0" w:color="auto"/>
        <w:right w:val="none" w:sz="0" w:space="0" w:color="auto"/>
      </w:divBdr>
    </w:div>
    <w:div w:id="712846925">
      <w:bodyDiv w:val="1"/>
      <w:marLeft w:val="0"/>
      <w:marRight w:val="0"/>
      <w:marTop w:val="0"/>
      <w:marBottom w:val="0"/>
      <w:divBdr>
        <w:top w:val="none" w:sz="0" w:space="0" w:color="auto"/>
        <w:left w:val="none" w:sz="0" w:space="0" w:color="auto"/>
        <w:bottom w:val="none" w:sz="0" w:space="0" w:color="auto"/>
        <w:right w:val="none" w:sz="0" w:space="0" w:color="auto"/>
      </w:divBdr>
    </w:div>
    <w:div w:id="720909656">
      <w:bodyDiv w:val="1"/>
      <w:marLeft w:val="0"/>
      <w:marRight w:val="0"/>
      <w:marTop w:val="0"/>
      <w:marBottom w:val="0"/>
      <w:divBdr>
        <w:top w:val="none" w:sz="0" w:space="0" w:color="auto"/>
        <w:left w:val="none" w:sz="0" w:space="0" w:color="auto"/>
        <w:bottom w:val="none" w:sz="0" w:space="0" w:color="auto"/>
        <w:right w:val="none" w:sz="0" w:space="0" w:color="auto"/>
      </w:divBdr>
    </w:div>
    <w:div w:id="725177408">
      <w:bodyDiv w:val="1"/>
      <w:marLeft w:val="0"/>
      <w:marRight w:val="0"/>
      <w:marTop w:val="0"/>
      <w:marBottom w:val="0"/>
      <w:divBdr>
        <w:top w:val="none" w:sz="0" w:space="0" w:color="auto"/>
        <w:left w:val="none" w:sz="0" w:space="0" w:color="auto"/>
        <w:bottom w:val="none" w:sz="0" w:space="0" w:color="auto"/>
        <w:right w:val="none" w:sz="0" w:space="0" w:color="auto"/>
      </w:divBdr>
    </w:div>
    <w:div w:id="726760760">
      <w:bodyDiv w:val="1"/>
      <w:marLeft w:val="0"/>
      <w:marRight w:val="0"/>
      <w:marTop w:val="0"/>
      <w:marBottom w:val="0"/>
      <w:divBdr>
        <w:top w:val="none" w:sz="0" w:space="0" w:color="auto"/>
        <w:left w:val="none" w:sz="0" w:space="0" w:color="auto"/>
        <w:bottom w:val="none" w:sz="0" w:space="0" w:color="auto"/>
        <w:right w:val="none" w:sz="0" w:space="0" w:color="auto"/>
      </w:divBdr>
    </w:div>
    <w:div w:id="728309771">
      <w:bodyDiv w:val="1"/>
      <w:marLeft w:val="0"/>
      <w:marRight w:val="0"/>
      <w:marTop w:val="0"/>
      <w:marBottom w:val="0"/>
      <w:divBdr>
        <w:top w:val="none" w:sz="0" w:space="0" w:color="auto"/>
        <w:left w:val="none" w:sz="0" w:space="0" w:color="auto"/>
        <w:bottom w:val="none" w:sz="0" w:space="0" w:color="auto"/>
        <w:right w:val="none" w:sz="0" w:space="0" w:color="auto"/>
      </w:divBdr>
    </w:div>
    <w:div w:id="734738536">
      <w:bodyDiv w:val="1"/>
      <w:marLeft w:val="0"/>
      <w:marRight w:val="0"/>
      <w:marTop w:val="0"/>
      <w:marBottom w:val="0"/>
      <w:divBdr>
        <w:top w:val="none" w:sz="0" w:space="0" w:color="auto"/>
        <w:left w:val="none" w:sz="0" w:space="0" w:color="auto"/>
        <w:bottom w:val="none" w:sz="0" w:space="0" w:color="auto"/>
        <w:right w:val="none" w:sz="0" w:space="0" w:color="auto"/>
      </w:divBdr>
    </w:div>
    <w:div w:id="738358669">
      <w:bodyDiv w:val="1"/>
      <w:marLeft w:val="0"/>
      <w:marRight w:val="0"/>
      <w:marTop w:val="0"/>
      <w:marBottom w:val="0"/>
      <w:divBdr>
        <w:top w:val="none" w:sz="0" w:space="0" w:color="auto"/>
        <w:left w:val="none" w:sz="0" w:space="0" w:color="auto"/>
        <w:bottom w:val="none" w:sz="0" w:space="0" w:color="auto"/>
        <w:right w:val="none" w:sz="0" w:space="0" w:color="auto"/>
      </w:divBdr>
    </w:div>
    <w:div w:id="740106975">
      <w:bodyDiv w:val="1"/>
      <w:marLeft w:val="0"/>
      <w:marRight w:val="0"/>
      <w:marTop w:val="0"/>
      <w:marBottom w:val="0"/>
      <w:divBdr>
        <w:top w:val="none" w:sz="0" w:space="0" w:color="auto"/>
        <w:left w:val="none" w:sz="0" w:space="0" w:color="auto"/>
        <w:bottom w:val="none" w:sz="0" w:space="0" w:color="auto"/>
        <w:right w:val="none" w:sz="0" w:space="0" w:color="auto"/>
      </w:divBdr>
    </w:div>
    <w:div w:id="742020582">
      <w:bodyDiv w:val="1"/>
      <w:marLeft w:val="0"/>
      <w:marRight w:val="0"/>
      <w:marTop w:val="0"/>
      <w:marBottom w:val="0"/>
      <w:divBdr>
        <w:top w:val="none" w:sz="0" w:space="0" w:color="auto"/>
        <w:left w:val="none" w:sz="0" w:space="0" w:color="auto"/>
        <w:bottom w:val="none" w:sz="0" w:space="0" w:color="auto"/>
        <w:right w:val="none" w:sz="0" w:space="0" w:color="auto"/>
      </w:divBdr>
    </w:div>
    <w:div w:id="742408567">
      <w:bodyDiv w:val="1"/>
      <w:marLeft w:val="0"/>
      <w:marRight w:val="0"/>
      <w:marTop w:val="0"/>
      <w:marBottom w:val="0"/>
      <w:divBdr>
        <w:top w:val="none" w:sz="0" w:space="0" w:color="auto"/>
        <w:left w:val="none" w:sz="0" w:space="0" w:color="auto"/>
        <w:bottom w:val="none" w:sz="0" w:space="0" w:color="auto"/>
        <w:right w:val="none" w:sz="0" w:space="0" w:color="auto"/>
      </w:divBdr>
    </w:div>
    <w:div w:id="743990553">
      <w:bodyDiv w:val="1"/>
      <w:marLeft w:val="0"/>
      <w:marRight w:val="0"/>
      <w:marTop w:val="0"/>
      <w:marBottom w:val="0"/>
      <w:divBdr>
        <w:top w:val="none" w:sz="0" w:space="0" w:color="auto"/>
        <w:left w:val="none" w:sz="0" w:space="0" w:color="auto"/>
        <w:bottom w:val="none" w:sz="0" w:space="0" w:color="auto"/>
        <w:right w:val="none" w:sz="0" w:space="0" w:color="auto"/>
      </w:divBdr>
    </w:div>
    <w:div w:id="746197180">
      <w:bodyDiv w:val="1"/>
      <w:marLeft w:val="0"/>
      <w:marRight w:val="0"/>
      <w:marTop w:val="0"/>
      <w:marBottom w:val="0"/>
      <w:divBdr>
        <w:top w:val="none" w:sz="0" w:space="0" w:color="auto"/>
        <w:left w:val="none" w:sz="0" w:space="0" w:color="auto"/>
        <w:bottom w:val="none" w:sz="0" w:space="0" w:color="auto"/>
        <w:right w:val="none" w:sz="0" w:space="0" w:color="auto"/>
      </w:divBdr>
    </w:div>
    <w:div w:id="747776156">
      <w:bodyDiv w:val="1"/>
      <w:marLeft w:val="0"/>
      <w:marRight w:val="0"/>
      <w:marTop w:val="0"/>
      <w:marBottom w:val="0"/>
      <w:divBdr>
        <w:top w:val="none" w:sz="0" w:space="0" w:color="auto"/>
        <w:left w:val="none" w:sz="0" w:space="0" w:color="auto"/>
        <w:bottom w:val="none" w:sz="0" w:space="0" w:color="auto"/>
        <w:right w:val="none" w:sz="0" w:space="0" w:color="auto"/>
      </w:divBdr>
    </w:div>
    <w:div w:id="748843374">
      <w:bodyDiv w:val="1"/>
      <w:marLeft w:val="0"/>
      <w:marRight w:val="0"/>
      <w:marTop w:val="0"/>
      <w:marBottom w:val="0"/>
      <w:divBdr>
        <w:top w:val="none" w:sz="0" w:space="0" w:color="auto"/>
        <w:left w:val="none" w:sz="0" w:space="0" w:color="auto"/>
        <w:bottom w:val="none" w:sz="0" w:space="0" w:color="auto"/>
        <w:right w:val="none" w:sz="0" w:space="0" w:color="auto"/>
      </w:divBdr>
    </w:div>
    <w:div w:id="751853274">
      <w:bodyDiv w:val="1"/>
      <w:marLeft w:val="0"/>
      <w:marRight w:val="0"/>
      <w:marTop w:val="0"/>
      <w:marBottom w:val="0"/>
      <w:divBdr>
        <w:top w:val="none" w:sz="0" w:space="0" w:color="auto"/>
        <w:left w:val="none" w:sz="0" w:space="0" w:color="auto"/>
        <w:bottom w:val="none" w:sz="0" w:space="0" w:color="auto"/>
        <w:right w:val="none" w:sz="0" w:space="0" w:color="auto"/>
      </w:divBdr>
    </w:div>
    <w:div w:id="753162596">
      <w:bodyDiv w:val="1"/>
      <w:marLeft w:val="0"/>
      <w:marRight w:val="0"/>
      <w:marTop w:val="0"/>
      <w:marBottom w:val="0"/>
      <w:divBdr>
        <w:top w:val="none" w:sz="0" w:space="0" w:color="auto"/>
        <w:left w:val="none" w:sz="0" w:space="0" w:color="auto"/>
        <w:bottom w:val="none" w:sz="0" w:space="0" w:color="auto"/>
        <w:right w:val="none" w:sz="0" w:space="0" w:color="auto"/>
      </w:divBdr>
    </w:div>
    <w:div w:id="756554926">
      <w:bodyDiv w:val="1"/>
      <w:marLeft w:val="0"/>
      <w:marRight w:val="0"/>
      <w:marTop w:val="0"/>
      <w:marBottom w:val="0"/>
      <w:divBdr>
        <w:top w:val="none" w:sz="0" w:space="0" w:color="auto"/>
        <w:left w:val="none" w:sz="0" w:space="0" w:color="auto"/>
        <w:bottom w:val="none" w:sz="0" w:space="0" w:color="auto"/>
        <w:right w:val="none" w:sz="0" w:space="0" w:color="auto"/>
      </w:divBdr>
    </w:div>
    <w:div w:id="766998745">
      <w:bodyDiv w:val="1"/>
      <w:marLeft w:val="0"/>
      <w:marRight w:val="0"/>
      <w:marTop w:val="0"/>
      <w:marBottom w:val="0"/>
      <w:divBdr>
        <w:top w:val="none" w:sz="0" w:space="0" w:color="auto"/>
        <w:left w:val="none" w:sz="0" w:space="0" w:color="auto"/>
        <w:bottom w:val="none" w:sz="0" w:space="0" w:color="auto"/>
        <w:right w:val="none" w:sz="0" w:space="0" w:color="auto"/>
      </w:divBdr>
    </w:div>
    <w:div w:id="767507781">
      <w:bodyDiv w:val="1"/>
      <w:marLeft w:val="0"/>
      <w:marRight w:val="0"/>
      <w:marTop w:val="0"/>
      <w:marBottom w:val="0"/>
      <w:divBdr>
        <w:top w:val="none" w:sz="0" w:space="0" w:color="auto"/>
        <w:left w:val="none" w:sz="0" w:space="0" w:color="auto"/>
        <w:bottom w:val="none" w:sz="0" w:space="0" w:color="auto"/>
        <w:right w:val="none" w:sz="0" w:space="0" w:color="auto"/>
      </w:divBdr>
    </w:div>
    <w:div w:id="771509741">
      <w:bodyDiv w:val="1"/>
      <w:marLeft w:val="0"/>
      <w:marRight w:val="0"/>
      <w:marTop w:val="0"/>
      <w:marBottom w:val="0"/>
      <w:divBdr>
        <w:top w:val="none" w:sz="0" w:space="0" w:color="auto"/>
        <w:left w:val="none" w:sz="0" w:space="0" w:color="auto"/>
        <w:bottom w:val="none" w:sz="0" w:space="0" w:color="auto"/>
        <w:right w:val="none" w:sz="0" w:space="0" w:color="auto"/>
      </w:divBdr>
    </w:div>
    <w:div w:id="771782508">
      <w:bodyDiv w:val="1"/>
      <w:marLeft w:val="0"/>
      <w:marRight w:val="0"/>
      <w:marTop w:val="0"/>
      <w:marBottom w:val="0"/>
      <w:divBdr>
        <w:top w:val="none" w:sz="0" w:space="0" w:color="auto"/>
        <w:left w:val="none" w:sz="0" w:space="0" w:color="auto"/>
        <w:bottom w:val="none" w:sz="0" w:space="0" w:color="auto"/>
        <w:right w:val="none" w:sz="0" w:space="0" w:color="auto"/>
      </w:divBdr>
    </w:div>
    <w:div w:id="773600354">
      <w:bodyDiv w:val="1"/>
      <w:marLeft w:val="0"/>
      <w:marRight w:val="0"/>
      <w:marTop w:val="0"/>
      <w:marBottom w:val="0"/>
      <w:divBdr>
        <w:top w:val="none" w:sz="0" w:space="0" w:color="auto"/>
        <w:left w:val="none" w:sz="0" w:space="0" w:color="auto"/>
        <w:bottom w:val="none" w:sz="0" w:space="0" w:color="auto"/>
        <w:right w:val="none" w:sz="0" w:space="0" w:color="auto"/>
      </w:divBdr>
    </w:div>
    <w:div w:id="774599711">
      <w:bodyDiv w:val="1"/>
      <w:marLeft w:val="0"/>
      <w:marRight w:val="0"/>
      <w:marTop w:val="0"/>
      <w:marBottom w:val="0"/>
      <w:divBdr>
        <w:top w:val="none" w:sz="0" w:space="0" w:color="auto"/>
        <w:left w:val="none" w:sz="0" w:space="0" w:color="auto"/>
        <w:bottom w:val="none" w:sz="0" w:space="0" w:color="auto"/>
        <w:right w:val="none" w:sz="0" w:space="0" w:color="auto"/>
      </w:divBdr>
    </w:div>
    <w:div w:id="775367802">
      <w:bodyDiv w:val="1"/>
      <w:marLeft w:val="0"/>
      <w:marRight w:val="0"/>
      <w:marTop w:val="0"/>
      <w:marBottom w:val="0"/>
      <w:divBdr>
        <w:top w:val="none" w:sz="0" w:space="0" w:color="auto"/>
        <w:left w:val="none" w:sz="0" w:space="0" w:color="auto"/>
        <w:bottom w:val="none" w:sz="0" w:space="0" w:color="auto"/>
        <w:right w:val="none" w:sz="0" w:space="0" w:color="auto"/>
      </w:divBdr>
    </w:div>
    <w:div w:id="775561674">
      <w:bodyDiv w:val="1"/>
      <w:marLeft w:val="0"/>
      <w:marRight w:val="0"/>
      <w:marTop w:val="0"/>
      <w:marBottom w:val="0"/>
      <w:divBdr>
        <w:top w:val="none" w:sz="0" w:space="0" w:color="auto"/>
        <w:left w:val="none" w:sz="0" w:space="0" w:color="auto"/>
        <w:bottom w:val="none" w:sz="0" w:space="0" w:color="auto"/>
        <w:right w:val="none" w:sz="0" w:space="0" w:color="auto"/>
      </w:divBdr>
    </w:div>
    <w:div w:id="776675383">
      <w:bodyDiv w:val="1"/>
      <w:marLeft w:val="0"/>
      <w:marRight w:val="0"/>
      <w:marTop w:val="0"/>
      <w:marBottom w:val="0"/>
      <w:divBdr>
        <w:top w:val="none" w:sz="0" w:space="0" w:color="auto"/>
        <w:left w:val="none" w:sz="0" w:space="0" w:color="auto"/>
        <w:bottom w:val="none" w:sz="0" w:space="0" w:color="auto"/>
        <w:right w:val="none" w:sz="0" w:space="0" w:color="auto"/>
      </w:divBdr>
    </w:div>
    <w:div w:id="779111291">
      <w:bodyDiv w:val="1"/>
      <w:marLeft w:val="0"/>
      <w:marRight w:val="0"/>
      <w:marTop w:val="0"/>
      <w:marBottom w:val="0"/>
      <w:divBdr>
        <w:top w:val="none" w:sz="0" w:space="0" w:color="auto"/>
        <w:left w:val="none" w:sz="0" w:space="0" w:color="auto"/>
        <w:bottom w:val="none" w:sz="0" w:space="0" w:color="auto"/>
        <w:right w:val="none" w:sz="0" w:space="0" w:color="auto"/>
      </w:divBdr>
    </w:div>
    <w:div w:id="781266079">
      <w:bodyDiv w:val="1"/>
      <w:marLeft w:val="0"/>
      <w:marRight w:val="0"/>
      <w:marTop w:val="0"/>
      <w:marBottom w:val="0"/>
      <w:divBdr>
        <w:top w:val="none" w:sz="0" w:space="0" w:color="auto"/>
        <w:left w:val="none" w:sz="0" w:space="0" w:color="auto"/>
        <w:bottom w:val="none" w:sz="0" w:space="0" w:color="auto"/>
        <w:right w:val="none" w:sz="0" w:space="0" w:color="auto"/>
      </w:divBdr>
    </w:div>
    <w:div w:id="782917812">
      <w:bodyDiv w:val="1"/>
      <w:marLeft w:val="0"/>
      <w:marRight w:val="0"/>
      <w:marTop w:val="0"/>
      <w:marBottom w:val="0"/>
      <w:divBdr>
        <w:top w:val="none" w:sz="0" w:space="0" w:color="auto"/>
        <w:left w:val="none" w:sz="0" w:space="0" w:color="auto"/>
        <w:bottom w:val="none" w:sz="0" w:space="0" w:color="auto"/>
        <w:right w:val="none" w:sz="0" w:space="0" w:color="auto"/>
      </w:divBdr>
      <w:divsChild>
        <w:div w:id="1899590355">
          <w:marLeft w:val="0"/>
          <w:marRight w:val="0"/>
          <w:marTop w:val="0"/>
          <w:marBottom w:val="0"/>
          <w:divBdr>
            <w:top w:val="none" w:sz="0" w:space="0" w:color="auto"/>
            <w:left w:val="none" w:sz="0" w:space="0" w:color="auto"/>
            <w:bottom w:val="none" w:sz="0" w:space="0" w:color="auto"/>
            <w:right w:val="none" w:sz="0" w:space="0" w:color="auto"/>
          </w:divBdr>
          <w:divsChild>
            <w:div w:id="1479761649">
              <w:marLeft w:val="0"/>
              <w:marRight w:val="0"/>
              <w:marTop w:val="0"/>
              <w:marBottom w:val="0"/>
              <w:divBdr>
                <w:top w:val="none" w:sz="0" w:space="0" w:color="auto"/>
                <w:left w:val="none" w:sz="0" w:space="0" w:color="auto"/>
                <w:bottom w:val="none" w:sz="0" w:space="0" w:color="auto"/>
                <w:right w:val="none" w:sz="0" w:space="0" w:color="auto"/>
              </w:divBdr>
              <w:divsChild>
                <w:div w:id="291518894">
                  <w:marLeft w:val="0"/>
                  <w:marRight w:val="0"/>
                  <w:marTop w:val="0"/>
                  <w:marBottom w:val="0"/>
                  <w:divBdr>
                    <w:top w:val="none" w:sz="0" w:space="0" w:color="auto"/>
                    <w:left w:val="none" w:sz="0" w:space="0" w:color="auto"/>
                    <w:bottom w:val="none" w:sz="0" w:space="0" w:color="auto"/>
                    <w:right w:val="none" w:sz="0" w:space="0" w:color="auto"/>
                  </w:divBdr>
                  <w:divsChild>
                    <w:div w:id="1859808281">
                      <w:marLeft w:val="0"/>
                      <w:marRight w:val="0"/>
                      <w:marTop w:val="0"/>
                      <w:marBottom w:val="0"/>
                      <w:divBdr>
                        <w:top w:val="none" w:sz="0" w:space="0" w:color="auto"/>
                        <w:left w:val="none" w:sz="0" w:space="0" w:color="auto"/>
                        <w:bottom w:val="none" w:sz="0" w:space="0" w:color="auto"/>
                        <w:right w:val="none" w:sz="0" w:space="0" w:color="auto"/>
                      </w:divBdr>
                      <w:divsChild>
                        <w:div w:id="996809015">
                          <w:marLeft w:val="0"/>
                          <w:marRight w:val="0"/>
                          <w:marTop w:val="0"/>
                          <w:marBottom w:val="0"/>
                          <w:divBdr>
                            <w:top w:val="none" w:sz="0" w:space="0" w:color="auto"/>
                            <w:left w:val="none" w:sz="0" w:space="0" w:color="auto"/>
                            <w:bottom w:val="none" w:sz="0" w:space="0" w:color="auto"/>
                            <w:right w:val="none" w:sz="0" w:space="0" w:color="auto"/>
                          </w:divBdr>
                          <w:divsChild>
                            <w:div w:id="31333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229175">
      <w:bodyDiv w:val="1"/>
      <w:marLeft w:val="0"/>
      <w:marRight w:val="0"/>
      <w:marTop w:val="0"/>
      <w:marBottom w:val="0"/>
      <w:divBdr>
        <w:top w:val="none" w:sz="0" w:space="0" w:color="auto"/>
        <w:left w:val="none" w:sz="0" w:space="0" w:color="auto"/>
        <w:bottom w:val="none" w:sz="0" w:space="0" w:color="auto"/>
        <w:right w:val="none" w:sz="0" w:space="0" w:color="auto"/>
      </w:divBdr>
    </w:div>
    <w:div w:id="786047632">
      <w:bodyDiv w:val="1"/>
      <w:marLeft w:val="0"/>
      <w:marRight w:val="0"/>
      <w:marTop w:val="0"/>
      <w:marBottom w:val="0"/>
      <w:divBdr>
        <w:top w:val="none" w:sz="0" w:space="0" w:color="auto"/>
        <w:left w:val="none" w:sz="0" w:space="0" w:color="auto"/>
        <w:bottom w:val="none" w:sz="0" w:space="0" w:color="auto"/>
        <w:right w:val="none" w:sz="0" w:space="0" w:color="auto"/>
      </w:divBdr>
    </w:div>
    <w:div w:id="786781268">
      <w:bodyDiv w:val="1"/>
      <w:marLeft w:val="0"/>
      <w:marRight w:val="0"/>
      <w:marTop w:val="0"/>
      <w:marBottom w:val="0"/>
      <w:divBdr>
        <w:top w:val="none" w:sz="0" w:space="0" w:color="auto"/>
        <w:left w:val="none" w:sz="0" w:space="0" w:color="auto"/>
        <w:bottom w:val="none" w:sz="0" w:space="0" w:color="auto"/>
        <w:right w:val="none" w:sz="0" w:space="0" w:color="auto"/>
      </w:divBdr>
    </w:div>
    <w:div w:id="790712955">
      <w:bodyDiv w:val="1"/>
      <w:marLeft w:val="0"/>
      <w:marRight w:val="0"/>
      <w:marTop w:val="0"/>
      <w:marBottom w:val="0"/>
      <w:divBdr>
        <w:top w:val="none" w:sz="0" w:space="0" w:color="auto"/>
        <w:left w:val="none" w:sz="0" w:space="0" w:color="auto"/>
        <w:bottom w:val="none" w:sz="0" w:space="0" w:color="auto"/>
        <w:right w:val="none" w:sz="0" w:space="0" w:color="auto"/>
      </w:divBdr>
    </w:div>
    <w:div w:id="794060310">
      <w:bodyDiv w:val="1"/>
      <w:marLeft w:val="0"/>
      <w:marRight w:val="0"/>
      <w:marTop w:val="0"/>
      <w:marBottom w:val="0"/>
      <w:divBdr>
        <w:top w:val="none" w:sz="0" w:space="0" w:color="auto"/>
        <w:left w:val="none" w:sz="0" w:space="0" w:color="auto"/>
        <w:bottom w:val="none" w:sz="0" w:space="0" w:color="auto"/>
        <w:right w:val="none" w:sz="0" w:space="0" w:color="auto"/>
      </w:divBdr>
    </w:div>
    <w:div w:id="794565673">
      <w:bodyDiv w:val="1"/>
      <w:marLeft w:val="0"/>
      <w:marRight w:val="0"/>
      <w:marTop w:val="0"/>
      <w:marBottom w:val="0"/>
      <w:divBdr>
        <w:top w:val="none" w:sz="0" w:space="0" w:color="auto"/>
        <w:left w:val="none" w:sz="0" w:space="0" w:color="auto"/>
        <w:bottom w:val="none" w:sz="0" w:space="0" w:color="auto"/>
        <w:right w:val="none" w:sz="0" w:space="0" w:color="auto"/>
      </w:divBdr>
    </w:div>
    <w:div w:id="796684276">
      <w:bodyDiv w:val="1"/>
      <w:marLeft w:val="0"/>
      <w:marRight w:val="0"/>
      <w:marTop w:val="0"/>
      <w:marBottom w:val="0"/>
      <w:divBdr>
        <w:top w:val="none" w:sz="0" w:space="0" w:color="auto"/>
        <w:left w:val="none" w:sz="0" w:space="0" w:color="auto"/>
        <w:bottom w:val="none" w:sz="0" w:space="0" w:color="auto"/>
        <w:right w:val="none" w:sz="0" w:space="0" w:color="auto"/>
      </w:divBdr>
    </w:div>
    <w:div w:id="797532988">
      <w:bodyDiv w:val="1"/>
      <w:marLeft w:val="0"/>
      <w:marRight w:val="0"/>
      <w:marTop w:val="0"/>
      <w:marBottom w:val="0"/>
      <w:divBdr>
        <w:top w:val="none" w:sz="0" w:space="0" w:color="auto"/>
        <w:left w:val="none" w:sz="0" w:space="0" w:color="auto"/>
        <w:bottom w:val="none" w:sz="0" w:space="0" w:color="auto"/>
        <w:right w:val="none" w:sz="0" w:space="0" w:color="auto"/>
      </w:divBdr>
    </w:div>
    <w:div w:id="798575659">
      <w:bodyDiv w:val="1"/>
      <w:marLeft w:val="0"/>
      <w:marRight w:val="0"/>
      <w:marTop w:val="0"/>
      <w:marBottom w:val="0"/>
      <w:divBdr>
        <w:top w:val="none" w:sz="0" w:space="0" w:color="auto"/>
        <w:left w:val="none" w:sz="0" w:space="0" w:color="auto"/>
        <w:bottom w:val="none" w:sz="0" w:space="0" w:color="auto"/>
        <w:right w:val="none" w:sz="0" w:space="0" w:color="auto"/>
      </w:divBdr>
    </w:div>
    <w:div w:id="799228003">
      <w:bodyDiv w:val="1"/>
      <w:marLeft w:val="0"/>
      <w:marRight w:val="0"/>
      <w:marTop w:val="0"/>
      <w:marBottom w:val="0"/>
      <w:divBdr>
        <w:top w:val="none" w:sz="0" w:space="0" w:color="auto"/>
        <w:left w:val="none" w:sz="0" w:space="0" w:color="auto"/>
        <w:bottom w:val="none" w:sz="0" w:space="0" w:color="auto"/>
        <w:right w:val="none" w:sz="0" w:space="0" w:color="auto"/>
      </w:divBdr>
    </w:div>
    <w:div w:id="802886730">
      <w:bodyDiv w:val="1"/>
      <w:marLeft w:val="0"/>
      <w:marRight w:val="0"/>
      <w:marTop w:val="0"/>
      <w:marBottom w:val="0"/>
      <w:divBdr>
        <w:top w:val="none" w:sz="0" w:space="0" w:color="auto"/>
        <w:left w:val="none" w:sz="0" w:space="0" w:color="auto"/>
        <w:bottom w:val="none" w:sz="0" w:space="0" w:color="auto"/>
        <w:right w:val="none" w:sz="0" w:space="0" w:color="auto"/>
      </w:divBdr>
    </w:div>
    <w:div w:id="802964231">
      <w:bodyDiv w:val="1"/>
      <w:marLeft w:val="0"/>
      <w:marRight w:val="0"/>
      <w:marTop w:val="0"/>
      <w:marBottom w:val="0"/>
      <w:divBdr>
        <w:top w:val="none" w:sz="0" w:space="0" w:color="auto"/>
        <w:left w:val="none" w:sz="0" w:space="0" w:color="auto"/>
        <w:bottom w:val="none" w:sz="0" w:space="0" w:color="auto"/>
        <w:right w:val="none" w:sz="0" w:space="0" w:color="auto"/>
      </w:divBdr>
    </w:div>
    <w:div w:id="806624115">
      <w:bodyDiv w:val="1"/>
      <w:marLeft w:val="0"/>
      <w:marRight w:val="0"/>
      <w:marTop w:val="0"/>
      <w:marBottom w:val="0"/>
      <w:divBdr>
        <w:top w:val="none" w:sz="0" w:space="0" w:color="auto"/>
        <w:left w:val="none" w:sz="0" w:space="0" w:color="auto"/>
        <w:bottom w:val="none" w:sz="0" w:space="0" w:color="auto"/>
        <w:right w:val="none" w:sz="0" w:space="0" w:color="auto"/>
      </w:divBdr>
    </w:div>
    <w:div w:id="807624153">
      <w:bodyDiv w:val="1"/>
      <w:marLeft w:val="0"/>
      <w:marRight w:val="0"/>
      <w:marTop w:val="0"/>
      <w:marBottom w:val="0"/>
      <w:divBdr>
        <w:top w:val="none" w:sz="0" w:space="0" w:color="auto"/>
        <w:left w:val="none" w:sz="0" w:space="0" w:color="auto"/>
        <w:bottom w:val="none" w:sz="0" w:space="0" w:color="auto"/>
        <w:right w:val="none" w:sz="0" w:space="0" w:color="auto"/>
      </w:divBdr>
    </w:div>
    <w:div w:id="809131299">
      <w:bodyDiv w:val="1"/>
      <w:marLeft w:val="0"/>
      <w:marRight w:val="0"/>
      <w:marTop w:val="0"/>
      <w:marBottom w:val="0"/>
      <w:divBdr>
        <w:top w:val="none" w:sz="0" w:space="0" w:color="auto"/>
        <w:left w:val="none" w:sz="0" w:space="0" w:color="auto"/>
        <w:bottom w:val="none" w:sz="0" w:space="0" w:color="auto"/>
        <w:right w:val="none" w:sz="0" w:space="0" w:color="auto"/>
      </w:divBdr>
    </w:div>
    <w:div w:id="809447543">
      <w:bodyDiv w:val="1"/>
      <w:marLeft w:val="0"/>
      <w:marRight w:val="0"/>
      <w:marTop w:val="0"/>
      <w:marBottom w:val="0"/>
      <w:divBdr>
        <w:top w:val="none" w:sz="0" w:space="0" w:color="auto"/>
        <w:left w:val="none" w:sz="0" w:space="0" w:color="auto"/>
        <w:bottom w:val="none" w:sz="0" w:space="0" w:color="auto"/>
        <w:right w:val="none" w:sz="0" w:space="0" w:color="auto"/>
      </w:divBdr>
    </w:div>
    <w:div w:id="809903682">
      <w:bodyDiv w:val="1"/>
      <w:marLeft w:val="0"/>
      <w:marRight w:val="0"/>
      <w:marTop w:val="0"/>
      <w:marBottom w:val="0"/>
      <w:divBdr>
        <w:top w:val="none" w:sz="0" w:space="0" w:color="auto"/>
        <w:left w:val="none" w:sz="0" w:space="0" w:color="auto"/>
        <w:bottom w:val="none" w:sz="0" w:space="0" w:color="auto"/>
        <w:right w:val="none" w:sz="0" w:space="0" w:color="auto"/>
      </w:divBdr>
    </w:div>
    <w:div w:id="810639046">
      <w:bodyDiv w:val="1"/>
      <w:marLeft w:val="0"/>
      <w:marRight w:val="0"/>
      <w:marTop w:val="0"/>
      <w:marBottom w:val="0"/>
      <w:divBdr>
        <w:top w:val="none" w:sz="0" w:space="0" w:color="auto"/>
        <w:left w:val="none" w:sz="0" w:space="0" w:color="auto"/>
        <w:bottom w:val="none" w:sz="0" w:space="0" w:color="auto"/>
        <w:right w:val="none" w:sz="0" w:space="0" w:color="auto"/>
      </w:divBdr>
    </w:div>
    <w:div w:id="817304042">
      <w:bodyDiv w:val="1"/>
      <w:marLeft w:val="0"/>
      <w:marRight w:val="0"/>
      <w:marTop w:val="0"/>
      <w:marBottom w:val="0"/>
      <w:divBdr>
        <w:top w:val="none" w:sz="0" w:space="0" w:color="auto"/>
        <w:left w:val="none" w:sz="0" w:space="0" w:color="auto"/>
        <w:bottom w:val="none" w:sz="0" w:space="0" w:color="auto"/>
        <w:right w:val="none" w:sz="0" w:space="0" w:color="auto"/>
      </w:divBdr>
    </w:div>
    <w:div w:id="818494826">
      <w:bodyDiv w:val="1"/>
      <w:marLeft w:val="0"/>
      <w:marRight w:val="0"/>
      <w:marTop w:val="0"/>
      <w:marBottom w:val="0"/>
      <w:divBdr>
        <w:top w:val="none" w:sz="0" w:space="0" w:color="auto"/>
        <w:left w:val="none" w:sz="0" w:space="0" w:color="auto"/>
        <w:bottom w:val="none" w:sz="0" w:space="0" w:color="auto"/>
        <w:right w:val="none" w:sz="0" w:space="0" w:color="auto"/>
      </w:divBdr>
    </w:div>
    <w:div w:id="822743645">
      <w:bodyDiv w:val="1"/>
      <w:marLeft w:val="0"/>
      <w:marRight w:val="0"/>
      <w:marTop w:val="0"/>
      <w:marBottom w:val="0"/>
      <w:divBdr>
        <w:top w:val="none" w:sz="0" w:space="0" w:color="auto"/>
        <w:left w:val="none" w:sz="0" w:space="0" w:color="auto"/>
        <w:bottom w:val="none" w:sz="0" w:space="0" w:color="auto"/>
        <w:right w:val="none" w:sz="0" w:space="0" w:color="auto"/>
      </w:divBdr>
    </w:div>
    <w:div w:id="823354891">
      <w:bodyDiv w:val="1"/>
      <w:marLeft w:val="0"/>
      <w:marRight w:val="0"/>
      <w:marTop w:val="0"/>
      <w:marBottom w:val="0"/>
      <w:divBdr>
        <w:top w:val="none" w:sz="0" w:space="0" w:color="auto"/>
        <w:left w:val="none" w:sz="0" w:space="0" w:color="auto"/>
        <w:bottom w:val="none" w:sz="0" w:space="0" w:color="auto"/>
        <w:right w:val="none" w:sz="0" w:space="0" w:color="auto"/>
      </w:divBdr>
    </w:div>
    <w:div w:id="825513544">
      <w:bodyDiv w:val="1"/>
      <w:marLeft w:val="0"/>
      <w:marRight w:val="0"/>
      <w:marTop w:val="0"/>
      <w:marBottom w:val="0"/>
      <w:divBdr>
        <w:top w:val="none" w:sz="0" w:space="0" w:color="auto"/>
        <w:left w:val="none" w:sz="0" w:space="0" w:color="auto"/>
        <w:bottom w:val="none" w:sz="0" w:space="0" w:color="auto"/>
        <w:right w:val="none" w:sz="0" w:space="0" w:color="auto"/>
      </w:divBdr>
    </w:div>
    <w:div w:id="827018211">
      <w:bodyDiv w:val="1"/>
      <w:marLeft w:val="0"/>
      <w:marRight w:val="0"/>
      <w:marTop w:val="0"/>
      <w:marBottom w:val="0"/>
      <w:divBdr>
        <w:top w:val="none" w:sz="0" w:space="0" w:color="auto"/>
        <w:left w:val="none" w:sz="0" w:space="0" w:color="auto"/>
        <w:bottom w:val="none" w:sz="0" w:space="0" w:color="auto"/>
        <w:right w:val="none" w:sz="0" w:space="0" w:color="auto"/>
      </w:divBdr>
    </w:div>
    <w:div w:id="827093489">
      <w:bodyDiv w:val="1"/>
      <w:marLeft w:val="0"/>
      <w:marRight w:val="0"/>
      <w:marTop w:val="0"/>
      <w:marBottom w:val="0"/>
      <w:divBdr>
        <w:top w:val="none" w:sz="0" w:space="0" w:color="auto"/>
        <w:left w:val="none" w:sz="0" w:space="0" w:color="auto"/>
        <w:bottom w:val="none" w:sz="0" w:space="0" w:color="auto"/>
        <w:right w:val="none" w:sz="0" w:space="0" w:color="auto"/>
      </w:divBdr>
    </w:div>
    <w:div w:id="827480159">
      <w:bodyDiv w:val="1"/>
      <w:marLeft w:val="0"/>
      <w:marRight w:val="0"/>
      <w:marTop w:val="0"/>
      <w:marBottom w:val="0"/>
      <w:divBdr>
        <w:top w:val="none" w:sz="0" w:space="0" w:color="auto"/>
        <w:left w:val="none" w:sz="0" w:space="0" w:color="auto"/>
        <w:bottom w:val="none" w:sz="0" w:space="0" w:color="auto"/>
        <w:right w:val="none" w:sz="0" w:space="0" w:color="auto"/>
      </w:divBdr>
    </w:div>
    <w:div w:id="829105664">
      <w:bodyDiv w:val="1"/>
      <w:marLeft w:val="0"/>
      <w:marRight w:val="0"/>
      <w:marTop w:val="0"/>
      <w:marBottom w:val="0"/>
      <w:divBdr>
        <w:top w:val="none" w:sz="0" w:space="0" w:color="auto"/>
        <w:left w:val="none" w:sz="0" w:space="0" w:color="auto"/>
        <w:bottom w:val="none" w:sz="0" w:space="0" w:color="auto"/>
        <w:right w:val="none" w:sz="0" w:space="0" w:color="auto"/>
      </w:divBdr>
    </w:div>
    <w:div w:id="837379364">
      <w:bodyDiv w:val="1"/>
      <w:marLeft w:val="0"/>
      <w:marRight w:val="0"/>
      <w:marTop w:val="0"/>
      <w:marBottom w:val="0"/>
      <w:divBdr>
        <w:top w:val="none" w:sz="0" w:space="0" w:color="auto"/>
        <w:left w:val="none" w:sz="0" w:space="0" w:color="auto"/>
        <w:bottom w:val="none" w:sz="0" w:space="0" w:color="auto"/>
        <w:right w:val="none" w:sz="0" w:space="0" w:color="auto"/>
      </w:divBdr>
    </w:div>
    <w:div w:id="838347448">
      <w:bodyDiv w:val="1"/>
      <w:marLeft w:val="0"/>
      <w:marRight w:val="0"/>
      <w:marTop w:val="0"/>
      <w:marBottom w:val="0"/>
      <w:divBdr>
        <w:top w:val="none" w:sz="0" w:space="0" w:color="auto"/>
        <w:left w:val="none" w:sz="0" w:space="0" w:color="auto"/>
        <w:bottom w:val="none" w:sz="0" w:space="0" w:color="auto"/>
        <w:right w:val="none" w:sz="0" w:space="0" w:color="auto"/>
      </w:divBdr>
    </w:div>
    <w:div w:id="843011126">
      <w:bodyDiv w:val="1"/>
      <w:marLeft w:val="0"/>
      <w:marRight w:val="0"/>
      <w:marTop w:val="0"/>
      <w:marBottom w:val="0"/>
      <w:divBdr>
        <w:top w:val="none" w:sz="0" w:space="0" w:color="auto"/>
        <w:left w:val="none" w:sz="0" w:space="0" w:color="auto"/>
        <w:bottom w:val="none" w:sz="0" w:space="0" w:color="auto"/>
        <w:right w:val="none" w:sz="0" w:space="0" w:color="auto"/>
      </w:divBdr>
    </w:div>
    <w:div w:id="844368424">
      <w:bodyDiv w:val="1"/>
      <w:marLeft w:val="0"/>
      <w:marRight w:val="0"/>
      <w:marTop w:val="0"/>
      <w:marBottom w:val="0"/>
      <w:divBdr>
        <w:top w:val="none" w:sz="0" w:space="0" w:color="auto"/>
        <w:left w:val="none" w:sz="0" w:space="0" w:color="auto"/>
        <w:bottom w:val="none" w:sz="0" w:space="0" w:color="auto"/>
        <w:right w:val="none" w:sz="0" w:space="0" w:color="auto"/>
      </w:divBdr>
    </w:div>
    <w:div w:id="846208709">
      <w:bodyDiv w:val="1"/>
      <w:marLeft w:val="0"/>
      <w:marRight w:val="0"/>
      <w:marTop w:val="0"/>
      <w:marBottom w:val="0"/>
      <w:divBdr>
        <w:top w:val="none" w:sz="0" w:space="0" w:color="auto"/>
        <w:left w:val="none" w:sz="0" w:space="0" w:color="auto"/>
        <w:bottom w:val="none" w:sz="0" w:space="0" w:color="auto"/>
        <w:right w:val="none" w:sz="0" w:space="0" w:color="auto"/>
      </w:divBdr>
    </w:div>
    <w:div w:id="848257488">
      <w:bodyDiv w:val="1"/>
      <w:marLeft w:val="0"/>
      <w:marRight w:val="0"/>
      <w:marTop w:val="0"/>
      <w:marBottom w:val="0"/>
      <w:divBdr>
        <w:top w:val="none" w:sz="0" w:space="0" w:color="auto"/>
        <w:left w:val="none" w:sz="0" w:space="0" w:color="auto"/>
        <w:bottom w:val="none" w:sz="0" w:space="0" w:color="auto"/>
        <w:right w:val="none" w:sz="0" w:space="0" w:color="auto"/>
      </w:divBdr>
    </w:div>
    <w:div w:id="849835604">
      <w:bodyDiv w:val="1"/>
      <w:marLeft w:val="0"/>
      <w:marRight w:val="0"/>
      <w:marTop w:val="0"/>
      <w:marBottom w:val="0"/>
      <w:divBdr>
        <w:top w:val="none" w:sz="0" w:space="0" w:color="auto"/>
        <w:left w:val="none" w:sz="0" w:space="0" w:color="auto"/>
        <w:bottom w:val="none" w:sz="0" w:space="0" w:color="auto"/>
        <w:right w:val="none" w:sz="0" w:space="0" w:color="auto"/>
      </w:divBdr>
    </w:div>
    <w:div w:id="851917836">
      <w:bodyDiv w:val="1"/>
      <w:marLeft w:val="0"/>
      <w:marRight w:val="0"/>
      <w:marTop w:val="0"/>
      <w:marBottom w:val="0"/>
      <w:divBdr>
        <w:top w:val="none" w:sz="0" w:space="0" w:color="auto"/>
        <w:left w:val="none" w:sz="0" w:space="0" w:color="auto"/>
        <w:bottom w:val="none" w:sz="0" w:space="0" w:color="auto"/>
        <w:right w:val="none" w:sz="0" w:space="0" w:color="auto"/>
      </w:divBdr>
    </w:div>
    <w:div w:id="853764032">
      <w:bodyDiv w:val="1"/>
      <w:marLeft w:val="0"/>
      <w:marRight w:val="0"/>
      <w:marTop w:val="0"/>
      <w:marBottom w:val="0"/>
      <w:divBdr>
        <w:top w:val="none" w:sz="0" w:space="0" w:color="auto"/>
        <w:left w:val="none" w:sz="0" w:space="0" w:color="auto"/>
        <w:bottom w:val="none" w:sz="0" w:space="0" w:color="auto"/>
        <w:right w:val="none" w:sz="0" w:space="0" w:color="auto"/>
      </w:divBdr>
    </w:div>
    <w:div w:id="855578573">
      <w:bodyDiv w:val="1"/>
      <w:marLeft w:val="0"/>
      <w:marRight w:val="0"/>
      <w:marTop w:val="0"/>
      <w:marBottom w:val="0"/>
      <w:divBdr>
        <w:top w:val="none" w:sz="0" w:space="0" w:color="auto"/>
        <w:left w:val="none" w:sz="0" w:space="0" w:color="auto"/>
        <w:bottom w:val="none" w:sz="0" w:space="0" w:color="auto"/>
        <w:right w:val="none" w:sz="0" w:space="0" w:color="auto"/>
      </w:divBdr>
    </w:div>
    <w:div w:id="857280959">
      <w:bodyDiv w:val="1"/>
      <w:marLeft w:val="0"/>
      <w:marRight w:val="0"/>
      <w:marTop w:val="0"/>
      <w:marBottom w:val="0"/>
      <w:divBdr>
        <w:top w:val="none" w:sz="0" w:space="0" w:color="auto"/>
        <w:left w:val="none" w:sz="0" w:space="0" w:color="auto"/>
        <w:bottom w:val="none" w:sz="0" w:space="0" w:color="auto"/>
        <w:right w:val="none" w:sz="0" w:space="0" w:color="auto"/>
      </w:divBdr>
    </w:div>
    <w:div w:id="858004674">
      <w:bodyDiv w:val="1"/>
      <w:marLeft w:val="0"/>
      <w:marRight w:val="0"/>
      <w:marTop w:val="0"/>
      <w:marBottom w:val="0"/>
      <w:divBdr>
        <w:top w:val="none" w:sz="0" w:space="0" w:color="auto"/>
        <w:left w:val="none" w:sz="0" w:space="0" w:color="auto"/>
        <w:bottom w:val="none" w:sz="0" w:space="0" w:color="auto"/>
        <w:right w:val="none" w:sz="0" w:space="0" w:color="auto"/>
      </w:divBdr>
    </w:div>
    <w:div w:id="860704943">
      <w:bodyDiv w:val="1"/>
      <w:marLeft w:val="0"/>
      <w:marRight w:val="0"/>
      <w:marTop w:val="0"/>
      <w:marBottom w:val="0"/>
      <w:divBdr>
        <w:top w:val="none" w:sz="0" w:space="0" w:color="auto"/>
        <w:left w:val="none" w:sz="0" w:space="0" w:color="auto"/>
        <w:bottom w:val="none" w:sz="0" w:space="0" w:color="auto"/>
        <w:right w:val="none" w:sz="0" w:space="0" w:color="auto"/>
      </w:divBdr>
    </w:div>
    <w:div w:id="862011387">
      <w:bodyDiv w:val="1"/>
      <w:marLeft w:val="0"/>
      <w:marRight w:val="0"/>
      <w:marTop w:val="0"/>
      <w:marBottom w:val="0"/>
      <w:divBdr>
        <w:top w:val="none" w:sz="0" w:space="0" w:color="auto"/>
        <w:left w:val="none" w:sz="0" w:space="0" w:color="auto"/>
        <w:bottom w:val="none" w:sz="0" w:space="0" w:color="auto"/>
        <w:right w:val="none" w:sz="0" w:space="0" w:color="auto"/>
      </w:divBdr>
    </w:div>
    <w:div w:id="862087032">
      <w:bodyDiv w:val="1"/>
      <w:marLeft w:val="0"/>
      <w:marRight w:val="0"/>
      <w:marTop w:val="0"/>
      <w:marBottom w:val="0"/>
      <w:divBdr>
        <w:top w:val="none" w:sz="0" w:space="0" w:color="auto"/>
        <w:left w:val="none" w:sz="0" w:space="0" w:color="auto"/>
        <w:bottom w:val="none" w:sz="0" w:space="0" w:color="auto"/>
        <w:right w:val="none" w:sz="0" w:space="0" w:color="auto"/>
      </w:divBdr>
    </w:div>
    <w:div w:id="865293913">
      <w:bodyDiv w:val="1"/>
      <w:marLeft w:val="0"/>
      <w:marRight w:val="0"/>
      <w:marTop w:val="0"/>
      <w:marBottom w:val="0"/>
      <w:divBdr>
        <w:top w:val="none" w:sz="0" w:space="0" w:color="auto"/>
        <w:left w:val="none" w:sz="0" w:space="0" w:color="auto"/>
        <w:bottom w:val="none" w:sz="0" w:space="0" w:color="auto"/>
        <w:right w:val="none" w:sz="0" w:space="0" w:color="auto"/>
      </w:divBdr>
    </w:div>
    <w:div w:id="865562845">
      <w:bodyDiv w:val="1"/>
      <w:marLeft w:val="0"/>
      <w:marRight w:val="0"/>
      <w:marTop w:val="0"/>
      <w:marBottom w:val="0"/>
      <w:divBdr>
        <w:top w:val="none" w:sz="0" w:space="0" w:color="auto"/>
        <w:left w:val="none" w:sz="0" w:space="0" w:color="auto"/>
        <w:bottom w:val="none" w:sz="0" w:space="0" w:color="auto"/>
        <w:right w:val="none" w:sz="0" w:space="0" w:color="auto"/>
      </w:divBdr>
    </w:div>
    <w:div w:id="867763485">
      <w:bodyDiv w:val="1"/>
      <w:marLeft w:val="0"/>
      <w:marRight w:val="0"/>
      <w:marTop w:val="0"/>
      <w:marBottom w:val="0"/>
      <w:divBdr>
        <w:top w:val="none" w:sz="0" w:space="0" w:color="auto"/>
        <w:left w:val="none" w:sz="0" w:space="0" w:color="auto"/>
        <w:bottom w:val="none" w:sz="0" w:space="0" w:color="auto"/>
        <w:right w:val="none" w:sz="0" w:space="0" w:color="auto"/>
      </w:divBdr>
    </w:div>
    <w:div w:id="868763432">
      <w:bodyDiv w:val="1"/>
      <w:marLeft w:val="0"/>
      <w:marRight w:val="0"/>
      <w:marTop w:val="0"/>
      <w:marBottom w:val="0"/>
      <w:divBdr>
        <w:top w:val="none" w:sz="0" w:space="0" w:color="auto"/>
        <w:left w:val="none" w:sz="0" w:space="0" w:color="auto"/>
        <w:bottom w:val="none" w:sz="0" w:space="0" w:color="auto"/>
        <w:right w:val="none" w:sz="0" w:space="0" w:color="auto"/>
      </w:divBdr>
    </w:div>
    <w:div w:id="870143831">
      <w:bodyDiv w:val="1"/>
      <w:marLeft w:val="0"/>
      <w:marRight w:val="0"/>
      <w:marTop w:val="0"/>
      <w:marBottom w:val="0"/>
      <w:divBdr>
        <w:top w:val="none" w:sz="0" w:space="0" w:color="auto"/>
        <w:left w:val="none" w:sz="0" w:space="0" w:color="auto"/>
        <w:bottom w:val="none" w:sz="0" w:space="0" w:color="auto"/>
        <w:right w:val="none" w:sz="0" w:space="0" w:color="auto"/>
      </w:divBdr>
    </w:div>
    <w:div w:id="870455796">
      <w:bodyDiv w:val="1"/>
      <w:marLeft w:val="0"/>
      <w:marRight w:val="0"/>
      <w:marTop w:val="0"/>
      <w:marBottom w:val="0"/>
      <w:divBdr>
        <w:top w:val="none" w:sz="0" w:space="0" w:color="auto"/>
        <w:left w:val="none" w:sz="0" w:space="0" w:color="auto"/>
        <w:bottom w:val="none" w:sz="0" w:space="0" w:color="auto"/>
        <w:right w:val="none" w:sz="0" w:space="0" w:color="auto"/>
      </w:divBdr>
    </w:div>
    <w:div w:id="871648226">
      <w:bodyDiv w:val="1"/>
      <w:marLeft w:val="0"/>
      <w:marRight w:val="0"/>
      <w:marTop w:val="0"/>
      <w:marBottom w:val="0"/>
      <w:divBdr>
        <w:top w:val="none" w:sz="0" w:space="0" w:color="auto"/>
        <w:left w:val="none" w:sz="0" w:space="0" w:color="auto"/>
        <w:bottom w:val="none" w:sz="0" w:space="0" w:color="auto"/>
        <w:right w:val="none" w:sz="0" w:space="0" w:color="auto"/>
      </w:divBdr>
    </w:div>
    <w:div w:id="872692737">
      <w:bodyDiv w:val="1"/>
      <w:marLeft w:val="0"/>
      <w:marRight w:val="0"/>
      <w:marTop w:val="0"/>
      <w:marBottom w:val="0"/>
      <w:divBdr>
        <w:top w:val="none" w:sz="0" w:space="0" w:color="auto"/>
        <w:left w:val="none" w:sz="0" w:space="0" w:color="auto"/>
        <w:bottom w:val="none" w:sz="0" w:space="0" w:color="auto"/>
        <w:right w:val="none" w:sz="0" w:space="0" w:color="auto"/>
      </w:divBdr>
    </w:div>
    <w:div w:id="875041136">
      <w:bodyDiv w:val="1"/>
      <w:marLeft w:val="0"/>
      <w:marRight w:val="0"/>
      <w:marTop w:val="0"/>
      <w:marBottom w:val="0"/>
      <w:divBdr>
        <w:top w:val="none" w:sz="0" w:space="0" w:color="auto"/>
        <w:left w:val="none" w:sz="0" w:space="0" w:color="auto"/>
        <w:bottom w:val="none" w:sz="0" w:space="0" w:color="auto"/>
        <w:right w:val="none" w:sz="0" w:space="0" w:color="auto"/>
      </w:divBdr>
    </w:div>
    <w:div w:id="879123434">
      <w:bodyDiv w:val="1"/>
      <w:marLeft w:val="0"/>
      <w:marRight w:val="0"/>
      <w:marTop w:val="0"/>
      <w:marBottom w:val="0"/>
      <w:divBdr>
        <w:top w:val="none" w:sz="0" w:space="0" w:color="auto"/>
        <w:left w:val="none" w:sz="0" w:space="0" w:color="auto"/>
        <w:bottom w:val="none" w:sz="0" w:space="0" w:color="auto"/>
        <w:right w:val="none" w:sz="0" w:space="0" w:color="auto"/>
      </w:divBdr>
    </w:div>
    <w:div w:id="882519493">
      <w:bodyDiv w:val="1"/>
      <w:marLeft w:val="0"/>
      <w:marRight w:val="0"/>
      <w:marTop w:val="0"/>
      <w:marBottom w:val="0"/>
      <w:divBdr>
        <w:top w:val="none" w:sz="0" w:space="0" w:color="auto"/>
        <w:left w:val="none" w:sz="0" w:space="0" w:color="auto"/>
        <w:bottom w:val="none" w:sz="0" w:space="0" w:color="auto"/>
        <w:right w:val="none" w:sz="0" w:space="0" w:color="auto"/>
      </w:divBdr>
    </w:div>
    <w:div w:id="885990386">
      <w:bodyDiv w:val="1"/>
      <w:marLeft w:val="0"/>
      <w:marRight w:val="0"/>
      <w:marTop w:val="0"/>
      <w:marBottom w:val="0"/>
      <w:divBdr>
        <w:top w:val="none" w:sz="0" w:space="0" w:color="auto"/>
        <w:left w:val="none" w:sz="0" w:space="0" w:color="auto"/>
        <w:bottom w:val="none" w:sz="0" w:space="0" w:color="auto"/>
        <w:right w:val="none" w:sz="0" w:space="0" w:color="auto"/>
      </w:divBdr>
    </w:div>
    <w:div w:id="886916907">
      <w:bodyDiv w:val="1"/>
      <w:marLeft w:val="0"/>
      <w:marRight w:val="0"/>
      <w:marTop w:val="0"/>
      <w:marBottom w:val="0"/>
      <w:divBdr>
        <w:top w:val="none" w:sz="0" w:space="0" w:color="auto"/>
        <w:left w:val="none" w:sz="0" w:space="0" w:color="auto"/>
        <w:bottom w:val="none" w:sz="0" w:space="0" w:color="auto"/>
        <w:right w:val="none" w:sz="0" w:space="0" w:color="auto"/>
      </w:divBdr>
    </w:div>
    <w:div w:id="887227563">
      <w:bodyDiv w:val="1"/>
      <w:marLeft w:val="0"/>
      <w:marRight w:val="0"/>
      <w:marTop w:val="0"/>
      <w:marBottom w:val="0"/>
      <w:divBdr>
        <w:top w:val="none" w:sz="0" w:space="0" w:color="auto"/>
        <w:left w:val="none" w:sz="0" w:space="0" w:color="auto"/>
        <w:bottom w:val="none" w:sz="0" w:space="0" w:color="auto"/>
        <w:right w:val="none" w:sz="0" w:space="0" w:color="auto"/>
      </w:divBdr>
    </w:div>
    <w:div w:id="892884516">
      <w:bodyDiv w:val="1"/>
      <w:marLeft w:val="0"/>
      <w:marRight w:val="0"/>
      <w:marTop w:val="0"/>
      <w:marBottom w:val="0"/>
      <w:divBdr>
        <w:top w:val="none" w:sz="0" w:space="0" w:color="auto"/>
        <w:left w:val="none" w:sz="0" w:space="0" w:color="auto"/>
        <w:bottom w:val="none" w:sz="0" w:space="0" w:color="auto"/>
        <w:right w:val="none" w:sz="0" w:space="0" w:color="auto"/>
      </w:divBdr>
    </w:div>
    <w:div w:id="897595550">
      <w:bodyDiv w:val="1"/>
      <w:marLeft w:val="0"/>
      <w:marRight w:val="0"/>
      <w:marTop w:val="0"/>
      <w:marBottom w:val="0"/>
      <w:divBdr>
        <w:top w:val="none" w:sz="0" w:space="0" w:color="auto"/>
        <w:left w:val="none" w:sz="0" w:space="0" w:color="auto"/>
        <w:bottom w:val="none" w:sz="0" w:space="0" w:color="auto"/>
        <w:right w:val="none" w:sz="0" w:space="0" w:color="auto"/>
      </w:divBdr>
    </w:div>
    <w:div w:id="901867353">
      <w:bodyDiv w:val="1"/>
      <w:marLeft w:val="0"/>
      <w:marRight w:val="0"/>
      <w:marTop w:val="0"/>
      <w:marBottom w:val="0"/>
      <w:divBdr>
        <w:top w:val="none" w:sz="0" w:space="0" w:color="auto"/>
        <w:left w:val="none" w:sz="0" w:space="0" w:color="auto"/>
        <w:bottom w:val="none" w:sz="0" w:space="0" w:color="auto"/>
        <w:right w:val="none" w:sz="0" w:space="0" w:color="auto"/>
      </w:divBdr>
    </w:div>
    <w:div w:id="902058404">
      <w:bodyDiv w:val="1"/>
      <w:marLeft w:val="0"/>
      <w:marRight w:val="0"/>
      <w:marTop w:val="0"/>
      <w:marBottom w:val="0"/>
      <w:divBdr>
        <w:top w:val="none" w:sz="0" w:space="0" w:color="auto"/>
        <w:left w:val="none" w:sz="0" w:space="0" w:color="auto"/>
        <w:bottom w:val="none" w:sz="0" w:space="0" w:color="auto"/>
        <w:right w:val="none" w:sz="0" w:space="0" w:color="auto"/>
      </w:divBdr>
    </w:div>
    <w:div w:id="902326976">
      <w:bodyDiv w:val="1"/>
      <w:marLeft w:val="0"/>
      <w:marRight w:val="0"/>
      <w:marTop w:val="0"/>
      <w:marBottom w:val="0"/>
      <w:divBdr>
        <w:top w:val="none" w:sz="0" w:space="0" w:color="auto"/>
        <w:left w:val="none" w:sz="0" w:space="0" w:color="auto"/>
        <w:bottom w:val="none" w:sz="0" w:space="0" w:color="auto"/>
        <w:right w:val="none" w:sz="0" w:space="0" w:color="auto"/>
      </w:divBdr>
    </w:div>
    <w:div w:id="904990525">
      <w:bodyDiv w:val="1"/>
      <w:marLeft w:val="0"/>
      <w:marRight w:val="0"/>
      <w:marTop w:val="0"/>
      <w:marBottom w:val="0"/>
      <w:divBdr>
        <w:top w:val="none" w:sz="0" w:space="0" w:color="auto"/>
        <w:left w:val="none" w:sz="0" w:space="0" w:color="auto"/>
        <w:bottom w:val="none" w:sz="0" w:space="0" w:color="auto"/>
        <w:right w:val="none" w:sz="0" w:space="0" w:color="auto"/>
      </w:divBdr>
    </w:div>
    <w:div w:id="905608037">
      <w:bodyDiv w:val="1"/>
      <w:marLeft w:val="0"/>
      <w:marRight w:val="0"/>
      <w:marTop w:val="0"/>
      <w:marBottom w:val="0"/>
      <w:divBdr>
        <w:top w:val="none" w:sz="0" w:space="0" w:color="auto"/>
        <w:left w:val="none" w:sz="0" w:space="0" w:color="auto"/>
        <w:bottom w:val="none" w:sz="0" w:space="0" w:color="auto"/>
        <w:right w:val="none" w:sz="0" w:space="0" w:color="auto"/>
      </w:divBdr>
    </w:div>
    <w:div w:id="908033105">
      <w:bodyDiv w:val="1"/>
      <w:marLeft w:val="0"/>
      <w:marRight w:val="0"/>
      <w:marTop w:val="0"/>
      <w:marBottom w:val="0"/>
      <w:divBdr>
        <w:top w:val="none" w:sz="0" w:space="0" w:color="auto"/>
        <w:left w:val="none" w:sz="0" w:space="0" w:color="auto"/>
        <w:bottom w:val="none" w:sz="0" w:space="0" w:color="auto"/>
        <w:right w:val="none" w:sz="0" w:space="0" w:color="auto"/>
      </w:divBdr>
    </w:div>
    <w:div w:id="911962560">
      <w:bodyDiv w:val="1"/>
      <w:marLeft w:val="0"/>
      <w:marRight w:val="0"/>
      <w:marTop w:val="0"/>
      <w:marBottom w:val="0"/>
      <w:divBdr>
        <w:top w:val="none" w:sz="0" w:space="0" w:color="auto"/>
        <w:left w:val="none" w:sz="0" w:space="0" w:color="auto"/>
        <w:bottom w:val="none" w:sz="0" w:space="0" w:color="auto"/>
        <w:right w:val="none" w:sz="0" w:space="0" w:color="auto"/>
      </w:divBdr>
    </w:div>
    <w:div w:id="915944634">
      <w:bodyDiv w:val="1"/>
      <w:marLeft w:val="0"/>
      <w:marRight w:val="0"/>
      <w:marTop w:val="0"/>
      <w:marBottom w:val="0"/>
      <w:divBdr>
        <w:top w:val="none" w:sz="0" w:space="0" w:color="auto"/>
        <w:left w:val="none" w:sz="0" w:space="0" w:color="auto"/>
        <w:bottom w:val="none" w:sz="0" w:space="0" w:color="auto"/>
        <w:right w:val="none" w:sz="0" w:space="0" w:color="auto"/>
      </w:divBdr>
    </w:div>
    <w:div w:id="921259687">
      <w:bodyDiv w:val="1"/>
      <w:marLeft w:val="0"/>
      <w:marRight w:val="0"/>
      <w:marTop w:val="0"/>
      <w:marBottom w:val="0"/>
      <w:divBdr>
        <w:top w:val="none" w:sz="0" w:space="0" w:color="auto"/>
        <w:left w:val="none" w:sz="0" w:space="0" w:color="auto"/>
        <w:bottom w:val="none" w:sz="0" w:space="0" w:color="auto"/>
        <w:right w:val="none" w:sz="0" w:space="0" w:color="auto"/>
      </w:divBdr>
    </w:div>
    <w:div w:id="922227499">
      <w:bodyDiv w:val="1"/>
      <w:marLeft w:val="0"/>
      <w:marRight w:val="0"/>
      <w:marTop w:val="0"/>
      <w:marBottom w:val="0"/>
      <w:divBdr>
        <w:top w:val="none" w:sz="0" w:space="0" w:color="auto"/>
        <w:left w:val="none" w:sz="0" w:space="0" w:color="auto"/>
        <w:bottom w:val="none" w:sz="0" w:space="0" w:color="auto"/>
        <w:right w:val="none" w:sz="0" w:space="0" w:color="auto"/>
      </w:divBdr>
    </w:div>
    <w:div w:id="927428651">
      <w:bodyDiv w:val="1"/>
      <w:marLeft w:val="0"/>
      <w:marRight w:val="0"/>
      <w:marTop w:val="0"/>
      <w:marBottom w:val="0"/>
      <w:divBdr>
        <w:top w:val="none" w:sz="0" w:space="0" w:color="auto"/>
        <w:left w:val="none" w:sz="0" w:space="0" w:color="auto"/>
        <w:bottom w:val="none" w:sz="0" w:space="0" w:color="auto"/>
        <w:right w:val="none" w:sz="0" w:space="0" w:color="auto"/>
      </w:divBdr>
    </w:div>
    <w:div w:id="928847693">
      <w:bodyDiv w:val="1"/>
      <w:marLeft w:val="0"/>
      <w:marRight w:val="0"/>
      <w:marTop w:val="0"/>
      <w:marBottom w:val="0"/>
      <w:divBdr>
        <w:top w:val="none" w:sz="0" w:space="0" w:color="auto"/>
        <w:left w:val="none" w:sz="0" w:space="0" w:color="auto"/>
        <w:bottom w:val="none" w:sz="0" w:space="0" w:color="auto"/>
        <w:right w:val="none" w:sz="0" w:space="0" w:color="auto"/>
      </w:divBdr>
    </w:div>
    <w:div w:id="929972463">
      <w:bodyDiv w:val="1"/>
      <w:marLeft w:val="0"/>
      <w:marRight w:val="0"/>
      <w:marTop w:val="0"/>
      <w:marBottom w:val="0"/>
      <w:divBdr>
        <w:top w:val="none" w:sz="0" w:space="0" w:color="auto"/>
        <w:left w:val="none" w:sz="0" w:space="0" w:color="auto"/>
        <w:bottom w:val="none" w:sz="0" w:space="0" w:color="auto"/>
        <w:right w:val="none" w:sz="0" w:space="0" w:color="auto"/>
      </w:divBdr>
    </w:div>
    <w:div w:id="930940745">
      <w:bodyDiv w:val="1"/>
      <w:marLeft w:val="0"/>
      <w:marRight w:val="0"/>
      <w:marTop w:val="0"/>
      <w:marBottom w:val="0"/>
      <w:divBdr>
        <w:top w:val="none" w:sz="0" w:space="0" w:color="auto"/>
        <w:left w:val="none" w:sz="0" w:space="0" w:color="auto"/>
        <w:bottom w:val="none" w:sz="0" w:space="0" w:color="auto"/>
        <w:right w:val="none" w:sz="0" w:space="0" w:color="auto"/>
      </w:divBdr>
    </w:div>
    <w:div w:id="931278537">
      <w:bodyDiv w:val="1"/>
      <w:marLeft w:val="0"/>
      <w:marRight w:val="0"/>
      <w:marTop w:val="0"/>
      <w:marBottom w:val="0"/>
      <w:divBdr>
        <w:top w:val="none" w:sz="0" w:space="0" w:color="auto"/>
        <w:left w:val="none" w:sz="0" w:space="0" w:color="auto"/>
        <w:bottom w:val="none" w:sz="0" w:space="0" w:color="auto"/>
        <w:right w:val="none" w:sz="0" w:space="0" w:color="auto"/>
      </w:divBdr>
    </w:div>
    <w:div w:id="931624087">
      <w:bodyDiv w:val="1"/>
      <w:marLeft w:val="0"/>
      <w:marRight w:val="0"/>
      <w:marTop w:val="0"/>
      <w:marBottom w:val="0"/>
      <w:divBdr>
        <w:top w:val="none" w:sz="0" w:space="0" w:color="auto"/>
        <w:left w:val="none" w:sz="0" w:space="0" w:color="auto"/>
        <w:bottom w:val="none" w:sz="0" w:space="0" w:color="auto"/>
        <w:right w:val="none" w:sz="0" w:space="0" w:color="auto"/>
      </w:divBdr>
    </w:div>
    <w:div w:id="933896627">
      <w:bodyDiv w:val="1"/>
      <w:marLeft w:val="0"/>
      <w:marRight w:val="0"/>
      <w:marTop w:val="0"/>
      <w:marBottom w:val="0"/>
      <w:divBdr>
        <w:top w:val="none" w:sz="0" w:space="0" w:color="auto"/>
        <w:left w:val="none" w:sz="0" w:space="0" w:color="auto"/>
        <w:bottom w:val="none" w:sz="0" w:space="0" w:color="auto"/>
        <w:right w:val="none" w:sz="0" w:space="0" w:color="auto"/>
      </w:divBdr>
      <w:divsChild>
        <w:div w:id="1602256386">
          <w:marLeft w:val="0"/>
          <w:marRight w:val="0"/>
          <w:marTop w:val="0"/>
          <w:marBottom w:val="0"/>
          <w:divBdr>
            <w:top w:val="none" w:sz="0" w:space="0" w:color="auto"/>
            <w:left w:val="none" w:sz="0" w:space="0" w:color="auto"/>
            <w:bottom w:val="none" w:sz="0" w:space="0" w:color="auto"/>
            <w:right w:val="none" w:sz="0" w:space="0" w:color="auto"/>
          </w:divBdr>
          <w:divsChild>
            <w:div w:id="996612667">
              <w:marLeft w:val="0"/>
              <w:marRight w:val="0"/>
              <w:marTop w:val="0"/>
              <w:marBottom w:val="0"/>
              <w:divBdr>
                <w:top w:val="none" w:sz="0" w:space="0" w:color="auto"/>
                <w:left w:val="none" w:sz="0" w:space="0" w:color="auto"/>
                <w:bottom w:val="none" w:sz="0" w:space="0" w:color="auto"/>
                <w:right w:val="none" w:sz="0" w:space="0" w:color="auto"/>
              </w:divBdr>
              <w:divsChild>
                <w:div w:id="1689257115">
                  <w:marLeft w:val="0"/>
                  <w:marRight w:val="0"/>
                  <w:marTop w:val="0"/>
                  <w:marBottom w:val="0"/>
                  <w:divBdr>
                    <w:top w:val="none" w:sz="0" w:space="0" w:color="auto"/>
                    <w:left w:val="none" w:sz="0" w:space="0" w:color="auto"/>
                    <w:bottom w:val="none" w:sz="0" w:space="0" w:color="auto"/>
                    <w:right w:val="none" w:sz="0" w:space="0" w:color="auto"/>
                  </w:divBdr>
                  <w:divsChild>
                    <w:div w:id="757018523">
                      <w:marLeft w:val="0"/>
                      <w:marRight w:val="0"/>
                      <w:marTop w:val="0"/>
                      <w:marBottom w:val="0"/>
                      <w:divBdr>
                        <w:top w:val="none" w:sz="0" w:space="0" w:color="auto"/>
                        <w:left w:val="none" w:sz="0" w:space="0" w:color="auto"/>
                        <w:bottom w:val="none" w:sz="0" w:space="0" w:color="auto"/>
                        <w:right w:val="none" w:sz="0" w:space="0" w:color="auto"/>
                      </w:divBdr>
                      <w:divsChild>
                        <w:div w:id="1670325615">
                          <w:marLeft w:val="0"/>
                          <w:marRight w:val="0"/>
                          <w:marTop w:val="0"/>
                          <w:marBottom w:val="0"/>
                          <w:divBdr>
                            <w:top w:val="none" w:sz="0" w:space="0" w:color="auto"/>
                            <w:left w:val="none" w:sz="0" w:space="0" w:color="auto"/>
                            <w:bottom w:val="none" w:sz="0" w:space="0" w:color="auto"/>
                            <w:right w:val="none" w:sz="0" w:space="0" w:color="auto"/>
                          </w:divBdr>
                          <w:divsChild>
                            <w:div w:id="18131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556289">
      <w:bodyDiv w:val="1"/>
      <w:marLeft w:val="0"/>
      <w:marRight w:val="0"/>
      <w:marTop w:val="0"/>
      <w:marBottom w:val="0"/>
      <w:divBdr>
        <w:top w:val="none" w:sz="0" w:space="0" w:color="auto"/>
        <w:left w:val="none" w:sz="0" w:space="0" w:color="auto"/>
        <w:bottom w:val="none" w:sz="0" w:space="0" w:color="auto"/>
        <w:right w:val="none" w:sz="0" w:space="0" w:color="auto"/>
      </w:divBdr>
    </w:div>
    <w:div w:id="935015527">
      <w:bodyDiv w:val="1"/>
      <w:marLeft w:val="0"/>
      <w:marRight w:val="0"/>
      <w:marTop w:val="0"/>
      <w:marBottom w:val="0"/>
      <w:divBdr>
        <w:top w:val="none" w:sz="0" w:space="0" w:color="auto"/>
        <w:left w:val="none" w:sz="0" w:space="0" w:color="auto"/>
        <w:bottom w:val="none" w:sz="0" w:space="0" w:color="auto"/>
        <w:right w:val="none" w:sz="0" w:space="0" w:color="auto"/>
      </w:divBdr>
    </w:div>
    <w:div w:id="938828518">
      <w:bodyDiv w:val="1"/>
      <w:marLeft w:val="0"/>
      <w:marRight w:val="0"/>
      <w:marTop w:val="0"/>
      <w:marBottom w:val="0"/>
      <w:divBdr>
        <w:top w:val="none" w:sz="0" w:space="0" w:color="auto"/>
        <w:left w:val="none" w:sz="0" w:space="0" w:color="auto"/>
        <w:bottom w:val="none" w:sz="0" w:space="0" w:color="auto"/>
        <w:right w:val="none" w:sz="0" w:space="0" w:color="auto"/>
      </w:divBdr>
    </w:div>
    <w:div w:id="941185309">
      <w:bodyDiv w:val="1"/>
      <w:marLeft w:val="0"/>
      <w:marRight w:val="0"/>
      <w:marTop w:val="0"/>
      <w:marBottom w:val="0"/>
      <w:divBdr>
        <w:top w:val="none" w:sz="0" w:space="0" w:color="auto"/>
        <w:left w:val="none" w:sz="0" w:space="0" w:color="auto"/>
        <w:bottom w:val="none" w:sz="0" w:space="0" w:color="auto"/>
        <w:right w:val="none" w:sz="0" w:space="0" w:color="auto"/>
      </w:divBdr>
    </w:div>
    <w:div w:id="942423260">
      <w:bodyDiv w:val="1"/>
      <w:marLeft w:val="0"/>
      <w:marRight w:val="0"/>
      <w:marTop w:val="0"/>
      <w:marBottom w:val="0"/>
      <w:divBdr>
        <w:top w:val="none" w:sz="0" w:space="0" w:color="auto"/>
        <w:left w:val="none" w:sz="0" w:space="0" w:color="auto"/>
        <w:bottom w:val="none" w:sz="0" w:space="0" w:color="auto"/>
        <w:right w:val="none" w:sz="0" w:space="0" w:color="auto"/>
      </w:divBdr>
    </w:div>
    <w:div w:id="944577324">
      <w:bodyDiv w:val="1"/>
      <w:marLeft w:val="0"/>
      <w:marRight w:val="0"/>
      <w:marTop w:val="0"/>
      <w:marBottom w:val="0"/>
      <w:divBdr>
        <w:top w:val="none" w:sz="0" w:space="0" w:color="auto"/>
        <w:left w:val="none" w:sz="0" w:space="0" w:color="auto"/>
        <w:bottom w:val="none" w:sz="0" w:space="0" w:color="auto"/>
        <w:right w:val="none" w:sz="0" w:space="0" w:color="auto"/>
      </w:divBdr>
    </w:div>
    <w:div w:id="945425513">
      <w:bodyDiv w:val="1"/>
      <w:marLeft w:val="0"/>
      <w:marRight w:val="0"/>
      <w:marTop w:val="0"/>
      <w:marBottom w:val="0"/>
      <w:divBdr>
        <w:top w:val="none" w:sz="0" w:space="0" w:color="auto"/>
        <w:left w:val="none" w:sz="0" w:space="0" w:color="auto"/>
        <w:bottom w:val="none" w:sz="0" w:space="0" w:color="auto"/>
        <w:right w:val="none" w:sz="0" w:space="0" w:color="auto"/>
      </w:divBdr>
    </w:div>
    <w:div w:id="946036996">
      <w:bodyDiv w:val="1"/>
      <w:marLeft w:val="0"/>
      <w:marRight w:val="0"/>
      <w:marTop w:val="0"/>
      <w:marBottom w:val="0"/>
      <w:divBdr>
        <w:top w:val="none" w:sz="0" w:space="0" w:color="auto"/>
        <w:left w:val="none" w:sz="0" w:space="0" w:color="auto"/>
        <w:bottom w:val="none" w:sz="0" w:space="0" w:color="auto"/>
        <w:right w:val="none" w:sz="0" w:space="0" w:color="auto"/>
      </w:divBdr>
    </w:div>
    <w:div w:id="946431404">
      <w:bodyDiv w:val="1"/>
      <w:marLeft w:val="0"/>
      <w:marRight w:val="0"/>
      <w:marTop w:val="0"/>
      <w:marBottom w:val="0"/>
      <w:divBdr>
        <w:top w:val="none" w:sz="0" w:space="0" w:color="auto"/>
        <w:left w:val="none" w:sz="0" w:space="0" w:color="auto"/>
        <w:bottom w:val="none" w:sz="0" w:space="0" w:color="auto"/>
        <w:right w:val="none" w:sz="0" w:space="0" w:color="auto"/>
      </w:divBdr>
    </w:div>
    <w:div w:id="946624802">
      <w:bodyDiv w:val="1"/>
      <w:marLeft w:val="0"/>
      <w:marRight w:val="0"/>
      <w:marTop w:val="0"/>
      <w:marBottom w:val="0"/>
      <w:divBdr>
        <w:top w:val="none" w:sz="0" w:space="0" w:color="auto"/>
        <w:left w:val="none" w:sz="0" w:space="0" w:color="auto"/>
        <w:bottom w:val="none" w:sz="0" w:space="0" w:color="auto"/>
        <w:right w:val="none" w:sz="0" w:space="0" w:color="auto"/>
      </w:divBdr>
    </w:div>
    <w:div w:id="948701140">
      <w:bodyDiv w:val="1"/>
      <w:marLeft w:val="0"/>
      <w:marRight w:val="0"/>
      <w:marTop w:val="0"/>
      <w:marBottom w:val="0"/>
      <w:divBdr>
        <w:top w:val="none" w:sz="0" w:space="0" w:color="auto"/>
        <w:left w:val="none" w:sz="0" w:space="0" w:color="auto"/>
        <w:bottom w:val="none" w:sz="0" w:space="0" w:color="auto"/>
        <w:right w:val="none" w:sz="0" w:space="0" w:color="auto"/>
      </w:divBdr>
    </w:div>
    <w:div w:id="949360114">
      <w:bodyDiv w:val="1"/>
      <w:marLeft w:val="0"/>
      <w:marRight w:val="0"/>
      <w:marTop w:val="0"/>
      <w:marBottom w:val="0"/>
      <w:divBdr>
        <w:top w:val="none" w:sz="0" w:space="0" w:color="auto"/>
        <w:left w:val="none" w:sz="0" w:space="0" w:color="auto"/>
        <w:bottom w:val="none" w:sz="0" w:space="0" w:color="auto"/>
        <w:right w:val="none" w:sz="0" w:space="0" w:color="auto"/>
      </w:divBdr>
    </w:div>
    <w:div w:id="952127720">
      <w:bodyDiv w:val="1"/>
      <w:marLeft w:val="0"/>
      <w:marRight w:val="0"/>
      <w:marTop w:val="0"/>
      <w:marBottom w:val="0"/>
      <w:divBdr>
        <w:top w:val="none" w:sz="0" w:space="0" w:color="auto"/>
        <w:left w:val="none" w:sz="0" w:space="0" w:color="auto"/>
        <w:bottom w:val="none" w:sz="0" w:space="0" w:color="auto"/>
        <w:right w:val="none" w:sz="0" w:space="0" w:color="auto"/>
      </w:divBdr>
    </w:div>
    <w:div w:id="952788017">
      <w:bodyDiv w:val="1"/>
      <w:marLeft w:val="0"/>
      <w:marRight w:val="0"/>
      <w:marTop w:val="0"/>
      <w:marBottom w:val="0"/>
      <w:divBdr>
        <w:top w:val="none" w:sz="0" w:space="0" w:color="auto"/>
        <w:left w:val="none" w:sz="0" w:space="0" w:color="auto"/>
        <w:bottom w:val="none" w:sz="0" w:space="0" w:color="auto"/>
        <w:right w:val="none" w:sz="0" w:space="0" w:color="auto"/>
      </w:divBdr>
    </w:div>
    <w:div w:id="953948807">
      <w:bodyDiv w:val="1"/>
      <w:marLeft w:val="0"/>
      <w:marRight w:val="0"/>
      <w:marTop w:val="0"/>
      <w:marBottom w:val="0"/>
      <w:divBdr>
        <w:top w:val="none" w:sz="0" w:space="0" w:color="auto"/>
        <w:left w:val="none" w:sz="0" w:space="0" w:color="auto"/>
        <w:bottom w:val="none" w:sz="0" w:space="0" w:color="auto"/>
        <w:right w:val="none" w:sz="0" w:space="0" w:color="auto"/>
      </w:divBdr>
    </w:div>
    <w:div w:id="957488931">
      <w:bodyDiv w:val="1"/>
      <w:marLeft w:val="0"/>
      <w:marRight w:val="0"/>
      <w:marTop w:val="0"/>
      <w:marBottom w:val="0"/>
      <w:divBdr>
        <w:top w:val="none" w:sz="0" w:space="0" w:color="auto"/>
        <w:left w:val="none" w:sz="0" w:space="0" w:color="auto"/>
        <w:bottom w:val="none" w:sz="0" w:space="0" w:color="auto"/>
        <w:right w:val="none" w:sz="0" w:space="0" w:color="auto"/>
      </w:divBdr>
    </w:div>
    <w:div w:id="961425745">
      <w:bodyDiv w:val="1"/>
      <w:marLeft w:val="0"/>
      <w:marRight w:val="0"/>
      <w:marTop w:val="0"/>
      <w:marBottom w:val="0"/>
      <w:divBdr>
        <w:top w:val="none" w:sz="0" w:space="0" w:color="auto"/>
        <w:left w:val="none" w:sz="0" w:space="0" w:color="auto"/>
        <w:bottom w:val="none" w:sz="0" w:space="0" w:color="auto"/>
        <w:right w:val="none" w:sz="0" w:space="0" w:color="auto"/>
      </w:divBdr>
    </w:div>
    <w:div w:id="966618826">
      <w:bodyDiv w:val="1"/>
      <w:marLeft w:val="0"/>
      <w:marRight w:val="0"/>
      <w:marTop w:val="0"/>
      <w:marBottom w:val="0"/>
      <w:divBdr>
        <w:top w:val="none" w:sz="0" w:space="0" w:color="auto"/>
        <w:left w:val="none" w:sz="0" w:space="0" w:color="auto"/>
        <w:bottom w:val="none" w:sz="0" w:space="0" w:color="auto"/>
        <w:right w:val="none" w:sz="0" w:space="0" w:color="auto"/>
      </w:divBdr>
    </w:div>
    <w:div w:id="967467385">
      <w:bodyDiv w:val="1"/>
      <w:marLeft w:val="0"/>
      <w:marRight w:val="0"/>
      <w:marTop w:val="0"/>
      <w:marBottom w:val="0"/>
      <w:divBdr>
        <w:top w:val="none" w:sz="0" w:space="0" w:color="auto"/>
        <w:left w:val="none" w:sz="0" w:space="0" w:color="auto"/>
        <w:bottom w:val="none" w:sz="0" w:space="0" w:color="auto"/>
        <w:right w:val="none" w:sz="0" w:space="0" w:color="auto"/>
      </w:divBdr>
    </w:div>
    <w:div w:id="968901068">
      <w:bodyDiv w:val="1"/>
      <w:marLeft w:val="0"/>
      <w:marRight w:val="0"/>
      <w:marTop w:val="0"/>
      <w:marBottom w:val="0"/>
      <w:divBdr>
        <w:top w:val="none" w:sz="0" w:space="0" w:color="auto"/>
        <w:left w:val="none" w:sz="0" w:space="0" w:color="auto"/>
        <w:bottom w:val="none" w:sz="0" w:space="0" w:color="auto"/>
        <w:right w:val="none" w:sz="0" w:space="0" w:color="auto"/>
      </w:divBdr>
    </w:div>
    <w:div w:id="969048005">
      <w:bodyDiv w:val="1"/>
      <w:marLeft w:val="0"/>
      <w:marRight w:val="0"/>
      <w:marTop w:val="0"/>
      <w:marBottom w:val="0"/>
      <w:divBdr>
        <w:top w:val="none" w:sz="0" w:space="0" w:color="auto"/>
        <w:left w:val="none" w:sz="0" w:space="0" w:color="auto"/>
        <w:bottom w:val="none" w:sz="0" w:space="0" w:color="auto"/>
        <w:right w:val="none" w:sz="0" w:space="0" w:color="auto"/>
      </w:divBdr>
    </w:div>
    <w:div w:id="972488845">
      <w:bodyDiv w:val="1"/>
      <w:marLeft w:val="0"/>
      <w:marRight w:val="0"/>
      <w:marTop w:val="0"/>
      <w:marBottom w:val="0"/>
      <w:divBdr>
        <w:top w:val="none" w:sz="0" w:space="0" w:color="auto"/>
        <w:left w:val="none" w:sz="0" w:space="0" w:color="auto"/>
        <w:bottom w:val="none" w:sz="0" w:space="0" w:color="auto"/>
        <w:right w:val="none" w:sz="0" w:space="0" w:color="auto"/>
      </w:divBdr>
    </w:div>
    <w:div w:id="977607245">
      <w:bodyDiv w:val="1"/>
      <w:marLeft w:val="0"/>
      <w:marRight w:val="0"/>
      <w:marTop w:val="0"/>
      <w:marBottom w:val="0"/>
      <w:divBdr>
        <w:top w:val="none" w:sz="0" w:space="0" w:color="auto"/>
        <w:left w:val="none" w:sz="0" w:space="0" w:color="auto"/>
        <w:bottom w:val="none" w:sz="0" w:space="0" w:color="auto"/>
        <w:right w:val="none" w:sz="0" w:space="0" w:color="auto"/>
      </w:divBdr>
    </w:div>
    <w:div w:id="979917736">
      <w:bodyDiv w:val="1"/>
      <w:marLeft w:val="0"/>
      <w:marRight w:val="0"/>
      <w:marTop w:val="0"/>
      <w:marBottom w:val="0"/>
      <w:divBdr>
        <w:top w:val="none" w:sz="0" w:space="0" w:color="auto"/>
        <w:left w:val="none" w:sz="0" w:space="0" w:color="auto"/>
        <w:bottom w:val="none" w:sz="0" w:space="0" w:color="auto"/>
        <w:right w:val="none" w:sz="0" w:space="0" w:color="auto"/>
      </w:divBdr>
    </w:div>
    <w:div w:id="980042364">
      <w:bodyDiv w:val="1"/>
      <w:marLeft w:val="0"/>
      <w:marRight w:val="0"/>
      <w:marTop w:val="0"/>
      <w:marBottom w:val="0"/>
      <w:divBdr>
        <w:top w:val="none" w:sz="0" w:space="0" w:color="auto"/>
        <w:left w:val="none" w:sz="0" w:space="0" w:color="auto"/>
        <w:bottom w:val="none" w:sz="0" w:space="0" w:color="auto"/>
        <w:right w:val="none" w:sz="0" w:space="0" w:color="auto"/>
      </w:divBdr>
    </w:div>
    <w:div w:id="982933089">
      <w:bodyDiv w:val="1"/>
      <w:marLeft w:val="0"/>
      <w:marRight w:val="0"/>
      <w:marTop w:val="0"/>
      <w:marBottom w:val="0"/>
      <w:divBdr>
        <w:top w:val="none" w:sz="0" w:space="0" w:color="auto"/>
        <w:left w:val="none" w:sz="0" w:space="0" w:color="auto"/>
        <w:bottom w:val="none" w:sz="0" w:space="0" w:color="auto"/>
        <w:right w:val="none" w:sz="0" w:space="0" w:color="auto"/>
      </w:divBdr>
    </w:div>
    <w:div w:id="984506038">
      <w:bodyDiv w:val="1"/>
      <w:marLeft w:val="0"/>
      <w:marRight w:val="0"/>
      <w:marTop w:val="0"/>
      <w:marBottom w:val="0"/>
      <w:divBdr>
        <w:top w:val="none" w:sz="0" w:space="0" w:color="auto"/>
        <w:left w:val="none" w:sz="0" w:space="0" w:color="auto"/>
        <w:bottom w:val="none" w:sz="0" w:space="0" w:color="auto"/>
        <w:right w:val="none" w:sz="0" w:space="0" w:color="auto"/>
      </w:divBdr>
    </w:div>
    <w:div w:id="986083158">
      <w:bodyDiv w:val="1"/>
      <w:marLeft w:val="0"/>
      <w:marRight w:val="0"/>
      <w:marTop w:val="0"/>
      <w:marBottom w:val="0"/>
      <w:divBdr>
        <w:top w:val="none" w:sz="0" w:space="0" w:color="auto"/>
        <w:left w:val="none" w:sz="0" w:space="0" w:color="auto"/>
        <w:bottom w:val="none" w:sz="0" w:space="0" w:color="auto"/>
        <w:right w:val="none" w:sz="0" w:space="0" w:color="auto"/>
      </w:divBdr>
    </w:div>
    <w:div w:id="986478125">
      <w:bodyDiv w:val="1"/>
      <w:marLeft w:val="0"/>
      <w:marRight w:val="0"/>
      <w:marTop w:val="0"/>
      <w:marBottom w:val="0"/>
      <w:divBdr>
        <w:top w:val="none" w:sz="0" w:space="0" w:color="auto"/>
        <w:left w:val="none" w:sz="0" w:space="0" w:color="auto"/>
        <w:bottom w:val="none" w:sz="0" w:space="0" w:color="auto"/>
        <w:right w:val="none" w:sz="0" w:space="0" w:color="auto"/>
      </w:divBdr>
    </w:div>
    <w:div w:id="988440759">
      <w:bodyDiv w:val="1"/>
      <w:marLeft w:val="0"/>
      <w:marRight w:val="0"/>
      <w:marTop w:val="0"/>
      <w:marBottom w:val="0"/>
      <w:divBdr>
        <w:top w:val="none" w:sz="0" w:space="0" w:color="auto"/>
        <w:left w:val="none" w:sz="0" w:space="0" w:color="auto"/>
        <w:bottom w:val="none" w:sz="0" w:space="0" w:color="auto"/>
        <w:right w:val="none" w:sz="0" w:space="0" w:color="auto"/>
      </w:divBdr>
    </w:div>
    <w:div w:id="989286260">
      <w:bodyDiv w:val="1"/>
      <w:marLeft w:val="0"/>
      <w:marRight w:val="0"/>
      <w:marTop w:val="0"/>
      <w:marBottom w:val="0"/>
      <w:divBdr>
        <w:top w:val="none" w:sz="0" w:space="0" w:color="auto"/>
        <w:left w:val="none" w:sz="0" w:space="0" w:color="auto"/>
        <w:bottom w:val="none" w:sz="0" w:space="0" w:color="auto"/>
        <w:right w:val="none" w:sz="0" w:space="0" w:color="auto"/>
      </w:divBdr>
    </w:div>
    <w:div w:id="990017593">
      <w:bodyDiv w:val="1"/>
      <w:marLeft w:val="0"/>
      <w:marRight w:val="0"/>
      <w:marTop w:val="0"/>
      <w:marBottom w:val="0"/>
      <w:divBdr>
        <w:top w:val="none" w:sz="0" w:space="0" w:color="auto"/>
        <w:left w:val="none" w:sz="0" w:space="0" w:color="auto"/>
        <w:bottom w:val="none" w:sz="0" w:space="0" w:color="auto"/>
        <w:right w:val="none" w:sz="0" w:space="0" w:color="auto"/>
      </w:divBdr>
    </w:div>
    <w:div w:id="994993470">
      <w:bodyDiv w:val="1"/>
      <w:marLeft w:val="0"/>
      <w:marRight w:val="0"/>
      <w:marTop w:val="0"/>
      <w:marBottom w:val="0"/>
      <w:divBdr>
        <w:top w:val="none" w:sz="0" w:space="0" w:color="auto"/>
        <w:left w:val="none" w:sz="0" w:space="0" w:color="auto"/>
        <w:bottom w:val="none" w:sz="0" w:space="0" w:color="auto"/>
        <w:right w:val="none" w:sz="0" w:space="0" w:color="auto"/>
      </w:divBdr>
    </w:div>
    <w:div w:id="998076709">
      <w:bodyDiv w:val="1"/>
      <w:marLeft w:val="0"/>
      <w:marRight w:val="0"/>
      <w:marTop w:val="0"/>
      <w:marBottom w:val="0"/>
      <w:divBdr>
        <w:top w:val="none" w:sz="0" w:space="0" w:color="auto"/>
        <w:left w:val="none" w:sz="0" w:space="0" w:color="auto"/>
        <w:bottom w:val="none" w:sz="0" w:space="0" w:color="auto"/>
        <w:right w:val="none" w:sz="0" w:space="0" w:color="auto"/>
      </w:divBdr>
    </w:div>
    <w:div w:id="1004211527">
      <w:bodyDiv w:val="1"/>
      <w:marLeft w:val="0"/>
      <w:marRight w:val="0"/>
      <w:marTop w:val="0"/>
      <w:marBottom w:val="0"/>
      <w:divBdr>
        <w:top w:val="none" w:sz="0" w:space="0" w:color="auto"/>
        <w:left w:val="none" w:sz="0" w:space="0" w:color="auto"/>
        <w:bottom w:val="none" w:sz="0" w:space="0" w:color="auto"/>
        <w:right w:val="none" w:sz="0" w:space="0" w:color="auto"/>
      </w:divBdr>
    </w:div>
    <w:div w:id="1004823664">
      <w:bodyDiv w:val="1"/>
      <w:marLeft w:val="0"/>
      <w:marRight w:val="0"/>
      <w:marTop w:val="0"/>
      <w:marBottom w:val="0"/>
      <w:divBdr>
        <w:top w:val="none" w:sz="0" w:space="0" w:color="auto"/>
        <w:left w:val="none" w:sz="0" w:space="0" w:color="auto"/>
        <w:bottom w:val="none" w:sz="0" w:space="0" w:color="auto"/>
        <w:right w:val="none" w:sz="0" w:space="0" w:color="auto"/>
      </w:divBdr>
    </w:div>
    <w:div w:id="1006327050">
      <w:bodyDiv w:val="1"/>
      <w:marLeft w:val="0"/>
      <w:marRight w:val="0"/>
      <w:marTop w:val="0"/>
      <w:marBottom w:val="0"/>
      <w:divBdr>
        <w:top w:val="none" w:sz="0" w:space="0" w:color="auto"/>
        <w:left w:val="none" w:sz="0" w:space="0" w:color="auto"/>
        <w:bottom w:val="none" w:sz="0" w:space="0" w:color="auto"/>
        <w:right w:val="none" w:sz="0" w:space="0" w:color="auto"/>
      </w:divBdr>
    </w:div>
    <w:div w:id="1012294288">
      <w:bodyDiv w:val="1"/>
      <w:marLeft w:val="0"/>
      <w:marRight w:val="0"/>
      <w:marTop w:val="0"/>
      <w:marBottom w:val="0"/>
      <w:divBdr>
        <w:top w:val="none" w:sz="0" w:space="0" w:color="auto"/>
        <w:left w:val="none" w:sz="0" w:space="0" w:color="auto"/>
        <w:bottom w:val="none" w:sz="0" w:space="0" w:color="auto"/>
        <w:right w:val="none" w:sz="0" w:space="0" w:color="auto"/>
      </w:divBdr>
    </w:div>
    <w:div w:id="1014771652">
      <w:bodyDiv w:val="1"/>
      <w:marLeft w:val="0"/>
      <w:marRight w:val="0"/>
      <w:marTop w:val="0"/>
      <w:marBottom w:val="0"/>
      <w:divBdr>
        <w:top w:val="none" w:sz="0" w:space="0" w:color="auto"/>
        <w:left w:val="none" w:sz="0" w:space="0" w:color="auto"/>
        <w:bottom w:val="none" w:sz="0" w:space="0" w:color="auto"/>
        <w:right w:val="none" w:sz="0" w:space="0" w:color="auto"/>
      </w:divBdr>
    </w:div>
    <w:div w:id="1018850094">
      <w:bodyDiv w:val="1"/>
      <w:marLeft w:val="0"/>
      <w:marRight w:val="0"/>
      <w:marTop w:val="0"/>
      <w:marBottom w:val="0"/>
      <w:divBdr>
        <w:top w:val="none" w:sz="0" w:space="0" w:color="auto"/>
        <w:left w:val="none" w:sz="0" w:space="0" w:color="auto"/>
        <w:bottom w:val="none" w:sz="0" w:space="0" w:color="auto"/>
        <w:right w:val="none" w:sz="0" w:space="0" w:color="auto"/>
      </w:divBdr>
    </w:div>
    <w:div w:id="1019233802">
      <w:bodyDiv w:val="1"/>
      <w:marLeft w:val="0"/>
      <w:marRight w:val="0"/>
      <w:marTop w:val="0"/>
      <w:marBottom w:val="0"/>
      <w:divBdr>
        <w:top w:val="none" w:sz="0" w:space="0" w:color="auto"/>
        <w:left w:val="none" w:sz="0" w:space="0" w:color="auto"/>
        <w:bottom w:val="none" w:sz="0" w:space="0" w:color="auto"/>
        <w:right w:val="none" w:sz="0" w:space="0" w:color="auto"/>
      </w:divBdr>
    </w:div>
    <w:div w:id="1020817371">
      <w:bodyDiv w:val="1"/>
      <w:marLeft w:val="0"/>
      <w:marRight w:val="0"/>
      <w:marTop w:val="0"/>
      <w:marBottom w:val="0"/>
      <w:divBdr>
        <w:top w:val="none" w:sz="0" w:space="0" w:color="auto"/>
        <w:left w:val="none" w:sz="0" w:space="0" w:color="auto"/>
        <w:bottom w:val="none" w:sz="0" w:space="0" w:color="auto"/>
        <w:right w:val="none" w:sz="0" w:space="0" w:color="auto"/>
      </w:divBdr>
    </w:div>
    <w:div w:id="1023630138">
      <w:bodyDiv w:val="1"/>
      <w:marLeft w:val="0"/>
      <w:marRight w:val="0"/>
      <w:marTop w:val="0"/>
      <w:marBottom w:val="0"/>
      <w:divBdr>
        <w:top w:val="none" w:sz="0" w:space="0" w:color="auto"/>
        <w:left w:val="none" w:sz="0" w:space="0" w:color="auto"/>
        <w:bottom w:val="none" w:sz="0" w:space="0" w:color="auto"/>
        <w:right w:val="none" w:sz="0" w:space="0" w:color="auto"/>
      </w:divBdr>
    </w:div>
    <w:div w:id="1024794923">
      <w:bodyDiv w:val="1"/>
      <w:marLeft w:val="0"/>
      <w:marRight w:val="0"/>
      <w:marTop w:val="0"/>
      <w:marBottom w:val="0"/>
      <w:divBdr>
        <w:top w:val="none" w:sz="0" w:space="0" w:color="auto"/>
        <w:left w:val="none" w:sz="0" w:space="0" w:color="auto"/>
        <w:bottom w:val="none" w:sz="0" w:space="0" w:color="auto"/>
        <w:right w:val="none" w:sz="0" w:space="0" w:color="auto"/>
      </w:divBdr>
    </w:div>
    <w:div w:id="1025865244">
      <w:bodyDiv w:val="1"/>
      <w:marLeft w:val="0"/>
      <w:marRight w:val="0"/>
      <w:marTop w:val="0"/>
      <w:marBottom w:val="0"/>
      <w:divBdr>
        <w:top w:val="none" w:sz="0" w:space="0" w:color="auto"/>
        <w:left w:val="none" w:sz="0" w:space="0" w:color="auto"/>
        <w:bottom w:val="none" w:sz="0" w:space="0" w:color="auto"/>
        <w:right w:val="none" w:sz="0" w:space="0" w:color="auto"/>
      </w:divBdr>
    </w:div>
    <w:div w:id="1027802786">
      <w:bodyDiv w:val="1"/>
      <w:marLeft w:val="0"/>
      <w:marRight w:val="0"/>
      <w:marTop w:val="0"/>
      <w:marBottom w:val="0"/>
      <w:divBdr>
        <w:top w:val="none" w:sz="0" w:space="0" w:color="auto"/>
        <w:left w:val="none" w:sz="0" w:space="0" w:color="auto"/>
        <w:bottom w:val="none" w:sz="0" w:space="0" w:color="auto"/>
        <w:right w:val="none" w:sz="0" w:space="0" w:color="auto"/>
      </w:divBdr>
    </w:div>
    <w:div w:id="1031031433">
      <w:bodyDiv w:val="1"/>
      <w:marLeft w:val="0"/>
      <w:marRight w:val="0"/>
      <w:marTop w:val="0"/>
      <w:marBottom w:val="0"/>
      <w:divBdr>
        <w:top w:val="none" w:sz="0" w:space="0" w:color="auto"/>
        <w:left w:val="none" w:sz="0" w:space="0" w:color="auto"/>
        <w:bottom w:val="none" w:sz="0" w:space="0" w:color="auto"/>
        <w:right w:val="none" w:sz="0" w:space="0" w:color="auto"/>
      </w:divBdr>
    </w:div>
    <w:div w:id="1031418092">
      <w:bodyDiv w:val="1"/>
      <w:marLeft w:val="0"/>
      <w:marRight w:val="0"/>
      <w:marTop w:val="0"/>
      <w:marBottom w:val="0"/>
      <w:divBdr>
        <w:top w:val="none" w:sz="0" w:space="0" w:color="auto"/>
        <w:left w:val="none" w:sz="0" w:space="0" w:color="auto"/>
        <w:bottom w:val="none" w:sz="0" w:space="0" w:color="auto"/>
        <w:right w:val="none" w:sz="0" w:space="0" w:color="auto"/>
      </w:divBdr>
    </w:div>
    <w:div w:id="1031885092">
      <w:bodyDiv w:val="1"/>
      <w:marLeft w:val="0"/>
      <w:marRight w:val="0"/>
      <w:marTop w:val="0"/>
      <w:marBottom w:val="0"/>
      <w:divBdr>
        <w:top w:val="none" w:sz="0" w:space="0" w:color="auto"/>
        <w:left w:val="none" w:sz="0" w:space="0" w:color="auto"/>
        <w:bottom w:val="none" w:sz="0" w:space="0" w:color="auto"/>
        <w:right w:val="none" w:sz="0" w:space="0" w:color="auto"/>
      </w:divBdr>
    </w:div>
    <w:div w:id="1043561253">
      <w:bodyDiv w:val="1"/>
      <w:marLeft w:val="0"/>
      <w:marRight w:val="0"/>
      <w:marTop w:val="0"/>
      <w:marBottom w:val="0"/>
      <w:divBdr>
        <w:top w:val="none" w:sz="0" w:space="0" w:color="auto"/>
        <w:left w:val="none" w:sz="0" w:space="0" w:color="auto"/>
        <w:bottom w:val="none" w:sz="0" w:space="0" w:color="auto"/>
        <w:right w:val="none" w:sz="0" w:space="0" w:color="auto"/>
      </w:divBdr>
    </w:div>
    <w:div w:id="1044867187">
      <w:bodyDiv w:val="1"/>
      <w:marLeft w:val="0"/>
      <w:marRight w:val="0"/>
      <w:marTop w:val="0"/>
      <w:marBottom w:val="0"/>
      <w:divBdr>
        <w:top w:val="none" w:sz="0" w:space="0" w:color="auto"/>
        <w:left w:val="none" w:sz="0" w:space="0" w:color="auto"/>
        <w:bottom w:val="none" w:sz="0" w:space="0" w:color="auto"/>
        <w:right w:val="none" w:sz="0" w:space="0" w:color="auto"/>
      </w:divBdr>
    </w:div>
    <w:div w:id="1045519646">
      <w:bodyDiv w:val="1"/>
      <w:marLeft w:val="0"/>
      <w:marRight w:val="0"/>
      <w:marTop w:val="0"/>
      <w:marBottom w:val="0"/>
      <w:divBdr>
        <w:top w:val="none" w:sz="0" w:space="0" w:color="auto"/>
        <w:left w:val="none" w:sz="0" w:space="0" w:color="auto"/>
        <w:bottom w:val="none" w:sz="0" w:space="0" w:color="auto"/>
        <w:right w:val="none" w:sz="0" w:space="0" w:color="auto"/>
      </w:divBdr>
    </w:div>
    <w:div w:id="1049568864">
      <w:bodyDiv w:val="1"/>
      <w:marLeft w:val="0"/>
      <w:marRight w:val="0"/>
      <w:marTop w:val="0"/>
      <w:marBottom w:val="0"/>
      <w:divBdr>
        <w:top w:val="none" w:sz="0" w:space="0" w:color="auto"/>
        <w:left w:val="none" w:sz="0" w:space="0" w:color="auto"/>
        <w:bottom w:val="none" w:sz="0" w:space="0" w:color="auto"/>
        <w:right w:val="none" w:sz="0" w:space="0" w:color="auto"/>
      </w:divBdr>
    </w:div>
    <w:div w:id="1050618147">
      <w:bodyDiv w:val="1"/>
      <w:marLeft w:val="0"/>
      <w:marRight w:val="0"/>
      <w:marTop w:val="0"/>
      <w:marBottom w:val="0"/>
      <w:divBdr>
        <w:top w:val="none" w:sz="0" w:space="0" w:color="auto"/>
        <w:left w:val="none" w:sz="0" w:space="0" w:color="auto"/>
        <w:bottom w:val="none" w:sz="0" w:space="0" w:color="auto"/>
        <w:right w:val="none" w:sz="0" w:space="0" w:color="auto"/>
      </w:divBdr>
    </w:div>
    <w:div w:id="1052845758">
      <w:bodyDiv w:val="1"/>
      <w:marLeft w:val="0"/>
      <w:marRight w:val="0"/>
      <w:marTop w:val="0"/>
      <w:marBottom w:val="0"/>
      <w:divBdr>
        <w:top w:val="none" w:sz="0" w:space="0" w:color="auto"/>
        <w:left w:val="none" w:sz="0" w:space="0" w:color="auto"/>
        <w:bottom w:val="none" w:sz="0" w:space="0" w:color="auto"/>
        <w:right w:val="none" w:sz="0" w:space="0" w:color="auto"/>
      </w:divBdr>
    </w:div>
    <w:div w:id="1053164519">
      <w:bodyDiv w:val="1"/>
      <w:marLeft w:val="0"/>
      <w:marRight w:val="0"/>
      <w:marTop w:val="0"/>
      <w:marBottom w:val="0"/>
      <w:divBdr>
        <w:top w:val="none" w:sz="0" w:space="0" w:color="auto"/>
        <w:left w:val="none" w:sz="0" w:space="0" w:color="auto"/>
        <w:bottom w:val="none" w:sz="0" w:space="0" w:color="auto"/>
        <w:right w:val="none" w:sz="0" w:space="0" w:color="auto"/>
      </w:divBdr>
    </w:div>
    <w:div w:id="1055398445">
      <w:bodyDiv w:val="1"/>
      <w:marLeft w:val="0"/>
      <w:marRight w:val="0"/>
      <w:marTop w:val="0"/>
      <w:marBottom w:val="0"/>
      <w:divBdr>
        <w:top w:val="none" w:sz="0" w:space="0" w:color="auto"/>
        <w:left w:val="none" w:sz="0" w:space="0" w:color="auto"/>
        <w:bottom w:val="none" w:sz="0" w:space="0" w:color="auto"/>
        <w:right w:val="none" w:sz="0" w:space="0" w:color="auto"/>
      </w:divBdr>
    </w:div>
    <w:div w:id="1056204230">
      <w:bodyDiv w:val="1"/>
      <w:marLeft w:val="0"/>
      <w:marRight w:val="0"/>
      <w:marTop w:val="0"/>
      <w:marBottom w:val="0"/>
      <w:divBdr>
        <w:top w:val="none" w:sz="0" w:space="0" w:color="auto"/>
        <w:left w:val="none" w:sz="0" w:space="0" w:color="auto"/>
        <w:bottom w:val="none" w:sz="0" w:space="0" w:color="auto"/>
        <w:right w:val="none" w:sz="0" w:space="0" w:color="auto"/>
      </w:divBdr>
    </w:div>
    <w:div w:id="1059093369">
      <w:bodyDiv w:val="1"/>
      <w:marLeft w:val="0"/>
      <w:marRight w:val="0"/>
      <w:marTop w:val="0"/>
      <w:marBottom w:val="0"/>
      <w:divBdr>
        <w:top w:val="none" w:sz="0" w:space="0" w:color="auto"/>
        <w:left w:val="none" w:sz="0" w:space="0" w:color="auto"/>
        <w:bottom w:val="none" w:sz="0" w:space="0" w:color="auto"/>
        <w:right w:val="none" w:sz="0" w:space="0" w:color="auto"/>
      </w:divBdr>
    </w:div>
    <w:div w:id="1060522619">
      <w:bodyDiv w:val="1"/>
      <w:marLeft w:val="0"/>
      <w:marRight w:val="0"/>
      <w:marTop w:val="0"/>
      <w:marBottom w:val="0"/>
      <w:divBdr>
        <w:top w:val="none" w:sz="0" w:space="0" w:color="auto"/>
        <w:left w:val="none" w:sz="0" w:space="0" w:color="auto"/>
        <w:bottom w:val="none" w:sz="0" w:space="0" w:color="auto"/>
        <w:right w:val="none" w:sz="0" w:space="0" w:color="auto"/>
      </w:divBdr>
    </w:div>
    <w:div w:id="1061365075">
      <w:bodyDiv w:val="1"/>
      <w:marLeft w:val="0"/>
      <w:marRight w:val="0"/>
      <w:marTop w:val="0"/>
      <w:marBottom w:val="0"/>
      <w:divBdr>
        <w:top w:val="none" w:sz="0" w:space="0" w:color="auto"/>
        <w:left w:val="none" w:sz="0" w:space="0" w:color="auto"/>
        <w:bottom w:val="none" w:sz="0" w:space="0" w:color="auto"/>
        <w:right w:val="none" w:sz="0" w:space="0" w:color="auto"/>
      </w:divBdr>
    </w:div>
    <w:div w:id="1065227356">
      <w:bodyDiv w:val="1"/>
      <w:marLeft w:val="0"/>
      <w:marRight w:val="0"/>
      <w:marTop w:val="0"/>
      <w:marBottom w:val="0"/>
      <w:divBdr>
        <w:top w:val="none" w:sz="0" w:space="0" w:color="auto"/>
        <w:left w:val="none" w:sz="0" w:space="0" w:color="auto"/>
        <w:bottom w:val="none" w:sz="0" w:space="0" w:color="auto"/>
        <w:right w:val="none" w:sz="0" w:space="0" w:color="auto"/>
      </w:divBdr>
    </w:div>
    <w:div w:id="1067070016">
      <w:bodyDiv w:val="1"/>
      <w:marLeft w:val="0"/>
      <w:marRight w:val="0"/>
      <w:marTop w:val="0"/>
      <w:marBottom w:val="0"/>
      <w:divBdr>
        <w:top w:val="none" w:sz="0" w:space="0" w:color="auto"/>
        <w:left w:val="none" w:sz="0" w:space="0" w:color="auto"/>
        <w:bottom w:val="none" w:sz="0" w:space="0" w:color="auto"/>
        <w:right w:val="none" w:sz="0" w:space="0" w:color="auto"/>
      </w:divBdr>
    </w:div>
    <w:div w:id="1072193948">
      <w:bodyDiv w:val="1"/>
      <w:marLeft w:val="0"/>
      <w:marRight w:val="0"/>
      <w:marTop w:val="0"/>
      <w:marBottom w:val="0"/>
      <w:divBdr>
        <w:top w:val="none" w:sz="0" w:space="0" w:color="auto"/>
        <w:left w:val="none" w:sz="0" w:space="0" w:color="auto"/>
        <w:bottom w:val="none" w:sz="0" w:space="0" w:color="auto"/>
        <w:right w:val="none" w:sz="0" w:space="0" w:color="auto"/>
      </w:divBdr>
    </w:div>
    <w:div w:id="1074088023">
      <w:bodyDiv w:val="1"/>
      <w:marLeft w:val="0"/>
      <w:marRight w:val="0"/>
      <w:marTop w:val="0"/>
      <w:marBottom w:val="0"/>
      <w:divBdr>
        <w:top w:val="none" w:sz="0" w:space="0" w:color="auto"/>
        <w:left w:val="none" w:sz="0" w:space="0" w:color="auto"/>
        <w:bottom w:val="none" w:sz="0" w:space="0" w:color="auto"/>
        <w:right w:val="none" w:sz="0" w:space="0" w:color="auto"/>
      </w:divBdr>
    </w:div>
    <w:div w:id="1075014968">
      <w:bodyDiv w:val="1"/>
      <w:marLeft w:val="0"/>
      <w:marRight w:val="0"/>
      <w:marTop w:val="0"/>
      <w:marBottom w:val="0"/>
      <w:divBdr>
        <w:top w:val="none" w:sz="0" w:space="0" w:color="auto"/>
        <w:left w:val="none" w:sz="0" w:space="0" w:color="auto"/>
        <w:bottom w:val="none" w:sz="0" w:space="0" w:color="auto"/>
        <w:right w:val="none" w:sz="0" w:space="0" w:color="auto"/>
      </w:divBdr>
    </w:div>
    <w:div w:id="1075203171">
      <w:bodyDiv w:val="1"/>
      <w:marLeft w:val="0"/>
      <w:marRight w:val="0"/>
      <w:marTop w:val="0"/>
      <w:marBottom w:val="0"/>
      <w:divBdr>
        <w:top w:val="none" w:sz="0" w:space="0" w:color="auto"/>
        <w:left w:val="none" w:sz="0" w:space="0" w:color="auto"/>
        <w:bottom w:val="none" w:sz="0" w:space="0" w:color="auto"/>
        <w:right w:val="none" w:sz="0" w:space="0" w:color="auto"/>
      </w:divBdr>
    </w:div>
    <w:div w:id="1077164547">
      <w:bodyDiv w:val="1"/>
      <w:marLeft w:val="0"/>
      <w:marRight w:val="0"/>
      <w:marTop w:val="0"/>
      <w:marBottom w:val="0"/>
      <w:divBdr>
        <w:top w:val="none" w:sz="0" w:space="0" w:color="auto"/>
        <w:left w:val="none" w:sz="0" w:space="0" w:color="auto"/>
        <w:bottom w:val="none" w:sz="0" w:space="0" w:color="auto"/>
        <w:right w:val="none" w:sz="0" w:space="0" w:color="auto"/>
      </w:divBdr>
    </w:div>
    <w:div w:id="1081678168">
      <w:bodyDiv w:val="1"/>
      <w:marLeft w:val="0"/>
      <w:marRight w:val="0"/>
      <w:marTop w:val="0"/>
      <w:marBottom w:val="0"/>
      <w:divBdr>
        <w:top w:val="none" w:sz="0" w:space="0" w:color="auto"/>
        <w:left w:val="none" w:sz="0" w:space="0" w:color="auto"/>
        <w:bottom w:val="none" w:sz="0" w:space="0" w:color="auto"/>
        <w:right w:val="none" w:sz="0" w:space="0" w:color="auto"/>
      </w:divBdr>
    </w:div>
    <w:div w:id="1082331417">
      <w:bodyDiv w:val="1"/>
      <w:marLeft w:val="0"/>
      <w:marRight w:val="0"/>
      <w:marTop w:val="0"/>
      <w:marBottom w:val="0"/>
      <w:divBdr>
        <w:top w:val="none" w:sz="0" w:space="0" w:color="auto"/>
        <w:left w:val="none" w:sz="0" w:space="0" w:color="auto"/>
        <w:bottom w:val="none" w:sz="0" w:space="0" w:color="auto"/>
        <w:right w:val="none" w:sz="0" w:space="0" w:color="auto"/>
      </w:divBdr>
    </w:div>
    <w:div w:id="1085690755">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92551354">
      <w:bodyDiv w:val="1"/>
      <w:marLeft w:val="0"/>
      <w:marRight w:val="0"/>
      <w:marTop w:val="0"/>
      <w:marBottom w:val="0"/>
      <w:divBdr>
        <w:top w:val="none" w:sz="0" w:space="0" w:color="auto"/>
        <w:left w:val="none" w:sz="0" w:space="0" w:color="auto"/>
        <w:bottom w:val="none" w:sz="0" w:space="0" w:color="auto"/>
        <w:right w:val="none" w:sz="0" w:space="0" w:color="auto"/>
      </w:divBdr>
    </w:div>
    <w:div w:id="1093286112">
      <w:bodyDiv w:val="1"/>
      <w:marLeft w:val="0"/>
      <w:marRight w:val="0"/>
      <w:marTop w:val="0"/>
      <w:marBottom w:val="0"/>
      <w:divBdr>
        <w:top w:val="none" w:sz="0" w:space="0" w:color="auto"/>
        <w:left w:val="none" w:sz="0" w:space="0" w:color="auto"/>
        <w:bottom w:val="none" w:sz="0" w:space="0" w:color="auto"/>
        <w:right w:val="none" w:sz="0" w:space="0" w:color="auto"/>
      </w:divBdr>
    </w:div>
    <w:div w:id="1097092156">
      <w:bodyDiv w:val="1"/>
      <w:marLeft w:val="0"/>
      <w:marRight w:val="0"/>
      <w:marTop w:val="0"/>
      <w:marBottom w:val="0"/>
      <w:divBdr>
        <w:top w:val="none" w:sz="0" w:space="0" w:color="auto"/>
        <w:left w:val="none" w:sz="0" w:space="0" w:color="auto"/>
        <w:bottom w:val="none" w:sz="0" w:space="0" w:color="auto"/>
        <w:right w:val="none" w:sz="0" w:space="0" w:color="auto"/>
      </w:divBdr>
    </w:div>
    <w:div w:id="1097795429">
      <w:bodyDiv w:val="1"/>
      <w:marLeft w:val="0"/>
      <w:marRight w:val="0"/>
      <w:marTop w:val="0"/>
      <w:marBottom w:val="0"/>
      <w:divBdr>
        <w:top w:val="none" w:sz="0" w:space="0" w:color="auto"/>
        <w:left w:val="none" w:sz="0" w:space="0" w:color="auto"/>
        <w:bottom w:val="none" w:sz="0" w:space="0" w:color="auto"/>
        <w:right w:val="none" w:sz="0" w:space="0" w:color="auto"/>
      </w:divBdr>
    </w:div>
    <w:div w:id="1104376546">
      <w:bodyDiv w:val="1"/>
      <w:marLeft w:val="0"/>
      <w:marRight w:val="0"/>
      <w:marTop w:val="0"/>
      <w:marBottom w:val="0"/>
      <w:divBdr>
        <w:top w:val="none" w:sz="0" w:space="0" w:color="auto"/>
        <w:left w:val="none" w:sz="0" w:space="0" w:color="auto"/>
        <w:bottom w:val="none" w:sz="0" w:space="0" w:color="auto"/>
        <w:right w:val="none" w:sz="0" w:space="0" w:color="auto"/>
      </w:divBdr>
    </w:div>
    <w:div w:id="1105155498">
      <w:bodyDiv w:val="1"/>
      <w:marLeft w:val="0"/>
      <w:marRight w:val="0"/>
      <w:marTop w:val="0"/>
      <w:marBottom w:val="0"/>
      <w:divBdr>
        <w:top w:val="none" w:sz="0" w:space="0" w:color="auto"/>
        <w:left w:val="none" w:sz="0" w:space="0" w:color="auto"/>
        <w:bottom w:val="none" w:sz="0" w:space="0" w:color="auto"/>
        <w:right w:val="none" w:sz="0" w:space="0" w:color="auto"/>
      </w:divBdr>
    </w:div>
    <w:div w:id="1105803593">
      <w:bodyDiv w:val="1"/>
      <w:marLeft w:val="0"/>
      <w:marRight w:val="0"/>
      <w:marTop w:val="0"/>
      <w:marBottom w:val="0"/>
      <w:divBdr>
        <w:top w:val="none" w:sz="0" w:space="0" w:color="auto"/>
        <w:left w:val="none" w:sz="0" w:space="0" w:color="auto"/>
        <w:bottom w:val="none" w:sz="0" w:space="0" w:color="auto"/>
        <w:right w:val="none" w:sz="0" w:space="0" w:color="auto"/>
      </w:divBdr>
    </w:div>
    <w:div w:id="1106847890">
      <w:bodyDiv w:val="1"/>
      <w:marLeft w:val="0"/>
      <w:marRight w:val="0"/>
      <w:marTop w:val="0"/>
      <w:marBottom w:val="0"/>
      <w:divBdr>
        <w:top w:val="none" w:sz="0" w:space="0" w:color="auto"/>
        <w:left w:val="none" w:sz="0" w:space="0" w:color="auto"/>
        <w:bottom w:val="none" w:sz="0" w:space="0" w:color="auto"/>
        <w:right w:val="none" w:sz="0" w:space="0" w:color="auto"/>
      </w:divBdr>
    </w:div>
    <w:div w:id="1109933942">
      <w:bodyDiv w:val="1"/>
      <w:marLeft w:val="0"/>
      <w:marRight w:val="0"/>
      <w:marTop w:val="0"/>
      <w:marBottom w:val="0"/>
      <w:divBdr>
        <w:top w:val="none" w:sz="0" w:space="0" w:color="auto"/>
        <w:left w:val="none" w:sz="0" w:space="0" w:color="auto"/>
        <w:bottom w:val="none" w:sz="0" w:space="0" w:color="auto"/>
        <w:right w:val="none" w:sz="0" w:space="0" w:color="auto"/>
      </w:divBdr>
    </w:div>
    <w:div w:id="1110591298">
      <w:bodyDiv w:val="1"/>
      <w:marLeft w:val="0"/>
      <w:marRight w:val="0"/>
      <w:marTop w:val="0"/>
      <w:marBottom w:val="0"/>
      <w:divBdr>
        <w:top w:val="none" w:sz="0" w:space="0" w:color="auto"/>
        <w:left w:val="none" w:sz="0" w:space="0" w:color="auto"/>
        <w:bottom w:val="none" w:sz="0" w:space="0" w:color="auto"/>
        <w:right w:val="none" w:sz="0" w:space="0" w:color="auto"/>
      </w:divBdr>
    </w:div>
    <w:div w:id="1115556606">
      <w:bodyDiv w:val="1"/>
      <w:marLeft w:val="0"/>
      <w:marRight w:val="0"/>
      <w:marTop w:val="0"/>
      <w:marBottom w:val="0"/>
      <w:divBdr>
        <w:top w:val="none" w:sz="0" w:space="0" w:color="auto"/>
        <w:left w:val="none" w:sz="0" w:space="0" w:color="auto"/>
        <w:bottom w:val="none" w:sz="0" w:space="0" w:color="auto"/>
        <w:right w:val="none" w:sz="0" w:space="0" w:color="auto"/>
      </w:divBdr>
    </w:div>
    <w:div w:id="1118718473">
      <w:bodyDiv w:val="1"/>
      <w:marLeft w:val="0"/>
      <w:marRight w:val="0"/>
      <w:marTop w:val="0"/>
      <w:marBottom w:val="0"/>
      <w:divBdr>
        <w:top w:val="none" w:sz="0" w:space="0" w:color="auto"/>
        <w:left w:val="none" w:sz="0" w:space="0" w:color="auto"/>
        <w:bottom w:val="none" w:sz="0" w:space="0" w:color="auto"/>
        <w:right w:val="none" w:sz="0" w:space="0" w:color="auto"/>
      </w:divBdr>
    </w:div>
    <w:div w:id="1119298314">
      <w:bodyDiv w:val="1"/>
      <w:marLeft w:val="0"/>
      <w:marRight w:val="0"/>
      <w:marTop w:val="0"/>
      <w:marBottom w:val="0"/>
      <w:divBdr>
        <w:top w:val="none" w:sz="0" w:space="0" w:color="auto"/>
        <w:left w:val="none" w:sz="0" w:space="0" w:color="auto"/>
        <w:bottom w:val="none" w:sz="0" w:space="0" w:color="auto"/>
        <w:right w:val="none" w:sz="0" w:space="0" w:color="auto"/>
      </w:divBdr>
    </w:div>
    <w:div w:id="1120802056">
      <w:bodyDiv w:val="1"/>
      <w:marLeft w:val="0"/>
      <w:marRight w:val="0"/>
      <w:marTop w:val="0"/>
      <w:marBottom w:val="0"/>
      <w:divBdr>
        <w:top w:val="none" w:sz="0" w:space="0" w:color="auto"/>
        <w:left w:val="none" w:sz="0" w:space="0" w:color="auto"/>
        <w:bottom w:val="none" w:sz="0" w:space="0" w:color="auto"/>
        <w:right w:val="none" w:sz="0" w:space="0" w:color="auto"/>
      </w:divBdr>
    </w:div>
    <w:div w:id="1124235332">
      <w:bodyDiv w:val="1"/>
      <w:marLeft w:val="0"/>
      <w:marRight w:val="0"/>
      <w:marTop w:val="0"/>
      <w:marBottom w:val="0"/>
      <w:divBdr>
        <w:top w:val="none" w:sz="0" w:space="0" w:color="auto"/>
        <w:left w:val="none" w:sz="0" w:space="0" w:color="auto"/>
        <w:bottom w:val="none" w:sz="0" w:space="0" w:color="auto"/>
        <w:right w:val="none" w:sz="0" w:space="0" w:color="auto"/>
      </w:divBdr>
    </w:div>
    <w:div w:id="1126116368">
      <w:bodyDiv w:val="1"/>
      <w:marLeft w:val="0"/>
      <w:marRight w:val="0"/>
      <w:marTop w:val="0"/>
      <w:marBottom w:val="0"/>
      <w:divBdr>
        <w:top w:val="none" w:sz="0" w:space="0" w:color="auto"/>
        <w:left w:val="none" w:sz="0" w:space="0" w:color="auto"/>
        <w:bottom w:val="none" w:sz="0" w:space="0" w:color="auto"/>
        <w:right w:val="none" w:sz="0" w:space="0" w:color="auto"/>
      </w:divBdr>
    </w:div>
    <w:div w:id="1126974529">
      <w:bodyDiv w:val="1"/>
      <w:marLeft w:val="0"/>
      <w:marRight w:val="0"/>
      <w:marTop w:val="0"/>
      <w:marBottom w:val="0"/>
      <w:divBdr>
        <w:top w:val="none" w:sz="0" w:space="0" w:color="auto"/>
        <w:left w:val="none" w:sz="0" w:space="0" w:color="auto"/>
        <w:bottom w:val="none" w:sz="0" w:space="0" w:color="auto"/>
        <w:right w:val="none" w:sz="0" w:space="0" w:color="auto"/>
      </w:divBdr>
    </w:div>
    <w:div w:id="1127041203">
      <w:bodyDiv w:val="1"/>
      <w:marLeft w:val="0"/>
      <w:marRight w:val="0"/>
      <w:marTop w:val="0"/>
      <w:marBottom w:val="0"/>
      <w:divBdr>
        <w:top w:val="none" w:sz="0" w:space="0" w:color="auto"/>
        <w:left w:val="none" w:sz="0" w:space="0" w:color="auto"/>
        <w:bottom w:val="none" w:sz="0" w:space="0" w:color="auto"/>
        <w:right w:val="none" w:sz="0" w:space="0" w:color="auto"/>
      </w:divBdr>
    </w:div>
    <w:div w:id="1128549148">
      <w:bodyDiv w:val="1"/>
      <w:marLeft w:val="0"/>
      <w:marRight w:val="0"/>
      <w:marTop w:val="0"/>
      <w:marBottom w:val="0"/>
      <w:divBdr>
        <w:top w:val="none" w:sz="0" w:space="0" w:color="auto"/>
        <w:left w:val="none" w:sz="0" w:space="0" w:color="auto"/>
        <w:bottom w:val="none" w:sz="0" w:space="0" w:color="auto"/>
        <w:right w:val="none" w:sz="0" w:space="0" w:color="auto"/>
      </w:divBdr>
    </w:div>
    <w:div w:id="1129779588">
      <w:bodyDiv w:val="1"/>
      <w:marLeft w:val="0"/>
      <w:marRight w:val="0"/>
      <w:marTop w:val="0"/>
      <w:marBottom w:val="0"/>
      <w:divBdr>
        <w:top w:val="none" w:sz="0" w:space="0" w:color="auto"/>
        <w:left w:val="none" w:sz="0" w:space="0" w:color="auto"/>
        <w:bottom w:val="none" w:sz="0" w:space="0" w:color="auto"/>
        <w:right w:val="none" w:sz="0" w:space="0" w:color="auto"/>
      </w:divBdr>
    </w:div>
    <w:div w:id="1130629676">
      <w:bodyDiv w:val="1"/>
      <w:marLeft w:val="0"/>
      <w:marRight w:val="0"/>
      <w:marTop w:val="0"/>
      <w:marBottom w:val="0"/>
      <w:divBdr>
        <w:top w:val="none" w:sz="0" w:space="0" w:color="auto"/>
        <w:left w:val="none" w:sz="0" w:space="0" w:color="auto"/>
        <w:bottom w:val="none" w:sz="0" w:space="0" w:color="auto"/>
        <w:right w:val="none" w:sz="0" w:space="0" w:color="auto"/>
      </w:divBdr>
    </w:div>
    <w:div w:id="1131439550">
      <w:bodyDiv w:val="1"/>
      <w:marLeft w:val="0"/>
      <w:marRight w:val="0"/>
      <w:marTop w:val="0"/>
      <w:marBottom w:val="0"/>
      <w:divBdr>
        <w:top w:val="none" w:sz="0" w:space="0" w:color="auto"/>
        <w:left w:val="none" w:sz="0" w:space="0" w:color="auto"/>
        <w:bottom w:val="none" w:sz="0" w:space="0" w:color="auto"/>
        <w:right w:val="none" w:sz="0" w:space="0" w:color="auto"/>
      </w:divBdr>
    </w:div>
    <w:div w:id="1135296444">
      <w:bodyDiv w:val="1"/>
      <w:marLeft w:val="0"/>
      <w:marRight w:val="0"/>
      <w:marTop w:val="0"/>
      <w:marBottom w:val="0"/>
      <w:divBdr>
        <w:top w:val="none" w:sz="0" w:space="0" w:color="auto"/>
        <w:left w:val="none" w:sz="0" w:space="0" w:color="auto"/>
        <w:bottom w:val="none" w:sz="0" w:space="0" w:color="auto"/>
        <w:right w:val="none" w:sz="0" w:space="0" w:color="auto"/>
      </w:divBdr>
    </w:div>
    <w:div w:id="1138379265">
      <w:bodyDiv w:val="1"/>
      <w:marLeft w:val="0"/>
      <w:marRight w:val="0"/>
      <w:marTop w:val="0"/>
      <w:marBottom w:val="0"/>
      <w:divBdr>
        <w:top w:val="none" w:sz="0" w:space="0" w:color="auto"/>
        <w:left w:val="none" w:sz="0" w:space="0" w:color="auto"/>
        <w:bottom w:val="none" w:sz="0" w:space="0" w:color="auto"/>
        <w:right w:val="none" w:sz="0" w:space="0" w:color="auto"/>
      </w:divBdr>
    </w:div>
    <w:div w:id="1140348630">
      <w:bodyDiv w:val="1"/>
      <w:marLeft w:val="0"/>
      <w:marRight w:val="0"/>
      <w:marTop w:val="0"/>
      <w:marBottom w:val="0"/>
      <w:divBdr>
        <w:top w:val="none" w:sz="0" w:space="0" w:color="auto"/>
        <w:left w:val="none" w:sz="0" w:space="0" w:color="auto"/>
        <w:bottom w:val="none" w:sz="0" w:space="0" w:color="auto"/>
        <w:right w:val="none" w:sz="0" w:space="0" w:color="auto"/>
      </w:divBdr>
    </w:div>
    <w:div w:id="1141077128">
      <w:bodyDiv w:val="1"/>
      <w:marLeft w:val="0"/>
      <w:marRight w:val="0"/>
      <w:marTop w:val="0"/>
      <w:marBottom w:val="0"/>
      <w:divBdr>
        <w:top w:val="none" w:sz="0" w:space="0" w:color="auto"/>
        <w:left w:val="none" w:sz="0" w:space="0" w:color="auto"/>
        <w:bottom w:val="none" w:sz="0" w:space="0" w:color="auto"/>
        <w:right w:val="none" w:sz="0" w:space="0" w:color="auto"/>
      </w:divBdr>
    </w:div>
    <w:div w:id="1147473514">
      <w:bodyDiv w:val="1"/>
      <w:marLeft w:val="0"/>
      <w:marRight w:val="0"/>
      <w:marTop w:val="0"/>
      <w:marBottom w:val="0"/>
      <w:divBdr>
        <w:top w:val="none" w:sz="0" w:space="0" w:color="auto"/>
        <w:left w:val="none" w:sz="0" w:space="0" w:color="auto"/>
        <w:bottom w:val="none" w:sz="0" w:space="0" w:color="auto"/>
        <w:right w:val="none" w:sz="0" w:space="0" w:color="auto"/>
      </w:divBdr>
    </w:div>
    <w:div w:id="1149442501">
      <w:bodyDiv w:val="1"/>
      <w:marLeft w:val="0"/>
      <w:marRight w:val="0"/>
      <w:marTop w:val="0"/>
      <w:marBottom w:val="0"/>
      <w:divBdr>
        <w:top w:val="none" w:sz="0" w:space="0" w:color="auto"/>
        <w:left w:val="none" w:sz="0" w:space="0" w:color="auto"/>
        <w:bottom w:val="none" w:sz="0" w:space="0" w:color="auto"/>
        <w:right w:val="none" w:sz="0" w:space="0" w:color="auto"/>
      </w:divBdr>
    </w:div>
    <w:div w:id="1150950122">
      <w:bodyDiv w:val="1"/>
      <w:marLeft w:val="0"/>
      <w:marRight w:val="0"/>
      <w:marTop w:val="0"/>
      <w:marBottom w:val="0"/>
      <w:divBdr>
        <w:top w:val="none" w:sz="0" w:space="0" w:color="auto"/>
        <w:left w:val="none" w:sz="0" w:space="0" w:color="auto"/>
        <w:bottom w:val="none" w:sz="0" w:space="0" w:color="auto"/>
        <w:right w:val="none" w:sz="0" w:space="0" w:color="auto"/>
      </w:divBdr>
      <w:divsChild>
        <w:div w:id="1074469177">
          <w:marLeft w:val="0"/>
          <w:marRight w:val="0"/>
          <w:marTop w:val="0"/>
          <w:marBottom w:val="0"/>
          <w:divBdr>
            <w:top w:val="none" w:sz="0" w:space="0" w:color="auto"/>
            <w:left w:val="none" w:sz="0" w:space="0" w:color="auto"/>
            <w:bottom w:val="none" w:sz="0" w:space="0" w:color="auto"/>
            <w:right w:val="none" w:sz="0" w:space="0" w:color="auto"/>
          </w:divBdr>
          <w:divsChild>
            <w:div w:id="952321791">
              <w:marLeft w:val="0"/>
              <w:marRight w:val="0"/>
              <w:marTop w:val="0"/>
              <w:marBottom w:val="0"/>
              <w:divBdr>
                <w:top w:val="none" w:sz="0" w:space="0" w:color="auto"/>
                <w:left w:val="none" w:sz="0" w:space="0" w:color="auto"/>
                <w:bottom w:val="none" w:sz="0" w:space="0" w:color="auto"/>
                <w:right w:val="none" w:sz="0" w:space="0" w:color="auto"/>
              </w:divBdr>
              <w:divsChild>
                <w:div w:id="566887105">
                  <w:marLeft w:val="0"/>
                  <w:marRight w:val="0"/>
                  <w:marTop w:val="0"/>
                  <w:marBottom w:val="0"/>
                  <w:divBdr>
                    <w:top w:val="none" w:sz="0" w:space="0" w:color="auto"/>
                    <w:left w:val="none" w:sz="0" w:space="0" w:color="auto"/>
                    <w:bottom w:val="none" w:sz="0" w:space="0" w:color="auto"/>
                    <w:right w:val="none" w:sz="0" w:space="0" w:color="auto"/>
                  </w:divBdr>
                  <w:divsChild>
                    <w:div w:id="803540817">
                      <w:marLeft w:val="0"/>
                      <w:marRight w:val="0"/>
                      <w:marTop w:val="0"/>
                      <w:marBottom w:val="0"/>
                      <w:divBdr>
                        <w:top w:val="none" w:sz="0" w:space="0" w:color="auto"/>
                        <w:left w:val="none" w:sz="0" w:space="0" w:color="auto"/>
                        <w:bottom w:val="none" w:sz="0" w:space="0" w:color="auto"/>
                        <w:right w:val="none" w:sz="0" w:space="0" w:color="auto"/>
                      </w:divBdr>
                      <w:divsChild>
                        <w:div w:id="852646589">
                          <w:marLeft w:val="0"/>
                          <w:marRight w:val="0"/>
                          <w:marTop w:val="0"/>
                          <w:marBottom w:val="0"/>
                          <w:divBdr>
                            <w:top w:val="none" w:sz="0" w:space="0" w:color="auto"/>
                            <w:left w:val="none" w:sz="0" w:space="0" w:color="auto"/>
                            <w:bottom w:val="none" w:sz="0" w:space="0" w:color="auto"/>
                            <w:right w:val="none" w:sz="0" w:space="0" w:color="auto"/>
                          </w:divBdr>
                          <w:divsChild>
                            <w:div w:id="38944080">
                              <w:marLeft w:val="0"/>
                              <w:marRight w:val="0"/>
                              <w:marTop w:val="0"/>
                              <w:marBottom w:val="0"/>
                              <w:divBdr>
                                <w:top w:val="none" w:sz="0" w:space="0" w:color="auto"/>
                                <w:left w:val="none" w:sz="0" w:space="0" w:color="auto"/>
                                <w:bottom w:val="none" w:sz="0" w:space="0" w:color="auto"/>
                                <w:right w:val="none" w:sz="0" w:space="0" w:color="auto"/>
                              </w:divBdr>
                              <w:divsChild>
                                <w:div w:id="1028138457">
                                  <w:marLeft w:val="0"/>
                                  <w:marRight w:val="0"/>
                                  <w:marTop w:val="0"/>
                                  <w:marBottom w:val="0"/>
                                  <w:divBdr>
                                    <w:top w:val="none" w:sz="0" w:space="0" w:color="auto"/>
                                    <w:left w:val="none" w:sz="0" w:space="0" w:color="auto"/>
                                    <w:bottom w:val="none" w:sz="0" w:space="0" w:color="auto"/>
                                    <w:right w:val="none" w:sz="0" w:space="0" w:color="auto"/>
                                  </w:divBdr>
                                  <w:divsChild>
                                    <w:div w:id="501429163">
                                      <w:marLeft w:val="0"/>
                                      <w:marRight w:val="0"/>
                                      <w:marTop w:val="0"/>
                                      <w:marBottom w:val="0"/>
                                      <w:divBdr>
                                        <w:top w:val="none" w:sz="0" w:space="0" w:color="auto"/>
                                        <w:left w:val="none" w:sz="0" w:space="0" w:color="auto"/>
                                        <w:bottom w:val="none" w:sz="0" w:space="0" w:color="auto"/>
                                        <w:right w:val="none" w:sz="0" w:space="0" w:color="auto"/>
                                      </w:divBdr>
                                      <w:divsChild>
                                        <w:div w:id="562570156">
                                          <w:marLeft w:val="0"/>
                                          <w:marRight w:val="0"/>
                                          <w:marTop w:val="0"/>
                                          <w:marBottom w:val="0"/>
                                          <w:divBdr>
                                            <w:top w:val="none" w:sz="0" w:space="0" w:color="auto"/>
                                            <w:left w:val="none" w:sz="0" w:space="0" w:color="auto"/>
                                            <w:bottom w:val="none" w:sz="0" w:space="0" w:color="auto"/>
                                            <w:right w:val="none" w:sz="0" w:space="0" w:color="auto"/>
                                          </w:divBdr>
                                          <w:divsChild>
                                            <w:div w:id="101897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8181171">
          <w:marLeft w:val="0"/>
          <w:marRight w:val="0"/>
          <w:marTop w:val="0"/>
          <w:marBottom w:val="0"/>
          <w:divBdr>
            <w:top w:val="none" w:sz="0" w:space="0" w:color="auto"/>
            <w:left w:val="none" w:sz="0" w:space="0" w:color="auto"/>
            <w:bottom w:val="none" w:sz="0" w:space="0" w:color="auto"/>
            <w:right w:val="none" w:sz="0" w:space="0" w:color="auto"/>
          </w:divBdr>
          <w:divsChild>
            <w:div w:id="654183266">
              <w:marLeft w:val="0"/>
              <w:marRight w:val="0"/>
              <w:marTop w:val="0"/>
              <w:marBottom w:val="0"/>
              <w:divBdr>
                <w:top w:val="none" w:sz="0" w:space="0" w:color="auto"/>
                <w:left w:val="none" w:sz="0" w:space="0" w:color="auto"/>
                <w:bottom w:val="none" w:sz="0" w:space="0" w:color="auto"/>
                <w:right w:val="none" w:sz="0" w:space="0" w:color="auto"/>
              </w:divBdr>
              <w:divsChild>
                <w:div w:id="992413063">
                  <w:marLeft w:val="0"/>
                  <w:marRight w:val="0"/>
                  <w:marTop w:val="0"/>
                  <w:marBottom w:val="0"/>
                  <w:divBdr>
                    <w:top w:val="none" w:sz="0" w:space="0" w:color="auto"/>
                    <w:left w:val="none" w:sz="0" w:space="0" w:color="auto"/>
                    <w:bottom w:val="none" w:sz="0" w:space="0" w:color="auto"/>
                    <w:right w:val="none" w:sz="0" w:space="0" w:color="auto"/>
                  </w:divBdr>
                  <w:divsChild>
                    <w:div w:id="2034383334">
                      <w:marLeft w:val="0"/>
                      <w:marRight w:val="0"/>
                      <w:marTop w:val="0"/>
                      <w:marBottom w:val="0"/>
                      <w:divBdr>
                        <w:top w:val="none" w:sz="0" w:space="0" w:color="auto"/>
                        <w:left w:val="none" w:sz="0" w:space="0" w:color="auto"/>
                        <w:bottom w:val="none" w:sz="0" w:space="0" w:color="auto"/>
                        <w:right w:val="none" w:sz="0" w:space="0" w:color="auto"/>
                      </w:divBdr>
                      <w:divsChild>
                        <w:div w:id="45110768">
                          <w:marLeft w:val="0"/>
                          <w:marRight w:val="0"/>
                          <w:marTop w:val="0"/>
                          <w:marBottom w:val="0"/>
                          <w:divBdr>
                            <w:top w:val="none" w:sz="0" w:space="0" w:color="auto"/>
                            <w:left w:val="none" w:sz="0" w:space="0" w:color="auto"/>
                            <w:bottom w:val="none" w:sz="0" w:space="0" w:color="auto"/>
                            <w:right w:val="none" w:sz="0" w:space="0" w:color="auto"/>
                          </w:divBdr>
                          <w:divsChild>
                            <w:div w:id="369183252">
                              <w:marLeft w:val="0"/>
                              <w:marRight w:val="0"/>
                              <w:marTop w:val="0"/>
                              <w:marBottom w:val="0"/>
                              <w:divBdr>
                                <w:top w:val="none" w:sz="0" w:space="0" w:color="auto"/>
                                <w:left w:val="none" w:sz="0" w:space="0" w:color="auto"/>
                                <w:bottom w:val="none" w:sz="0" w:space="0" w:color="auto"/>
                                <w:right w:val="none" w:sz="0" w:space="0" w:color="auto"/>
                              </w:divBdr>
                              <w:divsChild>
                                <w:div w:id="368921062">
                                  <w:marLeft w:val="0"/>
                                  <w:marRight w:val="0"/>
                                  <w:marTop w:val="0"/>
                                  <w:marBottom w:val="0"/>
                                  <w:divBdr>
                                    <w:top w:val="none" w:sz="0" w:space="0" w:color="auto"/>
                                    <w:left w:val="none" w:sz="0" w:space="0" w:color="auto"/>
                                    <w:bottom w:val="none" w:sz="0" w:space="0" w:color="auto"/>
                                    <w:right w:val="none" w:sz="0" w:space="0" w:color="auto"/>
                                  </w:divBdr>
                                  <w:divsChild>
                                    <w:div w:id="562450852">
                                      <w:marLeft w:val="0"/>
                                      <w:marRight w:val="0"/>
                                      <w:marTop w:val="0"/>
                                      <w:marBottom w:val="0"/>
                                      <w:divBdr>
                                        <w:top w:val="none" w:sz="0" w:space="0" w:color="auto"/>
                                        <w:left w:val="none" w:sz="0" w:space="0" w:color="auto"/>
                                        <w:bottom w:val="none" w:sz="0" w:space="0" w:color="auto"/>
                                        <w:right w:val="none" w:sz="0" w:space="0" w:color="auto"/>
                                      </w:divBdr>
                                      <w:divsChild>
                                        <w:div w:id="8793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1363622">
      <w:bodyDiv w:val="1"/>
      <w:marLeft w:val="0"/>
      <w:marRight w:val="0"/>
      <w:marTop w:val="0"/>
      <w:marBottom w:val="0"/>
      <w:divBdr>
        <w:top w:val="none" w:sz="0" w:space="0" w:color="auto"/>
        <w:left w:val="none" w:sz="0" w:space="0" w:color="auto"/>
        <w:bottom w:val="none" w:sz="0" w:space="0" w:color="auto"/>
        <w:right w:val="none" w:sz="0" w:space="0" w:color="auto"/>
      </w:divBdr>
    </w:div>
    <w:div w:id="1154834574">
      <w:bodyDiv w:val="1"/>
      <w:marLeft w:val="0"/>
      <w:marRight w:val="0"/>
      <w:marTop w:val="0"/>
      <w:marBottom w:val="0"/>
      <w:divBdr>
        <w:top w:val="none" w:sz="0" w:space="0" w:color="auto"/>
        <w:left w:val="none" w:sz="0" w:space="0" w:color="auto"/>
        <w:bottom w:val="none" w:sz="0" w:space="0" w:color="auto"/>
        <w:right w:val="none" w:sz="0" w:space="0" w:color="auto"/>
      </w:divBdr>
    </w:div>
    <w:div w:id="1160728827">
      <w:bodyDiv w:val="1"/>
      <w:marLeft w:val="0"/>
      <w:marRight w:val="0"/>
      <w:marTop w:val="0"/>
      <w:marBottom w:val="0"/>
      <w:divBdr>
        <w:top w:val="none" w:sz="0" w:space="0" w:color="auto"/>
        <w:left w:val="none" w:sz="0" w:space="0" w:color="auto"/>
        <w:bottom w:val="none" w:sz="0" w:space="0" w:color="auto"/>
        <w:right w:val="none" w:sz="0" w:space="0" w:color="auto"/>
      </w:divBdr>
    </w:div>
    <w:div w:id="1168473945">
      <w:bodyDiv w:val="1"/>
      <w:marLeft w:val="0"/>
      <w:marRight w:val="0"/>
      <w:marTop w:val="0"/>
      <w:marBottom w:val="0"/>
      <w:divBdr>
        <w:top w:val="none" w:sz="0" w:space="0" w:color="auto"/>
        <w:left w:val="none" w:sz="0" w:space="0" w:color="auto"/>
        <w:bottom w:val="none" w:sz="0" w:space="0" w:color="auto"/>
        <w:right w:val="none" w:sz="0" w:space="0" w:color="auto"/>
      </w:divBdr>
    </w:div>
    <w:div w:id="1168908050">
      <w:bodyDiv w:val="1"/>
      <w:marLeft w:val="0"/>
      <w:marRight w:val="0"/>
      <w:marTop w:val="0"/>
      <w:marBottom w:val="0"/>
      <w:divBdr>
        <w:top w:val="none" w:sz="0" w:space="0" w:color="auto"/>
        <w:left w:val="none" w:sz="0" w:space="0" w:color="auto"/>
        <w:bottom w:val="none" w:sz="0" w:space="0" w:color="auto"/>
        <w:right w:val="none" w:sz="0" w:space="0" w:color="auto"/>
      </w:divBdr>
    </w:div>
    <w:div w:id="1169515897">
      <w:bodyDiv w:val="1"/>
      <w:marLeft w:val="0"/>
      <w:marRight w:val="0"/>
      <w:marTop w:val="0"/>
      <w:marBottom w:val="0"/>
      <w:divBdr>
        <w:top w:val="none" w:sz="0" w:space="0" w:color="auto"/>
        <w:left w:val="none" w:sz="0" w:space="0" w:color="auto"/>
        <w:bottom w:val="none" w:sz="0" w:space="0" w:color="auto"/>
        <w:right w:val="none" w:sz="0" w:space="0" w:color="auto"/>
      </w:divBdr>
    </w:div>
    <w:div w:id="1170175150">
      <w:bodyDiv w:val="1"/>
      <w:marLeft w:val="0"/>
      <w:marRight w:val="0"/>
      <w:marTop w:val="0"/>
      <w:marBottom w:val="0"/>
      <w:divBdr>
        <w:top w:val="none" w:sz="0" w:space="0" w:color="auto"/>
        <w:left w:val="none" w:sz="0" w:space="0" w:color="auto"/>
        <w:bottom w:val="none" w:sz="0" w:space="0" w:color="auto"/>
        <w:right w:val="none" w:sz="0" w:space="0" w:color="auto"/>
      </w:divBdr>
    </w:div>
    <w:div w:id="1170682907">
      <w:bodyDiv w:val="1"/>
      <w:marLeft w:val="0"/>
      <w:marRight w:val="0"/>
      <w:marTop w:val="0"/>
      <w:marBottom w:val="0"/>
      <w:divBdr>
        <w:top w:val="none" w:sz="0" w:space="0" w:color="auto"/>
        <w:left w:val="none" w:sz="0" w:space="0" w:color="auto"/>
        <w:bottom w:val="none" w:sz="0" w:space="0" w:color="auto"/>
        <w:right w:val="none" w:sz="0" w:space="0" w:color="auto"/>
      </w:divBdr>
    </w:div>
    <w:div w:id="1172139175">
      <w:bodyDiv w:val="1"/>
      <w:marLeft w:val="0"/>
      <w:marRight w:val="0"/>
      <w:marTop w:val="0"/>
      <w:marBottom w:val="0"/>
      <w:divBdr>
        <w:top w:val="none" w:sz="0" w:space="0" w:color="auto"/>
        <w:left w:val="none" w:sz="0" w:space="0" w:color="auto"/>
        <w:bottom w:val="none" w:sz="0" w:space="0" w:color="auto"/>
        <w:right w:val="none" w:sz="0" w:space="0" w:color="auto"/>
      </w:divBdr>
    </w:div>
    <w:div w:id="1174567234">
      <w:bodyDiv w:val="1"/>
      <w:marLeft w:val="0"/>
      <w:marRight w:val="0"/>
      <w:marTop w:val="0"/>
      <w:marBottom w:val="0"/>
      <w:divBdr>
        <w:top w:val="none" w:sz="0" w:space="0" w:color="auto"/>
        <w:left w:val="none" w:sz="0" w:space="0" w:color="auto"/>
        <w:bottom w:val="none" w:sz="0" w:space="0" w:color="auto"/>
        <w:right w:val="none" w:sz="0" w:space="0" w:color="auto"/>
      </w:divBdr>
    </w:div>
    <w:div w:id="1182670474">
      <w:bodyDiv w:val="1"/>
      <w:marLeft w:val="0"/>
      <w:marRight w:val="0"/>
      <w:marTop w:val="0"/>
      <w:marBottom w:val="0"/>
      <w:divBdr>
        <w:top w:val="none" w:sz="0" w:space="0" w:color="auto"/>
        <w:left w:val="none" w:sz="0" w:space="0" w:color="auto"/>
        <w:bottom w:val="none" w:sz="0" w:space="0" w:color="auto"/>
        <w:right w:val="none" w:sz="0" w:space="0" w:color="auto"/>
      </w:divBdr>
    </w:div>
    <w:div w:id="1185362731">
      <w:bodyDiv w:val="1"/>
      <w:marLeft w:val="0"/>
      <w:marRight w:val="0"/>
      <w:marTop w:val="0"/>
      <w:marBottom w:val="0"/>
      <w:divBdr>
        <w:top w:val="none" w:sz="0" w:space="0" w:color="auto"/>
        <w:left w:val="none" w:sz="0" w:space="0" w:color="auto"/>
        <w:bottom w:val="none" w:sz="0" w:space="0" w:color="auto"/>
        <w:right w:val="none" w:sz="0" w:space="0" w:color="auto"/>
      </w:divBdr>
    </w:div>
    <w:div w:id="1185830422">
      <w:bodyDiv w:val="1"/>
      <w:marLeft w:val="0"/>
      <w:marRight w:val="0"/>
      <w:marTop w:val="0"/>
      <w:marBottom w:val="0"/>
      <w:divBdr>
        <w:top w:val="none" w:sz="0" w:space="0" w:color="auto"/>
        <w:left w:val="none" w:sz="0" w:space="0" w:color="auto"/>
        <w:bottom w:val="none" w:sz="0" w:space="0" w:color="auto"/>
        <w:right w:val="none" w:sz="0" w:space="0" w:color="auto"/>
      </w:divBdr>
    </w:div>
    <w:div w:id="1188979631">
      <w:bodyDiv w:val="1"/>
      <w:marLeft w:val="0"/>
      <w:marRight w:val="0"/>
      <w:marTop w:val="0"/>
      <w:marBottom w:val="0"/>
      <w:divBdr>
        <w:top w:val="none" w:sz="0" w:space="0" w:color="auto"/>
        <w:left w:val="none" w:sz="0" w:space="0" w:color="auto"/>
        <w:bottom w:val="none" w:sz="0" w:space="0" w:color="auto"/>
        <w:right w:val="none" w:sz="0" w:space="0" w:color="auto"/>
      </w:divBdr>
    </w:div>
    <w:div w:id="1195574772">
      <w:bodyDiv w:val="1"/>
      <w:marLeft w:val="0"/>
      <w:marRight w:val="0"/>
      <w:marTop w:val="0"/>
      <w:marBottom w:val="0"/>
      <w:divBdr>
        <w:top w:val="none" w:sz="0" w:space="0" w:color="auto"/>
        <w:left w:val="none" w:sz="0" w:space="0" w:color="auto"/>
        <w:bottom w:val="none" w:sz="0" w:space="0" w:color="auto"/>
        <w:right w:val="none" w:sz="0" w:space="0" w:color="auto"/>
      </w:divBdr>
    </w:div>
    <w:div w:id="1195653991">
      <w:bodyDiv w:val="1"/>
      <w:marLeft w:val="0"/>
      <w:marRight w:val="0"/>
      <w:marTop w:val="0"/>
      <w:marBottom w:val="0"/>
      <w:divBdr>
        <w:top w:val="none" w:sz="0" w:space="0" w:color="auto"/>
        <w:left w:val="none" w:sz="0" w:space="0" w:color="auto"/>
        <w:bottom w:val="none" w:sz="0" w:space="0" w:color="auto"/>
        <w:right w:val="none" w:sz="0" w:space="0" w:color="auto"/>
      </w:divBdr>
    </w:div>
    <w:div w:id="1197237189">
      <w:bodyDiv w:val="1"/>
      <w:marLeft w:val="0"/>
      <w:marRight w:val="0"/>
      <w:marTop w:val="0"/>
      <w:marBottom w:val="0"/>
      <w:divBdr>
        <w:top w:val="none" w:sz="0" w:space="0" w:color="auto"/>
        <w:left w:val="none" w:sz="0" w:space="0" w:color="auto"/>
        <w:bottom w:val="none" w:sz="0" w:space="0" w:color="auto"/>
        <w:right w:val="none" w:sz="0" w:space="0" w:color="auto"/>
      </w:divBdr>
    </w:div>
    <w:div w:id="1201092705">
      <w:bodyDiv w:val="1"/>
      <w:marLeft w:val="0"/>
      <w:marRight w:val="0"/>
      <w:marTop w:val="0"/>
      <w:marBottom w:val="0"/>
      <w:divBdr>
        <w:top w:val="none" w:sz="0" w:space="0" w:color="auto"/>
        <w:left w:val="none" w:sz="0" w:space="0" w:color="auto"/>
        <w:bottom w:val="none" w:sz="0" w:space="0" w:color="auto"/>
        <w:right w:val="none" w:sz="0" w:space="0" w:color="auto"/>
      </w:divBdr>
    </w:div>
    <w:div w:id="1204946028">
      <w:bodyDiv w:val="1"/>
      <w:marLeft w:val="0"/>
      <w:marRight w:val="0"/>
      <w:marTop w:val="0"/>
      <w:marBottom w:val="0"/>
      <w:divBdr>
        <w:top w:val="none" w:sz="0" w:space="0" w:color="auto"/>
        <w:left w:val="none" w:sz="0" w:space="0" w:color="auto"/>
        <w:bottom w:val="none" w:sz="0" w:space="0" w:color="auto"/>
        <w:right w:val="none" w:sz="0" w:space="0" w:color="auto"/>
      </w:divBdr>
    </w:div>
    <w:div w:id="1207060099">
      <w:bodyDiv w:val="1"/>
      <w:marLeft w:val="0"/>
      <w:marRight w:val="0"/>
      <w:marTop w:val="0"/>
      <w:marBottom w:val="0"/>
      <w:divBdr>
        <w:top w:val="none" w:sz="0" w:space="0" w:color="auto"/>
        <w:left w:val="none" w:sz="0" w:space="0" w:color="auto"/>
        <w:bottom w:val="none" w:sz="0" w:space="0" w:color="auto"/>
        <w:right w:val="none" w:sz="0" w:space="0" w:color="auto"/>
      </w:divBdr>
    </w:div>
    <w:div w:id="1210264585">
      <w:bodyDiv w:val="1"/>
      <w:marLeft w:val="0"/>
      <w:marRight w:val="0"/>
      <w:marTop w:val="0"/>
      <w:marBottom w:val="0"/>
      <w:divBdr>
        <w:top w:val="none" w:sz="0" w:space="0" w:color="auto"/>
        <w:left w:val="none" w:sz="0" w:space="0" w:color="auto"/>
        <w:bottom w:val="none" w:sz="0" w:space="0" w:color="auto"/>
        <w:right w:val="none" w:sz="0" w:space="0" w:color="auto"/>
      </w:divBdr>
    </w:div>
    <w:div w:id="1211772024">
      <w:bodyDiv w:val="1"/>
      <w:marLeft w:val="0"/>
      <w:marRight w:val="0"/>
      <w:marTop w:val="0"/>
      <w:marBottom w:val="0"/>
      <w:divBdr>
        <w:top w:val="none" w:sz="0" w:space="0" w:color="auto"/>
        <w:left w:val="none" w:sz="0" w:space="0" w:color="auto"/>
        <w:bottom w:val="none" w:sz="0" w:space="0" w:color="auto"/>
        <w:right w:val="none" w:sz="0" w:space="0" w:color="auto"/>
      </w:divBdr>
    </w:div>
    <w:div w:id="1216510514">
      <w:bodyDiv w:val="1"/>
      <w:marLeft w:val="0"/>
      <w:marRight w:val="0"/>
      <w:marTop w:val="0"/>
      <w:marBottom w:val="0"/>
      <w:divBdr>
        <w:top w:val="none" w:sz="0" w:space="0" w:color="auto"/>
        <w:left w:val="none" w:sz="0" w:space="0" w:color="auto"/>
        <w:bottom w:val="none" w:sz="0" w:space="0" w:color="auto"/>
        <w:right w:val="none" w:sz="0" w:space="0" w:color="auto"/>
      </w:divBdr>
    </w:div>
    <w:div w:id="1218081177">
      <w:bodyDiv w:val="1"/>
      <w:marLeft w:val="0"/>
      <w:marRight w:val="0"/>
      <w:marTop w:val="0"/>
      <w:marBottom w:val="0"/>
      <w:divBdr>
        <w:top w:val="none" w:sz="0" w:space="0" w:color="auto"/>
        <w:left w:val="none" w:sz="0" w:space="0" w:color="auto"/>
        <w:bottom w:val="none" w:sz="0" w:space="0" w:color="auto"/>
        <w:right w:val="none" w:sz="0" w:space="0" w:color="auto"/>
      </w:divBdr>
    </w:div>
    <w:div w:id="1219172416">
      <w:bodyDiv w:val="1"/>
      <w:marLeft w:val="0"/>
      <w:marRight w:val="0"/>
      <w:marTop w:val="0"/>
      <w:marBottom w:val="0"/>
      <w:divBdr>
        <w:top w:val="none" w:sz="0" w:space="0" w:color="auto"/>
        <w:left w:val="none" w:sz="0" w:space="0" w:color="auto"/>
        <w:bottom w:val="none" w:sz="0" w:space="0" w:color="auto"/>
        <w:right w:val="none" w:sz="0" w:space="0" w:color="auto"/>
      </w:divBdr>
    </w:div>
    <w:div w:id="1227258483">
      <w:bodyDiv w:val="1"/>
      <w:marLeft w:val="0"/>
      <w:marRight w:val="0"/>
      <w:marTop w:val="0"/>
      <w:marBottom w:val="0"/>
      <w:divBdr>
        <w:top w:val="none" w:sz="0" w:space="0" w:color="auto"/>
        <w:left w:val="none" w:sz="0" w:space="0" w:color="auto"/>
        <w:bottom w:val="none" w:sz="0" w:space="0" w:color="auto"/>
        <w:right w:val="none" w:sz="0" w:space="0" w:color="auto"/>
      </w:divBdr>
    </w:div>
    <w:div w:id="1228226948">
      <w:bodyDiv w:val="1"/>
      <w:marLeft w:val="0"/>
      <w:marRight w:val="0"/>
      <w:marTop w:val="0"/>
      <w:marBottom w:val="0"/>
      <w:divBdr>
        <w:top w:val="none" w:sz="0" w:space="0" w:color="auto"/>
        <w:left w:val="none" w:sz="0" w:space="0" w:color="auto"/>
        <w:bottom w:val="none" w:sz="0" w:space="0" w:color="auto"/>
        <w:right w:val="none" w:sz="0" w:space="0" w:color="auto"/>
      </w:divBdr>
    </w:div>
    <w:div w:id="1228807517">
      <w:bodyDiv w:val="1"/>
      <w:marLeft w:val="0"/>
      <w:marRight w:val="0"/>
      <w:marTop w:val="0"/>
      <w:marBottom w:val="0"/>
      <w:divBdr>
        <w:top w:val="none" w:sz="0" w:space="0" w:color="auto"/>
        <w:left w:val="none" w:sz="0" w:space="0" w:color="auto"/>
        <w:bottom w:val="none" w:sz="0" w:space="0" w:color="auto"/>
        <w:right w:val="none" w:sz="0" w:space="0" w:color="auto"/>
      </w:divBdr>
    </w:div>
    <w:div w:id="1228958160">
      <w:bodyDiv w:val="1"/>
      <w:marLeft w:val="0"/>
      <w:marRight w:val="0"/>
      <w:marTop w:val="0"/>
      <w:marBottom w:val="0"/>
      <w:divBdr>
        <w:top w:val="none" w:sz="0" w:space="0" w:color="auto"/>
        <w:left w:val="none" w:sz="0" w:space="0" w:color="auto"/>
        <w:bottom w:val="none" w:sz="0" w:space="0" w:color="auto"/>
        <w:right w:val="none" w:sz="0" w:space="0" w:color="auto"/>
      </w:divBdr>
    </w:div>
    <w:div w:id="1229924373">
      <w:bodyDiv w:val="1"/>
      <w:marLeft w:val="0"/>
      <w:marRight w:val="0"/>
      <w:marTop w:val="0"/>
      <w:marBottom w:val="0"/>
      <w:divBdr>
        <w:top w:val="none" w:sz="0" w:space="0" w:color="auto"/>
        <w:left w:val="none" w:sz="0" w:space="0" w:color="auto"/>
        <w:bottom w:val="none" w:sz="0" w:space="0" w:color="auto"/>
        <w:right w:val="none" w:sz="0" w:space="0" w:color="auto"/>
      </w:divBdr>
    </w:div>
    <w:div w:id="1235973818">
      <w:bodyDiv w:val="1"/>
      <w:marLeft w:val="0"/>
      <w:marRight w:val="0"/>
      <w:marTop w:val="0"/>
      <w:marBottom w:val="0"/>
      <w:divBdr>
        <w:top w:val="none" w:sz="0" w:space="0" w:color="auto"/>
        <w:left w:val="none" w:sz="0" w:space="0" w:color="auto"/>
        <w:bottom w:val="none" w:sz="0" w:space="0" w:color="auto"/>
        <w:right w:val="none" w:sz="0" w:space="0" w:color="auto"/>
      </w:divBdr>
    </w:div>
    <w:div w:id="1236277625">
      <w:bodyDiv w:val="1"/>
      <w:marLeft w:val="0"/>
      <w:marRight w:val="0"/>
      <w:marTop w:val="0"/>
      <w:marBottom w:val="0"/>
      <w:divBdr>
        <w:top w:val="none" w:sz="0" w:space="0" w:color="auto"/>
        <w:left w:val="none" w:sz="0" w:space="0" w:color="auto"/>
        <w:bottom w:val="none" w:sz="0" w:space="0" w:color="auto"/>
        <w:right w:val="none" w:sz="0" w:space="0" w:color="auto"/>
      </w:divBdr>
    </w:div>
    <w:div w:id="1236744790">
      <w:bodyDiv w:val="1"/>
      <w:marLeft w:val="0"/>
      <w:marRight w:val="0"/>
      <w:marTop w:val="0"/>
      <w:marBottom w:val="0"/>
      <w:divBdr>
        <w:top w:val="none" w:sz="0" w:space="0" w:color="auto"/>
        <w:left w:val="none" w:sz="0" w:space="0" w:color="auto"/>
        <w:bottom w:val="none" w:sz="0" w:space="0" w:color="auto"/>
        <w:right w:val="none" w:sz="0" w:space="0" w:color="auto"/>
      </w:divBdr>
    </w:div>
    <w:div w:id="1237209411">
      <w:bodyDiv w:val="1"/>
      <w:marLeft w:val="0"/>
      <w:marRight w:val="0"/>
      <w:marTop w:val="0"/>
      <w:marBottom w:val="0"/>
      <w:divBdr>
        <w:top w:val="none" w:sz="0" w:space="0" w:color="auto"/>
        <w:left w:val="none" w:sz="0" w:space="0" w:color="auto"/>
        <w:bottom w:val="none" w:sz="0" w:space="0" w:color="auto"/>
        <w:right w:val="none" w:sz="0" w:space="0" w:color="auto"/>
      </w:divBdr>
      <w:divsChild>
        <w:div w:id="616789381">
          <w:marLeft w:val="0"/>
          <w:marRight w:val="0"/>
          <w:marTop w:val="0"/>
          <w:marBottom w:val="0"/>
          <w:divBdr>
            <w:top w:val="none" w:sz="0" w:space="0" w:color="auto"/>
            <w:left w:val="none" w:sz="0" w:space="0" w:color="auto"/>
            <w:bottom w:val="none" w:sz="0" w:space="0" w:color="auto"/>
            <w:right w:val="none" w:sz="0" w:space="0" w:color="auto"/>
          </w:divBdr>
          <w:divsChild>
            <w:div w:id="1533109506">
              <w:marLeft w:val="0"/>
              <w:marRight w:val="0"/>
              <w:marTop w:val="0"/>
              <w:marBottom w:val="0"/>
              <w:divBdr>
                <w:top w:val="none" w:sz="0" w:space="0" w:color="auto"/>
                <w:left w:val="none" w:sz="0" w:space="0" w:color="auto"/>
                <w:bottom w:val="none" w:sz="0" w:space="0" w:color="auto"/>
                <w:right w:val="none" w:sz="0" w:space="0" w:color="auto"/>
              </w:divBdr>
              <w:divsChild>
                <w:div w:id="1076241523">
                  <w:marLeft w:val="0"/>
                  <w:marRight w:val="0"/>
                  <w:marTop w:val="0"/>
                  <w:marBottom w:val="0"/>
                  <w:divBdr>
                    <w:top w:val="none" w:sz="0" w:space="0" w:color="auto"/>
                    <w:left w:val="none" w:sz="0" w:space="0" w:color="auto"/>
                    <w:bottom w:val="none" w:sz="0" w:space="0" w:color="auto"/>
                    <w:right w:val="none" w:sz="0" w:space="0" w:color="auto"/>
                  </w:divBdr>
                  <w:divsChild>
                    <w:div w:id="713239607">
                      <w:marLeft w:val="0"/>
                      <w:marRight w:val="0"/>
                      <w:marTop w:val="0"/>
                      <w:marBottom w:val="0"/>
                      <w:divBdr>
                        <w:top w:val="none" w:sz="0" w:space="0" w:color="auto"/>
                        <w:left w:val="none" w:sz="0" w:space="0" w:color="auto"/>
                        <w:bottom w:val="none" w:sz="0" w:space="0" w:color="auto"/>
                        <w:right w:val="none" w:sz="0" w:space="0" w:color="auto"/>
                      </w:divBdr>
                      <w:divsChild>
                        <w:div w:id="398526242">
                          <w:marLeft w:val="0"/>
                          <w:marRight w:val="0"/>
                          <w:marTop w:val="0"/>
                          <w:marBottom w:val="0"/>
                          <w:divBdr>
                            <w:top w:val="none" w:sz="0" w:space="0" w:color="auto"/>
                            <w:left w:val="none" w:sz="0" w:space="0" w:color="auto"/>
                            <w:bottom w:val="none" w:sz="0" w:space="0" w:color="auto"/>
                            <w:right w:val="none" w:sz="0" w:space="0" w:color="auto"/>
                          </w:divBdr>
                          <w:divsChild>
                            <w:div w:id="107163535">
                              <w:marLeft w:val="0"/>
                              <w:marRight w:val="0"/>
                              <w:marTop w:val="0"/>
                              <w:marBottom w:val="0"/>
                              <w:divBdr>
                                <w:top w:val="none" w:sz="0" w:space="0" w:color="auto"/>
                                <w:left w:val="none" w:sz="0" w:space="0" w:color="auto"/>
                                <w:bottom w:val="none" w:sz="0" w:space="0" w:color="auto"/>
                                <w:right w:val="none" w:sz="0" w:space="0" w:color="auto"/>
                              </w:divBdr>
                              <w:divsChild>
                                <w:div w:id="1563908436">
                                  <w:marLeft w:val="0"/>
                                  <w:marRight w:val="0"/>
                                  <w:marTop w:val="0"/>
                                  <w:marBottom w:val="0"/>
                                  <w:divBdr>
                                    <w:top w:val="none" w:sz="0" w:space="0" w:color="auto"/>
                                    <w:left w:val="none" w:sz="0" w:space="0" w:color="auto"/>
                                    <w:bottom w:val="none" w:sz="0" w:space="0" w:color="auto"/>
                                    <w:right w:val="none" w:sz="0" w:space="0" w:color="auto"/>
                                  </w:divBdr>
                                  <w:divsChild>
                                    <w:div w:id="1618675848">
                                      <w:marLeft w:val="0"/>
                                      <w:marRight w:val="0"/>
                                      <w:marTop w:val="0"/>
                                      <w:marBottom w:val="0"/>
                                      <w:divBdr>
                                        <w:top w:val="none" w:sz="0" w:space="0" w:color="auto"/>
                                        <w:left w:val="none" w:sz="0" w:space="0" w:color="auto"/>
                                        <w:bottom w:val="none" w:sz="0" w:space="0" w:color="auto"/>
                                        <w:right w:val="none" w:sz="0" w:space="0" w:color="auto"/>
                                      </w:divBdr>
                                      <w:divsChild>
                                        <w:div w:id="334189643">
                                          <w:marLeft w:val="0"/>
                                          <w:marRight w:val="0"/>
                                          <w:marTop w:val="0"/>
                                          <w:marBottom w:val="0"/>
                                          <w:divBdr>
                                            <w:top w:val="none" w:sz="0" w:space="0" w:color="auto"/>
                                            <w:left w:val="none" w:sz="0" w:space="0" w:color="auto"/>
                                            <w:bottom w:val="none" w:sz="0" w:space="0" w:color="auto"/>
                                            <w:right w:val="none" w:sz="0" w:space="0" w:color="auto"/>
                                          </w:divBdr>
                                          <w:divsChild>
                                            <w:div w:id="186728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2540970">
          <w:marLeft w:val="0"/>
          <w:marRight w:val="0"/>
          <w:marTop w:val="0"/>
          <w:marBottom w:val="0"/>
          <w:divBdr>
            <w:top w:val="none" w:sz="0" w:space="0" w:color="auto"/>
            <w:left w:val="none" w:sz="0" w:space="0" w:color="auto"/>
            <w:bottom w:val="none" w:sz="0" w:space="0" w:color="auto"/>
            <w:right w:val="none" w:sz="0" w:space="0" w:color="auto"/>
          </w:divBdr>
          <w:divsChild>
            <w:div w:id="406002264">
              <w:marLeft w:val="0"/>
              <w:marRight w:val="0"/>
              <w:marTop w:val="0"/>
              <w:marBottom w:val="0"/>
              <w:divBdr>
                <w:top w:val="none" w:sz="0" w:space="0" w:color="auto"/>
                <w:left w:val="none" w:sz="0" w:space="0" w:color="auto"/>
                <w:bottom w:val="none" w:sz="0" w:space="0" w:color="auto"/>
                <w:right w:val="none" w:sz="0" w:space="0" w:color="auto"/>
              </w:divBdr>
              <w:divsChild>
                <w:div w:id="1646279938">
                  <w:marLeft w:val="0"/>
                  <w:marRight w:val="0"/>
                  <w:marTop w:val="0"/>
                  <w:marBottom w:val="0"/>
                  <w:divBdr>
                    <w:top w:val="none" w:sz="0" w:space="0" w:color="auto"/>
                    <w:left w:val="none" w:sz="0" w:space="0" w:color="auto"/>
                    <w:bottom w:val="none" w:sz="0" w:space="0" w:color="auto"/>
                    <w:right w:val="none" w:sz="0" w:space="0" w:color="auto"/>
                  </w:divBdr>
                  <w:divsChild>
                    <w:div w:id="1851287268">
                      <w:marLeft w:val="0"/>
                      <w:marRight w:val="0"/>
                      <w:marTop w:val="0"/>
                      <w:marBottom w:val="0"/>
                      <w:divBdr>
                        <w:top w:val="none" w:sz="0" w:space="0" w:color="auto"/>
                        <w:left w:val="none" w:sz="0" w:space="0" w:color="auto"/>
                        <w:bottom w:val="none" w:sz="0" w:space="0" w:color="auto"/>
                        <w:right w:val="none" w:sz="0" w:space="0" w:color="auto"/>
                      </w:divBdr>
                      <w:divsChild>
                        <w:div w:id="1904364172">
                          <w:marLeft w:val="0"/>
                          <w:marRight w:val="0"/>
                          <w:marTop w:val="0"/>
                          <w:marBottom w:val="0"/>
                          <w:divBdr>
                            <w:top w:val="none" w:sz="0" w:space="0" w:color="auto"/>
                            <w:left w:val="none" w:sz="0" w:space="0" w:color="auto"/>
                            <w:bottom w:val="none" w:sz="0" w:space="0" w:color="auto"/>
                            <w:right w:val="none" w:sz="0" w:space="0" w:color="auto"/>
                          </w:divBdr>
                          <w:divsChild>
                            <w:div w:id="1142233333">
                              <w:marLeft w:val="0"/>
                              <w:marRight w:val="0"/>
                              <w:marTop w:val="0"/>
                              <w:marBottom w:val="0"/>
                              <w:divBdr>
                                <w:top w:val="none" w:sz="0" w:space="0" w:color="auto"/>
                                <w:left w:val="none" w:sz="0" w:space="0" w:color="auto"/>
                                <w:bottom w:val="none" w:sz="0" w:space="0" w:color="auto"/>
                                <w:right w:val="none" w:sz="0" w:space="0" w:color="auto"/>
                              </w:divBdr>
                              <w:divsChild>
                                <w:div w:id="1823085865">
                                  <w:marLeft w:val="0"/>
                                  <w:marRight w:val="0"/>
                                  <w:marTop w:val="0"/>
                                  <w:marBottom w:val="0"/>
                                  <w:divBdr>
                                    <w:top w:val="none" w:sz="0" w:space="0" w:color="auto"/>
                                    <w:left w:val="none" w:sz="0" w:space="0" w:color="auto"/>
                                    <w:bottom w:val="none" w:sz="0" w:space="0" w:color="auto"/>
                                    <w:right w:val="none" w:sz="0" w:space="0" w:color="auto"/>
                                  </w:divBdr>
                                  <w:divsChild>
                                    <w:div w:id="1704745056">
                                      <w:marLeft w:val="0"/>
                                      <w:marRight w:val="0"/>
                                      <w:marTop w:val="0"/>
                                      <w:marBottom w:val="0"/>
                                      <w:divBdr>
                                        <w:top w:val="none" w:sz="0" w:space="0" w:color="auto"/>
                                        <w:left w:val="none" w:sz="0" w:space="0" w:color="auto"/>
                                        <w:bottom w:val="none" w:sz="0" w:space="0" w:color="auto"/>
                                        <w:right w:val="none" w:sz="0" w:space="0" w:color="auto"/>
                                      </w:divBdr>
                                      <w:divsChild>
                                        <w:div w:id="1874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9633821">
      <w:bodyDiv w:val="1"/>
      <w:marLeft w:val="0"/>
      <w:marRight w:val="0"/>
      <w:marTop w:val="0"/>
      <w:marBottom w:val="0"/>
      <w:divBdr>
        <w:top w:val="none" w:sz="0" w:space="0" w:color="auto"/>
        <w:left w:val="none" w:sz="0" w:space="0" w:color="auto"/>
        <w:bottom w:val="none" w:sz="0" w:space="0" w:color="auto"/>
        <w:right w:val="none" w:sz="0" w:space="0" w:color="auto"/>
      </w:divBdr>
    </w:div>
    <w:div w:id="1241600848">
      <w:bodyDiv w:val="1"/>
      <w:marLeft w:val="0"/>
      <w:marRight w:val="0"/>
      <w:marTop w:val="0"/>
      <w:marBottom w:val="0"/>
      <w:divBdr>
        <w:top w:val="none" w:sz="0" w:space="0" w:color="auto"/>
        <w:left w:val="none" w:sz="0" w:space="0" w:color="auto"/>
        <w:bottom w:val="none" w:sz="0" w:space="0" w:color="auto"/>
        <w:right w:val="none" w:sz="0" w:space="0" w:color="auto"/>
      </w:divBdr>
    </w:div>
    <w:div w:id="1243757827">
      <w:bodyDiv w:val="1"/>
      <w:marLeft w:val="0"/>
      <w:marRight w:val="0"/>
      <w:marTop w:val="0"/>
      <w:marBottom w:val="0"/>
      <w:divBdr>
        <w:top w:val="none" w:sz="0" w:space="0" w:color="auto"/>
        <w:left w:val="none" w:sz="0" w:space="0" w:color="auto"/>
        <w:bottom w:val="none" w:sz="0" w:space="0" w:color="auto"/>
        <w:right w:val="none" w:sz="0" w:space="0" w:color="auto"/>
      </w:divBdr>
    </w:div>
    <w:div w:id="1252275274">
      <w:bodyDiv w:val="1"/>
      <w:marLeft w:val="0"/>
      <w:marRight w:val="0"/>
      <w:marTop w:val="0"/>
      <w:marBottom w:val="0"/>
      <w:divBdr>
        <w:top w:val="none" w:sz="0" w:space="0" w:color="auto"/>
        <w:left w:val="none" w:sz="0" w:space="0" w:color="auto"/>
        <w:bottom w:val="none" w:sz="0" w:space="0" w:color="auto"/>
        <w:right w:val="none" w:sz="0" w:space="0" w:color="auto"/>
      </w:divBdr>
    </w:div>
    <w:div w:id="1255241472">
      <w:bodyDiv w:val="1"/>
      <w:marLeft w:val="0"/>
      <w:marRight w:val="0"/>
      <w:marTop w:val="0"/>
      <w:marBottom w:val="0"/>
      <w:divBdr>
        <w:top w:val="none" w:sz="0" w:space="0" w:color="auto"/>
        <w:left w:val="none" w:sz="0" w:space="0" w:color="auto"/>
        <w:bottom w:val="none" w:sz="0" w:space="0" w:color="auto"/>
        <w:right w:val="none" w:sz="0" w:space="0" w:color="auto"/>
      </w:divBdr>
    </w:div>
    <w:div w:id="1255750157">
      <w:bodyDiv w:val="1"/>
      <w:marLeft w:val="0"/>
      <w:marRight w:val="0"/>
      <w:marTop w:val="0"/>
      <w:marBottom w:val="0"/>
      <w:divBdr>
        <w:top w:val="none" w:sz="0" w:space="0" w:color="auto"/>
        <w:left w:val="none" w:sz="0" w:space="0" w:color="auto"/>
        <w:bottom w:val="none" w:sz="0" w:space="0" w:color="auto"/>
        <w:right w:val="none" w:sz="0" w:space="0" w:color="auto"/>
      </w:divBdr>
    </w:div>
    <w:div w:id="1256671969">
      <w:bodyDiv w:val="1"/>
      <w:marLeft w:val="0"/>
      <w:marRight w:val="0"/>
      <w:marTop w:val="0"/>
      <w:marBottom w:val="0"/>
      <w:divBdr>
        <w:top w:val="none" w:sz="0" w:space="0" w:color="auto"/>
        <w:left w:val="none" w:sz="0" w:space="0" w:color="auto"/>
        <w:bottom w:val="none" w:sz="0" w:space="0" w:color="auto"/>
        <w:right w:val="none" w:sz="0" w:space="0" w:color="auto"/>
      </w:divBdr>
    </w:div>
    <w:div w:id="1263338958">
      <w:bodyDiv w:val="1"/>
      <w:marLeft w:val="0"/>
      <w:marRight w:val="0"/>
      <w:marTop w:val="0"/>
      <w:marBottom w:val="0"/>
      <w:divBdr>
        <w:top w:val="none" w:sz="0" w:space="0" w:color="auto"/>
        <w:left w:val="none" w:sz="0" w:space="0" w:color="auto"/>
        <w:bottom w:val="none" w:sz="0" w:space="0" w:color="auto"/>
        <w:right w:val="none" w:sz="0" w:space="0" w:color="auto"/>
      </w:divBdr>
    </w:div>
    <w:div w:id="1264222126">
      <w:bodyDiv w:val="1"/>
      <w:marLeft w:val="0"/>
      <w:marRight w:val="0"/>
      <w:marTop w:val="0"/>
      <w:marBottom w:val="0"/>
      <w:divBdr>
        <w:top w:val="none" w:sz="0" w:space="0" w:color="auto"/>
        <w:left w:val="none" w:sz="0" w:space="0" w:color="auto"/>
        <w:bottom w:val="none" w:sz="0" w:space="0" w:color="auto"/>
        <w:right w:val="none" w:sz="0" w:space="0" w:color="auto"/>
      </w:divBdr>
    </w:div>
    <w:div w:id="1266573869">
      <w:bodyDiv w:val="1"/>
      <w:marLeft w:val="0"/>
      <w:marRight w:val="0"/>
      <w:marTop w:val="0"/>
      <w:marBottom w:val="0"/>
      <w:divBdr>
        <w:top w:val="none" w:sz="0" w:space="0" w:color="auto"/>
        <w:left w:val="none" w:sz="0" w:space="0" w:color="auto"/>
        <w:bottom w:val="none" w:sz="0" w:space="0" w:color="auto"/>
        <w:right w:val="none" w:sz="0" w:space="0" w:color="auto"/>
      </w:divBdr>
    </w:div>
    <w:div w:id="1275593786">
      <w:bodyDiv w:val="1"/>
      <w:marLeft w:val="0"/>
      <w:marRight w:val="0"/>
      <w:marTop w:val="0"/>
      <w:marBottom w:val="0"/>
      <w:divBdr>
        <w:top w:val="none" w:sz="0" w:space="0" w:color="auto"/>
        <w:left w:val="none" w:sz="0" w:space="0" w:color="auto"/>
        <w:bottom w:val="none" w:sz="0" w:space="0" w:color="auto"/>
        <w:right w:val="none" w:sz="0" w:space="0" w:color="auto"/>
      </w:divBdr>
    </w:div>
    <w:div w:id="1276211975">
      <w:bodyDiv w:val="1"/>
      <w:marLeft w:val="0"/>
      <w:marRight w:val="0"/>
      <w:marTop w:val="0"/>
      <w:marBottom w:val="0"/>
      <w:divBdr>
        <w:top w:val="none" w:sz="0" w:space="0" w:color="auto"/>
        <w:left w:val="none" w:sz="0" w:space="0" w:color="auto"/>
        <w:bottom w:val="none" w:sz="0" w:space="0" w:color="auto"/>
        <w:right w:val="none" w:sz="0" w:space="0" w:color="auto"/>
      </w:divBdr>
    </w:div>
    <w:div w:id="1280262236">
      <w:bodyDiv w:val="1"/>
      <w:marLeft w:val="0"/>
      <w:marRight w:val="0"/>
      <w:marTop w:val="0"/>
      <w:marBottom w:val="0"/>
      <w:divBdr>
        <w:top w:val="none" w:sz="0" w:space="0" w:color="auto"/>
        <w:left w:val="none" w:sz="0" w:space="0" w:color="auto"/>
        <w:bottom w:val="none" w:sz="0" w:space="0" w:color="auto"/>
        <w:right w:val="none" w:sz="0" w:space="0" w:color="auto"/>
      </w:divBdr>
    </w:div>
    <w:div w:id="1281764024">
      <w:bodyDiv w:val="1"/>
      <w:marLeft w:val="0"/>
      <w:marRight w:val="0"/>
      <w:marTop w:val="0"/>
      <w:marBottom w:val="0"/>
      <w:divBdr>
        <w:top w:val="none" w:sz="0" w:space="0" w:color="auto"/>
        <w:left w:val="none" w:sz="0" w:space="0" w:color="auto"/>
        <w:bottom w:val="none" w:sz="0" w:space="0" w:color="auto"/>
        <w:right w:val="none" w:sz="0" w:space="0" w:color="auto"/>
      </w:divBdr>
    </w:div>
    <w:div w:id="1288505218">
      <w:bodyDiv w:val="1"/>
      <w:marLeft w:val="0"/>
      <w:marRight w:val="0"/>
      <w:marTop w:val="0"/>
      <w:marBottom w:val="0"/>
      <w:divBdr>
        <w:top w:val="none" w:sz="0" w:space="0" w:color="auto"/>
        <w:left w:val="none" w:sz="0" w:space="0" w:color="auto"/>
        <w:bottom w:val="none" w:sz="0" w:space="0" w:color="auto"/>
        <w:right w:val="none" w:sz="0" w:space="0" w:color="auto"/>
      </w:divBdr>
    </w:div>
    <w:div w:id="1288858055">
      <w:bodyDiv w:val="1"/>
      <w:marLeft w:val="0"/>
      <w:marRight w:val="0"/>
      <w:marTop w:val="0"/>
      <w:marBottom w:val="0"/>
      <w:divBdr>
        <w:top w:val="none" w:sz="0" w:space="0" w:color="auto"/>
        <w:left w:val="none" w:sz="0" w:space="0" w:color="auto"/>
        <w:bottom w:val="none" w:sz="0" w:space="0" w:color="auto"/>
        <w:right w:val="none" w:sz="0" w:space="0" w:color="auto"/>
      </w:divBdr>
    </w:div>
    <w:div w:id="1290627867">
      <w:bodyDiv w:val="1"/>
      <w:marLeft w:val="0"/>
      <w:marRight w:val="0"/>
      <w:marTop w:val="0"/>
      <w:marBottom w:val="0"/>
      <w:divBdr>
        <w:top w:val="none" w:sz="0" w:space="0" w:color="auto"/>
        <w:left w:val="none" w:sz="0" w:space="0" w:color="auto"/>
        <w:bottom w:val="none" w:sz="0" w:space="0" w:color="auto"/>
        <w:right w:val="none" w:sz="0" w:space="0" w:color="auto"/>
      </w:divBdr>
    </w:div>
    <w:div w:id="1291520215">
      <w:bodyDiv w:val="1"/>
      <w:marLeft w:val="0"/>
      <w:marRight w:val="0"/>
      <w:marTop w:val="0"/>
      <w:marBottom w:val="0"/>
      <w:divBdr>
        <w:top w:val="none" w:sz="0" w:space="0" w:color="auto"/>
        <w:left w:val="none" w:sz="0" w:space="0" w:color="auto"/>
        <w:bottom w:val="none" w:sz="0" w:space="0" w:color="auto"/>
        <w:right w:val="none" w:sz="0" w:space="0" w:color="auto"/>
      </w:divBdr>
    </w:div>
    <w:div w:id="1296063450">
      <w:bodyDiv w:val="1"/>
      <w:marLeft w:val="0"/>
      <w:marRight w:val="0"/>
      <w:marTop w:val="0"/>
      <w:marBottom w:val="0"/>
      <w:divBdr>
        <w:top w:val="none" w:sz="0" w:space="0" w:color="auto"/>
        <w:left w:val="none" w:sz="0" w:space="0" w:color="auto"/>
        <w:bottom w:val="none" w:sz="0" w:space="0" w:color="auto"/>
        <w:right w:val="none" w:sz="0" w:space="0" w:color="auto"/>
      </w:divBdr>
    </w:div>
    <w:div w:id="1297180330">
      <w:bodyDiv w:val="1"/>
      <w:marLeft w:val="0"/>
      <w:marRight w:val="0"/>
      <w:marTop w:val="0"/>
      <w:marBottom w:val="0"/>
      <w:divBdr>
        <w:top w:val="none" w:sz="0" w:space="0" w:color="auto"/>
        <w:left w:val="none" w:sz="0" w:space="0" w:color="auto"/>
        <w:bottom w:val="none" w:sz="0" w:space="0" w:color="auto"/>
        <w:right w:val="none" w:sz="0" w:space="0" w:color="auto"/>
      </w:divBdr>
    </w:div>
    <w:div w:id="1299843472">
      <w:bodyDiv w:val="1"/>
      <w:marLeft w:val="0"/>
      <w:marRight w:val="0"/>
      <w:marTop w:val="0"/>
      <w:marBottom w:val="0"/>
      <w:divBdr>
        <w:top w:val="none" w:sz="0" w:space="0" w:color="auto"/>
        <w:left w:val="none" w:sz="0" w:space="0" w:color="auto"/>
        <w:bottom w:val="none" w:sz="0" w:space="0" w:color="auto"/>
        <w:right w:val="none" w:sz="0" w:space="0" w:color="auto"/>
      </w:divBdr>
    </w:div>
    <w:div w:id="1301496654">
      <w:bodyDiv w:val="1"/>
      <w:marLeft w:val="0"/>
      <w:marRight w:val="0"/>
      <w:marTop w:val="0"/>
      <w:marBottom w:val="0"/>
      <w:divBdr>
        <w:top w:val="none" w:sz="0" w:space="0" w:color="auto"/>
        <w:left w:val="none" w:sz="0" w:space="0" w:color="auto"/>
        <w:bottom w:val="none" w:sz="0" w:space="0" w:color="auto"/>
        <w:right w:val="none" w:sz="0" w:space="0" w:color="auto"/>
      </w:divBdr>
    </w:div>
    <w:div w:id="1301764521">
      <w:bodyDiv w:val="1"/>
      <w:marLeft w:val="0"/>
      <w:marRight w:val="0"/>
      <w:marTop w:val="0"/>
      <w:marBottom w:val="0"/>
      <w:divBdr>
        <w:top w:val="none" w:sz="0" w:space="0" w:color="auto"/>
        <w:left w:val="none" w:sz="0" w:space="0" w:color="auto"/>
        <w:bottom w:val="none" w:sz="0" w:space="0" w:color="auto"/>
        <w:right w:val="none" w:sz="0" w:space="0" w:color="auto"/>
      </w:divBdr>
      <w:divsChild>
        <w:div w:id="1729762487">
          <w:marLeft w:val="0"/>
          <w:marRight w:val="0"/>
          <w:marTop w:val="0"/>
          <w:marBottom w:val="0"/>
          <w:divBdr>
            <w:top w:val="none" w:sz="0" w:space="0" w:color="auto"/>
            <w:left w:val="none" w:sz="0" w:space="0" w:color="auto"/>
            <w:bottom w:val="none" w:sz="0" w:space="0" w:color="auto"/>
            <w:right w:val="none" w:sz="0" w:space="0" w:color="auto"/>
          </w:divBdr>
          <w:divsChild>
            <w:div w:id="45222472">
              <w:marLeft w:val="0"/>
              <w:marRight w:val="0"/>
              <w:marTop w:val="0"/>
              <w:marBottom w:val="0"/>
              <w:divBdr>
                <w:top w:val="none" w:sz="0" w:space="0" w:color="auto"/>
                <w:left w:val="none" w:sz="0" w:space="0" w:color="auto"/>
                <w:bottom w:val="none" w:sz="0" w:space="0" w:color="auto"/>
                <w:right w:val="none" w:sz="0" w:space="0" w:color="auto"/>
              </w:divBdr>
              <w:divsChild>
                <w:div w:id="777873886">
                  <w:marLeft w:val="0"/>
                  <w:marRight w:val="0"/>
                  <w:marTop w:val="0"/>
                  <w:marBottom w:val="0"/>
                  <w:divBdr>
                    <w:top w:val="none" w:sz="0" w:space="0" w:color="auto"/>
                    <w:left w:val="none" w:sz="0" w:space="0" w:color="auto"/>
                    <w:bottom w:val="none" w:sz="0" w:space="0" w:color="auto"/>
                    <w:right w:val="none" w:sz="0" w:space="0" w:color="auto"/>
                  </w:divBdr>
                  <w:divsChild>
                    <w:div w:id="1631787861">
                      <w:marLeft w:val="0"/>
                      <w:marRight w:val="0"/>
                      <w:marTop w:val="0"/>
                      <w:marBottom w:val="0"/>
                      <w:divBdr>
                        <w:top w:val="none" w:sz="0" w:space="0" w:color="auto"/>
                        <w:left w:val="none" w:sz="0" w:space="0" w:color="auto"/>
                        <w:bottom w:val="none" w:sz="0" w:space="0" w:color="auto"/>
                        <w:right w:val="none" w:sz="0" w:space="0" w:color="auto"/>
                      </w:divBdr>
                      <w:divsChild>
                        <w:div w:id="1721707292">
                          <w:marLeft w:val="0"/>
                          <w:marRight w:val="0"/>
                          <w:marTop w:val="0"/>
                          <w:marBottom w:val="0"/>
                          <w:divBdr>
                            <w:top w:val="none" w:sz="0" w:space="0" w:color="auto"/>
                            <w:left w:val="none" w:sz="0" w:space="0" w:color="auto"/>
                            <w:bottom w:val="none" w:sz="0" w:space="0" w:color="auto"/>
                            <w:right w:val="none" w:sz="0" w:space="0" w:color="auto"/>
                          </w:divBdr>
                          <w:divsChild>
                            <w:div w:id="6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721699">
      <w:bodyDiv w:val="1"/>
      <w:marLeft w:val="0"/>
      <w:marRight w:val="0"/>
      <w:marTop w:val="0"/>
      <w:marBottom w:val="0"/>
      <w:divBdr>
        <w:top w:val="none" w:sz="0" w:space="0" w:color="auto"/>
        <w:left w:val="none" w:sz="0" w:space="0" w:color="auto"/>
        <w:bottom w:val="none" w:sz="0" w:space="0" w:color="auto"/>
        <w:right w:val="none" w:sz="0" w:space="0" w:color="auto"/>
      </w:divBdr>
    </w:div>
    <w:div w:id="1321731014">
      <w:bodyDiv w:val="1"/>
      <w:marLeft w:val="0"/>
      <w:marRight w:val="0"/>
      <w:marTop w:val="0"/>
      <w:marBottom w:val="0"/>
      <w:divBdr>
        <w:top w:val="none" w:sz="0" w:space="0" w:color="auto"/>
        <w:left w:val="none" w:sz="0" w:space="0" w:color="auto"/>
        <w:bottom w:val="none" w:sz="0" w:space="0" w:color="auto"/>
        <w:right w:val="none" w:sz="0" w:space="0" w:color="auto"/>
      </w:divBdr>
    </w:div>
    <w:div w:id="1322267921">
      <w:bodyDiv w:val="1"/>
      <w:marLeft w:val="0"/>
      <w:marRight w:val="0"/>
      <w:marTop w:val="0"/>
      <w:marBottom w:val="0"/>
      <w:divBdr>
        <w:top w:val="none" w:sz="0" w:space="0" w:color="auto"/>
        <w:left w:val="none" w:sz="0" w:space="0" w:color="auto"/>
        <w:bottom w:val="none" w:sz="0" w:space="0" w:color="auto"/>
        <w:right w:val="none" w:sz="0" w:space="0" w:color="auto"/>
      </w:divBdr>
    </w:div>
    <w:div w:id="1323653931">
      <w:bodyDiv w:val="1"/>
      <w:marLeft w:val="0"/>
      <w:marRight w:val="0"/>
      <w:marTop w:val="0"/>
      <w:marBottom w:val="0"/>
      <w:divBdr>
        <w:top w:val="none" w:sz="0" w:space="0" w:color="auto"/>
        <w:left w:val="none" w:sz="0" w:space="0" w:color="auto"/>
        <w:bottom w:val="none" w:sz="0" w:space="0" w:color="auto"/>
        <w:right w:val="none" w:sz="0" w:space="0" w:color="auto"/>
      </w:divBdr>
    </w:div>
    <w:div w:id="1323661515">
      <w:bodyDiv w:val="1"/>
      <w:marLeft w:val="0"/>
      <w:marRight w:val="0"/>
      <w:marTop w:val="0"/>
      <w:marBottom w:val="0"/>
      <w:divBdr>
        <w:top w:val="none" w:sz="0" w:space="0" w:color="auto"/>
        <w:left w:val="none" w:sz="0" w:space="0" w:color="auto"/>
        <w:bottom w:val="none" w:sz="0" w:space="0" w:color="auto"/>
        <w:right w:val="none" w:sz="0" w:space="0" w:color="auto"/>
      </w:divBdr>
    </w:div>
    <w:div w:id="1325744665">
      <w:bodyDiv w:val="1"/>
      <w:marLeft w:val="0"/>
      <w:marRight w:val="0"/>
      <w:marTop w:val="0"/>
      <w:marBottom w:val="0"/>
      <w:divBdr>
        <w:top w:val="none" w:sz="0" w:space="0" w:color="auto"/>
        <w:left w:val="none" w:sz="0" w:space="0" w:color="auto"/>
        <w:bottom w:val="none" w:sz="0" w:space="0" w:color="auto"/>
        <w:right w:val="none" w:sz="0" w:space="0" w:color="auto"/>
      </w:divBdr>
    </w:div>
    <w:div w:id="1326012111">
      <w:bodyDiv w:val="1"/>
      <w:marLeft w:val="0"/>
      <w:marRight w:val="0"/>
      <w:marTop w:val="0"/>
      <w:marBottom w:val="0"/>
      <w:divBdr>
        <w:top w:val="none" w:sz="0" w:space="0" w:color="auto"/>
        <w:left w:val="none" w:sz="0" w:space="0" w:color="auto"/>
        <w:bottom w:val="none" w:sz="0" w:space="0" w:color="auto"/>
        <w:right w:val="none" w:sz="0" w:space="0" w:color="auto"/>
      </w:divBdr>
    </w:div>
    <w:div w:id="1328754579">
      <w:bodyDiv w:val="1"/>
      <w:marLeft w:val="0"/>
      <w:marRight w:val="0"/>
      <w:marTop w:val="0"/>
      <w:marBottom w:val="0"/>
      <w:divBdr>
        <w:top w:val="none" w:sz="0" w:space="0" w:color="auto"/>
        <w:left w:val="none" w:sz="0" w:space="0" w:color="auto"/>
        <w:bottom w:val="none" w:sz="0" w:space="0" w:color="auto"/>
        <w:right w:val="none" w:sz="0" w:space="0" w:color="auto"/>
      </w:divBdr>
    </w:div>
    <w:div w:id="1336108121">
      <w:bodyDiv w:val="1"/>
      <w:marLeft w:val="0"/>
      <w:marRight w:val="0"/>
      <w:marTop w:val="0"/>
      <w:marBottom w:val="0"/>
      <w:divBdr>
        <w:top w:val="none" w:sz="0" w:space="0" w:color="auto"/>
        <w:left w:val="none" w:sz="0" w:space="0" w:color="auto"/>
        <w:bottom w:val="none" w:sz="0" w:space="0" w:color="auto"/>
        <w:right w:val="none" w:sz="0" w:space="0" w:color="auto"/>
      </w:divBdr>
    </w:div>
    <w:div w:id="1338115428">
      <w:bodyDiv w:val="1"/>
      <w:marLeft w:val="0"/>
      <w:marRight w:val="0"/>
      <w:marTop w:val="0"/>
      <w:marBottom w:val="0"/>
      <w:divBdr>
        <w:top w:val="none" w:sz="0" w:space="0" w:color="auto"/>
        <w:left w:val="none" w:sz="0" w:space="0" w:color="auto"/>
        <w:bottom w:val="none" w:sz="0" w:space="0" w:color="auto"/>
        <w:right w:val="none" w:sz="0" w:space="0" w:color="auto"/>
      </w:divBdr>
    </w:div>
    <w:div w:id="1339768918">
      <w:bodyDiv w:val="1"/>
      <w:marLeft w:val="0"/>
      <w:marRight w:val="0"/>
      <w:marTop w:val="0"/>
      <w:marBottom w:val="0"/>
      <w:divBdr>
        <w:top w:val="none" w:sz="0" w:space="0" w:color="auto"/>
        <w:left w:val="none" w:sz="0" w:space="0" w:color="auto"/>
        <w:bottom w:val="none" w:sz="0" w:space="0" w:color="auto"/>
        <w:right w:val="none" w:sz="0" w:space="0" w:color="auto"/>
      </w:divBdr>
    </w:div>
    <w:div w:id="1342782263">
      <w:bodyDiv w:val="1"/>
      <w:marLeft w:val="0"/>
      <w:marRight w:val="0"/>
      <w:marTop w:val="0"/>
      <w:marBottom w:val="0"/>
      <w:divBdr>
        <w:top w:val="none" w:sz="0" w:space="0" w:color="auto"/>
        <w:left w:val="none" w:sz="0" w:space="0" w:color="auto"/>
        <w:bottom w:val="none" w:sz="0" w:space="0" w:color="auto"/>
        <w:right w:val="none" w:sz="0" w:space="0" w:color="auto"/>
      </w:divBdr>
    </w:div>
    <w:div w:id="1344628456">
      <w:bodyDiv w:val="1"/>
      <w:marLeft w:val="0"/>
      <w:marRight w:val="0"/>
      <w:marTop w:val="0"/>
      <w:marBottom w:val="0"/>
      <w:divBdr>
        <w:top w:val="none" w:sz="0" w:space="0" w:color="auto"/>
        <w:left w:val="none" w:sz="0" w:space="0" w:color="auto"/>
        <w:bottom w:val="none" w:sz="0" w:space="0" w:color="auto"/>
        <w:right w:val="none" w:sz="0" w:space="0" w:color="auto"/>
      </w:divBdr>
    </w:div>
    <w:div w:id="1353534551">
      <w:bodyDiv w:val="1"/>
      <w:marLeft w:val="0"/>
      <w:marRight w:val="0"/>
      <w:marTop w:val="0"/>
      <w:marBottom w:val="0"/>
      <w:divBdr>
        <w:top w:val="none" w:sz="0" w:space="0" w:color="auto"/>
        <w:left w:val="none" w:sz="0" w:space="0" w:color="auto"/>
        <w:bottom w:val="none" w:sz="0" w:space="0" w:color="auto"/>
        <w:right w:val="none" w:sz="0" w:space="0" w:color="auto"/>
      </w:divBdr>
    </w:div>
    <w:div w:id="1355226635">
      <w:bodyDiv w:val="1"/>
      <w:marLeft w:val="0"/>
      <w:marRight w:val="0"/>
      <w:marTop w:val="0"/>
      <w:marBottom w:val="0"/>
      <w:divBdr>
        <w:top w:val="none" w:sz="0" w:space="0" w:color="auto"/>
        <w:left w:val="none" w:sz="0" w:space="0" w:color="auto"/>
        <w:bottom w:val="none" w:sz="0" w:space="0" w:color="auto"/>
        <w:right w:val="none" w:sz="0" w:space="0" w:color="auto"/>
      </w:divBdr>
    </w:div>
    <w:div w:id="1355881323">
      <w:bodyDiv w:val="1"/>
      <w:marLeft w:val="0"/>
      <w:marRight w:val="0"/>
      <w:marTop w:val="0"/>
      <w:marBottom w:val="0"/>
      <w:divBdr>
        <w:top w:val="none" w:sz="0" w:space="0" w:color="auto"/>
        <w:left w:val="none" w:sz="0" w:space="0" w:color="auto"/>
        <w:bottom w:val="none" w:sz="0" w:space="0" w:color="auto"/>
        <w:right w:val="none" w:sz="0" w:space="0" w:color="auto"/>
      </w:divBdr>
    </w:div>
    <w:div w:id="1361396705">
      <w:bodyDiv w:val="1"/>
      <w:marLeft w:val="0"/>
      <w:marRight w:val="0"/>
      <w:marTop w:val="0"/>
      <w:marBottom w:val="0"/>
      <w:divBdr>
        <w:top w:val="none" w:sz="0" w:space="0" w:color="auto"/>
        <w:left w:val="none" w:sz="0" w:space="0" w:color="auto"/>
        <w:bottom w:val="none" w:sz="0" w:space="0" w:color="auto"/>
        <w:right w:val="none" w:sz="0" w:space="0" w:color="auto"/>
      </w:divBdr>
    </w:div>
    <w:div w:id="1365987075">
      <w:bodyDiv w:val="1"/>
      <w:marLeft w:val="0"/>
      <w:marRight w:val="0"/>
      <w:marTop w:val="0"/>
      <w:marBottom w:val="0"/>
      <w:divBdr>
        <w:top w:val="none" w:sz="0" w:space="0" w:color="auto"/>
        <w:left w:val="none" w:sz="0" w:space="0" w:color="auto"/>
        <w:bottom w:val="none" w:sz="0" w:space="0" w:color="auto"/>
        <w:right w:val="none" w:sz="0" w:space="0" w:color="auto"/>
      </w:divBdr>
    </w:div>
    <w:div w:id="1368332578">
      <w:bodyDiv w:val="1"/>
      <w:marLeft w:val="0"/>
      <w:marRight w:val="0"/>
      <w:marTop w:val="0"/>
      <w:marBottom w:val="0"/>
      <w:divBdr>
        <w:top w:val="none" w:sz="0" w:space="0" w:color="auto"/>
        <w:left w:val="none" w:sz="0" w:space="0" w:color="auto"/>
        <w:bottom w:val="none" w:sz="0" w:space="0" w:color="auto"/>
        <w:right w:val="none" w:sz="0" w:space="0" w:color="auto"/>
      </w:divBdr>
    </w:div>
    <w:div w:id="1369141946">
      <w:bodyDiv w:val="1"/>
      <w:marLeft w:val="0"/>
      <w:marRight w:val="0"/>
      <w:marTop w:val="0"/>
      <w:marBottom w:val="0"/>
      <w:divBdr>
        <w:top w:val="none" w:sz="0" w:space="0" w:color="auto"/>
        <w:left w:val="none" w:sz="0" w:space="0" w:color="auto"/>
        <w:bottom w:val="none" w:sz="0" w:space="0" w:color="auto"/>
        <w:right w:val="none" w:sz="0" w:space="0" w:color="auto"/>
      </w:divBdr>
    </w:div>
    <w:div w:id="1377200465">
      <w:bodyDiv w:val="1"/>
      <w:marLeft w:val="0"/>
      <w:marRight w:val="0"/>
      <w:marTop w:val="0"/>
      <w:marBottom w:val="0"/>
      <w:divBdr>
        <w:top w:val="none" w:sz="0" w:space="0" w:color="auto"/>
        <w:left w:val="none" w:sz="0" w:space="0" w:color="auto"/>
        <w:bottom w:val="none" w:sz="0" w:space="0" w:color="auto"/>
        <w:right w:val="none" w:sz="0" w:space="0" w:color="auto"/>
      </w:divBdr>
    </w:div>
    <w:div w:id="1380133208">
      <w:bodyDiv w:val="1"/>
      <w:marLeft w:val="0"/>
      <w:marRight w:val="0"/>
      <w:marTop w:val="0"/>
      <w:marBottom w:val="0"/>
      <w:divBdr>
        <w:top w:val="none" w:sz="0" w:space="0" w:color="auto"/>
        <w:left w:val="none" w:sz="0" w:space="0" w:color="auto"/>
        <w:bottom w:val="none" w:sz="0" w:space="0" w:color="auto"/>
        <w:right w:val="none" w:sz="0" w:space="0" w:color="auto"/>
      </w:divBdr>
    </w:div>
    <w:div w:id="1383872002">
      <w:bodyDiv w:val="1"/>
      <w:marLeft w:val="0"/>
      <w:marRight w:val="0"/>
      <w:marTop w:val="0"/>
      <w:marBottom w:val="0"/>
      <w:divBdr>
        <w:top w:val="none" w:sz="0" w:space="0" w:color="auto"/>
        <w:left w:val="none" w:sz="0" w:space="0" w:color="auto"/>
        <w:bottom w:val="none" w:sz="0" w:space="0" w:color="auto"/>
        <w:right w:val="none" w:sz="0" w:space="0" w:color="auto"/>
      </w:divBdr>
    </w:div>
    <w:div w:id="1384601464">
      <w:bodyDiv w:val="1"/>
      <w:marLeft w:val="0"/>
      <w:marRight w:val="0"/>
      <w:marTop w:val="0"/>
      <w:marBottom w:val="0"/>
      <w:divBdr>
        <w:top w:val="none" w:sz="0" w:space="0" w:color="auto"/>
        <w:left w:val="none" w:sz="0" w:space="0" w:color="auto"/>
        <w:bottom w:val="none" w:sz="0" w:space="0" w:color="auto"/>
        <w:right w:val="none" w:sz="0" w:space="0" w:color="auto"/>
      </w:divBdr>
    </w:div>
    <w:div w:id="1385250597">
      <w:bodyDiv w:val="1"/>
      <w:marLeft w:val="0"/>
      <w:marRight w:val="0"/>
      <w:marTop w:val="0"/>
      <w:marBottom w:val="0"/>
      <w:divBdr>
        <w:top w:val="none" w:sz="0" w:space="0" w:color="auto"/>
        <w:left w:val="none" w:sz="0" w:space="0" w:color="auto"/>
        <w:bottom w:val="none" w:sz="0" w:space="0" w:color="auto"/>
        <w:right w:val="none" w:sz="0" w:space="0" w:color="auto"/>
      </w:divBdr>
    </w:div>
    <w:div w:id="1387531487">
      <w:bodyDiv w:val="1"/>
      <w:marLeft w:val="0"/>
      <w:marRight w:val="0"/>
      <w:marTop w:val="0"/>
      <w:marBottom w:val="0"/>
      <w:divBdr>
        <w:top w:val="none" w:sz="0" w:space="0" w:color="auto"/>
        <w:left w:val="none" w:sz="0" w:space="0" w:color="auto"/>
        <w:bottom w:val="none" w:sz="0" w:space="0" w:color="auto"/>
        <w:right w:val="none" w:sz="0" w:space="0" w:color="auto"/>
      </w:divBdr>
    </w:div>
    <w:div w:id="1395161286">
      <w:bodyDiv w:val="1"/>
      <w:marLeft w:val="0"/>
      <w:marRight w:val="0"/>
      <w:marTop w:val="0"/>
      <w:marBottom w:val="0"/>
      <w:divBdr>
        <w:top w:val="none" w:sz="0" w:space="0" w:color="auto"/>
        <w:left w:val="none" w:sz="0" w:space="0" w:color="auto"/>
        <w:bottom w:val="none" w:sz="0" w:space="0" w:color="auto"/>
        <w:right w:val="none" w:sz="0" w:space="0" w:color="auto"/>
      </w:divBdr>
    </w:div>
    <w:div w:id="1395466854">
      <w:bodyDiv w:val="1"/>
      <w:marLeft w:val="0"/>
      <w:marRight w:val="0"/>
      <w:marTop w:val="0"/>
      <w:marBottom w:val="0"/>
      <w:divBdr>
        <w:top w:val="none" w:sz="0" w:space="0" w:color="auto"/>
        <w:left w:val="none" w:sz="0" w:space="0" w:color="auto"/>
        <w:bottom w:val="none" w:sz="0" w:space="0" w:color="auto"/>
        <w:right w:val="none" w:sz="0" w:space="0" w:color="auto"/>
      </w:divBdr>
    </w:div>
    <w:div w:id="1395471810">
      <w:bodyDiv w:val="1"/>
      <w:marLeft w:val="0"/>
      <w:marRight w:val="0"/>
      <w:marTop w:val="0"/>
      <w:marBottom w:val="0"/>
      <w:divBdr>
        <w:top w:val="none" w:sz="0" w:space="0" w:color="auto"/>
        <w:left w:val="none" w:sz="0" w:space="0" w:color="auto"/>
        <w:bottom w:val="none" w:sz="0" w:space="0" w:color="auto"/>
        <w:right w:val="none" w:sz="0" w:space="0" w:color="auto"/>
      </w:divBdr>
    </w:div>
    <w:div w:id="1396663696">
      <w:bodyDiv w:val="1"/>
      <w:marLeft w:val="0"/>
      <w:marRight w:val="0"/>
      <w:marTop w:val="0"/>
      <w:marBottom w:val="0"/>
      <w:divBdr>
        <w:top w:val="none" w:sz="0" w:space="0" w:color="auto"/>
        <w:left w:val="none" w:sz="0" w:space="0" w:color="auto"/>
        <w:bottom w:val="none" w:sz="0" w:space="0" w:color="auto"/>
        <w:right w:val="none" w:sz="0" w:space="0" w:color="auto"/>
      </w:divBdr>
    </w:div>
    <w:div w:id="1399747454">
      <w:bodyDiv w:val="1"/>
      <w:marLeft w:val="0"/>
      <w:marRight w:val="0"/>
      <w:marTop w:val="0"/>
      <w:marBottom w:val="0"/>
      <w:divBdr>
        <w:top w:val="none" w:sz="0" w:space="0" w:color="auto"/>
        <w:left w:val="none" w:sz="0" w:space="0" w:color="auto"/>
        <w:bottom w:val="none" w:sz="0" w:space="0" w:color="auto"/>
        <w:right w:val="none" w:sz="0" w:space="0" w:color="auto"/>
      </w:divBdr>
    </w:div>
    <w:div w:id="1402412402">
      <w:bodyDiv w:val="1"/>
      <w:marLeft w:val="0"/>
      <w:marRight w:val="0"/>
      <w:marTop w:val="0"/>
      <w:marBottom w:val="0"/>
      <w:divBdr>
        <w:top w:val="none" w:sz="0" w:space="0" w:color="auto"/>
        <w:left w:val="none" w:sz="0" w:space="0" w:color="auto"/>
        <w:bottom w:val="none" w:sz="0" w:space="0" w:color="auto"/>
        <w:right w:val="none" w:sz="0" w:space="0" w:color="auto"/>
      </w:divBdr>
    </w:div>
    <w:div w:id="1402562642">
      <w:bodyDiv w:val="1"/>
      <w:marLeft w:val="0"/>
      <w:marRight w:val="0"/>
      <w:marTop w:val="0"/>
      <w:marBottom w:val="0"/>
      <w:divBdr>
        <w:top w:val="none" w:sz="0" w:space="0" w:color="auto"/>
        <w:left w:val="none" w:sz="0" w:space="0" w:color="auto"/>
        <w:bottom w:val="none" w:sz="0" w:space="0" w:color="auto"/>
        <w:right w:val="none" w:sz="0" w:space="0" w:color="auto"/>
      </w:divBdr>
    </w:div>
    <w:div w:id="1405102965">
      <w:bodyDiv w:val="1"/>
      <w:marLeft w:val="0"/>
      <w:marRight w:val="0"/>
      <w:marTop w:val="0"/>
      <w:marBottom w:val="0"/>
      <w:divBdr>
        <w:top w:val="none" w:sz="0" w:space="0" w:color="auto"/>
        <w:left w:val="none" w:sz="0" w:space="0" w:color="auto"/>
        <w:bottom w:val="none" w:sz="0" w:space="0" w:color="auto"/>
        <w:right w:val="none" w:sz="0" w:space="0" w:color="auto"/>
      </w:divBdr>
    </w:div>
    <w:div w:id="1406144274">
      <w:bodyDiv w:val="1"/>
      <w:marLeft w:val="0"/>
      <w:marRight w:val="0"/>
      <w:marTop w:val="0"/>
      <w:marBottom w:val="0"/>
      <w:divBdr>
        <w:top w:val="none" w:sz="0" w:space="0" w:color="auto"/>
        <w:left w:val="none" w:sz="0" w:space="0" w:color="auto"/>
        <w:bottom w:val="none" w:sz="0" w:space="0" w:color="auto"/>
        <w:right w:val="none" w:sz="0" w:space="0" w:color="auto"/>
      </w:divBdr>
    </w:div>
    <w:div w:id="1410275216">
      <w:bodyDiv w:val="1"/>
      <w:marLeft w:val="0"/>
      <w:marRight w:val="0"/>
      <w:marTop w:val="0"/>
      <w:marBottom w:val="0"/>
      <w:divBdr>
        <w:top w:val="none" w:sz="0" w:space="0" w:color="auto"/>
        <w:left w:val="none" w:sz="0" w:space="0" w:color="auto"/>
        <w:bottom w:val="none" w:sz="0" w:space="0" w:color="auto"/>
        <w:right w:val="none" w:sz="0" w:space="0" w:color="auto"/>
      </w:divBdr>
    </w:div>
    <w:div w:id="1419867409">
      <w:bodyDiv w:val="1"/>
      <w:marLeft w:val="0"/>
      <w:marRight w:val="0"/>
      <w:marTop w:val="0"/>
      <w:marBottom w:val="0"/>
      <w:divBdr>
        <w:top w:val="none" w:sz="0" w:space="0" w:color="auto"/>
        <w:left w:val="none" w:sz="0" w:space="0" w:color="auto"/>
        <w:bottom w:val="none" w:sz="0" w:space="0" w:color="auto"/>
        <w:right w:val="none" w:sz="0" w:space="0" w:color="auto"/>
      </w:divBdr>
    </w:div>
    <w:div w:id="1423986727">
      <w:bodyDiv w:val="1"/>
      <w:marLeft w:val="0"/>
      <w:marRight w:val="0"/>
      <w:marTop w:val="0"/>
      <w:marBottom w:val="0"/>
      <w:divBdr>
        <w:top w:val="none" w:sz="0" w:space="0" w:color="auto"/>
        <w:left w:val="none" w:sz="0" w:space="0" w:color="auto"/>
        <w:bottom w:val="none" w:sz="0" w:space="0" w:color="auto"/>
        <w:right w:val="none" w:sz="0" w:space="0" w:color="auto"/>
      </w:divBdr>
    </w:div>
    <w:div w:id="1425761488">
      <w:bodyDiv w:val="1"/>
      <w:marLeft w:val="0"/>
      <w:marRight w:val="0"/>
      <w:marTop w:val="0"/>
      <w:marBottom w:val="0"/>
      <w:divBdr>
        <w:top w:val="none" w:sz="0" w:space="0" w:color="auto"/>
        <w:left w:val="none" w:sz="0" w:space="0" w:color="auto"/>
        <w:bottom w:val="none" w:sz="0" w:space="0" w:color="auto"/>
        <w:right w:val="none" w:sz="0" w:space="0" w:color="auto"/>
      </w:divBdr>
      <w:divsChild>
        <w:div w:id="1523275244">
          <w:marLeft w:val="0"/>
          <w:marRight w:val="0"/>
          <w:marTop w:val="0"/>
          <w:marBottom w:val="0"/>
          <w:divBdr>
            <w:top w:val="none" w:sz="0" w:space="0" w:color="auto"/>
            <w:left w:val="none" w:sz="0" w:space="0" w:color="auto"/>
            <w:bottom w:val="none" w:sz="0" w:space="0" w:color="auto"/>
            <w:right w:val="none" w:sz="0" w:space="0" w:color="auto"/>
          </w:divBdr>
          <w:divsChild>
            <w:div w:id="1726638380">
              <w:marLeft w:val="0"/>
              <w:marRight w:val="0"/>
              <w:marTop w:val="0"/>
              <w:marBottom w:val="0"/>
              <w:divBdr>
                <w:top w:val="none" w:sz="0" w:space="0" w:color="auto"/>
                <w:left w:val="none" w:sz="0" w:space="0" w:color="auto"/>
                <w:bottom w:val="none" w:sz="0" w:space="0" w:color="auto"/>
                <w:right w:val="none" w:sz="0" w:space="0" w:color="auto"/>
              </w:divBdr>
              <w:divsChild>
                <w:div w:id="2065790513">
                  <w:marLeft w:val="0"/>
                  <w:marRight w:val="0"/>
                  <w:marTop w:val="0"/>
                  <w:marBottom w:val="0"/>
                  <w:divBdr>
                    <w:top w:val="none" w:sz="0" w:space="0" w:color="auto"/>
                    <w:left w:val="none" w:sz="0" w:space="0" w:color="auto"/>
                    <w:bottom w:val="none" w:sz="0" w:space="0" w:color="auto"/>
                    <w:right w:val="none" w:sz="0" w:space="0" w:color="auto"/>
                  </w:divBdr>
                  <w:divsChild>
                    <w:div w:id="1091927472">
                      <w:marLeft w:val="0"/>
                      <w:marRight w:val="0"/>
                      <w:marTop w:val="0"/>
                      <w:marBottom w:val="0"/>
                      <w:divBdr>
                        <w:top w:val="none" w:sz="0" w:space="0" w:color="auto"/>
                        <w:left w:val="none" w:sz="0" w:space="0" w:color="auto"/>
                        <w:bottom w:val="none" w:sz="0" w:space="0" w:color="auto"/>
                        <w:right w:val="none" w:sz="0" w:space="0" w:color="auto"/>
                      </w:divBdr>
                      <w:divsChild>
                        <w:div w:id="1456757671">
                          <w:marLeft w:val="0"/>
                          <w:marRight w:val="0"/>
                          <w:marTop w:val="0"/>
                          <w:marBottom w:val="0"/>
                          <w:divBdr>
                            <w:top w:val="none" w:sz="0" w:space="0" w:color="auto"/>
                            <w:left w:val="none" w:sz="0" w:space="0" w:color="auto"/>
                            <w:bottom w:val="none" w:sz="0" w:space="0" w:color="auto"/>
                            <w:right w:val="none" w:sz="0" w:space="0" w:color="auto"/>
                          </w:divBdr>
                          <w:divsChild>
                            <w:div w:id="16090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039557">
      <w:bodyDiv w:val="1"/>
      <w:marLeft w:val="0"/>
      <w:marRight w:val="0"/>
      <w:marTop w:val="0"/>
      <w:marBottom w:val="0"/>
      <w:divBdr>
        <w:top w:val="none" w:sz="0" w:space="0" w:color="auto"/>
        <w:left w:val="none" w:sz="0" w:space="0" w:color="auto"/>
        <w:bottom w:val="none" w:sz="0" w:space="0" w:color="auto"/>
        <w:right w:val="none" w:sz="0" w:space="0" w:color="auto"/>
      </w:divBdr>
    </w:div>
    <w:div w:id="1429035969">
      <w:bodyDiv w:val="1"/>
      <w:marLeft w:val="0"/>
      <w:marRight w:val="0"/>
      <w:marTop w:val="0"/>
      <w:marBottom w:val="0"/>
      <w:divBdr>
        <w:top w:val="none" w:sz="0" w:space="0" w:color="auto"/>
        <w:left w:val="none" w:sz="0" w:space="0" w:color="auto"/>
        <w:bottom w:val="none" w:sz="0" w:space="0" w:color="auto"/>
        <w:right w:val="none" w:sz="0" w:space="0" w:color="auto"/>
      </w:divBdr>
    </w:div>
    <w:div w:id="1432507736">
      <w:bodyDiv w:val="1"/>
      <w:marLeft w:val="0"/>
      <w:marRight w:val="0"/>
      <w:marTop w:val="0"/>
      <w:marBottom w:val="0"/>
      <w:divBdr>
        <w:top w:val="none" w:sz="0" w:space="0" w:color="auto"/>
        <w:left w:val="none" w:sz="0" w:space="0" w:color="auto"/>
        <w:bottom w:val="none" w:sz="0" w:space="0" w:color="auto"/>
        <w:right w:val="none" w:sz="0" w:space="0" w:color="auto"/>
      </w:divBdr>
    </w:div>
    <w:div w:id="1433741137">
      <w:bodyDiv w:val="1"/>
      <w:marLeft w:val="0"/>
      <w:marRight w:val="0"/>
      <w:marTop w:val="0"/>
      <w:marBottom w:val="0"/>
      <w:divBdr>
        <w:top w:val="none" w:sz="0" w:space="0" w:color="auto"/>
        <w:left w:val="none" w:sz="0" w:space="0" w:color="auto"/>
        <w:bottom w:val="none" w:sz="0" w:space="0" w:color="auto"/>
        <w:right w:val="none" w:sz="0" w:space="0" w:color="auto"/>
      </w:divBdr>
    </w:div>
    <w:div w:id="1437821222">
      <w:bodyDiv w:val="1"/>
      <w:marLeft w:val="0"/>
      <w:marRight w:val="0"/>
      <w:marTop w:val="0"/>
      <w:marBottom w:val="0"/>
      <w:divBdr>
        <w:top w:val="none" w:sz="0" w:space="0" w:color="auto"/>
        <w:left w:val="none" w:sz="0" w:space="0" w:color="auto"/>
        <w:bottom w:val="none" w:sz="0" w:space="0" w:color="auto"/>
        <w:right w:val="none" w:sz="0" w:space="0" w:color="auto"/>
      </w:divBdr>
    </w:div>
    <w:div w:id="1440947983">
      <w:bodyDiv w:val="1"/>
      <w:marLeft w:val="0"/>
      <w:marRight w:val="0"/>
      <w:marTop w:val="0"/>
      <w:marBottom w:val="0"/>
      <w:divBdr>
        <w:top w:val="none" w:sz="0" w:space="0" w:color="auto"/>
        <w:left w:val="none" w:sz="0" w:space="0" w:color="auto"/>
        <w:bottom w:val="none" w:sz="0" w:space="0" w:color="auto"/>
        <w:right w:val="none" w:sz="0" w:space="0" w:color="auto"/>
      </w:divBdr>
    </w:div>
    <w:div w:id="1443262419">
      <w:bodyDiv w:val="1"/>
      <w:marLeft w:val="0"/>
      <w:marRight w:val="0"/>
      <w:marTop w:val="0"/>
      <w:marBottom w:val="0"/>
      <w:divBdr>
        <w:top w:val="none" w:sz="0" w:space="0" w:color="auto"/>
        <w:left w:val="none" w:sz="0" w:space="0" w:color="auto"/>
        <w:bottom w:val="none" w:sz="0" w:space="0" w:color="auto"/>
        <w:right w:val="none" w:sz="0" w:space="0" w:color="auto"/>
      </w:divBdr>
    </w:div>
    <w:div w:id="1444576367">
      <w:bodyDiv w:val="1"/>
      <w:marLeft w:val="0"/>
      <w:marRight w:val="0"/>
      <w:marTop w:val="0"/>
      <w:marBottom w:val="0"/>
      <w:divBdr>
        <w:top w:val="none" w:sz="0" w:space="0" w:color="auto"/>
        <w:left w:val="none" w:sz="0" w:space="0" w:color="auto"/>
        <w:bottom w:val="none" w:sz="0" w:space="0" w:color="auto"/>
        <w:right w:val="none" w:sz="0" w:space="0" w:color="auto"/>
      </w:divBdr>
    </w:div>
    <w:div w:id="1446652938">
      <w:bodyDiv w:val="1"/>
      <w:marLeft w:val="0"/>
      <w:marRight w:val="0"/>
      <w:marTop w:val="0"/>
      <w:marBottom w:val="0"/>
      <w:divBdr>
        <w:top w:val="none" w:sz="0" w:space="0" w:color="auto"/>
        <w:left w:val="none" w:sz="0" w:space="0" w:color="auto"/>
        <w:bottom w:val="none" w:sz="0" w:space="0" w:color="auto"/>
        <w:right w:val="none" w:sz="0" w:space="0" w:color="auto"/>
      </w:divBdr>
    </w:div>
    <w:div w:id="1446850428">
      <w:bodyDiv w:val="1"/>
      <w:marLeft w:val="0"/>
      <w:marRight w:val="0"/>
      <w:marTop w:val="0"/>
      <w:marBottom w:val="0"/>
      <w:divBdr>
        <w:top w:val="none" w:sz="0" w:space="0" w:color="auto"/>
        <w:left w:val="none" w:sz="0" w:space="0" w:color="auto"/>
        <w:bottom w:val="none" w:sz="0" w:space="0" w:color="auto"/>
        <w:right w:val="none" w:sz="0" w:space="0" w:color="auto"/>
      </w:divBdr>
    </w:div>
    <w:div w:id="1448237959">
      <w:bodyDiv w:val="1"/>
      <w:marLeft w:val="0"/>
      <w:marRight w:val="0"/>
      <w:marTop w:val="0"/>
      <w:marBottom w:val="0"/>
      <w:divBdr>
        <w:top w:val="none" w:sz="0" w:space="0" w:color="auto"/>
        <w:left w:val="none" w:sz="0" w:space="0" w:color="auto"/>
        <w:bottom w:val="none" w:sz="0" w:space="0" w:color="auto"/>
        <w:right w:val="none" w:sz="0" w:space="0" w:color="auto"/>
      </w:divBdr>
    </w:div>
    <w:div w:id="1449659119">
      <w:bodyDiv w:val="1"/>
      <w:marLeft w:val="0"/>
      <w:marRight w:val="0"/>
      <w:marTop w:val="0"/>
      <w:marBottom w:val="0"/>
      <w:divBdr>
        <w:top w:val="none" w:sz="0" w:space="0" w:color="auto"/>
        <w:left w:val="none" w:sz="0" w:space="0" w:color="auto"/>
        <w:bottom w:val="none" w:sz="0" w:space="0" w:color="auto"/>
        <w:right w:val="none" w:sz="0" w:space="0" w:color="auto"/>
      </w:divBdr>
    </w:div>
    <w:div w:id="1451389243">
      <w:bodyDiv w:val="1"/>
      <w:marLeft w:val="0"/>
      <w:marRight w:val="0"/>
      <w:marTop w:val="0"/>
      <w:marBottom w:val="0"/>
      <w:divBdr>
        <w:top w:val="none" w:sz="0" w:space="0" w:color="auto"/>
        <w:left w:val="none" w:sz="0" w:space="0" w:color="auto"/>
        <w:bottom w:val="none" w:sz="0" w:space="0" w:color="auto"/>
        <w:right w:val="none" w:sz="0" w:space="0" w:color="auto"/>
      </w:divBdr>
    </w:div>
    <w:div w:id="1454444042">
      <w:bodyDiv w:val="1"/>
      <w:marLeft w:val="0"/>
      <w:marRight w:val="0"/>
      <w:marTop w:val="0"/>
      <w:marBottom w:val="0"/>
      <w:divBdr>
        <w:top w:val="none" w:sz="0" w:space="0" w:color="auto"/>
        <w:left w:val="none" w:sz="0" w:space="0" w:color="auto"/>
        <w:bottom w:val="none" w:sz="0" w:space="0" w:color="auto"/>
        <w:right w:val="none" w:sz="0" w:space="0" w:color="auto"/>
      </w:divBdr>
    </w:div>
    <w:div w:id="1455365530">
      <w:bodyDiv w:val="1"/>
      <w:marLeft w:val="0"/>
      <w:marRight w:val="0"/>
      <w:marTop w:val="0"/>
      <w:marBottom w:val="0"/>
      <w:divBdr>
        <w:top w:val="none" w:sz="0" w:space="0" w:color="auto"/>
        <w:left w:val="none" w:sz="0" w:space="0" w:color="auto"/>
        <w:bottom w:val="none" w:sz="0" w:space="0" w:color="auto"/>
        <w:right w:val="none" w:sz="0" w:space="0" w:color="auto"/>
      </w:divBdr>
    </w:div>
    <w:div w:id="1458723543">
      <w:bodyDiv w:val="1"/>
      <w:marLeft w:val="0"/>
      <w:marRight w:val="0"/>
      <w:marTop w:val="0"/>
      <w:marBottom w:val="0"/>
      <w:divBdr>
        <w:top w:val="none" w:sz="0" w:space="0" w:color="auto"/>
        <w:left w:val="none" w:sz="0" w:space="0" w:color="auto"/>
        <w:bottom w:val="none" w:sz="0" w:space="0" w:color="auto"/>
        <w:right w:val="none" w:sz="0" w:space="0" w:color="auto"/>
      </w:divBdr>
    </w:div>
    <w:div w:id="1459452936">
      <w:bodyDiv w:val="1"/>
      <w:marLeft w:val="0"/>
      <w:marRight w:val="0"/>
      <w:marTop w:val="0"/>
      <w:marBottom w:val="0"/>
      <w:divBdr>
        <w:top w:val="none" w:sz="0" w:space="0" w:color="auto"/>
        <w:left w:val="none" w:sz="0" w:space="0" w:color="auto"/>
        <w:bottom w:val="none" w:sz="0" w:space="0" w:color="auto"/>
        <w:right w:val="none" w:sz="0" w:space="0" w:color="auto"/>
      </w:divBdr>
    </w:div>
    <w:div w:id="1459880638">
      <w:bodyDiv w:val="1"/>
      <w:marLeft w:val="0"/>
      <w:marRight w:val="0"/>
      <w:marTop w:val="0"/>
      <w:marBottom w:val="0"/>
      <w:divBdr>
        <w:top w:val="none" w:sz="0" w:space="0" w:color="auto"/>
        <w:left w:val="none" w:sz="0" w:space="0" w:color="auto"/>
        <w:bottom w:val="none" w:sz="0" w:space="0" w:color="auto"/>
        <w:right w:val="none" w:sz="0" w:space="0" w:color="auto"/>
      </w:divBdr>
    </w:div>
    <w:div w:id="1461533698">
      <w:bodyDiv w:val="1"/>
      <w:marLeft w:val="0"/>
      <w:marRight w:val="0"/>
      <w:marTop w:val="0"/>
      <w:marBottom w:val="0"/>
      <w:divBdr>
        <w:top w:val="none" w:sz="0" w:space="0" w:color="auto"/>
        <w:left w:val="none" w:sz="0" w:space="0" w:color="auto"/>
        <w:bottom w:val="none" w:sz="0" w:space="0" w:color="auto"/>
        <w:right w:val="none" w:sz="0" w:space="0" w:color="auto"/>
      </w:divBdr>
    </w:div>
    <w:div w:id="1461724705">
      <w:bodyDiv w:val="1"/>
      <w:marLeft w:val="0"/>
      <w:marRight w:val="0"/>
      <w:marTop w:val="0"/>
      <w:marBottom w:val="0"/>
      <w:divBdr>
        <w:top w:val="none" w:sz="0" w:space="0" w:color="auto"/>
        <w:left w:val="none" w:sz="0" w:space="0" w:color="auto"/>
        <w:bottom w:val="none" w:sz="0" w:space="0" w:color="auto"/>
        <w:right w:val="none" w:sz="0" w:space="0" w:color="auto"/>
      </w:divBdr>
    </w:div>
    <w:div w:id="1466653841">
      <w:bodyDiv w:val="1"/>
      <w:marLeft w:val="0"/>
      <w:marRight w:val="0"/>
      <w:marTop w:val="0"/>
      <w:marBottom w:val="0"/>
      <w:divBdr>
        <w:top w:val="none" w:sz="0" w:space="0" w:color="auto"/>
        <w:left w:val="none" w:sz="0" w:space="0" w:color="auto"/>
        <w:bottom w:val="none" w:sz="0" w:space="0" w:color="auto"/>
        <w:right w:val="none" w:sz="0" w:space="0" w:color="auto"/>
      </w:divBdr>
    </w:div>
    <w:div w:id="1468284113">
      <w:bodyDiv w:val="1"/>
      <w:marLeft w:val="0"/>
      <w:marRight w:val="0"/>
      <w:marTop w:val="0"/>
      <w:marBottom w:val="0"/>
      <w:divBdr>
        <w:top w:val="none" w:sz="0" w:space="0" w:color="auto"/>
        <w:left w:val="none" w:sz="0" w:space="0" w:color="auto"/>
        <w:bottom w:val="none" w:sz="0" w:space="0" w:color="auto"/>
        <w:right w:val="none" w:sz="0" w:space="0" w:color="auto"/>
      </w:divBdr>
    </w:div>
    <w:div w:id="1473450897">
      <w:bodyDiv w:val="1"/>
      <w:marLeft w:val="0"/>
      <w:marRight w:val="0"/>
      <w:marTop w:val="0"/>
      <w:marBottom w:val="0"/>
      <w:divBdr>
        <w:top w:val="none" w:sz="0" w:space="0" w:color="auto"/>
        <w:left w:val="none" w:sz="0" w:space="0" w:color="auto"/>
        <w:bottom w:val="none" w:sz="0" w:space="0" w:color="auto"/>
        <w:right w:val="none" w:sz="0" w:space="0" w:color="auto"/>
      </w:divBdr>
    </w:div>
    <w:div w:id="1478184657">
      <w:bodyDiv w:val="1"/>
      <w:marLeft w:val="0"/>
      <w:marRight w:val="0"/>
      <w:marTop w:val="0"/>
      <w:marBottom w:val="0"/>
      <w:divBdr>
        <w:top w:val="none" w:sz="0" w:space="0" w:color="auto"/>
        <w:left w:val="none" w:sz="0" w:space="0" w:color="auto"/>
        <w:bottom w:val="none" w:sz="0" w:space="0" w:color="auto"/>
        <w:right w:val="none" w:sz="0" w:space="0" w:color="auto"/>
      </w:divBdr>
    </w:div>
    <w:div w:id="1478299402">
      <w:bodyDiv w:val="1"/>
      <w:marLeft w:val="0"/>
      <w:marRight w:val="0"/>
      <w:marTop w:val="0"/>
      <w:marBottom w:val="0"/>
      <w:divBdr>
        <w:top w:val="none" w:sz="0" w:space="0" w:color="auto"/>
        <w:left w:val="none" w:sz="0" w:space="0" w:color="auto"/>
        <w:bottom w:val="none" w:sz="0" w:space="0" w:color="auto"/>
        <w:right w:val="none" w:sz="0" w:space="0" w:color="auto"/>
      </w:divBdr>
    </w:div>
    <w:div w:id="1481269757">
      <w:bodyDiv w:val="1"/>
      <w:marLeft w:val="0"/>
      <w:marRight w:val="0"/>
      <w:marTop w:val="0"/>
      <w:marBottom w:val="0"/>
      <w:divBdr>
        <w:top w:val="none" w:sz="0" w:space="0" w:color="auto"/>
        <w:left w:val="none" w:sz="0" w:space="0" w:color="auto"/>
        <w:bottom w:val="none" w:sz="0" w:space="0" w:color="auto"/>
        <w:right w:val="none" w:sz="0" w:space="0" w:color="auto"/>
      </w:divBdr>
    </w:div>
    <w:div w:id="1483738696">
      <w:bodyDiv w:val="1"/>
      <w:marLeft w:val="0"/>
      <w:marRight w:val="0"/>
      <w:marTop w:val="0"/>
      <w:marBottom w:val="0"/>
      <w:divBdr>
        <w:top w:val="none" w:sz="0" w:space="0" w:color="auto"/>
        <w:left w:val="none" w:sz="0" w:space="0" w:color="auto"/>
        <w:bottom w:val="none" w:sz="0" w:space="0" w:color="auto"/>
        <w:right w:val="none" w:sz="0" w:space="0" w:color="auto"/>
      </w:divBdr>
    </w:div>
    <w:div w:id="1484857042">
      <w:bodyDiv w:val="1"/>
      <w:marLeft w:val="0"/>
      <w:marRight w:val="0"/>
      <w:marTop w:val="0"/>
      <w:marBottom w:val="0"/>
      <w:divBdr>
        <w:top w:val="none" w:sz="0" w:space="0" w:color="auto"/>
        <w:left w:val="none" w:sz="0" w:space="0" w:color="auto"/>
        <w:bottom w:val="none" w:sz="0" w:space="0" w:color="auto"/>
        <w:right w:val="none" w:sz="0" w:space="0" w:color="auto"/>
      </w:divBdr>
    </w:div>
    <w:div w:id="1486121884">
      <w:bodyDiv w:val="1"/>
      <w:marLeft w:val="0"/>
      <w:marRight w:val="0"/>
      <w:marTop w:val="0"/>
      <w:marBottom w:val="0"/>
      <w:divBdr>
        <w:top w:val="none" w:sz="0" w:space="0" w:color="auto"/>
        <w:left w:val="none" w:sz="0" w:space="0" w:color="auto"/>
        <w:bottom w:val="none" w:sz="0" w:space="0" w:color="auto"/>
        <w:right w:val="none" w:sz="0" w:space="0" w:color="auto"/>
      </w:divBdr>
    </w:div>
    <w:div w:id="1488783113">
      <w:bodyDiv w:val="1"/>
      <w:marLeft w:val="0"/>
      <w:marRight w:val="0"/>
      <w:marTop w:val="0"/>
      <w:marBottom w:val="0"/>
      <w:divBdr>
        <w:top w:val="none" w:sz="0" w:space="0" w:color="auto"/>
        <w:left w:val="none" w:sz="0" w:space="0" w:color="auto"/>
        <w:bottom w:val="none" w:sz="0" w:space="0" w:color="auto"/>
        <w:right w:val="none" w:sz="0" w:space="0" w:color="auto"/>
      </w:divBdr>
    </w:div>
    <w:div w:id="1491560493">
      <w:bodyDiv w:val="1"/>
      <w:marLeft w:val="0"/>
      <w:marRight w:val="0"/>
      <w:marTop w:val="0"/>
      <w:marBottom w:val="0"/>
      <w:divBdr>
        <w:top w:val="none" w:sz="0" w:space="0" w:color="auto"/>
        <w:left w:val="none" w:sz="0" w:space="0" w:color="auto"/>
        <w:bottom w:val="none" w:sz="0" w:space="0" w:color="auto"/>
        <w:right w:val="none" w:sz="0" w:space="0" w:color="auto"/>
      </w:divBdr>
      <w:divsChild>
        <w:div w:id="305164175">
          <w:marLeft w:val="0"/>
          <w:marRight w:val="0"/>
          <w:marTop w:val="0"/>
          <w:marBottom w:val="0"/>
          <w:divBdr>
            <w:top w:val="none" w:sz="0" w:space="0" w:color="auto"/>
            <w:left w:val="none" w:sz="0" w:space="0" w:color="auto"/>
            <w:bottom w:val="none" w:sz="0" w:space="0" w:color="auto"/>
            <w:right w:val="none" w:sz="0" w:space="0" w:color="auto"/>
          </w:divBdr>
          <w:divsChild>
            <w:div w:id="239944886">
              <w:marLeft w:val="0"/>
              <w:marRight w:val="0"/>
              <w:marTop w:val="0"/>
              <w:marBottom w:val="0"/>
              <w:divBdr>
                <w:top w:val="none" w:sz="0" w:space="0" w:color="auto"/>
                <w:left w:val="none" w:sz="0" w:space="0" w:color="auto"/>
                <w:bottom w:val="none" w:sz="0" w:space="0" w:color="auto"/>
                <w:right w:val="none" w:sz="0" w:space="0" w:color="auto"/>
              </w:divBdr>
              <w:divsChild>
                <w:div w:id="376514443">
                  <w:marLeft w:val="0"/>
                  <w:marRight w:val="0"/>
                  <w:marTop w:val="0"/>
                  <w:marBottom w:val="0"/>
                  <w:divBdr>
                    <w:top w:val="none" w:sz="0" w:space="0" w:color="auto"/>
                    <w:left w:val="none" w:sz="0" w:space="0" w:color="auto"/>
                    <w:bottom w:val="none" w:sz="0" w:space="0" w:color="auto"/>
                    <w:right w:val="none" w:sz="0" w:space="0" w:color="auto"/>
                  </w:divBdr>
                  <w:divsChild>
                    <w:div w:id="1922370428">
                      <w:marLeft w:val="0"/>
                      <w:marRight w:val="0"/>
                      <w:marTop w:val="0"/>
                      <w:marBottom w:val="0"/>
                      <w:divBdr>
                        <w:top w:val="none" w:sz="0" w:space="0" w:color="auto"/>
                        <w:left w:val="none" w:sz="0" w:space="0" w:color="auto"/>
                        <w:bottom w:val="none" w:sz="0" w:space="0" w:color="auto"/>
                        <w:right w:val="none" w:sz="0" w:space="0" w:color="auto"/>
                      </w:divBdr>
                      <w:divsChild>
                        <w:div w:id="982123059">
                          <w:marLeft w:val="0"/>
                          <w:marRight w:val="0"/>
                          <w:marTop w:val="0"/>
                          <w:marBottom w:val="0"/>
                          <w:divBdr>
                            <w:top w:val="none" w:sz="0" w:space="0" w:color="auto"/>
                            <w:left w:val="none" w:sz="0" w:space="0" w:color="auto"/>
                            <w:bottom w:val="none" w:sz="0" w:space="0" w:color="auto"/>
                            <w:right w:val="none" w:sz="0" w:space="0" w:color="auto"/>
                          </w:divBdr>
                          <w:divsChild>
                            <w:div w:id="9468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751021">
      <w:bodyDiv w:val="1"/>
      <w:marLeft w:val="0"/>
      <w:marRight w:val="0"/>
      <w:marTop w:val="0"/>
      <w:marBottom w:val="0"/>
      <w:divBdr>
        <w:top w:val="none" w:sz="0" w:space="0" w:color="auto"/>
        <w:left w:val="none" w:sz="0" w:space="0" w:color="auto"/>
        <w:bottom w:val="none" w:sz="0" w:space="0" w:color="auto"/>
        <w:right w:val="none" w:sz="0" w:space="0" w:color="auto"/>
      </w:divBdr>
    </w:div>
    <w:div w:id="1495757062">
      <w:bodyDiv w:val="1"/>
      <w:marLeft w:val="0"/>
      <w:marRight w:val="0"/>
      <w:marTop w:val="0"/>
      <w:marBottom w:val="0"/>
      <w:divBdr>
        <w:top w:val="none" w:sz="0" w:space="0" w:color="auto"/>
        <w:left w:val="none" w:sz="0" w:space="0" w:color="auto"/>
        <w:bottom w:val="none" w:sz="0" w:space="0" w:color="auto"/>
        <w:right w:val="none" w:sz="0" w:space="0" w:color="auto"/>
      </w:divBdr>
    </w:div>
    <w:div w:id="1496073592">
      <w:bodyDiv w:val="1"/>
      <w:marLeft w:val="0"/>
      <w:marRight w:val="0"/>
      <w:marTop w:val="0"/>
      <w:marBottom w:val="0"/>
      <w:divBdr>
        <w:top w:val="none" w:sz="0" w:space="0" w:color="auto"/>
        <w:left w:val="none" w:sz="0" w:space="0" w:color="auto"/>
        <w:bottom w:val="none" w:sz="0" w:space="0" w:color="auto"/>
        <w:right w:val="none" w:sz="0" w:space="0" w:color="auto"/>
      </w:divBdr>
    </w:div>
    <w:div w:id="1496340743">
      <w:bodyDiv w:val="1"/>
      <w:marLeft w:val="0"/>
      <w:marRight w:val="0"/>
      <w:marTop w:val="0"/>
      <w:marBottom w:val="0"/>
      <w:divBdr>
        <w:top w:val="none" w:sz="0" w:space="0" w:color="auto"/>
        <w:left w:val="none" w:sz="0" w:space="0" w:color="auto"/>
        <w:bottom w:val="none" w:sz="0" w:space="0" w:color="auto"/>
        <w:right w:val="none" w:sz="0" w:space="0" w:color="auto"/>
      </w:divBdr>
    </w:div>
    <w:div w:id="1501459543">
      <w:bodyDiv w:val="1"/>
      <w:marLeft w:val="0"/>
      <w:marRight w:val="0"/>
      <w:marTop w:val="0"/>
      <w:marBottom w:val="0"/>
      <w:divBdr>
        <w:top w:val="none" w:sz="0" w:space="0" w:color="auto"/>
        <w:left w:val="none" w:sz="0" w:space="0" w:color="auto"/>
        <w:bottom w:val="none" w:sz="0" w:space="0" w:color="auto"/>
        <w:right w:val="none" w:sz="0" w:space="0" w:color="auto"/>
      </w:divBdr>
    </w:div>
    <w:div w:id="1504082548">
      <w:bodyDiv w:val="1"/>
      <w:marLeft w:val="0"/>
      <w:marRight w:val="0"/>
      <w:marTop w:val="0"/>
      <w:marBottom w:val="0"/>
      <w:divBdr>
        <w:top w:val="none" w:sz="0" w:space="0" w:color="auto"/>
        <w:left w:val="none" w:sz="0" w:space="0" w:color="auto"/>
        <w:bottom w:val="none" w:sz="0" w:space="0" w:color="auto"/>
        <w:right w:val="none" w:sz="0" w:space="0" w:color="auto"/>
      </w:divBdr>
    </w:div>
    <w:div w:id="1505126720">
      <w:bodyDiv w:val="1"/>
      <w:marLeft w:val="0"/>
      <w:marRight w:val="0"/>
      <w:marTop w:val="0"/>
      <w:marBottom w:val="0"/>
      <w:divBdr>
        <w:top w:val="none" w:sz="0" w:space="0" w:color="auto"/>
        <w:left w:val="none" w:sz="0" w:space="0" w:color="auto"/>
        <w:bottom w:val="none" w:sz="0" w:space="0" w:color="auto"/>
        <w:right w:val="none" w:sz="0" w:space="0" w:color="auto"/>
      </w:divBdr>
    </w:div>
    <w:div w:id="1505783564">
      <w:bodyDiv w:val="1"/>
      <w:marLeft w:val="0"/>
      <w:marRight w:val="0"/>
      <w:marTop w:val="0"/>
      <w:marBottom w:val="0"/>
      <w:divBdr>
        <w:top w:val="none" w:sz="0" w:space="0" w:color="auto"/>
        <w:left w:val="none" w:sz="0" w:space="0" w:color="auto"/>
        <w:bottom w:val="none" w:sz="0" w:space="0" w:color="auto"/>
        <w:right w:val="none" w:sz="0" w:space="0" w:color="auto"/>
      </w:divBdr>
    </w:div>
    <w:div w:id="1515152566">
      <w:bodyDiv w:val="1"/>
      <w:marLeft w:val="0"/>
      <w:marRight w:val="0"/>
      <w:marTop w:val="0"/>
      <w:marBottom w:val="0"/>
      <w:divBdr>
        <w:top w:val="none" w:sz="0" w:space="0" w:color="auto"/>
        <w:left w:val="none" w:sz="0" w:space="0" w:color="auto"/>
        <w:bottom w:val="none" w:sz="0" w:space="0" w:color="auto"/>
        <w:right w:val="none" w:sz="0" w:space="0" w:color="auto"/>
      </w:divBdr>
    </w:div>
    <w:div w:id="1517226683">
      <w:bodyDiv w:val="1"/>
      <w:marLeft w:val="0"/>
      <w:marRight w:val="0"/>
      <w:marTop w:val="0"/>
      <w:marBottom w:val="0"/>
      <w:divBdr>
        <w:top w:val="none" w:sz="0" w:space="0" w:color="auto"/>
        <w:left w:val="none" w:sz="0" w:space="0" w:color="auto"/>
        <w:bottom w:val="none" w:sz="0" w:space="0" w:color="auto"/>
        <w:right w:val="none" w:sz="0" w:space="0" w:color="auto"/>
      </w:divBdr>
    </w:div>
    <w:div w:id="1519125721">
      <w:bodyDiv w:val="1"/>
      <w:marLeft w:val="0"/>
      <w:marRight w:val="0"/>
      <w:marTop w:val="0"/>
      <w:marBottom w:val="0"/>
      <w:divBdr>
        <w:top w:val="none" w:sz="0" w:space="0" w:color="auto"/>
        <w:left w:val="none" w:sz="0" w:space="0" w:color="auto"/>
        <w:bottom w:val="none" w:sz="0" w:space="0" w:color="auto"/>
        <w:right w:val="none" w:sz="0" w:space="0" w:color="auto"/>
      </w:divBdr>
    </w:div>
    <w:div w:id="1520050560">
      <w:bodyDiv w:val="1"/>
      <w:marLeft w:val="0"/>
      <w:marRight w:val="0"/>
      <w:marTop w:val="0"/>
      <w:marBottom w:val="0"/>
      <w:divBdr>
        <w:top w:val="none" w:sz="0" w:space="0" w:color="auto"/>
        <w:left w:val="none" w:sz="0" w:space="0" w:color="auto"/>
        <w:bottom w:val="none" w:sz="0" w:space="0" w:color="auto"/>
        <w:right w:val="none" w:sz="0" w:space="0" w:color="auto"/>
      </w:divBdr>
    </w:div>
    <w:div w:id="1522863555">
      <w:bodyDiv w:val="1"/>
      <w:marLeft w:val="0"/>
      <w:marRight w:val="0"/>
      <w:marTop w:val="0"/>
      <w:marBottom w:val="0"/>
      <w:divBdr>
        <w:top w:val="none" w:sz="0" w:space="0" w:color="auto"/>
        <w:left w:val="none" w:sz="0" w:space="0" w:color="auto"/>
        <w:bottom w:val="none" w:sz="0" w:space="0" w:color="auto"/>
        <w:right w:val="none" w:sz="0" w:space="0" w:color="auto"/>
      </w:divBdr>
    </w:div>
    <w:div w:id="1523326758">
      <w:bodyDiv w:val="1"/>
      <w:marLeft w:val="0"/>
      <w:marRight w:val="0"/>
      <w:marTop w:val="0"/>
      <w:marBottom w:val="0"/>
      <w:divBdr>
        <w:top w:val="none" w:sz="0" w:space="0" w:color="auto"/>
        <w:left w:val="none" w:sz="0" w:space="0" w:color="auto"/>
        <w:bottom w:val="none" w:sz="0" w:space="0" w:color="auto"/>
        <w:right w:val="none" w:sz="0" w:space="0" w:color="auto"/>
      </w:divBdr>
    </w:div>
    <w:div w:id="1524047992">
      <w:bodyDiv w:val="1"/>
      <w:marLeft w:val="0"/>
      <w:marRight w:val="0"/>
      <w:marTop w:val="0"/>
      <w:marBottom w:val="0"/>
      <w:divBdr>
        <w:top w:val="none" w:sz="0" w:space="0" w:color="auto"/>
        <w:left w:val="none" w:sz="0" w:space="0" w:color="auto"/>
        <w:bottom w:val="none" w:sz="0" w:space="0" w:color="auto"/>
        <w:right w:val="none" w:sz="0" w:space="0" w:color="auto"/>
      </w:divBdr>
    </w:div>
    <w:div w:id="1530029415">
      <w:bodyDiv w:val="1"/>
      <w:marLeft w:val="0"/>
      <w:marRight w:val="0"/>
      <w:marTop w:val="0"/>
      <w:marBottom w:val="0"/>
      <w:divBdr>
        <w:top w:val="none" w:sz="0" w:space="0" w:color="auto"/>
        <w:left w:val="none" w:sz="0" w:space="0" w:color="auto"/>
        <w:bottom w:val="none" w:sz="0" w:space="0" w:color="auto"/>
        <w:right w:val="none" w:sz="0" w:space="0" w:color="auto"/>
      </w:divBdr>
    </w:div>
    <w:div w:id="1531336106">
      <w:bodyDiv w:val="1"/>
      <w:marLeft w:val="0"/>
      <w:marRight w:val="0"/>
      <w:marTop w:val="0"/>
      <w:marBottom w:val="0"/>
      <w:divBdr>
        <w:top w:val="none" w:sz="0" w:space="0" w:color="auto"/>
        <w:left w:val="none" w:sz="0" w:space="0" w:color="auto"/>
        <w:bottom w:val="none" w:sz="0" w:space="0" w:color="auto"/>
        <w:right w:val="none" w:sz="0" w:space="0" w:color="auto"/>
      </w:divBdr>
    </w:div>
    <w:div w:id="1535266763">
      <w:bodyDiv w:val="1"/>
      <w:marLeft w:val="0"/>
      <w:marRight w:val="0"/>
      <w:marTop w:val="0"/>
      <w:marBottom w:val="0"/>
      <w:divBdr>
        <w:top w:val="none" w:sz="0" w:space="0" w:color="auto"/>
        <w:left w:val="none" w:sz="0" w:space="0" w:color="auto"/>
        <w:bottom w:val="none" w:sz="0" w:space="0" w:color="auto"/>
        <w:right w:val="none" w:sz="0" w:space="0" w:color="auto"/>
      </w:divBdr>
    </w:div>
    <w:div w:id="1538354293">
      <w:bodyDiv w:val="1"/>
      <w:marLeft w:val="0"/>
      <w:marRight w:val="0"/>
      <w:marTop w:val="0"/>
      <w:marBottom w:val="0"/>
      <w:divBdr>
        <w:top w:val="none" w:sz="0" w:space="0" w:color="auto"/>
        <w:left w:val="none" w:sz="0" w:space="0" w:color="auto"/>
        <w:bottom w:val="none" w:sz="0" w:space="0" w:color="auto"/>
        <w:right w:val="none" w:sz="0" w:space="0" w:color="auto"/>
      </w:divBdr>
    </w:div>
    <w:div w:id="1538544283">
      <w:bodyDiv w:val="1"/>
      <w:marLeft w:val="0"/>
      <w:marRight w:val="0"/>
      <w:marTop w:val="0"/>
      <w:marBottom w:val="0"/>
      <w:divBdr>
        <w:top w:val="none" w:sz="0" w:space="0" w:color="auto"/>
        <w:left w:val="none" w:sz="0" w:space="0" w:color="auto"/>
        <w:bottom w:val="none" w:sz="0" w:space="0" w:color="auto"/>
        <w:right w:val="none" w:sz="0" w:space="0" w:color="auto"/>
      </w:divBdr>
    </w:div>
    <w:div w:id="1539509369">
      <w:bodyDiv w:val="1"/>
      <w:marLeft w:val="0"/>
      <w:marRight w:val="0"/>
      <w:marTop w:val="0"/>
      <w:marBottom w:val="0"/>
      <w:divBdr>
        <w:top w:val="none" w:sz="0" w:space="0" w:color="auto"/>
        <w:left w:val="none" w:sz="0" w:space="0" w:color="auto"/>
        <w:bottom w:val="none" w:sz="0" w:space="0" w:color="auto"/>
        <w:right w:val="none" w:sz="0" w:space="0" w:color="auto"/>
      </w:divBdr>
    </w:div>
    <w:div w:id="1539666160">
      <w:bodyDiv w:val="1"/>
      <w:marLeft w:val="0"/>
      <w:marRight w:val="0"/>
      <w:marTop w:val="0"/>
      <w:marBottom w:val="0"/>
      <w:divBdr>
        <w:top w:val="none" w:sz="0" w:space="0" w:color="auto"/>
        <w:left w:val="none" w:sz="0" w:space="0" w:color="auto"/>
        <w:bottom w:val="none" w:sz="0" w:space="0" w:color="auto"/>
        <w:right w:val="none" w:sz="0" w:space="0" w:color="auto"/>
      </w:divBdr>
    </w:div>
    <w:div w:id="1543131452">
      <w:bodyDiv w:val="1"/>
      <w:marLeft w:val="0"/>
      <w:marRight w:val="0"/>
      <w:marTop w:val="0"/>
      <w:marBottom w:val="0"/>
      <w:divBdr>
        <w:top w:val="none" w:sz="0" w:space="0" w:color="auto"/>
        <w:left w:val="none" w:sz="0" w:space="0" w:color="auto"/>
        <w:bottom w:val="none" w:sz="0" w:space="0" w:color="auto"/>
        <w:right w:val="none" w:sz="0" w:space="0" w:color="auto"/>
      </w:divBdr>
    </w:div>
    <w:div w:id="1543399049">
      <w:bodyDiv w:val="1"/>
      <w:marLeft w:val="0"/>
      <w:marRight w:val="0"/>
      <w:marTop w:val="0"/>
      <w:marBottom w:val="0"/>
      <w:divBdr>
        <w:top w:val="none" w:sz="0" w:space="0" w:color="auto"/>
        <w:left w:val="none" w:sz="0" w:space="0" w:color="auto"/>
        <w:bottom w:val="none" w:sz="0" w:space="0" w:color="auto"/>
        <w:right w:val="none" w:sz="0" w:space="0" w:color="auto"/>
      </w:divBdr>
    </w:div>
    <w:div w:id="1544825632">
      <w:bodyDiv w:val="1"/>
      <w:marLeft w:val="0"/>
      <w:marRight w:val="0"/>
      <w:marTop w:val="0"/>
      <w:marBottom w:val="0"/>
      <w:divBdr>
        <w:top w:val="none" w:sz="0" w:space="0" w:color="auto"/>
        <w:left w:val="none" w:sz="0" w:space="0" w:color="auto"/>
        <w:bottom w:val="none" w:sz="0" w:space="0" w:color="auto"/>
        <w:right w:val="none" w:sz="0" w:space="0" w:color="auto"/>
      </w:divBdr>
    </w:div>
    <w:div w:id="1544901846">
      <w:bodyDiv w:val="1"/>
      <w:marLeft w:val="0"/>
      <w:marRight w:val="0"/>
      <w:marTop w:val="0"/>
      <w:marBottom w:val="0"/>
      <w:divBdr>
        <w:top w:val="none" w:sz="0" w:space="0" w:color="auto"/>
        <w:left w:val="none" w:sz="0" w:space="0" w:color="auto"/>
        <w:bottom w:val="none" w:sz="0" w:space="0" w:color="auto"/>
        <w:right w:val="none" w:sz="0" w:space="0" w:color="auto"/>
      </w:divBdr>
    </w:div>
    <w:div w:id="1547722034">
      <w:bodyDiv w:val="1"/>
      <w:marLeft w:val="0"/>
      <w:marRight w:val="0"/>
      <w:marTop w:val="0"/>
      <w:marBottom w:val="0"/>
      <w:divBdr>
        <w:top w:val="none" w:sz="0" w:space="0" w:color="auto"/>
        <w:left w:val="none" w:sz="0" w:space="0" w:color="auto"/>
        <w:bottom w:val="none" w:sz="0" w:space="0" w:color="auto"/>
        <w:right w:val="none" w:sz="0" w:space="0" w:color="auto"/>
      </w:divBdr>
    </w:div>
    <w:div w:id="1547982362">
      <w:bodyDiv w:val="1"/>
      <w:marLeft w:val="0"/>
      <w:marRight w:val="0"/>
      <w:marTop w:val="0"/>
      <w:marBottom w:val="0"/>
      <w:divBdr>
        <w:top w:val="none" w:sz="0" w:space="0" w:color="auto"/>
        <w:left w:val="none" w:sz="0" w:space="0" w:color="auto"/>
        <w:bottom w:val="none" w:sz="0" w:space="0" w:color="auto"/>
        <w:right w:val="none" w:sz="0" w:space="0" w:color="auto"/>
      </w:divBdr>
    </w:div>
    <w:div w:id="1551650437">
      <w:bodyDiv w:val="1"/>
      <w:marLeft w:val="0"/>
      <w:marRight w:val="0"/>
      <w:marTop w:val="0"/>
      <w:marBottom w:val="0"/>
      <w:divBdr>
        <w:top w:val="none" w:sz="0" w:space="0" w:color="auto"/>
        <w:left w:val="none" w:sz="0" w:space="0" w:color="auto"/>
        <w:bottom w:val="none" w:sz="0" w:space="0" w:color="auto"/>
        <w:right w:val="none" w:sz="0" w:space="0" w:color="auto"/>
      </w:divBdr>
    </w:div>
    <w:div w:id="1552768916">
      <w:bodyDiv w:val="1"/>
      <w:marLeft w:val="0"/>
      <w:marRight w:val="0"/>
      <w:marTop w:val="0"/>
      <w:marBottom w:val="0"/>
      <w:divBdr>
        <w:top w:val="none" w:sz="0" w:space="0" w:color="auto"/>
        <w:left w:val="none" w:sz="0" w:space="0" w:color="auto"/>
        <w:bottom w:val="none" w:sz="0" w:space="0" w:color="auto"/>
        <w:right w:val="none" w:sz="0" w:space="0" w:color="auto"/>
      </w:divBdr>
    </w:div>
    <w:div w:id="1555383929">
      <w:bodyDiv w:val="1"/>
      <w:marLeft w:val="0"/>
      <w:marRight w:val="0"/>
      <w:marTop w:val="0"/>
      <w:marBottom w:val="0"/>
      <w:divBdr>
        <w:top w:val="none" w:sz="0" w:space="0" w:color="auto"/>
        <w:left w:val="none" w:sz="0" w:space="0" w:color="auto"/>
        <w:bottom w:val="none" w:sz="0" w:space="0" w:color="auto"/>
        <w:right w:val="none" w:sz="0" w:space="0" w:color="auto"/>
      </w:divBdr>
    </w:div>
    <w:div w:id="1556701017">
      <w:bodyDiv w:val="1"/>
      <w:marLeft w:val="0"/>
      <w:marRight w:val="0"/>
      <w:marTop w:val="0"/>
      <w:marBottom w:val="0"/>
      <w:divBdr>
        <w:top w:val="none" w:sz="0" w:space="0" w:color="auto"/>
        <w:left w:val="none" w:sz="0" w:space="0" w:color="auto"/>
        <w:bottom w:val="none" w:sz="0" w:space="0" w:color="auto"/>
        <w:right w:val="none" w:sz="0" w:space="0" w:color="auto"/>
      </w:divBdr>
    </w:div>
    <w:div w:id="1556816174">
      <w:bodyDiv w:val="1"/>
      <w:marLeft w:val="0"/>
      <w:marRight w:val="0"/>
      <w:marTop w:val="0"/>
      <w:marBottom w:val="0"/>
      <w:divBdr>
        <w:top w:val="none" w:sz="0" w:space="0" w:color="auto"/>
        <w:left w:val="none" w:sz="0" w:space="0" w:color="auto"/>
        <w:bottom w:val="none" w:sz="0" w:space="0" w:color="auto"/>
        <w:right w:val="none" w:sz="0" w:space="0" w:color="auto"/>
      </w:divBdr>
    </w:div>
    <w:div w:id="1558125747">
      <w:bodyDiv w:val="1"/>
      <w:marLeft w:val="0"/>
      <w:marRight w:val="0"/>
      <w:marTop w:val="0"/>
      <w:marBottom w:val="0"/>
      <w:divBdr>
        <w:top w:val="none" w:sz="0" w:space="0" w:color="auto"/>
        <w:left w:val="none" w:sz="0" w:space="0" w:color="auto"/>
        <w:bottom w:val="none" w:sz="0" w:space="0" w:color="auto"/>
        <w:right w:val="none" w:sz="0" w:space="0" w:color="auto"/>
      </w:divBdr>
    </w:div>
    <w:div w:id="1559633622">
      <w:bodyDiv w:val="1"/>
      <w:marLeft w:val="0"/>
      <w:marRight w:val="0"/>
      <w:marTop w:val="0"/>
      <w:marBottom w:val="0"/>
      <w:divBdr>
        <w:top w:val="none" w:sz="0" w:space="0" w:color="auto"/>
        <w:left w:val="none" w:sz="0" w:space="0" w:color="auto"/>
        <w:bottom w:val="none" w:sz="0" w:space="0" w:color="auto"/>
        <w:right w:val="none" w:sz="0" w:space="0" w:color="auto"/>
      </w:divBdr>
    </w:div>
    <w:div w:id="1560751810">
      <w:bodyDiv w:val="1"/>
      <w:marLeft w:val="0"/>
      <w:marRight w:val="0"/>
      <w:marTop w:val="0"/>
      <w:marBottom w:val="0"/>
      <w:divBdr>
        <w:top w:val="none" w:sz="0" w:space="0" w:color="auto"/>
        <w:left w:val="none" w:sz="0" w:space="0" w:color="auto"/>
        <w:bottom w:val="none" w:sz="0" w:space="0" w:color="auto"/>
        <w:right w:val="none" w:sz="0" w:space="0" w:color="auto"/>
      </w:divBdr>
    </w:div>
    <w:div w:id="1561668106">
      <w:bodyDiv w:val="1"/>
      <w:marLeft w:val="0"/>
      <w:marRight w:val="0"/>
      <w:marTop w:val="0"/>
      <w:marBottom w:val="0"/>
      <w:divBdr>
        <w:top w:val="none" w:sz="0" w:space="0" w:color="auto"/>
        <w:left w:val="none" w:sz="0" w:space="0" w:color="auto"/>
        <w:bottom w:val="none" w:sz="0" w:space="0" w:color="auto"/>
        <w:right w:val="none" w:sz="0" w:space="0" w:color="auto"/>
      </w:divBdr>
    </w:div>
    <w:div w:id="1564566244">
      <w:bodyDiv w:val="1"/>
      <w:marLeft w:val="0"/>
      <w:marRight w:val="0"/>
      <w:marTop w:val="0"/>
      <w:marBottom w:val="0"/>
      <w:divBdr>
        <w:top w:val="none" w:sz="0" w:space="0" w:color="auto"/>
        <w:left w:val="none" w:sz="0" w:space="0" w:color="auto"/>
        <w:bottom w:val="none" w:sz="0" w:space="0" w:color="auto"/>
        <w:right w:val="none" w:sz="0" w:space="0" w:color="auto"/>
      </w:divBdr>
    </w:div>
    <w:div w:id="1564870181">
      <w:bodyDiv w:val="1"/>
      <w:marLeft w:val="0"/>
      <w:marRight w:val="0"/>
      <w:marTop w:val="0"/>
      <w:marBottom w:val="0"/>
      <w:divBdr>
        <w:top w:val="none" w:sz="0" w:space="0" w:color="auto"/>
        <w:left w:val="none" w:sz="0" w:space="0" w:color="auto"/>
        <w:bottom w:val="none" w:sz="0" w:space="0" w:color="auto"/>
        <w:right w:val="none" w:sz="0" w:space="0" w:color="auto"/>
      </w:divBdr>
    </w:div>
    <w:div w:id="1567257680">
      <w:bodyDiv w:val="1"/>
      <w:marLeft w:val="0"/>
      <w:marRight w:val="0"/>
      <w:marTop w:val="0"/>
      <w:marBottom w:val="0"/>
      <w:divBdr>
        <w:top w:val="none" w:sz="0" w:space="0" w:color="auto"/>
        <w:left w:val="none" w:sz="0" w:space="0" w:color="auto"/>
        <w:bottom w:val="none" w:sz="0" w:space="0" w:color="auto"/>
        <w:right w:val="none" w:sz="0" w:space="0" w:color="auto"/>
      </w:divBdr>
    </w:div>
    <w:div w:id="1567490916">
      <w:bodyDiv w:val="1"/>
      <w:marLeft w:val="0"/>
      <w:marRight w:val="0"/>
      <w:marTop w:val="0"/>
      <w:marBottom w:val="0"/>
      <w:divBdr>
        <w:top w:val="none" w:sz="0" w:space="0" w:color="auto"/>
        <w:left w:val="none" w:sz="0" w:space="0" w:color="auto"/>
        <w:bottom w:val="none" w:sz="0" w:space="0" w:color="auto"/>
        <w:right w:val="none" w:sz="0" w:space="0" w:color="auto"/>
      </w:divBdr>
    </w:div>
    <w:div w:id="1569456865">
      <w:bodyDiv w:val="1"/>
      <w:marLeft w:val="0"/>
      <w:marRight w:val="0"/>
      <w:marTop w:val="0"/>
      <w:marBottom w:val="0"/>
      <w:divBdr>
        <w:top w:val="none" w:sz="0" w:space="0" w:color="auto"/>
        <w:left w:val="none" w:sz="0" w:space="0" w:color="auto"/>
        <w:bottom w:val="none" w:sz="0" w:space="0" w:color="auto"/>
        <w:right w:val="none" w:sz="0" w:space="0" w:color="auto"/>
      </w:divBdr>
    </w:div>
    <w:div w:id="1570263323">
      <w:bodyDiv w:val="1"/>
      <w:marLeft w:val="0"/>
      <w:marRight w:val="0"/>
      <w:marTop w:val="0"/>
      <w:marBottom w:val="0"/>
      <w:divBdr>
        <w:top w:val="none" w:sz="0" w:space="0" w:color="auto"/>
        <w:left w:val="none" w:sz="0" w:space="0" w:color="auto"/>
        <w:bottom w:val="none" w:sz="0" w:space="0" w:color="auto"/>
        <w:right w:val="none" w:sz="0" w:space="0" w:color="auto"/>
      </w:divBdr>
    </w:div>
    <w:div w:id="1573395585">
      <w:bodyDiv w:val="1"/>
      <w:marLeft w:val="0"/>
      <w:marRight w:val="0"/>
      <w:marTop w:val="0"/>
      <w:marBottom w:val="0"/>
      <w:divBdr>
        <w:top w:val="none" w:sz="0" w:space="0" w:color="auto"/>
        <w:left w:val="none" w:sz="0" w:space="0" w:color="auto"/>
        <w:bottom w:val="none" w:sz="0" w:space="0" w:color="auto"/>
        <w:right w:val="none" w:sz="0" w:space="0" w:color="auto"/>
      </w:divBdr>
    </w:div>
    <w:div w:id="1573733232">
      <w:bodyDiv w:val="1"/>
      <w:marLeft w:val="0"/>
      <w:marRight w:val="0"/>
      <w:marTop w:val="0"/>
      <w:marBottom w:val="0"/>
      <w:divBdr>
        <w:top w:val="none" w:sz="0" w:space="0" w:color="auto"/>
        <w:left w:val="none" w:sz="0" w:space="0" w:color="auto"/>
        <w:bottom w:val="none" w:sz="0" w:space="0" w:color="auto"/>
        <w:right w:val="none" w:sz="0" w:space="0" w:color="auto"/>
      </w:divBdr>
    </w:div>
    <w:div w:id="1580212623">
      <w:bodyDiv w:val="1"/>
      <w:marLeft w:val="0"/>
      <w:marRight w:val="0"/>
      <w:marTop w:val="0"/>
      <w:marBottom w:val="0"/>
      <w:divBdr>
        <w:top w:val="none" w:sz="0" w:space="0" w:color="auto"/>
        <w:left w:val="none" w:sz="0" w:space="0" w:color="auto"/>
        <w:bottom w:val="none" w:sz="0" w:space="0" w:color="auto"/>
        <w:right w:val="none" w:sz="0" w:space="0" w:color="auto"/>
      </w:divBdr>
    </w:div>
    <w:div w:id="1583249060">
      <w:bodyDiv w:val="1"/>
      <w:marLeft w:val="0"/>
      <w:marRight w:val="0"/>
      <w:marTop w:val="0"/>
      <w:marBottom w:val="0"/>
      <w:divBdr>
        <w:top w:val="none" w:sz="0" w:space="0" w:color="auto"/>
        <w:left w:val="none" w:sz="0" w:space="0" w:color="auto"/>
        <w:bottom w:val="none" w:sz="0" w:space="0" w:color="auto"/>
        <w:right w:val="none" w:sz="0" w:space="0" w:color="auto"/>
      </w:divBdr>
    </w:div>
    <w:div w:id="1585140167">
      <w:bodyDiv w:val="1"/>
      <w:marLeft w:val="0"/>
      <w:marRight w:val="0"/>
      <w:marTop w:val="0"/>
      <w:marBottom w:val="0"/>
      <w:divBdr>
        <w:top w:val="none" w:sz="0" w:space="0" w:color="auto"/>
        <w:left w:val="none" w:sz="0" w:space="0" w:color="auto"/>
        <w:bottom w:val="none" w:sz="0" w:space="0" w:color="auto"/>
        <w:right w:val="none" w:sz="0" w:space="0" w:color="auto"/>
      </w:divBdr>
    </w:div>
    <w:div w:id="1585532891">
      <w:bodyDiv w:val="1"/>
      <w:marLeft w:val="0"/>
      <w:marRight w:val="0"/>
      <w:marTop w:val="0"/>
      <w:marBottom w:val="0"/>
      <w:divBdr>
        <w:top w:val="none" w:sz="0" w:space="0" w:color="auto"/>
        <w:left w:val="none" w:sz="0" w:space="0" w:color="auto"/>
        <w:bottom w:val="none" w:sz="0" w:space="0" w:color="auto"/>
        <w:right w:val="none" w:sz="0" w:space="0" w:color="auto"/>
      </w:divBdr>
    </w:div>
    <w:div w:id="1587224522">
      <w:bodyDiv w:val="1"/>
      <w:marLeft w:val="0"/>
      <w:marRight w:val="0"/>
      <w:marTop w:val="0"/>
      <w:marBottom w:val="0"/>
      <w:divBdr>
        <w:top w:val="none" w:sz="0" w:space="0" w:color="auto"/>
        <w:left w:val="none" w:sz="0" w:space="0" w:color="auto"/>
        <w:bottom w:val="none" w:sz="0" w:space="0" w:color="auto"/>
        <w:right w:val="none" w:sz="0" w:space="0" w:color="auto"/>
      </w:divBdr>
    </w:div>
    <w:div w:id="1587231578">
      <w:bodyDiv w:val="1"/>
      <w:marLeft w:val="0"/>
      <w:marRight w:val="0"/>
      <w:marTop w:val="0"/>
      <w:marBottom w:val="0"/>
      <w:divBdr>
        <w:top w:val="none" w:sz="0" w:space="0" w:color="auto"/>
        <w:left w:val="none" w:sz="0" w:space="0" w:color="auto"/>
        <w:bottom w:val="none" w:sz="0" w:space="0" w:color="auto"/>
        <w:right w:val="none" w:sz="0" w:space="0" w:color="auto"/>
      </w:divBdr>
    </w:div>
    <w:div w:id="1587811835">
      <w:bodyDiv w:val="1"/>
      <w:marLeft w:val="0"/>
      <w:marRight w:val="0"/>
      <w:marTop w:val="0"/>
      <w:marBottom w:val="0"/>
      <w:divBdr>
        <w:top w:val="none" w:sz="0" w:space="0" w:color="auto"/>
        <w:left w:val="none" w:sz="0" w:space="0" w:color="auto"/>
        <w:bottom w:val="none" w:sz="0" w:space="0" w:color="auto"/>
        <w:right w:val="none" w:sz="0" w:space="0" w:color="auto"/>
      </w:divBdr>
    </w:div>
    <w:div w:id="1588462880">
      <w:bodyDiv w:val="1"/>
      <w:marLeft w:val="0"/>
      <w:marRight w:val="0"/>
      <w:marTop w:val="0"/>
      <w:marBottom w:val="0"/>
      <w:divBdr>
        <w:top w:val="none" w:sz="0" w:space="0" w:color="auto"/>
        <w:left w:val="none" w:sz="0" w:space="0" w:color="auto"/>
        <w:bottom w:val="none" w:sz="0" w:space="0" w:color="auto"/>
        <w:right w:val="none" w:sz="0" w:space="0" w:color="auto"/>
      </w:divBdr>
    </w:div>
    <w:div w:id="1588660598">
      <w:bodyDiv w:val="1"/>
      <w:marLeft w:val="0"/>
      <w:marRight w:val="0"/>
      <w:marTop w:val="0"/>
      <w:marBottom w:val="0"/>
      <w:divBdr>
        <w:top w:val="none" w:sz="0" w:space="0" w:color="auto"/>
        <w:left w:val="none" w:sz="0" w:space="0" w:color="auto"/>
        <w:bottom w:val="none" w:sz="0" w:space="0" w:color="auto"/>
        <w:right w:val="none" w:sz="0" w:space="0" w:color="auto"/>
      </w:divBdr>
    </w:div>
    <w:div w:id="1592351401">
      <w:bodyDiv w:val="1"/>
      <w:marLeft w:val="0"/>
      <w:marRight w:val="0"/>
      <w:marTop w:val="0"/>
      <w:marBottom w:val="0"/>
      <w:divBdr>
        <w:top w:val="none" w:sz="0" w:space="0" w:color="auto"/>
        <w:left w:val="none" w:sz="0" w:space="0" w:color="auto"/>
        <w:bottom w:val="none" w:sz="0" w:space="0" w:color="auto"/>
        <w:right w:val="none" w:sz="0" w:space="0" w:color="auto"/>
      </w:divBdr>
    </w:div>
    <w:div w:id="1593705962">
      <w:bodyDiv w:val="1"/>
      <w:marLeft w:val="0"/>
      <w:marRight w:val="0"/>
      <w:marTop w:val="0"/>
      <w:marBottom w:val="0"/>
      <w:divBdr>
        <w:top w:val="none" w:sz="0" w:space="0" w:color="auto"/>
        <w:left w:val="none" w:sz="0" w:space="0" w:color="auto"/>
        <w:bottom w:val="none" w:sz="0" w:space="0" w:color="auto"/>
        <w:right w:val="none" w:sz="0" w:space="0" w:color="auto"/>
      </w:divBdr>
    </w:div>
    <w:div w:id="1594167342">
      <w:bodyDiv w:val="1"/>
      <w:marLeft w:val="0"/>
      <w:marRight w:val="0"/>
      <w:marTop w:val="0"/>
      <w:marBottom w:val="0"/>
      <w:divBdr>
        <w:top w:val="none" w:sz="0" w:space="0" w:color="auto"/>
        <w:left w:val="none" w:sz="0" w:space="0" w:color="auto"/>
        <w:bottom w:val="none" w:sz="0" w:space="0" w:color="auto"/>
        <w:right w:val="none" w:sz="0" w:space="0" w:color="auto"/>
      </w:divBdr>
    </w:div>
    <w:div w:id="1594438787">
      <w:bodyDiv w:val="1"/>
      <w:marLeft w:val="0"/>
      <w:marRight w:val="0"/>
      <w:marTop w:val="0"/>
      <w:marBottom w:val="0"/>
      <w:divBdr>
        <w:top w:val="none" w:sz="0" w:space="0" w:color="auto"/>
        <w:left w:val="none" w:sz="0" w:space="0" w:color="auto"/>
        <w:bottom w:val="none" w:sz="0" w:space="0" w:color="auto"/>
        <w:right w:val="none" w:sz="0" w:space="0" w:color="auto"/>
      </w:divBdr>
    </w:div>
    <w:div w:id="1597983854">
      <w:bodyDiv w:val="1"/>
      <w:marLeft w:val="0"/>
      <w:marRight w:val="0"/>
      <w:marTop w:val="0"/>
      <w:marBottom w:val="0"/>
      <w:divBdr>
        <w:top w:val="none" w:sz="0" w:space="0" w:color="auto"/>
        <w:left w:val="none" w:sz="0" w:space="0" w:color="auto"/>
        <w:bottom w:val="none" w:sz="0" w:space="0" w:color="auto"/>
        <w:right w:val="none" w:sz="0" w:space="0" w:color="auto"/>
      </w:divBdr>
    </w:div>
    <w:div w:id="1600522487">
      <w:bodyDiv w:val="1"/>
      <w:marLeft w:val="0"/>
      <w:marRight w:val="0"/>
      <w:marTop w:val="0"/>
      <w:marBottom w:val="0"/>
      <w:divBdr>
        <w:top w:val="none" w:sz="0" w:space="0" w:color="auto"/>
        <w:left w:val="none" w:sz="0" w:space="0" w:color="auto"/>
        <w:bottom w:val="none" w:sz="0" w:space="0" w:color="auto"/>
        <w:right w:val="none" w:sz="0" w:space="0" w:color="auto"/>
      </w:divBdr>
    </w:div>
    <w:div w:id="1601988186">
      <w:bodyDiv w:val="1"/>
      <w:marLeft w:val="0"/>
      <w:marRight w:val="0"/>
      <w:marTop w:val="0"/>
      <w:marBottom w:val="0"/>
      <w:divBdr>
        <w:top w:val="none" w:sz="0" w:space="0" w:color="auto"/>
        <w:left w:val="none" w:sz="0" w:space="0" w:color="auto"/>
        <w:bottom w:val="none" w:sz="0" w:space="0" w:color="auto"/>
        <w:right w:val="none" w:sz="0" w:space="0" w:color="auto"/>
      </w:divBdr>
    </w:div>
    <w:div w:id="1603493262">
      <w:bodyDiv w:val="1"/>
      <w:marLeft w:val="0"/>
      <w:marRight w:val="0"/>
      <w:marTop w:val="0"/>
      <w:marBottom w:val="0"/>
      <w:divBdr>
        <w:top w:val="none" w:sz="0" w:space="0" w:color="auto"/>
        <w:left w:val="none" w:sz="0" w:space="0" w:color="auto"/>
        <w:bottom w:val="none" w:sz="0" w:space="0" w:color="auto"/>
        <w:right w:val="none" w:sz="0" w:space="0" w:color="auto"/>
      </w:divBdr>
    </w:div>
    <w:div w:id="1607693223">
      <w:bodyDiv w:val="1"/>
      <w:marLeft w:val="0"/>
      <w:marRight w:val="0"/>
      <w:marTop w:val="0"/>
      <w:marBottom w:val="0"/>
      <w:divBdr>
        <w:top w:val="none" w:sz="0" w:space="0" w:color="auto"/>
        <w:left w:val="none" w:sz="0" w:space="0" w:color="auto"/>
        <w:bottom w:val="none" w:sz="0" w:space="0" w:color="auto"/>
        <w:right w:val="none" w:sz="0" w:space="0" w:color="auto"/>
      </w:divBdr>
    </w:div>
    <w:div w:id="1609972832">
      <w:bodyDiv w:val="1"/>
      <w:marLeft w:val="0"/>
      <w:marRight w:val="0"/>
      <w:marTop w:val="0"/>
      <w:marBottom w:val="0"/>
      <w:divBdr>
        <w:top w:val="none" w:sz="0" w:space="0" w:color="auto"/>
        <w:left w:val="none" w:sz="0" w:space="0" w:color="auto"/>
        <w:bottom w:val="none" w:sz="0" w:space="0" w:color="auto"/>
        <w:right w:val="none" w:sz="0" w:space="0" w:color="auto"/>
      </w:divBdr>
    </w:div>
    <w:div w:id="1614091656">
      <w:bodyDiv w:val="1"/>
      <w:marLeft w:val="0"/>
      <w:marRight w:val="0"/>
      <w:marTop w:val="0"/>
      <w:marBottom w:val="0"/>
      <w:divBdr>
        <w:top w:val="none" w:sz="0" w:space="0" w:color="auto"/>
        <w:left w:val="none" w:sz="0" w:space="0" w:color="auto"/>
        <w:bottom w:val="none" w:sz="0" w:space="0" w:color="auto"/>
        <w:right w:val="none" w:sz="0" w:space="0" w:color="auto"/>
      </w:divBdr>
    </w:div>
    <w:div w:id="1615480303">
      <w:bodyDiv w:val="1"/>
      <w:marLeft w:val="0"/>
      <w:marRight w:val="0"/>
      <w:marTop w:val="0"/>
      <w:marBottom w:val="0"/>
      <w:divBdr>
        <w:top w:val="none" w:sz="0" w:space="0" w:color="auto"/>
        <w:left w:val="none" w:sz="0" w:space="0" w:color="auto"/>
        <w:bottom w:val="none" w:sz="0" w:space="0" w:color="auto"/>
        <w:right w:val="none" w:sz="0" w:space="0" w:color="auto"/>
      </w:divBdr>
    </w:div>
    <w:div w:id="1618754941">
      <w:bodyDiv w:val="1"/>
      <w:marLeft w:val="0"/>
      <w:marRight w:val="0"/>
      <w:marTop w:val="0"/>
      <w:marBottom w:val="0"/>
      <w:divBdr>
        <w:top w:val="none" w:sz="0" w:space="0" w:color="auto"/>
        <w:left w:val="none" w:sz="0" w:space="0" w:color="auto"/>
        <w:bottom w:val="none" w:sz="0" w:space="0" w:color="auto"/>
        <w:right w:val="none" w:sz="0" w:space="0" w:color="auto"/>
      </w:divBdr>
    </w:div>
    <w:div w:id="1618945320">
      <w:bodyDiv w:val="1"/>
      <w:marLeft w:val="0"/>
      <w:marRight w:val="0"/>
      <w:marTop w:val="0"/>
      <w:marBottom w:val="0"/>
      <w:divBdr>
        <w:top w:val="none" w:sz="0" w:space="0" w:color="auto"/>
        <w:left w:val="none" w:sz="0" w:space="0" w:color="auto"/>
        <w:bottom w:val="none" w:sz="0" w:space="0" w:color="auto"/>
        <w:right w:val="none" w:sz="0" w:space="0" w:color="auto"/>
      </w:divBdr>
    </w:div>
    <w:div w:id="1619605866">
      <w:bodyDiv w:val="1"/>
      <w:marLeft w:val="0"/>
      <w:marRight w:val="0"/>
      <w:marTop w:val="0"/>
      <w:marBottom w:val="0"/>
      <w:divBdr>
        <w:top w:val="none" w:sz="0" w:space="0" w:color="auto"/>
        <w:left w:val="none" w:sz="0" w:space="0" w:color="auto"/>
        <w:bottom w:val="none" w:sz="0" w:space="0" w:color="auto"/>
        <w:right w:val="none" w:sz="0" w:space="0" w:color="auto"/>
      </w:divBdr>
    </w:div>
    <w:div w:id="1620142220">
      <w:bodyDiv w:val="1"/>
      <w:marLeft w:val="0"/>
      <w:marRight w:val="0"/>
      <w:marTop w:val="0"/>
      <w:marBottom w:val="0"/>
      <w:divBdr>
        <w:top w:val="none" w:sz="0" w:space="0" w:color="auto"/>
        <w:left w:val="none" w:sz="0" w:space="0" w:color="auto"/>
        <w:bottom w:val="none" w:sz="0" w:space="0" w:color="auto"/>
        <w:right w:val="none" w:sz="0" w:space="0" w:color="auto"/>
      </w:divBdr>
    </w:div>
    <w:div w:id="1620603736">
      <w:bodyDiv w:val="1"/>
      <w:marLeft w:val="0"/>
      <w:marRight w:val="0"/>
      <w:marTop w:val="0"/>
      <w:marBottom w:val="0"/>
      <w:divBdr>
        <w:top w:val="none" w:sz="0" w:space="0" w:color="auto"/>
        <w:left w:val="none" w:sz="0" w:space="0" w:color="auto"/>
        <w:bottom w:val="none" w:sz="0" w:space="0" w:color="auto"/>
        <w:right w:val="none" w:sz="0" w:space="0" w:color="auto"/>
      </w:divBdr>
    </w:div>
    <w:div w:id="1623922023">
      <w:bodyDiv w:val="1"/>
      <w:marLeft w:val="0"/>
      <w:marRight w:val="0"/>
      <w:marTop w:val="0"/>
      <w:marBottom w:val="0"/>
      <w:divBdr>
        <w:top w:val="none" w:sz="0" w:space="0" w:color="auto"/>
        <w:left w:val="none" w:sz="0" w:space="0" w:color="auto"/>
        <w:bottom w:val="none" w:sz="0" w:space="0" w:color="auto"/>
        <w:right w:val="none" w:sz="0" w:space="0" w:color="auto"/>
      </w:divBdr>
    </w:div>
    <w:div w:id="1630476618">
      <w:bodyDiv w:val="1"/>
      <w:marLeft w:val="0"/>
      <w:marRight w:val="0"/>
      <w:marTop w:val="0"/>
      <w:marBottom w:val="0"/>
      <w:divBdr>
        <w:top w:val="none" w:sz="0" w:space="0" w:color="auto"/>
        <w:left w:val="none" w:sz="0" w:space="0" w:color="auto"/>
        <w:bottom w:val="none" w:sz="0" w:space="0" w:color="auto"/>
        <w:right w:val="none" w:sz="0" w:space="0" w:color="auto"/>
      </w:divBdr>
    </w:div>
    <w:div w:id="1632321661">
      <w:bodyDiv w:val="1"/>
      <w:marLeft w:val="0"/>
      <w:marRight w:val="0"/>
      <w:marTop w:val="0"/>
      <w:marBottom w:val="0"/>
      <w:divBdr>
        <w:top w:val="none" w:sz="0" w:space="0" w:color="auto"/>
        <w:left w:val="none" w:sz="0" w:space="0" w:color="auto"/>
        <w:bottom w:val="none" w:sz="0" w:space="0" w:color="auto"/>
        <w:right w:val="none" w:sz="0" w:space="0" w:color="auto"/>
      </w:divBdr>
    </w:div>
    <w:div w:id="1635021782">
      <w:bodyDiv w:val="1"/>
      <w:marLeft w:val="0"/>
      <w:marRight w:val="0"/>
      <w:marTop w:val="0"/>
      <w:marBottom w:val="0"/>
      <w:divBdr>
        <w:top w:val="none" w:sz="0" w:space="0" w:color="auto"/>
        <w:left w:val="none" w:sz="0" w:space="0" w:color="auto"/>
        <w:bottom w:val="none" w:sz="0" w:space="0" w:color="auto"/>
        <w:right w:val="none" w:sz="0" w:space="0" w:color="auto"/>
      </w:divBdr>
    </w:div>
    <w:div w:id="1635022242">
      <w:bodyDiv w:val="1"/>
      <w:marLeft w:val="0"/>
      <w:marRight w:val="0"/>
      <w:marTop w:val="0"/>
      <w:marBottom w:val="0"/>
      <w:divBdr>
        <w:top w:val="none" w:sz="0" w:space="0" w:color="auto"/>
        <w:left w:val="none" w:sz="0" w:space="0" w:color="auto"/>
        <w:bottom w:val="none" w:sz="0" w:space="0" w:color="auto"/>
        <w:right w:val="none" w:sz="0" w:space="0" w:color="auto"/>
      </w:divBdr>
    </w:div>
    <w:div w:id="1642267104">
      <w:bodyDiv w:val="1"/>
      <w:marLeft w:val="0"/>
      <w:marRight w:val="0"/>
      <w:marTop w:val="0"/>
      <w:marBottom w:val="0"/>
      <w:divBdr>
        <w:top w:val="none" w:sz="0" w:space="0" w:color="auto"/>
        <w:left w:val="none" w:sz="0" w:space="0" w:color="auto"/>
        <w:bottom w:val="none" w:sz="0" w:space="0" w:color="auto"/>
        <w:right w:val="none" w:sz="0" w:space="0" w:color="auto"/>
      </w:divBdr>
    </w:div>
    <w:div w:id="1645426574">
      <w:bodyDiv w:val="1"/>
      <w:marLeft w:val="0"/>
      <w:marRight w:val="0"/>
      <w:marTop w:val="0"/>
      <w:marBottom w:val="0"/>
      <w:divBdr>
        <w:top w:val="none" w:sz="0" w:space="0" w:color="auto"/>
        <w:left w:val="none" w:sz="0" w:space="0" w:color="auto"/>
        <w:bottom w:val="none" w:sz="0" w:space="0" w:color="auto"/>
        <w:right w:val="none" w:sz="0" w:space="0" w:color="auto"/>
      </w:divBdr>
    </w:div>
    <w:div w:id="1647707333">
      <w:bodyDiv w:val="1"/>
      <w:marLeft w:val="0"/>
      <w:marRight w:val="0"/>
      <w:marTop w:val="0"/>
      <w:marBottom w:val="0"/>
      <w:divBdr>
        <w:top w:val="none" w:sz="0" w:space="0" w:color="auto"/>
        <w:left w:val="none" w:sz="0" w:space="0" w:color="auto"/>
        <w:bottom w:val="none" w:sz="0" w:space="0" w:color="auto"/>
        <w:right w:val="none" w:sz="0" w:space="0" w:color="auto"/>
      </w:divBdr>
    </w:div>
    <w:div w:id="1653440218">
      <w:bodyDiv w:val="1"/>
      <w:marLeft w:val="0"/>
      <w:marRight w:val="0"/>
      <w:marTop w:val="0"/>
      <w:marBottom w:val="0"/>
      <w:divBdr>
        <w:top w:val="none" w:sz="0" w:space="0" w:color="auto"/>
        <w:left w:val="none" w:sz="0" w:space="0" w:color="auto"/>
        <w:bottom w:val="none" w:sz="0" w:space="0" w:color="auto"/>
        <w:right w:val="none" w:sz="0" w:space="0" w:color="auto"/>
      </w:divBdr>
    </w:div>
    <w:div w:id="1661813941">
      <w:bodyDiv w:val="1"/>
      <w:marLeft w:val="0"/>
      <w:marRight w:val="0"/>
      <w:marTop w:val="0"/>
      <w:marBottom w:val="0"/>
      <w:divBdr>
        <w:top w:val="none" w:sz="0" w:space="0" w:color="auto"/>
        <w:left w:val="none" w:sz="0" w:space="0" w:color="auto"/>
        <w:bottom w:val="none" w:sz="0" w:space="0" w:color="auto"/>
        <w:right w:val="none" w:sz="0" w:space="0" w:color="auto"/>
      </w:divBdr>
    </w:div>
    <w:div w:id="1662267929">
      <w:bodyDiv w:val="1"/>
      <w:marLeft w:val="0"/>
      <w:marRight w:val="0"/>
      <w:marTop w:val="0"/>
      <w:marBottom w:val="0"/>
      <w:divBdr>
        <w:top w:val="none" w:sz="0" w:space="0" w:color="auto"/>
        <w:left w:val="none" w:sz="0" w:space="0" w:color="auto"/>
        <w:bottom w:val="none" w:sz="0" w:space="0" w:color="auto"/>
        <w:right w:val="none" w:sz="0" w:space="0" w:color="auto"/>
      </w:divBdr>
    </w:div>
    <w:div w:id="1662540977">
      <w:bodyDiv w:val="1"/>
      <w:marLeft w:val="0"/>
      <w:marRight w:val="0"/>
      <w:marTop w:val="0"/>
      <w:marBottom w:val="0"/>
      <w:divBdr>
        <w:top w:val="none" w:sz="0" w:space="0" w:color="auto"/>
        <w:left w:val="none" w:sz="0" w:space="0" w:color="auto"/>
        <w:bottom w:val="none" w:sz="0" w:space="0" w:color="auto"/>
        <w:right w:val="none" w:sz="0" w:space="0" w:color="auto"/>
      </w:divBdr>
    </w:div>
    <w:div w:id="1664697548">
      <w:bodyDiv w:val="1"/>
      <w:marLeft w:val="0"/>
      <w:marRight w:val="0"/>
      <w:marTop w:val="0"/>
      <w:marBottom w:val="0"/>
      <w:divBdr>
        <w:top w:val="none" w:sz="0" w:space="0" w:color="auto"/>
        <w:left w:val="none" w:sz="0" w:space="0" w:color="auto"/>
        <w:bottom w:val="none" w:sz="0" w:space="0" w:color="auto"/>
        <w:right w:val="none" w:sz="0" w:space="0" w:color="auto"/>
      </w:divBdr>
    </w:div>
    <w:div w:id="1665624307">
      <w:bodyDiv w:val="1"/>
      <w:marLeft w:val="0"/>
      <w:marRight w:val="0"/>
      <w:marTop w:val="0"/>
      <w:marBottom w:val="0"/>
      <w:divBdr>
        <w:top w:val="none" w:sz="0" w:space="0" w:color="auto"/>
        <w:left w:val="none" w:sz="0" w:space="0" w:color="auto"/>
        <w:bottom w:val="none" w:sz="0" w:space="0" w:color="auto"/>
        <w:right w:val="none" w:sz="0" w:space="0" w:color="auto"/>
      </w:divBdr>
    </w:div>
    <w:div w:id="1666857361">
      <w:bodyDiv w:val="1"/>
      <w:marLeft w:val="0"/>
      <w:marRight w:val="0"/>
      <w:marTop w:val="0"/>
      <w:marBottom w:val="0"/>
      <w:divBdr>
        <w:top w:val="none" w:sz="0" w:space="0" w:color="auto"/>
        <w:left w:val="none" w:sz="0" w:space="0" w:color="auto"/>
        <w:bottom w:val="none" w:sz="0" w:space="0" w:color="auto"/>
        <w:right w:val="none" w:sz="0" w:space="0" w:color="auto"/>
      </w:divBdr>
    </w:div>
    <w:div w:id="1671057115">
      <w:bodyDiv w:val="1"/>
      <w:marLeft w:val="0"/>
      <w:marRight w:val="0"/>
      <w:marTop w:val="0"/>
      <w:marBottom w:val="0"/>
      <w:divBdr>
        <w:top w:val="none" w:sz="0" w:space="0" w:color="auto"/>
        <w:left w:val="none" w:sz="0" w:space="0" w:color="auto"/>
        <w:bottom w:val="none" w:sz="0" w:space="0" w:color="auto"/>
        <w:right w:val="none" w:sz="0" w:space="0" w:color="auto"/>
      </w:divBdr>
    </w:div>
    <w:div w:id="1673216642">
      <w:bodyDiv w:val="1"/>
      <w:marLeft w:val="0"/>
      <w:marRight w:val="0"/>
      <w:marTop w:val="0"/>
      <w:marBottom w:val="0"/>
      <w:divBdr>
        <w:top w:val="none" w:sz="0" w:space="0" w:color="auto"/>
        <w:left w:val="none" w:sz="0" w:space="0" w:color="auto"/>
        <w:bottom w:val="none" w:sz="0" w:space="0" w:color="auto"/>
        <w:right w:val="none" w:sz="0" w:space="0" w:color="auto"/>
      </w:divBdr>
    </w:div>
    <w:div w:id="1677269561">
      <w:bodyDiv w:val="1"/>
      <w:marLeft w:val="0"/>
      <w:marRight w:val="0"/>
      <w:marTop w:val="0"/>
      <w:marBottom w:val="0"/>
      <w:divBdr>
        <w:top w:val="none" w:sz="0" w:space="0" w:color="auto"/>
        <w:left w:val="none" w:sz="0" w:space="0" w:color="auto"/>
        <w:bottom w:val="none" w:sz="0" w:space="0" w:color="auto"/>
        <w:right w:val="none" w:sz="0" w:space="0" w:color="auto"/>
      </w:divBdr>
    </w:div>
    <w:div w:id="1685395855">
      <w:bodyDiv w:val="1"/>
      <w:marLeft w:val="0"/>
      <w:marRight w:val="0"/>
      <w:marTop w:val="0"/>
      <w:marBottom w:val="0"/>
      <w:divBdr>
        <w:top w:val="none" w:sz="0" w:space="0" w:color="auto"/>
        <w:left w:val="none" w:sz="0" w:space="0" w:color="auto"/>
        <w:bottom w:val="none" w:sz="0" w:space="0" w:color="auto"/>
        <w:right w:val="none" w:sz="0" w:space="0" w:color="auto"/>
      </w:divBdr>
    </w:div>
    <w:div w:id="1687057860">
      <w:bodyDiv w:val="1"/>
      <w:marLeft w:val="0"/>
      <w:marRight w:val="0"/>
      <w:marTop w:val="0"/>
      <w:marBottom w:val="0"/>
      <w:divBdr>
        <w:top w:val="none" w:sz="0" w:space="0" w:color="auto"/>
        <w:left w:val="none" w:sz="0" w:space="0" w:color="auto"/>
        <w:bottom w:val="none" w:sz="0" w:space="0" w:color="auto"/>
        <w:right w:val="none" w:sz="0" w:space="0" w:color="auto"/>
      </w:divBdr>
    </w:div>
    <w:div w:id="1687554172">
      <w:bodyDiv w:val="1"/>
      <w:marLeft w:val="0"/>
      <w:marRight w:val="0"/>
      <w:marTop w:val="0"/>
      <w:marBottom w:val="0"/>
      <w:divBdr>
        <w:top w:val="none" w:sz="0" w:space="0" w:color="auto"/>
        <w:left w:val="none" w:sz="0" w:space="0" w:color="auto"/>
        <w:bottom w:val="none" w:sz="0" w:space="0" w:color="auto"/>
        <w:right w:val="none" w:sz="0" w:space="0" w:color="auto"/>
      </w:divBdr>
    </w:div>
    <w:div w:id="1687902473">
      <w:bodyDiv w:val="1"/>
      <w:marLeft w:val="0"/>
      <w:marRight w:val="0"/>
      <w:marTop w:val="0"/>
      <w:marBottom w:val="0"/>
      <w:divBdr>
        <w:top w:val="none" w:sz="0" w:space="0" w:color="auto"/>
        <w:left w:val="none" w:sz="0" w:space="0" w:color="auto"/>
        <w:bottom w:val="none" w:sz="0" w:space="0" w:color="auto"/>
        <w:right w:val="none" w:sz="0" w:space="0" w:color="auto"/>
      </w:divBdr>
    </w:div>
    <w:div w:id="1692560441">
      <w:bodyDiv w:val="1"/>
      <w:marLeft w:val="0"/>
      <w:marRight w:val="0"/>
      <w:marTop w:val="0"/>
      <w:marBottom w:val="0"/>
      <w:divBdr>
        <w:top w:val="none" w:sz="0" w:space="0" w:color="auto"/>
        <w:left w:val="none" w:sz="0" w:space="0" w:color="auto"/>
        <w:bottom w:val="none" w:sz="0" w:space="0" w:color="auto"/>
        <w:right w:val="none" w:sz="0" w:space="0" w:color="auto"/>
      </w:divBdr>
    </w:div>
    <w:div w:id="1697541960">
      <w:bodyDiv w:val="1"/>
      <w:marLeft w:val="0"/>
      <w:marRight w:val="0"/>
      <w:marTop w:val="0"/>
      <w:marBottom w:val="0"/>
      <w:divBdr>
        <w:top w:val="none" w:sz="0" w:space="0" w:color="auto"/>
        <w:left w:val="none" w:sz="0" w:space="0" w:color="auto"/>
        <w:bottom w:val="none" w:sz="0" w:space="0" w:color="auto"/>
        <w:right w:val="none" w:sz="0" w:space="0" w:color="auto"/>
      </w:divBdr>
    </w:div>
    <w:div w:id="1700857340">
      <w:bodyDiv w:val="1"/>
      <w:marLeft w:val="0"/>
      <w:marRight w:val="0"/>
      <w:marTop w:val="0"/>
      <w:marBottom w:val="0"/>
      <w:divBdr>
        <w:top w:val="none" w:sz="0" w:space="0" w:color="auto"/>
        <w:left w:val="none" w:sz="0" w:space="0" w:color="auto"/>
        <w:bottom w:val="none" w:sz="0" w:space="0" w:color="auto"/>
        <w:right w:val="none" w:sz="0" w:space="0" w:color="auto"/>
      </w:divBdr>
    </w:div>
    <w:div w:id="1703483437">
      <w:bodyDiv w:val="1"/>
      <w:marLeft w:val="0"/>
      <w:marRight w:val="0"/>
      <w:marTop w:val="0"/>
      <w:marBottom w:val="0"/>
      <w:divBdr>
        <w:top w:val="none" w:sz="0" w:space="0" w:color="auto"/>
        <w:left w:val="none" w:sz="0" w:space="0" w:color="auto"/>
        <w:bottom w:val="none" w:sz="0" w:space="0" w:color="auto"/>
        <w:right w:val="none" w:sz="0" w:space="0" w:color="auto"/>
      </w:divBdr>
    </w:div>
    <w:div w:id="1703902718">
      <w:bodyDiv w:val="1"/>
      <w:marLeft w:val="0"/>
      <w:marRight w:val="0"/>
      <w:marTop w:val="0"/>
      <w:marBottom w:val="0"/>
      <w:divBdr>
        <w:top w:val="none" w:sz="0" w:space="0" w:color="auto"/>
        <w:left w:val="none" w:sz="0" w:space="0" w:color="auto"/>
        <w:bottom w:val="none" w:sz="0" w:space="0" w:color="auto"/>
        <w:right w:val="none" w:sz="0" w:space="0" w:color="auto"/>
      </w:divBdr>
    </w:div>
    <w:div w:id="1711418340">
      <w:bodyDiv w:val="1"/>
      <w:marLeft w:val="0"/>
      <w:marRight w:val="0"/>
      <w:marTop w:val="0"/>
      <w:marBottom w:val="0"/>
      <w:divBdr>
        <w:top w:val="none" w:sz="0" w:space="0" w:color="auto"/>
        <w:left w:val="none" w:sz="0" w:space="0" w:color="auto"/>
        <w:bottom w:val="none" w:sz="0" w:space="0" w:color="auto"/>
        <w:right w:val="none" w:sz="0" w:space="0" w:color="auto"/>
      </w:divBdr>
    </w:div>
    <w:div w:id="1713143653">
      <w:bodyDiv w:val="1"/>
      <w:marLeft w:val="0"/>
      <w:marRight w:val="0"/>
      <w:marTop w:val="0"/>
      <w:marBottom w:val="0"/>
      <w:divBdr>
        <w:top w:val="none" w:sz="0" w:space="0" w:color="auto"/>
        <w:left w:val="none" w:sz="0" w:space="0" w:color="auto"/>
        <w:bottom w:val="none" w:sz="0" w:space="0" w:color="auto"/>
        <w:right w:val="none" w:sz="0" w:space="0" w:color="auto"/>
      </w:divBdr>
    </w:div>
    <w:div w:id="1716276815">
      <w:bodyDiv w:val="1"/>
      <w:marLeft w:val="0"/>
      <w:marRight w:val="0"/>
      <w:marTop w:val="0"/>
      <w:marBottom w:val="0"/>
      <w:divBdr>
        <w:top w:val="none" w:sz="0" w:space="0" w:color="auto"/>
        <w:left w:val="none" w:sz="0" w:space="0" w:color="auto"/>
        <w:bottom w:val="none" w:sz="0" w:space="0" w:color="auto"/>
        <w:right w:val="none" w:sz="0" w:space="0" w:color="auto"/>
      </w:divBdr>
    </w:div>
    <w:div w:id="1717507129">
      <w:bodyDiv w:val="1"/>
      <w:marLeft w:val="0"/>
      <w:marRight w:val="0"/>
      <w:marTop w:val="0"/>
      <w:marBottom w:val="0"/>
      <w:divBdr>
        <w:top w:val="none" w:sz="0" w:space="0" w:color="auto"/>
        <w:left w:val="none" w:sz="0" w:space="0" w:color="auto"/>
        <w:bottom w:val="none" w:sz="0" w:space="0" w:color="auto"/>
        <w:right w:val="none" w:sz="0" w:space="0" w:color="auto"/>
      </w:divBdr>
    </w:div>
    <w:div w:id="1717777644">
      <w:bodyDiv w:val="1"/>
      <w:marLeft w:val="0"/>
      <w:marRight w:val="0"/>
      <w:marTop w:val="0"/>
      <w:marBottom w:val="0"/>
      <w:divBdr>
        <w:top w:val="none" w:sz="0" w:space="0" w:color="auto"/>
        <w:left w:val="none" w:sz="0" w:space="0" w:color="auto"/>
        <w:bottom w:val="none" w:sz="0" w:space="0" w:color="auto"/>
        <w:right w:val="none" w:sz="0" w:space="0" w:color="auto"/>
      </w:divBdr>
    </w:div>
    <w:div w:id="1718317928">
      <w:bodyDiv w:val="1"/>
      <w:marLeft w:val="0"/>
      <w:marRight w:val="0"/>
      <w:marTop w:val="0"/>
      <w:marBottom w:val="0"/>
      <w:divBdr>
        <w:top w:val="none" w:sz="0" w:space="0" w:color="auto"/>
        <w:left w:val="none" w:sz="0" w:space="0" w:color="auto"/>
        <w:bottom w:val="none" w:sz="0" w:space="0" w:color="auto"/>
        <w:right w:val="none" w:sz="0" w:space="0" w:color="auto"/>
      </w:divBdr>
    </w:div>
    <w:div w:id="1724282077">
      <w:bodyDiv w:val="1"/>
      <w:marLeft w:val="0"/>
      <w:marRight w:val="0"/>
      <w:marTop w:val="0"/>
      <w:marBottom w:val="0"/>
      <w:divBdr>
        <w:top w:val="none" w:sz="0" w:space="0" w:color="auto"/>
        <w:left w:val="none" w:sz="0" w:space="0" w:color="auto"/>
        <w:bottom w:val="none" w:sz="0" w:space="0" w:color="auto"/>
        <w:right w:val="none" w:sz="0" w:space="0" w:color="auto"/>
      </w:divBdr>
    </w:div>
    <w:div w:id="1724912828">
      <w:bodyDiv w:val="1"/>
      <w:marLeft w:val="0"/>
      <w:marRight w:val="0"/>
      <w:marTop w:val="0"/>
      <w:marBottom w:val="0"/>
      <w:divBdr>
        <w:top w:val="none" w:sz="0" w:space="0" w:color="auto"/>
        <w:left w:val="none" w:sz="0" w:space="0" w:color="auto"/>
        <w:bottom w:val="none" w:sz="0" w:space="0" w:color="auto"/>
        <w:right w:val="none" w:sz="0" w:space="0" w:color="auto"/>
      </w:divBdr>
    </w:div>
    <w:div w:id="1726371718">
      <w:bodyDiv w:val="1"/>
      <w:marLeft w:val="0"/>
      <w:marRight w:val="0"/>
      <w:marTop w:val="0"/>
      <w:marBottom w:val="0"/>
      <w:divBdr>
        <w:top w:val="none" w:sz="0" w:space="0" w:color="auto"/>
        <w:left w:val="none" w:sz="0" w:space="0" w:color="auto"/>
        <w:bottom w:val="none" w:sz="0" w:space="0" w:color="auto"/>
        <w:right w:val="none" w:sz="0" w:space="0" w:color="auto"/>
      </w:divBdr>
    </w:div>
    <w:div w:id="1731489850">
      <w:bodyDiv w:val="1"/>
      <w:marLeft w:val="0"/>
      <w:marRight w:val="0"/>
      <w:marTop w:val="0"/>
      <w:marBottom w:val="0"/>
      <w:divBdr>
        <w:top w:val="none" w:sz="0" w:space="0" w:color="auto"/>
        <w:left w:val="none" w:sz="0" w:space="0" w:color="auto"/>
        <w:bottom w:val="none" w:sz="0" w:space="0" w:color="auto"/>
        <w:right w:val="none" w:sz="0" w:space="0" w:color="auto"/>
      </w:divBdr>
    </w:div>
    <w:div w:id="1737170914">
      <w:bodyDiv w:val="1"/>
      <w:marLeft w:val="0"/>
      <w:marRight w:val="0"/>
      <w:marTop w:val="0"/>
      <w:marBottom w:val="0"/>
      <w:divBdr>
        <w:top w:val="none" w:sz="0" w:space="0" w:color="auto"/>
        <w:left w:val="none" w:sz="0" w:space="0" w:color="auto"/>
        <w:bottom w:val="none" w:sz="0" w:space="0" w:color="auto"/>
        <w:right w:val="none" w:sz="0" w:space="0" w:color="auto"/>
      </w:divBdr>
    </w:div>
    <w:div w:id="1739402215">
      <w:bodyDiv w:val="1"/>
      <w:marLeft w:val="0"/>
      <w:marRight w:val="0"/>
      <w:marTop w:val="0"/>
      <w:marBottom w:val="0"/>
      <w:divBdr>
        <w:top w:val="none" w:sz="0" w:space="0" w:color="auto"/>
        <w:left w:val="none" w:sz="0" w:space="0" w:color="auto"/>
        <w:bottom w:val="none" w:sz="0" w:space="0" w:color="auto"/>
        <w:right w:val="none" w:sz="0" w:space="0" w:color="auto"/>
      </w:divBdr>
    </w:div>
    <w:div w:id="1740515444">
      <w:bodyDiv w:val="1"/>
      <w:marLeft w:val="0"/>
      <w:marRight w:val="0"/>
      <w:marTop w:val="0"/>
      <w:marBottom w:val="0"/>
      <w:divBdr>
        <w:top w:val="none" w:sz="0" w:space="0" w:color="auto"/>
        <w:left w:val="none" w:sz="0" w:space="0" w:color="auto"/>
        <w:bottom w:val="none" w:sz="0" w:space="0" w:color="auto"/>
        <w:right w:val="none" w:sz="0" w:space="0" w:color="auto"/>
      </w:divBdr>
    </w:div>
    <w:div w:id="1741948095">
      <w:bodyDiv w:val="1"/>
      <w:marLeft w:val="0"/>
      <w:marRight w:val="0"/>
      <w:marTop w:val="0"/>
      <w:marBottom w:val="0"/>
      <w:divBdr>
        <w:top w:val="none" w:sz="0" w:space="0" w:color="auto"/>
        <w:left w:val="none" w:sz="0" w:space="0" w:color="auto"/>
        <w:bottom w:val="none" w:sz="0" w:space="0" w:color="auto"/>
        <w:right w:val="none" w:sz="0" w:space="0" w:color="auto"/>
      </w:divBdr>
    </w:div>
    <w:div w:id="1742487271">
      <w:bodyDiv w:val="1"/>
      <w:marLeft w:val="0"/>
      <w:marRight w:val="0"/>
      <w:marTop w:val="0"/>
      <w:marBottom w:val="0"/>
      <w:divBdr>
        <w:top w:val="none" w:sz="0" w:space="0" w:color="auto"/>
        <w:left w:val="none" w:sz="0" w:space="0" w:color="auto"/>
        <w:bottom w:val="none" w:sz="0" w:space="0" w:color="auto"/>
        <w:right w:val="none" w:sz="0" w:space="0" w:color="auto"/>
      </w:divBdr>
    </w:div>
    <w:div w:id="1747259805">
      <w:bodyDiv w:val="1"/>
      <w:marLeft w:val="0"/>
      <w:marRight w:val="0"/>
      <w:marTop w:val="0"/>
      <w:marBottom w:val="0"/>
      <w:divBdr>
        <w:top w:val="none" w:sz="0" w:space="0" w:color="auto"/>
        <w:left w:val="none" w:sz="0" w:space="0" w:color="auto"/>
        <w:bottom w:val="none" w:sz="0" w:space="0" w:color="auto"/>
        <w:right w:val="none" w:sz="0" w:space="0" w:color="auto"/>
      </w:divBdr>
    </w:div>
    <w:div w:id="1747876058">
      <w:bodyDiv w:val="1"/>
      <w:marLeft w:val="0"/>
      <w:marRight w:val="0"/>
      <w:marTop w:val="0"/>
      <w:marBottom w:val="0"/>
      <w:divBdr>
        <w:top w:val="none" w:sz="0" w:space="0" w:color="auto"/>
        <w:left w:val="none" w:sz="0" w:space="0" w:color="auto"/>
        <w:bottom w:val="none" w:sz="0" w:space="0" w:color="auto"/>
        <w:right w:val="none" w:sz="0" w:space="0" w:color="auto"/>
      </w:divBdr>
    </w:div>
    <w:div w:id="1750426097">
      <w:bodyDiv w:val="1"/>
      <w:marLeft w:val="0"/>
      <w:marRight w:val="0"/>
      <w:marTop w:val="0"/>
      <w:marBottom w:val="0"/>
      <w:divBdr>
        <w:top w:val="none" w:sz="0" w:space="0" w:color="auto"/>
        <w:left w:val="none" w:sz="0" w:space="0" w:color="auto"/>
        <w:bottom w:val="none" w:sz="0" w:space="0" w:color="auto"/>
        <w:right w:val="none" w:sz="0" w:space="0" w:color="auto"/>
      </w:divBdr>
    </w:div>
    <w:div w:id="1751656506">
      <w:bodyDiv w:val="1"/>
      <w:marLeft w:val="0"/>
      <w:marRight w:val="0"/>
      <w:marTop w:val="0"/>
      <w:marBottom w:val="0"/>
      <w:divBdr>
        <w:top w:val="none" w:sz="0" w:space="0" w:color="auto"/>
        <w:left w:val="none" w:sz="0" w:space="0" w:color="auto"/>
        <w:bottom w:val="none" w:sz="0" w:space="0" w:color="auto"/>
        <w:right w:val="none" w:sz="0" w:space="0" w:color="auto"/>
      </w:divBdr>
    </w:div>
    <w:div w:id="1751847076">
      <w:bodyDiv w:val="1"/>
      <w:marLeft w:val="0"/>
      <w:marRight w:val="0"/>
      <w:marTop w:val="0"/>
      <w:marBottom w:val="0"/>
      <w:divBdr>
        <w:top w:val="none" w:sz="0" w:space="0" w:color="auto"/>
        <w:left w:val="none" w:sz="0" w:space="0" w:color="auto"/>
        <w:bottom w:val="none" w:sz="0" w:space="0" w:color="auto"/>
        <w:right w:val="none" w:sz="0" w:space="0" w:color="auto"/>
      </w:divBdr>
    </w:div>
    <w:div w:id="1759207889">
      <w:bodyDiv w:val="1"/>
      <w:marLeft w:val="0"/>
      <w:marRight w:val="0"/>
      <w:marTop w:val="0"/>
      <w:marBottom w:val="0"/>
      <w:divBdr>
        <w:top w:val="none" w:sz="0" w:space="0" w:color="auto"/>
        <w:left w:val="none" w:sz="0" w:space="0" w:color="auto"/>
        <w:bottom w:val="none" w:sz="0" w:space="0" w:color="auto"/>
        <w:right w:val="none" w:sz="0" w:space="0" w:color="auto"/>
      </w:divBdr>
    </w:div>
    <w:div w:id="1759212328">
      <w:bodyDiv w:val="1"/>
      <w:marLeft w:val="0"/>
      <w:marRight w:val="0"/>
      <w:marTop w:val="0"/>
      <w:marBottom w:val="0"/>
      <w:divBdr>
        <w:top w:val="none" w:sz="0" w:space="0" w:color="auto"/>
        <w:left w:val="none" w:sz="0" w:space="0" w:color="auto"/>
        <w:bottom w:val="none" w:sz="0" w:space="0" w:color="auto"/>
        <w:right w:val="none" w:sz="0" w:space="0" w:color="auto"/>
      </w:divBdr>
    </w:div>
    <w:div w:id="1762487320">
      <w:bodyDiv w:val="1"/>
      <w:marLeft w:val="0"/>
      <w:marRight w:val="0"/>
      <w:marTop w:val="0"/>
      <w:marBottom w:val="0"/>
      <w:divBdr>
        <w:top w:val="none" w:sz="0" w:space="0" w:color="auto"/>
        <w:left w:val="none" w:sz="0" w:space="0" w:color="auto"/>
        <w:bottom w:val="none" w:sz="0" w:space="0" w:color="auto"/>
        <w:right w:val="none" w:sz="0" w:space="0" w:color="auto"/>
      </w:divBdr>
    </w:div>
    <w:div w:id="1766422076">
      <w:bodyDiv w:val="1"/>
      <w:marLeft w:val="0"/>
      <w:marRight w:val="0"/>
      <w:marTop w:val="0"/>
      <w:marBottom w:val="0"/>
      <w:divBdr>
        <w:top w:val="none" w:sz="0" w:space="0" w:color="auto"/>
        <w:left w:val="none" w:sz="0" w:space="0" w:color="auto"/>
        <w:bottom w:val="none" w:sz="0" w:space="0" w:color="auto"/>
        <w:right w:val="none" w:sz="0" w:space="0" w:color="auto"/>
      </w:divBdr>
    </w:div>
    <w:div w:id="1766924140">
      <w:bodyDiv w:val="1"/>
      <w:marLeft w:val="0"/>
      <w:marRight w:val="0"/>
      <w:marTop w:val="0"/>
      <w:marBottom w:val="0"/>
      <w:divBdr>
        <w:top w:val="none" w:sz="0" w:space="0" w:color="auto"/>
        <w:left w:val="none" w:sz="0" w:space="0" w:color="auto"/>
        <w:bottom w:val="none" w:sz="0" w:space="0" w:color="auto"/>
        <w:right w:val="none" w:sz="0" w:space="0" w:color="auto"/>
      </w:divBdr>
    </w:div>
    <w:div w:id="1766996194">
      <w:bodyDiv w:val="1"/>
      <w:marLeft w:val="0"/>
      <w:marRight w:val="0"/>
      <w:marTop w:val="0"/>
      <w:marBottom w:val="0"/>
      <w:divBdr>
        <w:top w:val="none" w:sz="0" w:space="0" w:color="auto"/>
        <w:left w:val="none" w:sz="0" w:space="0" w:color="auto"/>
        <w:bottom w:val="none" w:sz="0" w:space="0" w:color="auto"/>
        <w:right w:val="none" w:sz="0" w:space="0" w:color="auto"/>
      </w:divBdr>
    </w:div>
    <w:div w:id="1772816570">
      <w:bodyDiv w:val="1"/>
      <w:marLeft w:val="0"/>
      <w:marRight w:val="0"/>
      <w:marTop w:val="0"/>
      <w:marBottom w:val="0"/>
      <w:divBdr>
        <w:top w:val="none" w:sz="0" w:space="0" w:color="auto"/>
        <w:left w:val="none" w:sz="0" w:space="0" w:color="auto"/>
        <w:bottom w:val="none" w:sz="0" w:space="0" w:color="auto"/>
        <w:right w:val="none" w:sz="0" w:space="0" w:color="auto"/>
      </w:divBdr>
    </w:div>
    <w:div w:id="1777210745">
      <w:bodyDiv w:val="1"/>
      <w:marLeft w:val="0"/>
      <w:marRight w:val="0"/>
      <w:marTop w:val="0"/>
      <w:marBottom w:val="0"/>
      <w:divBdr>
        <w:top w:val="none" w:sz="0" w:space="0" w:color="auto"/>
        <w:left w:val="none" w:sz="0" w:space="0" w:color="auto"/>
        <w:bottom w:val="none" w:sz="0" w:space="0" w:color="auto"/>
        <w:right w:val="none" w:sz="0" w:space="0" w:color="auto"/>
      </w:divBdr>
    </w:div>
    <w:div w:id="1777216451">
      <w:bodyDiv w:val="1"/>
      <w:marLeft w:val="0"/>
      <w:marRight w:val="0"/>
      <w:marTop w:val="0"/>
      <w:marBottom w:val="0"/>
      <w:divBdr>
        <w:top w:val="none" w:sz="0" w:space="0" w:color="auto"/>
        <w:left w:val="none" w:sz="0" w:space="0" w:color="auto"/>
        <w:bottom w:val="none" w:sz="0" w:space="0" w:color="auto"/>
        <w:right w:val="none" w:sz="0" w:space="0" w:color="auto"/>
      </w:divBdr>
    </w:div>
    <w:div w:id="1777795181">
      <w:bodyDiv w:val="1"/>
      <w:marLeft w:val="0"/>
      <w:marRight w:val="0"/>
      <w:marTop w:val="0"/>
      <w:marBottom w:val="0"/>
      <w:divBdr>
        <w:top w:val="none" w:sz="0" w:space="0" w:color="auto"/>
        <w:left w:val="none" w:sz="0" w:space="0" w:color="auto"/>
        <w:bottom w:val="none" w:sz="0" w:space="0" w:color="auto"/>
        <w:right w:val="none" w:sz="0" w:space="0" w:color="auto"/>
      </w:divBdr>
    </w:div>
    <w:div w:id="1778210714">
      <w:bodyDiv w:val="1"/>
      <w:marLeft w:val="0"/>
      <w:marRight w:val="0"/>
      <w:marTop w:val="0"/>
      <w:marBottom w:val="0"/>
      <w:divBdr>
        <w:top w:val="none" w:sz="0" w:space="0" w:color="auto"/>
        <w:left w:val="none" w:sz="0" w:space="0" w:color="auto"/>
        <w:bottom w:val="none" w:sz="0" w:space="0" w:color="auto"/>
        <w:right w:val="none" w:sz="0" w:space="0" w:color="auto"/>
      </w:divBdr>
    </w:div>
    <w:div w:id="1779787223">
      <w:bodyDiv w:val="1"/>
      <w:marLeft w:val="0"/>
      <w:marRight w:val="0"/>
      <w:marTop w:val="0"/>
      <w:marBottom w:val="0"/>
      <w:divBdr>
        <w:top w:val="none" w:sz="0" w:space="0" w:color="auto"/>
        <w:left w:val="none" w:sz="0" w:space="0" w:color="auto"/>
        <w:bottom w:val="none" w:sz="0" w:space="0" w:color="auto"/>
        <w:right w:val="none" w:sz="0" w:space="0" w:color="auto"/>
      </w:divBdr>
    </w:div>
    <w:div w:id="1780099071">
      <w:bodyDiv w:val="1"/>
      <w:marLeft w:val="0"/>
      <w:marRight w:val="0"/>
      <w:marTop w:val="0"/>
      <w:marBottom w:val="0"/>
      <w:divBdr>
        <w:top w:val="none" w:sz="0" w:space="0" w:color="auto"/>
        <w:left w:val="none" w:sz="0" w:space="0" w:color="auto"/>
        <w:bottom w:val="none" w:sz="0" w:space="0" w:color="auto"/>
        <w:right w:val="none" w:sz="0" w:space="0" w:color="auto"/>
      </w:divBdr>
    </w:div>
    <w:div w:id="1780181155">
      <w:bodyDiv w:val="1"/>
      <w:marLeft w:val="0"/>
      <w:marRight w:val="0"/>
      <w:marTop w:val="0"/>
      <w:marBottom w:val="0"/>
      <w:divBdr>
        <w:top w:val="none" w:sz="0" w:space="0" w:color="auto"/>
        <w:left w:val="none" w:sz="0" w:space="0" w:color="auto"/>
        <w:bottom w:val="none" w:sz="0" w:space="0" w:color="auto"/>
        <w:right w:val="none" w:sz="0" w:space="0" w:color="auto"/>
      </w:divBdr>
    </w:div>
    <w:div w:id="1783188131">
      <w:bodyDiv w:val="1"/>
      <w:marLeft w:val="0"/>
      <w:marRight w:val="0"/>
      <w:marTop w:val="0"/>
      <w:marBottom w:val="0"/>
      <w:divBdr>
        <w:top w:val="none" w:sz="0" w:space="0" w:color="auto"/>
        <w:left w:val="none" w:sz="0" w:space="0" w:color="auto"/>
        <w:bottom w:val="none" w:sz="0" w:space="0" w:color="auto"/>
        <w:right w:val="none" w:sz="0" w:space="0" w:color="auto"/>
      </w:divBdr>
    </w:div>
    <w:div w:id="1784108739">
      <w:bodyDiv w:val="1"/>
      <w:marLeft w:val="0"/>
      <w:marRight w:val="0"/>
      <w:marTop w:val="0"/>
      <w:marBottom w:val="0"/>
      <w:divBdr>
        <w:top w:val="none" w:sz="0" w:space="0" w:color="auto"/>
        <w:left w:val="none" w:sz="0" w:space="0" w:color="auto"/>
        <w:bottom w:val="none" w:sz="0" w:space="0" w:color="auto"/>
        <w:right w:val="none" w:sz="0" w:space="0" w:color="auto"/>
      </w:divBdr>
    </w:div>
    <w:div w:id="1784955940">
      <w:bodyDiv w:val="1"/>
      <w:marLeft w:val="0"/>
      <w:marRight w:val="0"/>
      <w:marTop w:val="0"/>
      <w:marBottom w:val="0"/>
      <w:divBdr>
        <w:top w:val="none" w:sz="0" w:space="0" w:color="auto"/>
        <w:left w:val="none" w:sz="0" w:space="0" w:color="auto"/>
        <w:bottom w:val="none" w:sz="0" w:space="0" w:color="auto"/>
        <w:right w:val="none" w:sz="0" w:space="0" w:color="auto"/>
      </w:divBdr>
    </w:div>
    <w:div w:id="1785343832">
      <w:bodyDiv w:val="1"/>
      <w:marLeft w:val="0"/>
      <w:marRight w:val="0"/>
      <w:marTop w:val="0"/>
      <w:marBottom w:val="0"/>
      <w:divBdr>
        <w:top w:val="none" w:sz="0" w:space="0" w:color="auto"/>
        <w:left w:val="none" w:sz="0" w:space="0" w:color="auto"/>
        <w:bottom w:val="none" w:sz="0" w:space="0" w:color="auto"/>
        <w:right w:val="none" w:sz="0" w:space="0" w:color="auto"/>
      </w:divBdr>
    </w:div>
    <w:div w:id="1785617193">
      <w:bodyDiv w:val="1"/>
      <w:marLeft w:val="0"/>
      <w:marRight w:val="0"/>
      <w:marTop w:val="0"/>
      <w:marBottom w:val="0"/>
      <w:divBdr>
        <w:top w:val="none" w:sz="0" w:space="0" w:color="auto"/>
        <w:left w:val="none" w:sz="0" w:space="0" w:color="auto"/>
        <w:bottom w:val="none" w:sz="0" w:space="0" w:color="auto"/>
        <w:right w:val="none" w:sz="0" w:space="0" w:color="auto"/>
      </w:divBdr>
    </w:div>
    <w:div w:id="1788543525">
      <w:bodyDiv w:val="1"/>
      <w:marLeft w:val="0"/>
      <w:marRight w:val="0"/>
      <w:marTop w:val="0"/>
      <w:marBottom w:val="0"/>
      <w:divBdr>
        <w:top w:val="none" w:sz="0" w:space="0" w:color="auto"/>
        <w:left w:val="none" w:sz="0" w:space="0" w:color="auto"/>
        <w:bottom w:val="none" w:sz="0" w:space="0" w:color="auto"/>
        <w:right w:val="none" w:sz="0" w:space="0" w:color="auto"/>
      </w:divBdr>
    </w:div>
    <w:div w:id="1790080864">
      <w:bodyDiv w:val="1"/>
      <w:marLeft w:val="0"/>
      <w:marRight w:val="0"/>
      <w:marTop w:val="0"/>
      <w:marBottom w:val="0"/>
      <w:divBdr>
        <w:top w:val="none" w:sz="0" w:space="0" w:color="auto"/>
        <w:left w:val="none" w:sz="0" w:space="0" w:color="auto"/>
        <w:bottom w:val="none" w:sz="0" w:space="0" w:color="auto"/>
        <w:right w:val="none" w:sz="0" w:space="0" w:color="auto"/>
      </w:divBdr>
    </w:div>
    <w:div w:id="1791432812">
      <w:bodyDiv w:val="1"/>
      <w:marLeft w:val="0"/>
      <w:marRight w:val="0"/>
      <w:marTop w:val="0"/>
      <w:marBottom w:val="0"/>
      <w:divBdr>
        <w:top w:val="none" w:sz="0" w:space="0" w:color="auto"/>
        <w:left w:val="none" w:sz="0" w:space="0" w:color="auto"/>
        <w:bottom w:val="none" w:sz="0" w:space="0" w:color="auto"/>
        <w:right w:val="none" w:sz="0" w:space="0" w:color="auto"/>
      </w:divBdr>
    </w:div>
    <w:div w:id="1792161563">
      <w:bodyDiv w:val="1"/>
      <w:marLeft w:val="0"/>
      <w:marRight w:val="0"/>
      <w:marTop w:val="0"/>
      <w:marBottom w:val="0"/>
      <w:divBdr>
        <w:top w:val="none" w:sz="0" w:space="0" w:color="auto"/>
        <w:left w:val="none" w:sz="0" w:space="0" w:color="auto"/>
        <w:bottom w:val="none" w:sz="0" w:space="0" w:color="auto"/>
        <w:right w:val="none" w:sz="0" w:space="0" w:color="auto"/>
      </w:divBdr>
    </w:div>
    <w:div w:id="1792355740">
      <w:bodyDiv w:val="1"/>
      <w:marLeft w:val="0"/>
      <w:marRight w:val="0"/>
      <w:marTop w:val="0"/>
      <w:marBottom w:val="0"/>
      <w:divBdr>
        <w:top w:val="none" w:sz="0" w:space="0" w:color="auto"/>
        <w:left w:val="none" w:sz="0" w:space="0" w:color="auto"/>
        <w:bottom w:val="none" w:sz="0" w:space="0" w:color="auto"/>
        <w:right w:val="none" w:sz="0" w:space="0" w:color="auto"/>
      </w:divBdr>
      <w:divsChild>
        <w:div w:id="278493085">
          <w:marLeft w:val="0"/>
          <w:marRight w:val="0"/>
          <w:marTop w:val="0"/>
          <w:marBottom w:val="0"/>
          <w:divBdr>
            <w:top w:val="none" w:sz="0" w:space="0" w:color="auto"/>
            <w:left w:val="none" w:sz="0" w:space="0" w:color="auto"/>
            <w:bottom w:val="none" w:sz="0" w:space="0" w:color="auto"/>
            <w:right w:val="none" w:sz="0" w:space="0" w:color="auto"/>
          </w:divBdr>
          <w:divsChild>
            <w:div w:id="856226">
              <w:marLeft w:val="0"/>
              <w:marRight w:val="0"/>
              <w:marTop w:val="0"/>
              <w:marBottom w:val="0"/>
              <w:divBdr>
                <w:top w:val="none" w:sz="0" w:space="0" w:color="auto"/>
                <w:left w:val="none" w:sz="0" w:space="0" w:color="auto"/>
                <w:bottom w:val="none" w:sz="0" w:space="0" w:color="auto"/>
                <w:right w:val="none" w:sz="0" w:space="0" w:color="auto"/>
              </w:divBdr>
              <w:divsChild>
                <w:div w:id="1897933804">
                  <w:marLeft w:val="0"/>
                  <w:marRight w:val="0"/>
                  <w:marTop w:val="0"/>
                  <w:marBottom w:val="0"/>
                  <w:divBdr>
                    <w:top w:val="none" w:sz="0" w:space="0" w:color="auto"/>
                    <w:left w:val="none" w:sz="0" w:space="0" w:color="auto"/>
                    <w:bottom w:val="none" w:sz="0" w:space="0" w:color="auto"/>
                    <w:right w:val="none" w:sz="0" w:space="0" w:color="auto"/>
                  </w:divBdr>
                  <w:divsChild>
                    <w:div w:id="1357147954">
                      <w:marLeft w:val="0"/>
                      <w:marRight w:val="0"/>
                      <w:marTop w:val="0"/>
                      <w:marBottom w:val="0"/>
                      <w:divBdr>
                        <w:top w:val="none" w:sz="0" w:space="0" w:color="auto"/>
                        <w:left w:val="none" w:sz="0" w:space="0" w:color="auto"/>
                        <w:bottom w:val="none" w:sz="0" w:space="0" w:color="auto"/>
                        <w:right w:val="none" w:sz="0" w:space="0" w:color="auto"/>
                      </w:divBdr>
                      <w:divsChild>
                        <w:div w:id="1458373914">
                          <w:marLeft w:val="0"/>
                          <w:marRight w:val="0"/>
                          <w:marTop w:val="0"/>
                          <w:marBottom w:val="0"/>
                          <w:divBdr>
                            <w:top w:val="none" w:sz="0" w:space="0" w:color="auto"/>
                            <w:left w:val="none" w:sz="0" w:space="0" w:color="auto"/>
                            <w:bottom w:val="none" w:sz="0" w:space="0" w:color="auto"/>
                            <w:right w:val="none" w:sz="0" w:space="0" w:color="auto"/>
                          </w:divBdr>
                          <w:divsChild>
                            <w:div w:id="20485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3">
      <w:bodyDiv w:val="1"/>
      <w:marLeft w:val="0"/>
      <w:marRight w:val="0"/>
      <w:marTop w:val="0"/>
      <w:marBottom w:val="0"/>
      <w:divBdr>
        <w:top w:val="none" w:sz="0" w:space="0" w:color="auto"/>
        <w:left w:val="none" w:sz="0" w:space="0" w:color="auto"/>
        <w:bottom w:val="none" w:sz="0" w:space="0" w:color="auto"/>
        <w:right w:val="none" w:sz="0" w:space="0" w:color="auto"/>
      </w:divBdr>
    </w:div>
    <w:div w:id="1792479977">
      <w:bodyDiv w:val="1"/>
      <w:marLeft w:val="0"/>
      <w:marRight w:val="0"/>
      <w:marTop w:val="0"/>
      <w:marBottom w:val="0"/>
      <w:divBdr>
        <w:top w:val="none" w:sz="0" w:space="0" w:color="auto"/>
        <w:left w:val="none" w:sz="0" w:space="0" w:color="auto"/>
        <w:bottom w:val="none" w:sz="0" w:space="0" w:color="auto"/>
        <w:right w:val="none" w:sz="0" w:space="0" w:color="auto"/>
      </w:divBdr>
    </w:div>
    <w:div w:id="1794670462">
      <w:bodyDiv w:val="1"/>
      <w:marLeft w:val="0"/>
      <w:marRight w:val="0"/>
      <w:marTop w:val="0"/>
      <w:marBottom w:val="0"/>
      <w:divBdr>
        <w:top w:val="none" w:sz="0" w:space="0" w:color="auto"/>
        <w:left w:val="none" w:sz="0" w:space="0" w:color="auto"/>
        <w:bottom w:val="none" w:sz="0" w:space="0" w:color="auto"/>
        <w:right w:val="none" w:sz="0" w:space="0" w:color="auto"/>
      </w:divBdr>
    </w:div>
    <w:div w:id="1794789758">
      <w:bodyDiv w:val="1"/>
      <w:marLeft w:val="0"/>
      <w:marRight w:val="0"/>
      <w:marTop w:val="0"/>
      <w:marBottom w:val="0"/>
      <w:divBdr>
        <w:top w:val="none" w:sz="0" w:space="0" w:color="auto"/>
        <w:left w:val="none" w:sz="0" w:space="0" w:color="auto"/>
        <w:bottom w:val="none" w:sz="0" w:space="0" w:color="auto"/>
        <w:right w:val="none" w:sz="0" w:space="0" w:color="auto"/>
      </w:divBdr>
    </w:div>
    <w:div w:id="1794905457">
      <w:bodyDiv w:val="1"/>
      <w:marLeft w:val="0"/>
      <w:marRight w:val="0"/>
      <w:marTop w:val="0"/>
      <w:marBottom w:val="0"/>
      <w:divBdr>
        <w:top w:val="none" w:sz="0" w:space="0" w:color="auto"/>
        <w:left w:val="none" w:sz="0" w:space="0" w:color="auto"/>
        <w:bottom w:val="none" w:sz="0" w:space="0" w:color="auto"/>
        <w:right w:val="none" w:sz="0" w:space="0" w:color="auto"/>
      </w:divBdr>
    </w:div>
    <w:div w:id="1796866275">
      <w:bodyDiv w:val="1"/>
      <w:marLeft w:val="0"/>
      <w:marRight w:val="0"/>
      <w:marTop w:val="0"/>
      <w:marBottom w:val="0"/>
      <w:divBdr>
        <w:top w:val="none" w:sz="0" w:space="0" w:color="auto"/>
        <w:left w:val="none" w:sz="0" w:space="0" w:color="auto"/>
        <w:bottom w:val="none" w:sz="0" w:space="0" w:color="auto"/>
        <w:right w:val="none" w:sz="0" w:space="0" w:color="auto"/>
      </w:divBdr>
    </w:div>
    <w:div w:id="1797066917">
      <w:bodyDiv w:val="1"/>
      <w:marLeft w:val="0"/>
      <w:marRight w:val="0"/>
      <w:marTop w:val="0"/>
      <w:marBottom w:val="0"/>
      <w:divBdr>
        <w:top w:val="none" w:sz="0" w:space="0" w:color="auto"/>
        <w:left w:val="none" w:sz="0" w:space="0" w:color="auto"/>
        <w:bottom w:val="none" w:sz="0" w:space="0" w:color="auto"/>
        <w:right w:val="none" w:sz="0" w:space="0" w:color="auto"/>
      </w:divBdr>
    </w:div>
    <w:div w:id="1799256796">
      <w:bodyDiv w:val="1"/>
      <w:marLeft w:val="0"/>
      <w:marRight w:val="0"/>
      <w:marTop w:val="0"/>
      <w:marBottom w:val="0"/>
      <w:divBdr>
        <w:top w:val="none" w:sz="0" w:space="0" w:color="auto"/>
        <w:left w:val="none" w:sz="0" w:space="0" w:color="auto"/>
        <w:bottom w:val="none" w:sz="0" w:space="0" w:color="auto"/>
        <w:right w:val="none" w:sz="0" w:space="0" w:color="auto"/>
      </w:divBdr>
    </w:div>
    <w:div w:id="1800879655">
      <w:bodyDiv w:val="1"/>
      <w:marLeft w:val="0"/>
      <w:marRight w:val="0"/>
      <w:marTop w:val="0"/>
      <w:marBottom w:val="0"/>
      <w:divBdr>
        <w:top w:val="none" w:sz="0" w:space="0" w:color="auto"/>
        <w:left w:val="none" w:sz="0" w:space="0" w:color="auto"/>
        <w:bottom w:val="none" w:sz="0" w:space="0" w:color="auto"/>
        <w:right w:val="none" w:sz="0" w:space="0" w:color="auto"/>
      </w:divBdr>
    </w:div>
    <w:div w:id="1802729176">
      <w:bodyDiv w:val="1"/>
      <w:marLeft w:val="0"/>
      <w:marRight w:val="0"/>
      <w:marTop w:val="0"/>
      <w:marBottom w:val="0"/>
      <w:divBdr>
        <w:top w:val="none" w:sz="0" w:space="0" w:color="auto"/>
        <w:left w:val="none" w:sz="0" w:space="0" w:color="auto"/>
        <w:bottom w:val="none" w:sz="0" w:space="0" w:color="auto"/>
        <w:right w:val="none" w:sz="0" w:space="0" w:color="auto"/>
      </w:divBdr>
    </w:div>
    <w:div w:id="1804885594">
      <w:bodyDiv w:val="1"/>
      <w:marLeft w:val="0"/>
      <w:marRight w:val="0"/>
      <w:marTop w:val="0"/>
      <w:marBottom w:val="0"/>
      <w:divBdr>
        <w:top w:val="none" w:sz="0" w:space="0" w:color="auto"/>
        <w:left w:val="none" w:sz="0" w:space="0" w:color="auto"/>
        <w:bottom w:val="none" w:sz="0" w:space="0" w:color="auto"/>
        <w:right w:val="none" w:sz="0" w:space="0" w:color="auto"/>
      </w:divBdr>
    </w:div>
    <w:div w:id="1805077845">
      <w:bodyDiv w:val="1"/>
      <w:marLeft w:val="0"/>
      <w:marRight w:val="0"/>
      <w:marTop w:val="0"/>
      <w:marBottom w:val="0"/>
      <w:divBdr>
        <w:top w:val="none" w:sz="0" w:space="0" w:color="auto"/>
        <w:left w:val="none" w:sz="0" w:space="0" w:color="auto"/>
        <w:bottom w:val="none" w:sz="0" w:space="0" w:color="auto"/>
        <w:right w:val="none" w:sz="0" w:space="0" w:color="auto"/>
      </w:divBdr>
    </w:div>
    <w:div w:id="1805925648">
      <w:bodyDiv w:val="1"/>
      <w:marLeft w:val="0"/>
      <w:marRight w:val="0"/>
      <w:marTop w:val="0"/>
      <w:marBottom w:val="0"/>
      <w:divBdr>
        <w:top w:val="none" w:sz="0" w:space="0" w:color="auto"/>
        <w:left w:val="none" w:sz="0" w:space="0" w:color="auto"/>
        <w:bottom w:val="none" w:sz="0" w:space="0" w:color="auto"/>
        <w:right w:val="none" w:sz="0" w:space="0" w:color="auto"/>
      </w:divBdr>
    </w:div>
    <w:div w:id="1806242210">
      <w:bodyDiv w:val="1"/>
      <w:marLeft w:val="0"/>
      <w:marRight w:val="0"/>
      <w:marTop w:val="0"/>
      <w:marBottom w:val="0"/>
      <w:divBdr>
        <w:top w:val="none" w:sz="0" w:space="0" w:color="auto"/>
        <w:left w:val="none" w:sz="0" w:space="0" w:color="auto"/>
        <w:bottom w:val="none" w:sz="0" w:space="0" w:color="auto"/>
        <w:right w:val="none" w:sz="0" w:space="0" w:color="auto"/>
      </w:divBdr>
    </w:div>
    <w:div w:id="1807819686">
      <w:bodyDiv w:val="1"/>
      <w:marLeft w:val="0"/>
      <w:marRight w:val="0"/>
      <w:marTop w:val="0"/>
      <w:marBottom w:val="0"/>
      <w:divBdr>
        <w:top w:val="none" w:sz="0" w:space="0" w:color="auto"/>
        <w:left w:val="none" w:sz="0" w:space="0" w:color="auto"/>
        <w:bottom w:val="none" w:sz="0" w:space="0" w:color="auto"/>
        <w:right w:val="none" w:sz="0" w:space="0" w:color="auto"/>
      </w:divBdr>
    </w:div>
    <w:div w:id="1809325511">
      <w:bodyDiv w:val="1"/>
      <w:marLeft w:val="0"/>
      <w:marRight w:val="0"/>
      <w:marTop w:val="0"/>
      <w:marBottom w:val="0"/>
      <w:divBdr>
        <w:top w:val="none" w:sz="0" w:space="0" w:color="auto"/>
        <w:left w:val="none" w:sz="0" w:space="0" w:color="auto"/>
        <w:bottom w:val="none" w:sz="0" w:space="0" w:color="auto"/>
        <w:right w:val="none" w:sz="0" w:space="0" w:color="auto"/>
      </w:divBdr>
    </w:div>
    <w:div w:id="1811512795">
      <w:bodyDiv w:val="1"/>
      <w:marLeft w:val="0"/>
      <w:marRight w:val="0"/>
      <w:marTop w:val="0"/>
      <w:marBottom w:val="0"/>
      <w:divBdr>
        <w:top w:val="none" w:sz="0" w:space="0" w:color="auto"/>
        <w:left w:val="none" w:sz="0" w:space="0" w:color="auto"/>
        <w:bottom w:val="none" w:sz="0" w:space="0" w:color="auto"/>
        <w:right w:val="none" w:sz="0" w:space="0" w:color="auto"/>
      </w:divBdr>
    </w:div>
    <w:div w:id="1816337476">
      <w:bodyDiv w:val="1"/>
      <w:marLeft w:val="0"/>
      <w:marRight w:val="0"/>
      <w:marTop w:val="0"/>
      <w:marBottom w:val="0"/>
      <w:divBdr>
        <w:top w:val="none" w:sz="0" w:space="0" w:color="auto"/>
        <w:left w:val="none" w:sz="0" w:space="0" w:color="auto"/>
        <w:bottom w:val="none" w:sz="0" w:space="0" w:color="auto"/>
        <w:right w:val="none" w:sz="0" w:space="0" w:color="auto"/>
      </w:divBdr>
    </w:div>
    <w:div w:id="1817916657">
      <w:bodyDiv w:val="1"/>
      <w:marLeft w:val="0"/>
      <w:marRight w:val="0"/>
      <w:marTop w:val="0"/>
      <w:marBottom w:val="0"/>
      <w:divBdr>
        <w:top w:val="none" w:sz="0" w:space="0" w:color="auto"/>
        <w:left w:val="none" w:sz="0" w:space="0" w:color="auto"/>
        <w:bottom w:val="none" w:sz="0" w:space="0" w:color="auto"/>
        <w:right w:val="none" w:sz="0" w:space="0" w:color="auto"/>
      </w:divBdr>
    </w:div>
    <w:div w:id="1820801459">
      <w:bodyDiv w:val="1"/>
      <w:marLeft w:val="0"/>
      <w:marRight w:val="0"/>
      <w:marTop w:val="0"/>
      <w:marBottom w:val="0"/>
      <w:divBdr>
        <w:top w:val="none" w:sz="0" w:space="0" w:color="auto"/>
        <w:left w:val="none" w:sz="0" w:space="0" w:color="auto"/>
        <w:bottom w:val="none" w:sz="0" w:space="0" w:color="auto"/>
        <w:right w:val="none" w:sz="0" w:space="0" w:color="auto"/>
      </w:divBdr>
    </w:div>
    <w:div w:id="1824851973">
      <w:bodyDiv w:val="1"/>
      <w:marLeft w:val="0"/>
      <w:marRight w:val="0"/>
      <w:marTop w:val="0"/>
      <w:marBottom w:val="0"/>
      <w:divBdr>
        <w:top w:val="none" w:sz="0" w:space="0" w:color="auto"/>
        <w:left w:val="none" w:sz="0" w:space="0" w:color="auto"/>
        <w:bottom w:val="none" w:sz="0" w:space="0" w:color="auto"/>
        <w:right w:val="none" w:sz="0" w:space="0" w:color="auto"/>
      </w:divBdr>
    </w:div>
    <w:div w:id="1825393851">
      <w:bodyDiv w:val="1"/>
      <w:marLeft w:val="0"/>
      <w:marRight w:val="0"/>
      <w:marTop w:val="0"/>
      <w:marBottom w:val="0"/>
      <w:divBdr>
        <w:top w:val="none" w:sz="0" w:space="0" w:color="auto"/>
        <w:left w:val="none" w:sz="0" w:space="0" w:color="auto"/>
        <w:bottom w:val="none" w:sz="0" w:space="0" w:color="auto"/>
        <w:right w:val="none" w:sz="0" w:space="0" w:color="auto"/>
      </w:divBdr>
    </w:div>
    <w:div w:id="1827622850">
      <w:bodyDiv w:val="1"/>
      <w:marLeft w:val="0"/>
      <w:marRight w:val="0"/>
      <w:marTop w:val="0"/>
      <w:marBottom w:val="0"/>
      <w:divBdr>
        <w:top w:val="none" w:sz="0" w:space="0" w:color="auto"/>
        <w:left w:val="none" w:sz="0" w:space="0" w:color="auto"/>
        <w:bottom w:val="none" w:sz="0" w:space="0" w:color="auto"/>
        <w:right w:val="none" w:sz="0" w:space="0" w:color="auto"/>
      </w:divBdr>
    </w:div>
    <w:div w:id="1836023069">
      <w:bodyDiv w:val="1"/>
      <w:marLeft w:val="0"/>
      <w:marRight w:val="0"/>
      <w:marTop w:val="0"/>
      <w:marBottom w:val="0"/>
      <w:divBdr>
        <w:top w:val="none" w:sz="0" w:space="0" w:color="auto"/>
        <w:left w:val="none" w:sz="0" w:space="0" w:color="auto"/>
        <w:bottom w:val="none" w:sz="0" w:space="0" w:color="auto"/>
        <w:right w:val="none" w:sz="0" w:space="0" w:color="auto"/>
      </w:divBdr>
    </w:div>
    <w:div w:id="1837454058">
      <w:bodyDiv w:val="1"/>
      <w:marLeft w:val="0"/>
      <w:marRight w:val="0"/>
      <w:marTop w:val="0"/>
      <w:marBottom w:val="0"/>
      <w:divBdr>
        <w:top w:val="none" w:sz="0" w:space="0" w:color="auto"/>
        <w:left w:val="none" w:sz="0" w:space="0" w:color="auto"/>
        <w:bottom w:val="none" w:sz="0" w:space="0" w:color="auto"/>
        <w:right w:val="none" w:sz="0" w:space="0" w:color="auto"/>
      </w:divBdr>
    </w:div>
    <w:div w:id="1838960140">
      <w:bodyDiv w:val="1"/>
      <w:marLeft w:val="0"/>
      <w:marRight w:val="0"/>
      <w:marTop w:val="0"/>
      <w:marBottom w:val="0"/>
      <w:divBdr>
        <w:top w:val="none" w:sz="0" w:space="0" w:color="auto"/>
        <w:left w:val="none" w:sz="0" w:space="0" w:color="auto"/>
        <w:bottom w:val="none" w:sz="0" w:space="0" w:color="auto"/>
        <w:right w:val="none" w:sz="0" w:space="0" w:color="auto"/>
      </w:divBdr>
    </w:div>
    <w:div w:id="1839926377">
      <w:bodyDiv w:val="1"/>
      <w:marLeft w:val="0"/>
      <w:marRight w:val="0"/>
      <w:marTop w:val="0"/>
      <w:marBottom w:val="0"/>
      <w:divBdr>
        <w:top w:val="none" w:sz="0" w:space="0" w:color="auto"/>
        <w:left w:val="none" w:sz="0" w:space="0" w:color="auto"/>
        <w:bottom w:val="none" w:sz="0" w:space="0" w:color="auto"/>
        <w:right w:val="none" w:sz="0" w:space="0" w:color="auto"/>
      </w:divBdr>
    </w:div>
    <w:div w:id="1841967607">
      <w:bodyDiv w:val="1"/>
      <w:marLeft w:val="0"/>
      <w:marRight w:val="0"/>
      <w:marTop w:val="0"/>
      <w:marBottom w:val="0"/>
      <w:divBdr>
        <w:top w:val="none" w:sz="0" w:space="0" w:color="auto"/>
        <w:left w:val="none" w:sz="0" w:space="0" w:color="auto"/>
        <w:bottom w:val="none" w:sz="0" w:space="0" w:color="auto"/>
        <w:right w:val="none" w:sz="0" w:space="0" w:color="auto"/>
      </w:divBdr>
    </w:div>
    <w:div w:id="1843861793">
      <w:bodyDiv w:val="1"/>
      <w:marLeft w:val="0"/>
      <w:marRight w:val="0"/>
      <w:marTop w:val="0"/>
      <w:marBottom w:val="0"/>
      <w:divBdr>
        <w:top w:val="none" w:sz="0" w:space="0" w:color="auto"/>
        <w:left w:val="none" w:sz="0" w:space="0" w:color="auto"/>
        <w:bottom w:val="none" w:sz="0" w:space="0" w:color="auto"/>
        <w:right w:val="none" w:sz="0" w:space="0" w:color="auto"/>
      </w:divBdr>
    </w:div>
    <w:div w:id="1845122033">
      <w:bodyDiv w:val="1"/>
      <w:marLeft w:val="0"/>
      <w:marRight w:val="0"/>
      <w:marTop w:val="0"/>
      <w:marBottom w:val="0"/>
      <w:divBdr>
        <w:top w:val="none" w:sz="0" w:space="0" w:color="auto"/>
        <w:left w:val="none" w:sz="0" w:space="0" w:color="auto"/>
        <w:bottom w:val="none" w:sz="0" w:space="0" w:color="auto"/>
        <w:right w:val="none" w:sz="0" w:space="0" w:color="auto"/>
      </w:divBdr>
    </w:div>
    <w:div w:id="1848400717">
      <w:bodyDiv w:val="1"/>
      <w:marLeft w:val="0"/>
      <w:marRight w:val="0"/>
      <w:marTop w:val="0"/>
      <w:marBottom w:val="0"/>
      <w:divBdr>
        <w:top w:val="none" w:sz="0" w:space="0" w:color="auto"/>
        <w:left w:val="none" w:sz="0" w:space="0" w:color="auto"/>
        <w:bottom w:val="none" w:sz="0" w:space="0" w:color="auto"/>
        <w:right w:val="none" w:sz="0" w:space="0" w:color="auto"/>
      </w:divBdr>
    </w:div>
    <w:div w:id="1848516871">
      <w:bodyDiv w:val="1"/>
      <w:marLeft w:val="0"/>
      <w:marRight w:val="0"/>
      <w:marTop w:val="0"/>
      <w:marBottom w:val="0"/>
      <w:divBdr>
        <w:top w:val="none" w:sz="0" w:space="0" w:color="auto"/>
        <w:left w:val="none" w:sz="0" w:space="0" w:color="auto"/>
        <w:bottom w:val="none" w:sz="0" w:space="0" w:color="auto"/>
        <w:right w:val="none" w:sz="0" w:space="0" w:color="auto"/>
      </w:divBdr>
    </w:div>
    <w:div w:id="1850632713">
      <w:bodyDiv w:val="1"/>
      <w:marLeft w:val="0"/>
      <w:marRight w:val="0"/>
      <w:marTop w:val="0"/>
      <w:marBottom w:val="0"/>
      <w:divBdr>
        <w:top w:val="none" w:sz="0" w:space="0" w:color="auto"/>
        <w:left w:val="none" w:sz="0" w:space="0" w:color="auto"/>
        <w:bottom w:val="none" w:sz="0" w:space="0" w:color="auto"/>
        <w:right w:val="none" w:sz="0" w:space="0" w:color="auto"/>
      </w:divBdr>
    </w:div>
    <w:div w:id="1852375673">
      <w:bodyDiv w:val="1"/>
      <w:marLeft w:val="0"/>
      <w:marRight w:val="0"/>
      <w:marTop w:val="0"/>
      <w:marBottom w:val="0"/>
      <w:divBdr>
        <w:top w:val="none" w:sz="0" w:space="0" w:color="auto"/>
        <w:left w:val="none" w:sz="0" w:space="0" w:color="auto"/>
        <w:bottom w:val="none" w:sz="0" w:space="0" w:color="auto"/>
        <w:right w:val="none" w:sz="0" w:space="0" w:color="auto"/>
      </w:divBdr>
    </w:div>
    <w:div w:id="1855338208">
      <w:bodyDiv w:val="1"/>
      <w:marLeft w:val="0"/>
      <w:marRight w:val="0"/>
      <w:marTop w:val="0"/>
      <w:marBottom w:val="0"/>
      <w:divBdr>
        <w:top w:val="none" w:sz="0" w:space="0" w:color="auto"/>
        <w:left w:val="none" w:sz="0" w:space="0" w:color="auto"/>
        <w:bottom w:val="none" w:sz="0" w:space="0" w:color="auto"/>
        <w:right w:val="none" w:sz="0" w:space="0" w:color="auto"/>
      </w:divBdr>
    </w:div>
    <w:div w:id="1855411006">
      <w:bodyDiv w:val="1"/>
      <w:marLeft w:val="0"/>
      <w:marRight w:val="0"/>
      <w:marTop w:val="0"/>
      <w:marBottom w:val="0"/>
      <w:divBdr>
        <w:top w:val="none" w:sz="0" w:space="0" w:color="auto"/>
        <w:left w:val="none" w:sz="0" w:space="0" w:color="auto"/>
        <w:bottom w:val="none" w:sz="0" w:space="0" w:color="auto"/>
        <w:right w:val="none" w:sz="0" w:space="0" w:color="auto"/>
      </w:divBdr>
    </w:div>
    <w:div w:id="1859077022">
      <w:bodyDiv w:val="1"/>
      <w:marLeft w:val="0"/>
      <w:marRight w:val="0"/>
      <w:marTop w:val="0"/>
      <w:marBottom w:val="0"/>
      <w:divBdr>
        <w:top w:val="none" w:sz="0" w:space="0" w:color="auto"/>
        <w:left w:val="none" w:sz="0" w:space="0" w:color="auto"/>
        <w:bottom w:val="none" w:sz="0" w:space="0" w:color="auto"/>
        <w:right w:val="none" w:sz="0" w:space="0" w:color="auto"/>
      </w:divBdr>
    </w:div>
    <w:div w:id="1860467527">
      <w:bodyDiv w:val="1"/>
      <w:marLeft w:val="0"/>
      <w:marRight w:val="0"/>
      <w:marTop w:val="0"/>
      <w:marBottom w:val="0"/>
      <w:divBdr>
        <w:top w:val="none" w:sz="0" w:space="0" w:color="auto"/>
        <w:left w:val="none" w:sz="0" w:space="0" w:color="auto"/>
        <w:bottom w:val="none" w:sz="0" w:space="0" w:color="auto"/>
        <w:right w:val="none" w:sz="0" w:space="0" w:color="auto"/>
      </w:divBdr>
    </w:div>
    <w:div w:id="1860897137">
      <w:bodyDiv w:val="1"/>
      <w:marLeft w:val="0"/>
      <w:marRight w:val="0"/>
      <w:marTop w:val="0"/>
      <w:marBottom w:val="0"/>
      <w:divBdr>
        <w:top w:val="none" w:sz="0" w:space="0" w:color="auto"/>
        <w:left w:val="none" w:sz="0" w:space="0" w:color="auto"/>
        <w:bottom w:val="none" w:sz="0" w:space="0" w:color="auto"/>
        <w:right w:val="none" w:sz="0" w:space="0" w:color="auto"/>
      </w:divBdr>
    </w:div>
    <w:div w:id="1864787557">
      <w:bodyDiv w:val="1"/>
      <w:marLeft w:val="0"/>
      <w:marRight w:val="0"/>
      <w:marTop w:val="0"/>
      <w:marBottom w:val="0"/>
      <w:divBdr>
        <w:top w:val="none" w:sz="0" w:space="0" w:color="auto"/>
        <w:left w:val="none" w:sz="0" w:space="0" w:color="auto"/>
        <w:bottom w:val="none" w:sz="0" w:space="0" w:color="auto"/>
        <w:right w:val="none" w:sz="0" w:space="0" w:color="auto"/>
      </w:divBdr>
    </w:div>
    <w:div w:id="1864972033">
      <w:bodyDiv w:val="1"/>
      <w:marLeft w:val="0"/>
      <w:marRight w:val="0"/>
      <w:marTop w:val="0"/>
      <w:marBottom w:val="0"/>
      <w:divBdr>
        <w:top w:val="none" w:sz="0" w:space="0" w:color="auto"/>
        <w:left w:val="none" w:sz="0" w:space="0" w:color="auto"/>
        <w:bottom w:val="none" w:sz="0" w:space="0" w:color="auto"/>
        <w:right w:val="none" w:sz="0" w:space="0" w:color="auto"/>
      </w:divBdr>
    </w:div>
    <w:div w:id="1866206792">
      <w:bodyDiv w:val="1"/>
      <w:marLeft w:val="0"/>
      <w:marRight w:val="0"/>
      <w:marTop w:val="0"/>
      <w:marBottom w:val="0"/>
      <w:divBdr>
        <w:top w:val="none" w:sz="0" w:space="0" w:color="auto"/>
        <w:left w:val="none" w:sz="0" w:space="0" w:color="auto"/>
        <w:bottom w:val="none" w:sz="0" w:space="0" w:color="auto"/>
        <w:right w:val="none" w:sz="0" w:space="0" w:color="auto"/>
      </w:divBdr>
    </w:div>
    <w:div w:id="1866941152">
      <w:bodyDiv w:val="1"/>
      <w:marLeft w:val="0"/>
      <w:marRight w:val="0"/>
      <w:marTop w:val="0"/>
      <w:marBottom w:val="0"/>
      <w:divBdr>
        <w:top w:val="none" w:sz="0" w:space="0" w:color="auto"/>
        <w:left w:val="none" w:sz="0" w:space="0" w:color="auto"/>
        <w:bottom w:val="none" w:sz="0" w:space="0" w:color="auto"/>
        <w:right w:val="none" w:sz="0" w:space="0" w:color="auto"/>
      </w:divBdr>
    </w:div>
    <w:div w:id="1868441052">
      <w:bodyDiv w:val="1"/>
      <w:marLeft w:val="0"/>
      <w:marRight w:val="0"/>
      <w:marTop w:val="0"/>
      <w:marBottom w:val="0"/>
      <w:divBdr>
        <w:top w:val="none" w:sz="0" w:space="0" w:color="auto"/>
        <w:left w:val="none" w:sz="0" w:space="0" w:color="auto"/>
        <w:bottom w:val="none" w:sz="0" w:space="0" w:color="auto"/>
        <w:right w:val="none" w:sz="0" w:space="0" w:color="auto"/>
      </w:divBdr>
    </w:div>
    <w:div w:id="1872183021">
      <w:bodyDiv w:val="1"/>
      <w:marLeft w:val="0"/>
      <w:marRight w:val="0"/>
      <w:marTop w:val="0"/>
      <w:marBottom w:val="0"/>
      <w:divBdr>
        <w:top w:val="none" w:sz="0" w:space="0" w:color="auto"/>
        <w:left w:val="none" w:sz="0" w:space="0" w:color="auto"/>
        <w:bottom w:val="none" w:sz="0" w:space="0" w:color="auto"/>
        <w:right w:val="none" w:sz="0" w:space="0" w:color="auto"/>
      </w:divBdr>
    </w:div>
    <w:div w:id="1881284855">
      <w:bodyDiv w:val="1"/>
      <w:marLeft w:val="0"/>
      <w:marRight w:val="0"/>
      <w:marTop w:val="0"/>
      <w:marBottom w:val="0"/>
      <w:divBdr>
        <w:top w:val="none" w:sz="0" w:space="0" w:color="auto"/>
        <w:left w:val="none" w:sz="0" w:space="0" w:color="auto"/>
        <w:bottom w:val="none" w:sz="0" w:space="0" w:color="auto"/>
        <w:right w:val="none" w:sz="0" w:space="0" w:color="auto"/>
      </w:divBdr>
    </w:div>
    <w:div w:id="1885947775">
      <w:bodyDiv w:val="1"/>
      <w:marLeft w:val="0"/>
      <w:marRight w:val="0"/>
      <w:marTop w:val="0"/>
      <w:marBottom w:val="0"/>
      <w:divBdr>
        <w:top w:val="none" w:sz="0" w:space="0" w:color="auto"/>
        <w:left w:val="none" w:sz="0" w:space="0" w:color="auto"/>
        <w:bottom w:val="none" w:sz="0" w:space="0" w:color="auto"/>
        <w:right w:val="none" w:sz="0" w:space="0" w:color="auto"/>
      </w:divBdr>
    </w:div>
    <w:div w:id="1887716049">
      <w:bodyDiv w:val="1"/>
      <w:marLeft w:val="0"/>
      <w:marRight w:val="0"/>
      <w:marTop w:val="0"/>
      <w:marBottom w:val="0"/>
      <w:divBdr>
        <w:top w:val="none" w:sz="0" w:space="0" w:color="auto"/>
        <w:left w:val="none" w:sz="0" w:space="0" w:color="auto"/>
        <w:bottom w:val="none" w:sz="0" w:space="0" w:color="auto"/>
        <w:right w:val="none" w:sz="0" w:space="0" w:color="auto"/>
      </w:divBdr>
    </w:div>
    <w:div w:id="1889756058">
      <w:bodyDiv w:val="1"/>
      <w:marLeft w:val="0"/>
      <w:marRight w:val="0"/>
      <w:marTop w:val="0"/>
      <w:marBottom w:val="0"/>
      <w:divBdr>
        <w:top w:val="none" w:sz="0" w:space="0" w:color="auto"/>
        <w:left w:val="none" w:sz="0" w:space="0" w:color="auto"/>
        <w:bottom w:val="none" w:sz="0" w:space="0" w:color="auto"/>
        <w:right w:val="none" w:sz="0" w:space="0" w:color="auto"/>
      </w:divBdr>
    </w:div>
    <w:div w:id="1889760341">
      <w:bodyDiv w:val="1"/>
      <w:marLeft w:val="0"/>
      <w:marRight w:val="0"/>
      <w:marTop w:val="0"/>
      <w:marBottom w:val="0"/>
      <w:divBdr>
        <w:top w:val="none" w:sz="0" w:space="0" w:color="auto"/>
        <w:left w:val="none" w:sz="0" w:space="0" w:color="auto"/>
        <w:bottom w:val="none" w:sz="0" w:space="0" w:color="auto"/>
        <w:right w:val="none" w:sz="0" w:space="0" w:color="auto"/>
      </w:divBdr>
    </w:div>
    <w:div w:id="1891644099">
      <w:bodyDiv w:val="1"/>
      <w:marLeft w:val="0"/>
      <w:marRight w:val="0"/>
      <w:marTop w:val="0"/>
      <w:marBottom w:val="0"/>
      <w:divBdr>
        <w:top w:val="none" w:sz="0" w:space="0" w:color="auto"/>
        <w:left w:val="none" w:sz="0" w:space="0" w:color="auto"/>
        <w:bottom w:val="none" w:sz="0" w:space="0" w:color="auto"/>
        <w:right w:val="none" w:sz="0" w:space="0" w:color="auto"/>
      </w:divBdr>
    </w:div>
    <w:div w:id="1891647700">
      <w:bodyDiv w:val="1"/>
      <w:marLeft w:val="0"/>
      <w:marRight w:val="0"/>
      <w:marTop w:val="0"/>
      <w:marBottom w:val="0"/>
      <w:divBdr>
        <w:top w:val="none" w:sz="0" w:space="0" w:color="auto"/>
        <w:left w:val="none" w:sz="0" w:space="0" w:color="auto"/>
        <w:bottom w:val="none" w:sz="0" w:space="0" w:color="auto"/>
        <w:right w:val="none" w:sz="0" w:space="0" w:color="auto"/>
      </w:divBdr>
    </w:div>
    <w:div w:id="1892418977">
      <w:bodyDiv w:val="1"/>
      <w:marLeft w:val="0"/>
      <w:marRight w:val="0"/>
      <w:marTop w:val="0"/>
      <w:marBottom w:val="0"/>
      <w:divBdr>
        <w:top w:val="none" w:sz="0" w:space="0" w:color="auto"/>
        <w:left w:val="none" w:sz="0" w:space="0" w:color="auto"/>
        <w:bottom w:val="none" w:sz="0" w:space="0" w:color="auto"/>
        <w:right w:val="none" w:sz="0" w:space="0" w:color="auto"/>
      </w:divBdr>
    </w:div>
    <w:div w:id="1895041699">
      <w:bodyDiv w:val="1"/>
      <w:marLeft w:val="0"/>
      <w:marRight w:val="0"/>
      <w:marTop w:val="0"/>
      <w:marBottom w:val="0"/>
      <w:divBdr>
        <w:top w:val="none" w:sz="0" w:space="0" w:color="auto"/>
        <w:left w:val="none" w:sz="0" w:space="0" w:color="auto"/>
        <w:bottom w:val="none" w:sz="0" w:space="0" w:color="auto"/>
        <w:right w:val="none" w:sz="0" w:space="0" w:color="auto"/>
      </w:divBdr>
    </w:div>
    <w:div w:id="1896120154">
      <w:bodyDiv w:val="1"/>
      <w:marLeft w:val="0"/>
      <w:marRight w:val="0"/>
      <w:marTop w:val="0"/>
      <w:marBottom w:val="0"/>
      <w:divBdr>
        <w:top w:val="none" w:sz="0" w:space="0" w:color="auto"/>
        <w:left w:val="none" w:sz="0" w:space="0" w:color="auto"/>
        <w:bottom w:val="none" w:sz="0" w:space="0" w:color="auto"/>
        <w:right w:val="none" w:sz="0" w:space="0" w:color="auto"/>
      </w:divBdr>
    </w:div>
    <w:div w:id="1901358696">
      <w:bodyDiv w:val="1"/>
      <w:marLeft w:val="0"/>
      <w:marRight w:val="0"/>
      <w:marTop w:val="0"/>
      <w:marBottom w:val="0"/>
      <w:divBdr>
        <w:top w:val="none" w:sz="0" w:space="0" w:color="auto"/>
        <w:left w:val="none" w:sz="0" w:space="0" w:color="auto"/>
        <w:bottom w:val="none" w:sz="0" w:space="0" w:color="auto"/>
        <w:right w:val="none" w:sz="0" w:space="0" w:color="auto"/>
      </w:divBdr>
    </w:div>
    <w:div w:id="1901668648">
      <w:bodyDiv w:val="1"/>
      <w:marLeft w:val="0"/>
      <w:marRight w:val="0"/>
      <w:marTop w:val="0"/>
      <w:marBottom w:val="0"/>
      <w:divBdr>
        <w:top w:val="none" w:sz="0" w:space="0" w:color="auto"/>
        <w:left w:val="none" w:sz="0" w:space="0" w:color="auto"/>
        <w:bottom w:val="none" w:sz="0" w:space="0" w:color="auto"/>
        <w:right w:val="none" w:sz="0" w:space="0" w:color="auto"/>
      </w:divBdr>
    </w:div>
    <w:div w:id="1902981471">
      <w:bodyDiv w:val="1"/>
      <w:marLeft w:val="0"/>
      <w:marRight w:val="0"/>
      <w:marTop w:val="0"/>
      <w:marBottom w:val="0"/>
      <w:divBdr>
        <w:top w:val="none" w:sz="0" w:space="0" w:color="auto"/>
        <w:left w:val="none" w:sz="0" w:space="0" w:color="auto"/>
        <w:bottom w:val="none" w:sz="0" w:space="0" w:color="auto"/>
        <w:right w:val="none" w:sz="0" w:space="0" w:color="auto"/>
      </w:divBdr>
    </w:div>
    <w:div w:id="1904410680">
      <w:bodyDiv w:val="1"/>
      <w:marLeft w:val="0"/>
      <w:marRight w:val="0"/>
      <w:marTop w:val="0"/>
      <w:marBottom w:val="0"/>
      <w:divBdr>
        <w:top w:val="none" w:sz="0" w:space="0" w:color="auto"/>
        <w:left w:val="none" w:sz="0" w:space="0" w:color="auto"/>
        <w:bottom w:val="none" w:sz="0" w:space="0" w:color="auto"/>
        <w:right w:val="none" w:sz="0" w:space="0" w:color="auto"/>
      </w:divBdr>
    </w:div>
    <w:div w:id="1911113348">
      <w:bodyDiv w:val="1"/>
      <w:marLeft w:val="0"/>
      <w:marRight w:val="0"/>
      <w:marTop w:val="0"/>
      <w:marBottom w:val="0"/>
      <w:divBdr>
        <w:top w:val="none" w:sz="0" w:space="0" w:color="auto"/>
        <w:left w:val="none" w:sz="0" w:space="0" w:color="auto"/>
        <w:bottom w:val="none" w:sz="0" w:space="0" w:color="auto"/>
        <w:right w:val="none" w:sz="0" w:space="0" w:color="auto"/>
      </w:divBdr>
    </w:div>
    <w:div w:id="1912961706">
      <w:bodyDiv w:val="1"/>
      <w:marLeft w:val="0"/>
      <w:marRight w:val="0"/>
      <w:marTop w:val="0"/>
      <w:marBottom w:val="0"/>
      <w:divBdr>
        <w:top w:val="none" w:sz="0" w:space="0" w:color="auto"/>
        <w:left w:val="none" w:sz="0" w:space="0" w:color="auto"/>
        <w:bottom w:val="none" w:sz="0" w:space="0" w:color="auto"/>
        <w:right w:val="none" w:sz="0" w:space="0" w:color="auto"/>
      </w:divBdr>
    </w:div>
    <w:div w:id="1920216623">
      <w:bodyDiv w:val="1"/>
      <w:marLeft w:val="0"/>
      <w:marRight w:val="0"/>
      <w:marTop w:val="0"/>
      <w:marBottom w:val="0"/>
      <w:divBdr>
        <w:top w:val="none" w:sz="0" w:space="0" w:color="auto"/>
        <w:left w:val="none" w:sz="0" w:space="0" w:color="auto"/>
        <w:bottom w:val="none" w:sz="0" w:space="0" w:color="auto"/>
        <w:right w:val="none" w:sz="0" w:space="0" w:color="auto"/>
      </w:divBdr>
    </w:div>
    <w:div w:id="1922061950">
      <w:bodyDiv w:val="1"/>
      <w:marLeft w:val="0"/>
      <w:marRight w:val="0"/>
      <w:marTop w:val="0"/>
      <w:marBottom w:val="0"/>
      <w:divBdr>
        <w:top w:val="none" w:sz="0" w:space="0" w:color="auto"/>
        <w:left w:val="none" w:sz="0" w:space="0" w:color="auto"/>
        <w:bottom w:val="none" w:sz="0" w:space="0" w:color="auto"/>
        <w:right w:val="none" w:sz="0" w:space="0" w:color="auto"/>
      </w:divBdr>
    </w:div>
    <w:div w:id="1929462486">
      <w:bodyDiv w:val="1"/>
      <w:marLeft w:val="0"/>
      <w:marRight w:val="0"/>
      <w:marTop w:val="0"/>
      <w:marBottom w:val="0"/>
      <w:divBdr>
        <w:top w:val="none" w:sz="0" w:space="0" w:color="auto"/>
        <w:left w:val="none" w:sz="0" w:space="0" w:color="auto"/>
        <w:bottom w:val="none" w:sz="0" w:space="0" w:color="auto"/>
        <w:right w:val="none" w:sz="0" w:space="0" w:color="auto"/>
      </w:divBdr>
    </w:div>
    <w:div w:id="1933511677">
      <w:bodyDiv w:val="1"/>
      <w:marLeft w:val="0"/>
      <w:marRight w:val="0"/>
      <w:marTop w:val="0"/>
      <w:marBottom w:val="0"/>
      <w:divBdr>
        <w:top w:val="none" w:sz="0" w:space="0" w:color="auto"/>
        <w:left w:val="none" w:sz="0" w:space="0" w:color="auto"/>
        <w:bottom w:val="none" w:sz="0" w:space="0" w:color="auto"/>
        <w:right w:val="none" w:sz="0" w:space="0" w:color="auto"/>
      </w:divBdr>
    </w:div>
    <w:div w:id="1942444181">
      <w:bodyDiv w:val="1"/>
      <w:marLeft w:val="0"/>
      <w:marRight w:val="0"/>
      <w:marTop w:val="0"/>
      <w:marBottom w:val="0"/>
      <w:divBdr>
        <w:top w:val="none" w:sz="0" w:space="0" w:color="auto"/>
        <w:left w:val="none" w:sz="0" w:space="0" w:color="auto"/>
        <w:bottom w:val="none" w:sz="0" w:space="0" w:color="auto"/>
        <w:right w:val="none" w:sz="0" w:space="0" w:color="auto"/>
      </w:divBdr>
    </w:div>
    <w:div w:id="1944607212">
      <w:bodyDiv w:val="1"/>
      <w:marLeft w:val="0"/>
      <w:marRight w:val="0"/>
      <w:marTop w:val="0"/>
      <w:marBottom w:val="0"/>
      <w:divBdr>
        <w:top w:val="none" w:sz="0" w:space="0" w:color="auto"/>
        <w:left w:val="none" w:sz="0" w:space="0" w:color="auto"/>
        <w:bottom w:val="none" w:sz="0" w:space="0" w:color="auto"/>
        <w:right w:val="none" w:sz="0" w:space="0" w:color="auto"/>
      </w:divBdr>
    </w:div>
    <w:div w:id="1945722402">
      <w:bodyDiv w:val="1"/>
      <w:marLeft w:val="0"/>
      <w:marRight w:val="0"/>
      <w:marTop w:val="0"/>
      <w:marBottom w:val="0"/>
      <w:divBdr>
        <w:top w:val="none" w:sz="0" w:space="0" w:color="auto"/>
        <w:left w:val="none" w:sz="0" w:space="0" w:color="auto"/>
        <w:bottom w:val="none" w:sz="0" w:space="0" w:color="auto"/>
        <w:right w:val="none" w:sz="0" w:space="0" w:color="auto"/>
      </w:divBdr>
    </w:div>
    <w:div w:id="1947883171">
      <w:bodyDiv w:val="1"/>
      <w:marLeft w:val="0"/>
      <w:marRight w:val="0"/>
      <w:marTop w:val="0"/>
      <w:marBottom w:val="0"/>
      <w:divBdr>
        <w:top w:val="none" w:sz="0" w:space="0" w:color="auto"/>
        <w:left w:val="none" w:sz="0" w:space="0" w:color="auto"/>
        <w:bottom w:val="none" w:sz="0" w:space="0" w:color="auto"/>
        <w:right w:val="none" w:sz="0" w:space="0" w:color="auto"/>
      </w:divBdr>
    </w:div>
    <w:div w:id="1950699276">
      <w:bodyDiv w:val="1"/>
      <w:marLeft w:val="0"/>
      <w:marRight w:val="0"/>
      <w:marTop w:val="0"/>
      <w:marBottom w:val="0"/>
      <w:divBdr>
        <w:top w:val="none" w:sz="0" w:space="0" w:color="auto"/>
        <w:left w:val="none" w:sz="0" w:space="0" w:color="auto"/>
        <w:bottom w:val="none" w:sz="0" w:space="0" w:color="auto"/>
        <w:right w:val="none" w:sz="0" w:space="0" w:color="auto"/>
      </w:divBdr>
    </w:div>
    <w:div w:id="1951471755">
      <w:bodyDiv w:val="1"/>
      <w:marLeft w:val="0"/>
      <w:marRight w:val="0"/>
      <w:marTop w:val="0"/>
      <w:marBottom w:val="0"/>
      <w:divBdr>
        <w:top w:val="none" w:sz="0" w:space="0" w:color="auto"/>
        <w:left w:val="none" w:sz="0" w:space="0" w:color="auto"/>
        <w:bottom w:val="none" w:sz="0" w:space="0" w:color="auto"/>
        <w:right w:val="none" w:sz="0" w:space="0" w:color="auto"/>
      </w:divBdr>
    </w:div>
    <w:div w:id="1952010417">
      <w:bodyDiv w:val="1"/>
      <w:marLeft w:val="0"/>
      <w:marRight w:val="0"/>
      <w:marTop w:val="0"/>
      <w:marBottom w:val="0"/>
      <w:divBdr>
        <w:top w:val="none" w:sz="0" w:space="0" w:color="auto"/>
        <w:left w:val="none" w:sz="0" w:space="0" w:color="auto"/>
        <w:bottom w:val="none" w:sz="0" w:space="0" w:color="auto"/>
        <w:right w:val="none" w:sz="0" w:space="0" w:color="auto"/>
      </w:divBdr>
    </w:div>
    <w:div w:id="1959947360">
      <w:bodyDiv w:val="1"/>
      <w:marLeft w:val="0"/>
      <w:marRight w:val="0"/>
      <w:marTop w:val="0"/>
      <w:marBottom w:val="0"/>
      <w:divBdr>
        <w:top w:val="none" w:sz="0" w:space="0" w:color="auto"/>
        <w:left w:val="none" w:sz="0" w:space="0" w:color="auto"/>
        <w:bottom w:val="none" w:sz="0" w:space="0" w:color="auto"/>
        <w:right w:val="none" w:sz="0" w:space="0" w:color="auto"/>
      </w:divBdr>
    </w:div>
    <w:div w:id="1960256606">
      <w:bodyDiv w:val="1"/>
      <w:marLeft w:val="0"/>
      <w:marRight w:val="0"/>
      <w:marTop w:val="0"/>
      <w:marBottom w:val="0"/>
      <w:divBdr>
        <w:top w:val="none" w:sz="0" w:space="0" w:color="auto"/>
        <w:left w:val="none" w:sz="0" w:space="0" w:color="auto"/>
        <w:bottom w:val="none" w:sz="0" w:space="0" w:color="auto"/>
        <w:right w:val="none" w:sz="0" w:space="0" w:color="auto"/>
      </w:divBdr>
    </w:div>
    <w:div w:id="1962033133">
      <w:bodyDiv w:val="1"/>
      <w:marLeft w:val="0"/>
      <w:marRight w:val="0"/>
      <w:marTop w:val="0"/>
      <w:marBottom w:val="0"/>
      <w:divBdr>
        <w:top w:val="none" w:sz="0" w:space="0" w:color="auto"/>
        <w:left w:val="none" w:sz="0" w:space="0" w:color="auto"/>
        <w:bottom w:val="none" w:sz="0" w:space="0" w:color="auto"/>
        <w:right w:val="none" w:sz="0" w:space="0" w:color="auto"/>
      </w:divBdr>
    </w:div>
    <w:div w:id="1962374683">
      <w:bodyDiv w:val="1"/>
      <w:marLeft w:val="0"/>
      <w:marRight w:val="0"/>
      <w:marTop w:val="0"/>
      <w:marBottom w:val="0"/>
      <w:divBdr>
        <w:top w:val="none" w:sz="0" w:space="0" w:color="auto"/>
        <w:left w:val="none" w:sz="0" w:space="0" w:color="auto"/>
        <w:bottom w:val="none" w:sz="0" w:space="0" w:color="auto"/>
        <w:right w:val="none" w:sz="0" w:space="0" w:color="auto"/>
      </w:divBdr>
    </w:div>
    <w:div w:id="1963993878">
      <w:bodyDiv w:val="1"/>
      <w:marLeft w:val="0"/>
      <w:marRight w:val="0"/>
      <w:marTop w:val="0"/>
      <w:marBottom w:val="0"/>
      <w:divBdr>
        <w:top w:val="none" w:sz="0" w:space="0" w:color="auto"/>
        <w:left w:val="none" w:sz="0" w:space="0" w:color="auto"/>
        <w:bottom w:val="none" w:sz="0" w:space="0" w:color="auto"/>
        <w:right w:val="none" w:sz="0" w:space="0" w:color="auto"/>
      </w:divBdr>
    </w:div>
    <w:div w:id="1966428670">
      <w:bodyDiv w:val="1"/>
      <w:marLeft w:val="0"/>
      <w:marRight w:val="0"/>
      <w:marTop w:val="0"/>
      <w:marBottom w:val="0"/>
      <w:divBdr>
        <w:top w:val="none" w:sz="0" w:space="0" w:color="auto"/>
        <w:left w:val="none" w:sz="0" w:space="0" w:color="auto"/>
        <w:bottom w:val="none" w:sz="0" w:space="0" w:color="auto"/>
        <w:right w:val="none" w:sz="0" w:space="0" w:color="auto"/>
      </w:divBdr>
    </w:div>
    <w:div w:id="1971469107">
      <w:bodyDiv w:val="1"/>
      <w:marLeft w:val="0"/>
      <w:marRight w:val="0"/>
      <w:marTop w:val="0"/>
      <w:marBottom w:val="0"/>
      <w:divBdr>
        <w:top w:val="none" w:sz="0" w:space="0" w:color="auto"/>
        <w:left w:val="none" w:sz="0" w:space="0" w:color="auto"/>
        <w:bottom w:val="none" w:sz="0" w:space="0" w:color="auto"/>
        <w:right w:val="none" w:sz="0" w:space="0" w:color="auto"/>
      </w:divBdr>
    </w:div>
    <w:div w:id="1971745606">
      <w:bodyDiv w:val="1"/>
      <w:marLeft w:val="0"/>
      <w:marRight w:val="0"/>
      <w:marTop w:val="0"/>
      <w:marBottom w:val="0"/>
      <w:divBdr>
        <w:top w:val="none" w:sz="0" w:space="0" w:color="auto"/>
        <w:left w:val="none" w:sz="0" w:space="0" w:color="auto"/>
        <w:bottom w:val="none" w:sz="0" w:space="0" w:color="auto"/>
        <w:right w:val="none" w:sz="0" w:space="0" w:color="auto"/>
      </w:divBdr>
    </w:div>
    <w:div w:id="1974747240">
      <w:bodyDiv w:val="1"/>
      <w:marLeft w:val="0"/>
      <w:marRight w:val="0"/>
      <w:marTop w:val="0"/>
      <w:marBottom w:val="0"/>
      <w:divBdr>
        <w:top w:val="none" w:sz="0" w:space="0" w:color="auto"/>
        <w:left w:val="none" w:sz="0" w:space="0" w:color="auto"/>
        <w:bottom w:val="none" w:sz="0" w:space="0" w:color="auto"/>
        <w:right w:val="none" w:sz="0" w:space="0" w:color="auto"/>
      </w:divBdr>
    </w:div>
    <w:div w:id="1975282895">
      <w:bodyDiv w:val="1"/>
      <w:marLeft w:val="0"/>
      <w:marRight w:val="0"/>
      <w:marTop w:val="0"/>
      <w:marBottom w:val="0"/>
      <w:divBdr>
        <w:top w:val="none" w:sz="0" w:space="0" w:color="auto"/>
        <w:left w:val="none" w:sz="0" w:space="0" w:color="auto"/>
        <w:bottom w:val="none" w:sz="0" w:space="0" w:color="auto"/>
        <w:right w:val="none" w:sz="0" w:space="0" w:color="auto"/>
      </w:divBdr>
    </w:div>
    <w:div w:id="1975327958">
      <w:bodyDiv w:val="1"/>
      <w:marLeft w:val="0"/>
      <w:marRight w:val="0"/>
      <w:marTop w:val="0"/>
      <w:marBottom w:val="0"/>
      <w:divBdr>
        <w:top w:val="none" w:sz="0" w:space="0" w:color="auto"/>
        <w:left w:val="none" w:sz="0" w:space="0" w:color="auto"/>
        <w:bottom w:val="none" w:sz="0" w:space="0" w:color="auto"/>
        <w:right w:val="none" w:sz="0" w:space="0" w:color="auto"/>
      </w:divBdr>
    </w:div>
    <w:div w:id="1976640716">
      <w:bodyDiv w:val="1"/>
      <w:marLeft w:val="0"/>
      <w:marRight w:val="0"/>
      <w:marTop w:val="0"/>
      <w:marBottom w:val="0"/>
      <w:divBdr>
        <w:top w:val="none" w:sz="0" w:space="0" w:color="auto"/>
        <w:left w:val="none" w:sz="0" w:space="0" w:color="auto"/>
        <w:bottom w:val="none" w:sz="0" w:space="0" w:color="auto"/>
        <w:right w:val="none" w:sz="0" w:space="0" w:color="auto"/>
      </w:divBdr>
    </w:div>
    <w:div w:id="1986473591">
      <w:bodyDiv w:val="1"/>
      <w:marLeft w:val="0"/>
      <w:marRight w:val="0"/>
      <w:marTop w:val="0"/>
      <w:marBottom w:val="0"/>
      <w:divBdr>
        <w:top w:val="none" w:sz="0" w:space="0" w:color="auto"/>
        <w:left w:val="none" w:sz="0" w:space="0" w:color="auto"/>
        <w:bottom w:val="none" w:sz="0" w:space="0" w:color="auto"/>
        <w:right w:val="none" w:sz="0" w:space="0" w:color="auto"/>
      </w:divBdr>
    </w:div>
    <w:div w:id="1988976835">
      <w:bodyDiv w:val="1"/>
      <w:marLeft w:val="0"/>
      <w:marRight w:val="0"/>
      <w:marTop w:val="0"/>
      <w:marBottom w:val="0"/>
      <w:divBdr>
        <w:top w:val="none" w:sz="0" w:space="0" w:color="auto"/>
        <w:left w:val="none" w:sz="0" w:space="0" w:color="auto"/>
        <w:bottom w:val="none" w:sz="0" w:space="0" w:color="auto"/>
        <w:right w:val="none" w:sz="0" w:space="0" w:color="auto"/>
      </w:divBdr>
    </w:div>
    <w:div w:id="1989285589">
      <w:bodyDiv w:val="1"/>
      <w:marLeft w:val="0"/>
      <w:marRight w:val="0"/>
      <w:marTop w:val="0"/>
      <w:marBottom w:val="0"/>
      <w:divBdr>
        <w:top w:val="none" w:sz="0" w:space="0" w:color="auto"/>
        <w:left w:val="none" w:sz="0" w:space="0" w:color="auto"/>
        <w:bottom w:val="none" w:sz="0" w:space="0" w:color="auto"/>
        <w:right w:val="none" w:sz="0" w:space="0" w:color="auto"/>
      </w:divBdr>
    </w:div>
    <w:div w:id="1991127108">
      <w:bodyDiv w:val="1"/>
      <w:marLeft w:val="0"/>
      <w:marRight w:val="0"/>
      <w:marTop w:val="0"/>
      <w:marBottom w:val="0"/>
      <w:divBdr>
        <w:top w:val="none" w:sz="0" w:space="0" w:color="auto"/>
        <w:left w:val="none" w:sz="0" w:space="0" w:color="auto"/>
        <w:bottom w:val="none" w:sz="0" w:space="0" w:color="auto"/>
        <w:right w:val="none" w:sz="0" w:space="0" w:color="auto"/>
      </w:divBdr>
    </w:div>
    <w:div w:id="1991442523">
      <w:bodyDiv w:val="1"/>
      <w:marLeft w:val="0"/>
      <w:marRight w:val="0"/>
      <w:marTop w:val="0"/>
      <w:marBottom w:val="0"/>
      <w:divBdr>
        <w:top w:val="none" w:sz="0" w:space="0" w:color="auto"/>
        <w:left w:val="none" w:sz="0" w:space="0" w:color="auto"/>
        <w:bottom w:val="none" w:sz="0" w:space="0" w:color="auto"/>
        <w:right w:val="none" w:sz="0" w:space="0" w:color="auto"/>
      </w:divBdr>
    </w:div>
    <w:div w:id="1994985187">
      <w:bodyDiv w:val="1"/>
      <w:marLeft w:val="0"/>
      <w:marRight w:val="0"/>
      <w:marTop w:val="0"/>
      <w:marBottom w:val="0"/>
      <w:divBdr>
        <w:top w:val="none" w:sz="0" w:space="0" w:color="auto"/>
        <w:left w:val="none" w:sz="0" w:space="0" w:color="auto"/>
        <w:bottom w:val="none" w:sz="0" w:space="0" w:color="auto"/>
        <w:right w:val="none" w:sz="0" w:space="0" w:color="auto"/>
      </w:divBdr>
    </w:div>
    <w:div w:id="1996377449">
      <w:bodyDiv w:val="1"/>
      <w:marLeft w:val="0"/>
      <w:marRight w:val="0"/>
      <w:marTop w:val="0"/>
      <w:marBottom w:val="0"/>
      <w:divBdr>
        <w:top w:val="none" w:sz="0" w:space="0" w:color="auto"/>
        <w:left w:val="none" w:sz="0" w:space="0" w:color="auto"/>
        <w:bottom w:val="none" w:sz="0" w:space="0" w:color="auto"/>
        <w:right w:val="none" w:sz="0" w:space="0" w:color="auto"/>
      </w:divBdr>
    </w:div>
    <w:div w:id="2000890215">
      <w:bodyDiv w:val="1"/>
      <w:marLeft w:val="0"/>
      <w:marRight w:val="0"/>
      <w:marTop w:val="0"/>
      <w:marBottom w:val="0"/>
      <w:divBdr>
        <w:top w:val="none" w:sz="0" w:space="0" w:color="auto"/>
        <w:left w:val="none" w:sz="0" w:space="0" w:color="auto"/>
        <w:bottom w:val="none" w:sz="0" w:space="0" w:color="auto"/>
        <w:right w:val="none" w:sz="0" w:space="0" w:color="auto"/>
      </w:divBdr>
    </w:div>
    <w:div w:id="2002731393">
      <w:bodyDiv w:val="1"/>
      <w:marLeft w:val="0"/>
      <w:marRight w:val="0"/>
      <w:marTop w:val="0"/>
      <w:marBottom w:val="0"/>
      <w:divBdr>
        <w:top w:val="none" w:sz="0" w:space="0" w:color="auto"/>
        <w:left w:val="none" w:sz="0" w:space="0" w:color="auto"/>
        <w:bottom w:val="none" w:sz="0" w:space="0" w:color="auto"/>
        <w:right w:val="none" w:sz="0" w:space="0" w:color="auto"/>
      </w:divBdr>
    </w:div>
    <w:div w:id="2010597842">
      <w:bodyDiv w:val="1"/>
      <w:marLeft w:val="0"/>
      <w:marRight w:val="0"/>
      <w:marTop w:val="0"/>
      <w:marBottom w:val="0"/>
      <w:divBdr>
        <w:top w:val="none" w:sz="0" w:space="0" w:color="auto"/>
        <w:left w:val="none" w:sz="0" w:space="0" w:color="auto"/>
        <w:bottom w:val="none" w:sz="0" w:space="0" w:color="auto"/>
        <w:right w:val="none" w:sz="0" w:space="0" w:color="auto"/>
      </w:divBdr>
    </w:div>
    <w:div w:id="2013947407">
      <w:bodyDiv w:val="1"/>
      <w:marLeft w:val="0"/>
      <w:marRight w:val="0"/>
      <w:marTop w:val="0"/>
      <w:marBottom w:val="0"/>
      <w:divBdr>
        <w:top w:val="none" w:sz="0" w:space="0" w:color="auto"/>
        <w:left w:val="none" w:sz="0" w:space="0" w:color="auto"/>
        <w:bottom w:val="none" w:sz="0" w:space="0" w:color="auto"/>
        <w:right w:val="none" w:sz="0" w:space="0" w:color="auto"/>
      </w:divBdr>
    </w:div>
    <w:div w:id="2014994447">
      <w:bodyDiv w:val="1"/>
      <w:marLeft w:val="0"/>
      <w:marRight w:val="0"/>
      <w:marTop w:val="0"/>
      <w:marBottom w:val="0"/>
      <w:divBdr>
        <w:top w:val="none" w:sz="0" w:space="0" w:color="auto"/>
        <w:left w:val="none" w:sz="0" w:space="0" w:color="auto"/>
        <w:bottom w:val="none" w:sz="0" w:space="0" w:color="auto"/>
        <w:right w:val="none" w:sz="0" w:space="0" w:color="auto"/>
      </w:divBdr>
    </w:div>
    <w:div w:id="2024548906">
      <w:bodyDiv w:val="1"/>
      <w:marLeft w:val="0"/>
      <w:marRight w:val="0"/>
      <w:marTop w:val="0"/>
      <w:marBottom w:val="0"/>
      <w:divBdr>
        <w:top w:val="none" w:sz="0" w:space="0" w:color="auto"/>
        <w:left w:val="none" w:sz="0" w:space="0" w:color="auto"/>
        <w:bottom w:val="none" w:sz="0" w:space="0" w:color="auto"/>
        <w:right w:val="none" w:sz="0" w:space="0" w:color="auto"/>
      </w:divBdr>
    </w:div>
    <w:div w:id="2026401944">
      <w:bodyDiv w:val="1"/>
      <w:marLeft w:val="0"/>
      <w:marRight w:val="0"/>
      <w:marTop w:val="0"/>
      <w:marBottom w:val="0"/>
      <w:divBdr>
        <w:top w:val="none" w:sz="0" w:space="0" w:color="auto"/>
        <w:left w:val="none" w:sz="0" w:space="0" w:color="auto"/>
        <w:bottom w:val="none" w:sz="0" w:space="0" w:color="auto"/>
        <w:right w:val="none" w:sz="0" w:space="0" w:color="auto"/>
      </w:divBdr>
    </w:div>
    <w:div w:id="2032560498">
      <w:bodyDiv w:val="1"/>
      <w:marLeft w:val="0"/>
      <w:marRight w:val="0"/>
      <w:marTop w:val="0"/>
      <w:marBottom w:val="0"/>
      <w:divBdr>
        <w:top w:val="none" w:sz="0" w:space="0" w:color="auto"/>
        <w:left w:val="none" w:sz="0" w:space="0" w:color="auto"/>
        <w:bottom w:val="none" w:sz="0" w:space="0" w:color="auto"/>
        <w:right w:val="none" w:sz="0" w:space="0" w:color="auto"/>
      </w:divBdr>
    </w:div>
    <w:div w:id="2035301118">
      <w:bodyDiv w:val="1"/>
      <w:marLeft w:val="0"/>
      <w:marRight w:val="0"/>
      <w:marTop w:val="0"/>
      <w:marBottom w:val="0"/>
      <w:divBdr>
        <w:top w:val="none" w:sz="0" w:space="0" w:color="auto"/>
        <w:left w:val="none" w:sz="0" w:space="0" w:color="auto"/>
        <w:bottom w:val="none" w:sz="0" w:space="0" w:color="auto"/>
        <w:right w:val="none" w:sz="0" w:space="0" w:color="auto"/>
      </w:divBdr>
    </w:div>
    <w:div w:id="2035498778">
      <w:bodyDiv w:val="1"/>
      <w:marLeft w:val="0"/>
      <w:marRight w:val="0"/>
      <w:marTop w:val="0"/>
      <w:marBottom w:val="0"/>
      <w:divBdr>
        <w:top w:val="none" w:sz="0" w:space="0" w:color="auto"/>
        <w:left w:val="none" w:sz="0" w:space="0" w:color="auto"/>
        <w:bottom w:val="none" w:sz="0" w:space="0" w:color="auto"/>
        <w:right w:val="none" w:sz="0" w:space="0" w:color="auto"/>
      </w:divBdr>
    </w:div>
    <w:div w:id="2036077432">
      <w:bodyDiv w:val="1"/>
      <w:marLeft w:val="0"/>
      <w:marRight w:val="0"/>
      <w:marTop w:val="0"/>
      <w:marBottom w:val="0"/>
      <w:divBdr>
        <w:top w:val="none" w:sz="0" w:space="0" w:color="auto"/>
        <w:left w:val="none" w:sz="0" w:space="0" w:color="auto"/>
        <w:bottom w:val="none" w:sz="0" w:space="0" w:color="auto"/>
        <w:right w:val="none" w:sz="0" w:space="0" w:color="auto"/>
      </w:divBdr>
    </w:div>
    <w:div w:id="2036885764">
      <w:bodyDiv w:val="1"/>
      <w:marLeft w:val="0"/>
      <w:marRight w:val="0"/>
      <w:marTop w:val="0"/>
      <w:marBottom w:val="0"/>
      <w:divBdr>
        <w:top w:val="none" w:sz="0" w:space="0" w:color="auto"/>
        <w:left w:val="none" w:sz="0" w:space="0" w:color="auto"/>
        <w:bottom w:val="none" w:sz="0" w:space="0" w:color="auto"/>
        <w:right w:val="none" w:sz="0" w:space="0" w:color="auto"/>
      </w:divBdr>
    </w:div>
    <w:div w:id="2042002791">
      <w:bodyDiv w:val="1"/>
      <w:marLeft w:val="0"/>
      <w:marRight w:val="0"/>
      <w:marTop w:val="0"/>
      <w:marBottom w:val="0"/>
      <w:divBdr>
        <w:top w:val="none" w:sz="0" w:space="0" w:color="auto"/>
        <w:left w:val="none" w:sz="0" w:space="0" w:color="auto"/>
        <w:bottom w:val="none" w:sz="0" w:space="0" w:color="auto"/>
        <w:right w:val="none" w:sz="0" w:space="0" w:color="auto"/>
      </w:divBdr>
    </w:div>
    <w:div w:id="2043478364">
      <w:bodyDiv w:val="1"/>
      <w:marLeft w:val="0"/>
      <w:marRight w:val="0"/>
      <w:marTop w:val="0"/>
      <w:marBottom w:val="0"/>
      <w:divBdr>
        <w:top w:val="none" w:sz="0" w:space="0" w:color="auto"/>
        <w:left w:val="none" w:sz="0" w:space="0" w:color="auto"/>
        <w:bottom w:val="none" w:sz="0" w:space="0" w:color="auto"/>
        <w:right w:val="none" w:sz="0" w:space="0" w:color="auto"/>
      </w:divBdr>
    </w:div>
    <w:div w:id="2047286865">
      <w:bodyDiv w:val="1"/>
      <w:marLeft w:val="0"/>
      <w:marRight w:val="0"/>
      <w:marTop w:val="0"/>
      <w:marBottom w:val="0"/>
      <w:divBdr>
        <w:top w:val="none" w:sz="0" w:space="0" w:color="auto"/>
        <w:left w:val="none" w:sz="0" w:space="0" w:color="auto"/>
        <w:bottom w:val="none" w:sz="0" w:space="0" w:color="auto"/>
        <w:right w:val="none" w:sz="0" w:space="0" w:color="auto"/>
      </w:divBdr>
    </w:div>
    <w:div w:id="2047362470">
      <w:bodyDiv w:val="1"/>
      <w:marLeft w:val="0"/>
      <w:marRight w:val="0"/>
      <w:marTop w:val="0"/>
      <w:marBottom w:val="0"/>
      <w:divBdr>
        <w:top w:val="none" w:sz="0" w:space="0" w:color="auto"/>
        <w:left w:val="none" w:sz="0" w:space="0" w:color="auto"/>
        <w:bottom w:val="none" w:sz="0" w:space="0" w:color="auto"/>
        <w:right w:val="none" w:sz="0" w:space="0" w:color="auto"/>
      </w:divBdr>
    </w:div>
    <w:div w:id="2050186303">
      <w:bodyDiv w:val="1"/>
      <w:marLeft w:val="0"/>
      <w:marRight w:val="0"/>
      <w:marTop w:val="0"/>
      <w:marBottom w:val="0"/>
      <w:divBdr>
        <w:top w:val="none" w:sz="0" w:space="0" w:color="auto"/>
        <w:left w:val="none" w:sz="0" w:space="0" w:color="auto"/>
        <w:bottom w:val="none" w:sz="0" w:space="0" w:color="auto"/>
        <w:right w:val="none" w:sz="0" w:space="0" w:color="auto"/>
      </w:divBdr>
    </w:div>
    <w:div w:id="2055887165">
      <w:bodyDiv w:val="1"/>
      <w:marLeft w:val="0"/>
      <w:marRight w:val="0"/>
      <w:marTop w:val="0"/>
      <w:marBottom w:val="0"/>
      <w:divBdr>
        <w:top w:val="none" w:sz="0" w:space="0" w:color="auto"/>
        <w:left w:val="none" w:sz="0" w:space="0" w:color="auto"/>
        <w:bottom w:val="none" w:sz="0" w:space="0" w:color="auto"/>
        <w:right w:val="none" w:sz="0" w:space="0" w:color="auto"/>
      </w:divBdr>
      <w:divsChild>
        <w:div w:id="2008093500">
          <w:marLeft w:val="0"/>
          <w:marRight w:val="0"/>
          <w:marTop w:val="0"/>
          <w:marBottom w:val="0"/>
          <w:divBdr>
            <w:top w:val="none" w:sz="0" w:space="0" w:color="auto"/>
            <w:left w:val="none" w:sz="0" w:space="0" w:color="auto"/>
            <w:bottom w:val="none" w:sz="0" w:space="0" w:color="auto"/>
            <w:right w:val="none" w:sz="0" w:space="0" w:color="auto"/>
          </w:divBdr>
          <w:divsChild>
            <w:div w:id="1191459063">
              <w:marLeft w:val="0"/>
              <w:marRight w:val="0"/>
              <w:marTop w:val="0"/>
              <w:marBottom w:val="0"/>
              <w:divBdr>
                <w:top w:val="none" w:sz="0" w:space="0" w:color="auto"/>
                <w:left w:val="none" w:sz="0" w:space="0" w:color="auto"/>
                <w:bottom w:val="none" w:sz="0" w:space="0" w:color="auto"/>
                <w:right w:val="none" w:sz="0" w:space="0" w:color="auto"/>
              </w:divBdr>
              <w:divsChild>
                <w:div w:id="366756473">
                  <w:marLeft w:val="0"/>
                  <w:marRight w:val="0"/>
                  <w:marTop w:val="0"/>
                  <w:marBottom w:val="0"/>
                  <w:divBdr>
                    <w:top w:val="none" w:sz="0" w:space="0" w:color="auto"/>
                    <w:left w:val="none" w:sz="0" w:space="0" w:color="auto"/>
                    <w:bottom w:val="none" w:sz="0" w:space="0" w:color="auto"/>
                    <w:right w:val="none" w:sz="0" w:space="0" w:color="auto"/>
                  </w:divBdr>
                  <w:divsChild>
                    <w:div w:id="1891267069">
                      <w:marLeft w:val="0"/>
                      <w:marRight w:val="0"/>
                      <w:marTop w:val="0"/>
                      <w:marBottom w:val="0"/>
                      <w:divBdr>
                        <w:top w:val="none" w:sz="0" w:space="0" w:color="auto"/>
                        <w:left w:val="none" w:sz="0" w:space="0" w:color="auto"/>
                        <w:bottom w:val="none" w:sz="0" w:space="0" w:color="auto"/>
                        <w:right w:val="none" w:sz="0" w:space="0" w:color="auto"/>
                      </w:divBdr>
                      <w:divsChild>
                        <w:div w:id="612059157">
                          <w:marLeft w:val="0"/>
                          <w:marRight w:val="0"/>
                          <w:marTop w:val="0"/>
                          <w:marBottom w:val="0"/>
                          <w:divBdr>
                            <w:top w:val="none" w:sz="0" w:space="0" w:color="auto"/>
                            <w:left w:val="none" w:sz="0" w:space="0" w:color="auto"/>
                            <w:bottom w:val="none" w:sz="0" w:space="0" w:color="auto"/>
                            <w:right w:val="none" w:sz="0" w:space="0" w:color="auto"/>
                          </w:divBdr>
                          <w:divsChild>
                            <w:div w:id="1893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541596">
      <w:bodyDiv w:val="1"/>
      <w:marLeft w:val="0"/>
      <w:marRight w:val="0"/>
      <w:marTop w:val="0"/>
      <w:marBottom w:val="0"/>
      <w:divBdr>
        <w:top w:val="none" w:sz="0" w:space="0" w:color="auto"/>
        <w:left w:val="none" w:sz="0" w:space="0" w:color="auto"/>
        <w:bottom w:val="none" w:sz="0" w:space="0" w:color="auto"/>
        <w:right w:val="none" w:sz="0" w:space="0" w:color="auto"/>
      </w:divBdr>
    </w:div>
    <w:div w:id="2056654842">
      <w:bodyDiv w:val="1"/>
      <w:marLeft w:val="0"/>
      <w:marRight w:val="0"/>
      <w:marTop w:val="0"/>
      <w:marBottom w:val="0"/>
      <w:divBdr>
        <w:top w:val="none" w:sz="0" w:space="0" w:color="auto"/>
        <w:left w:val="none" w:sz="0" w:space="0" w:color="auto"/>
        <w:bottom w:val="none" w:sz="0" w:space="0" w:color="auto"/>
        <w:right w:val="none" w:sz="0" w:space="0" w:color="auto"/>
      </w:divBdr>
    </w:div>
    <w:div w:id="2060277907">
      <w:bodyDiv w:val="1"/>
      <w:marLeft w:val="0"/>
      <w:marRight w:val="0"/>
      <w:marTop w:val="0"/>
      <w:marBottom w:val="0"/>
      <w:divBdr>
        <w:top w:val="none" w:sz="0" w:space="0" w:color="auto"/>
        <w:left w:val="none" w:sz="0" w:space="0" w:color="auto"/>
        <w:bottom w:val="none" w:sz="0" w:space="0" w:color="auto"/>
        <w:right w:val="none" w:sz="0" w:space="0" w:color="auto"/>
      </w:divBdr>
    </w:div>
    <w:div w:id="2060321033">
      <w:bodyDiv w:val="1"/>
      <w:marLeft w:val="0"/>
      <w:marRight w:val="0"/>
      <w:marTop w:val="0"/>
      <w:marBottom w:val="0"/>
      <w:divBdr>
        <w:top w:val="none" w:sz="0" w:space="0" w:color="auto"/>
        <w:left w:val="none" w:sz="0" w:space="0" w:color="auto"/>
        <w:bottom w:val="none" w:sz="0" w:space="0" w:color="auto"/>
        <w:right w:val="none" w:sz="0" w:space="0" w:color="auto"/>
      </w:divBdr>
    </w:div>
    <w:div w:id="2060471855">
      <w:bodyDiv w:val="1"/>
      <w:marLeft w:val="0"/>
      <w:marRight w:val="0"/>
      <w:marTop w:val="0"/>
      <w:marBottom w:val="0"/>
      <w:divBdr>
        <w:top w:val="none" w:sz="0" w:space="0" w:color="auto"/>
        <w:left w:val="none" w:sz="0" w:space="0" w:color="auto"/>
        <w:bottom w:val="none" w:sz="0" w:space="0" w:color="auto"/>
        <w:right w:val="none" w:sz="0" w:space="0" w:color="auto"/>
      </w:divBdr>
    </w:div>
    <w:div w:id="2062512103">
      <w:bodyDiv w:val="1"/>
      <w:marLeft w:val="0"/>
      <w:marRight w:val="0"/>
      <w:marTop w:val="0"/>
      <w:marBottom w:val="0"/>
      <w:divBdr>
        <w:top w:val="none" w:sz="0" w:space="0" w:color="auto"/>
        <w:left w:val="none" w:sz="0" w:space="0" w:color="auto"/>
        <w:bottom w:val="none" w:sz="0" w:space="0" w:color="auto"/>
        <w:right w:val="none" w:sz="0" w:space="0" w:color="auto"/>
      </w:divBdr>
    </w:div>
    <w:div w:id="2063093489">
      <w:bodyDiv w:val="1"/>
      <w:marLeft w:val="0"/>
      <w:marRight w:val="0"/>
      <w:marTop w:val="0"/>
      <w:marBottom w:val="0"/>
      <w:divBdr>
        <w:top w:val="none" w:sz="0" w:space="0" w:color="auto"/>
        <w:left w:val="none" w:sz="0" w:space="0" w:color="auto"/>
        <w:bottom w:val="none" w:sz="0" w:space="0" w:color="auto"/>
        <w:right w:val="none" w:sz="0" w:space="0" w:color="auto"/>
      </w:divBdr>
    </w:div>
    <w:div w:id="2063746469">
      <w:bodyDiv w:val="1"/>
      <w:marLeft w:val="0"/>
      <w:marRight w:val="0"/>
      <w:marTop w:val="0"/>
      <w:marBottom w:val="0"/>
      <w:divBdr>
        <w:top w:val="none" w:sz="0" w:space="0" w:color="auto"/>
        <w:left w:val="none" w:sz="0" w:space="0" w:color="auto"/>
        <w:bottom w:val="none" w:sz="0" w:space="0" w:color="auto"/>
        <w:right w:val="none" w:sz="0" w:space="0" w:color="auto"/>
      </w:divBdr>
    </w:div>
    <w:div w:id="2065257525">
      <w:bodyDiv w:val="1"/>
      <w:marLeft w:val="0"/>
      <w:marRight w:val="0"/>
      <w:marTop w:val="0"/>
      <w:marBottom w:val="0"/>
      <w:divBdr>
        <w:top w:val="none" w:sz="0" w:space="0" w:color="auto"/>
        <w:left w:val="none" w:sz="0" w:space="0" w:color="auto"/>
        <w:bottom w:val="none" w:sz="0" w:space="0" w:color="auto"/>
        <w:right w:val="none" w:sz="0" w:space="0" w:color="auto"/>
      </w:divBdr>
    </w:div>
    <w:div w:id="2069839869">
      <w:bodyDiv w:val="1"/>
      <w:marLeft w:val="0"/>
      <w:marRight w:val="0"/>
      <w:marTop w:val="0"/>
      <w:marBottom w:val="0"/>
      <w:divBdr>
        <w:top w:val="none" w:sz="0" w:space="0" w:color="auto"/>
        <w:left w:val="none" w:sz="0" w:space="0" w:color="auto"/>
        <w:bottom w:val="none" w:sz="0" w:space="0" w:color="auto"/>
        <w:right w:val="none" w:sz="0" w:space="0" w:color="auto"/>
      </w:divBdr>
    </w:div>
    <w:div w:id="2071415516">
      <w:bodyDiv w:val="1"/>
      <w:marLeft w:val="0"/>
      <w:marRight w:val="0"/>
      <w:marTop w:val="0"/>
      <w:marBottom w:val="0"/>
      <w:divBdr>
        <w:top w:val="none" w:sz="0" w:space="0" w:color="auto"/>
        <w:left w:val="none" w:sz="0" w:space="0" w:color="auto"/>
        <w:bottom w:val="none" w:sz="0" w:space="0" w:color="auto"/>
        <w:right w:val="none" w:sz="0" w:space="0" w:color="auto"/>
      </w:divBdr>
    </w:div>
    <w:div w:id="2071610078">
      <w:bodyDiv w:val="1"/>
      <w:marLeft w:val="0"/>
      <w:marRight w:val="0"/>
      <w:marTop w:val="0"/>
      <w:marBottom w:val="0"/>
      <w:divBdr>
        <w:top w:val="none" w:sz="0" w:space="0" w:color="auto"/>
        <w:left w:val="none" w:sz="0" w:space="0" w:color="auto"/>
        <w:bottom w:val="none" w:sz="0" w:space="0" w:color="auto"/>
        <w:right w:val="none" w:sz="0" w:space="0" w:color="auto"/>
      </w:divBdr>
    </w:div>
    <w:div w:id="2076274898">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79590240">
      <w:bodyDiv w:val="1"/>
      <w:marLeft w:val="0"/>
      <w:marRight w:val="0"/>
      <w:marTop w:val="0"/>
      <w:marBottom w:val="0"/>
      <w:divBdr>
        <w:top w:val="none" w:sz="0" w:space="0" w:color="auto"/>
        <w:left w:val="none" w:sz="0" w:space="0" w:color="auto"/>
        <w:bottom w:val="none" w:sz="0" w:space="0" w:color="auto"/>
        <w:right w:val="none" w:sz="0" w:space="0" w:color="auto"/>
      </w:divBdr>
    </w:div>
    <w:div w:id="2079938804">
      <w:bodyDiv w:val="1"/>
      <w:marLeft w:val="0"/>
      <w:marRight w:val="0"/>
      <w:marTop w:val="0"/>
      <w:marBottom w:val="0"/>
      <w:divBdr>
        <w:top w:val="none" w:sz="0" w:space="0" w:color="auto"/>
        <w:left w:val="none" w:sz="0" w:space="0" w:color="auto"/>
        <w:bottom w:val="none" w:sz="0" w:space="0" w:color="auto"/>
        <w:right w:val="none" w:sz="0" w:space="0" w:color="auto"/>
      </w:divBdr>
    </w:div>
    <w:div w:id="2081293585">
      <w:bodyDiv w:val="1"/>
      <w:marLeft w:val="0"/>
      <w:marRight w:val="0"/>
      <w:marTop w:val="0"/>
      <w:marBottom w:val="0"/>
      <w:divBdr>
        <w:top w:val="none" w:sz="0" w:space="0" w:color="auto"/>
        <w:left w:val="none" w:sz="0" w:space="0" w:color="auto"/>
        <w:bottom w:val="none" w:sz="0" w:space="0" w:color="auto"/>
        <w:right w:val="none" w:sz="0" w:space="0" w:color="auto"/>
      </w:divBdr>
    </w:div>
    <w:div w:id="2083062472">
      <w:bodyDiv w:val="1"/>
      <w:marLeft w:val="0"/>
      <w:marRight w:val="0"/>
      <w:marTop w:val="0"/>
      <w:marBottom w:val="0"/>
      <w:divBdr>
        <w:top w:val="none" w:sz="0" w:space="0" w:color="auto"/>
        <w:left w:val="none" w:sz="0" w:space="0" w:color="auto"/>
        <w:bottom w:val="none" w:sz="0" w:space="0" w:color="auto"/>
        <w:right w:val="none" w:sz="0" w:space="0" w:color="auto"/>
      </w:divBdr>
    </w:div>
    <w:div w:id="2086610435">
      <w:bodyDiv w:val="1"/>
      <w:marLeft w:val="0"/>
      <w:marRight w:val="0"/>
      <w:marTop w:val="0"/>
      <w:marBottom w:val="0"/>
      <w:divBdr>
        <w:top w:val="none" w:sz="0" w:space="0" w:color="auto"/>
        <w:left w:val="none" w:sz="0" w:space="0" w:color="auto"/>
        <w:bottom w:val="none" w:sz="0" w:space="0" w:color="auto"/>
        <w:right w:val="none" w:sz="0" w:space="0" w:color="auto"/>
      </w:divBdr>
    </w:div>
    <w:div w:id="2090693453">
      <w:bodyDiv w:val="1"/>
      <w:marLeft w:val="0"/>
      <w:marRight w:val="0"/>
      <w:marTop w:val="0"/>
      <w:marBottom w:val="0"/>
      <w:divBdr>
        <w:top w:val="none" w:sz="0" w:space="0" w:color="auto"/>
        <w:left w:val="none" w:sz="0" w:space="0" w:color="auto"/>
        <w:bottom w:val="none" w:sz="0" w:space="0" w:color="auto"/>
        <w:right w:val="none" w:sz="0" w:space="0" w:color="auto"/>
      </w:divBdr>
    </w:div>
    <w:div w:id="2092239859">
      <w:bodyDiv w:val="1"/>
      <w:marLeft w:val="0"/>
      <w:marRight w:val="0"/>
      <w:marTop w:val="0"/>
      <w:marBottom w:val="0"/>
      <w:divBdr>
        <w:top w:val="none" w:sz="0" w:space="0" w:color="auto"/>
        <w:left w:val="none" w:sz="0" w:space="0" w:color="auto"/>
        <w:bottom w:val="none" w:sz="0" w:space="0" w:color="auto"/>
        <w:right w:val="none" w:sz="0" w:space="0" w:color="auto"/>
      </w:divBdr>
    </w:div>
    <w:div w:id="2099399789">
      <w:bodyDiv w:val="1"/>
      <w:marLeft w:val="0"/>
      <w:marRight w:val="0"/>
      <w:marTop w:val="0"/>
      <w:marBottom w:val="0"/>
      <w:divBdr>
        <w:top w:val="none" w:sz="0" w:space="0" w:color="auto"/>
        <w:left w:val="none" w:sz="0" w:space="0" w:color="auto"/>
        <w:bottom w:val="none" w:sz="0" w:space="0" w:color="auto"/>
        <w:right w:val="none" w:sz="0" w:space="0" w:color="auto"/>
      </w:divBdr>
    </w:div>
    <w:div w:id="2099671606">
      <w:bodyDiv w:val="1"/>
      <w:marLeft w:val="0"/>
      <w:marRight w:val="0"/>
      <w:marTop w:val="0"/>
      <w:marBottom w:val="0"/>
      <w:divBdr>
        <w:top w:val="none" w:sz="0" w:space="0" w:color="auto"/>
        <w:left w:val="none" w:sz="0" w:space="0" w:color="auto"/>
        <w:bottom w:val="none" w:sz="0" w:space="0" w:color="auto"/>
        <w:right w:val="none" w:sz="0" w:space="0" w:color="auto"/>
      </w:divBdr>
    </w:div>
    <w:div w:id="2100058435">
      <w:bodyDiv w:val="1"/>
      <w:marLeft w:val="0"/>
      <w:marRight w:val="0"/>
      <w:marTop w:val="0"/>
      <w:marBottom w:val="0"/>
      <w:divBdr>
        <w:top w:val="none" w:sz="0" w:space="0" w:color="auto"/>
        <w:left w:val="none" w:sz="0" w:space="0" w:color="auto"/>
        <w:bottom w:val="none" w:sz="0" w:space="0" w:color="auto"/>
        <w:right w:val="none" w:sz="0" w:space="0" w:color="auto"/>
      </w:divBdr>
    </w:div>
    <w:div w:id="2102338074">
      <w:bodyDiv w:val="1"/>
      <w:marLeft w:val="0"/>
      <w:marRight w:val="0"/>
      <w:marTop w:val="0"/>
      <w:marBottom w:val="0"/>
      <w:divBdr>
        <w:top w:val="none" w:sz="0" w:space="0" w:color="auto"/>
        <w:left w:val="none" w:sz="0" w:space="0" w:color="auto"/>
        <w:bottom w:val="none" w:sz="0" w:space="0" w:color="auto"/>
        <w:right w:val="none" w:sz="0" w:space="0" w:color="auto"/>
      </w:divBdr>
    </w:div>
    <w:div w:id="2102673972">
      <w:bodyDiv w:val="1"/>
      <w:marLeft w:val="0"/>
      <w:marRight w:val="0"/>
      <w:marTop w:val="0"/>
      <w:marBottom w:val="0"/>
      <w:divBdr>
        <w:top w:val="none" w:sz="0" w:space="0" w:color="auto"/>
        <w:left w:val="none" w:sz="0" w:space="0" w:color="auto"/>
        <w:bottom w:val="none" w:sz="0" w:space="0" w:color="auto"/>
        <w:right w:val="none" w:sz="0" w:space="0" w:color="auto"/>
      </w:divBdr>
    </w:div>
    <w:div w:id="2106222238">
      <w:bodyDiv w:val="1"/>
      <w:marLeft w:val="0"/>
      <w:marRight w:val="0"/>
      <w:marTop w:val="0"/>
      <w:marBottom w:val="0"/>
      <w:divBdr>
        <w:top w:val="none" w:sz="0" w:space="0" w:color="auto"/>
        <w:left w:val="none" w:sz="0" w:space="0" w:color="auto"/>
        <w:bottom w:val="none" w:sz="0" w:space="0" w:color="auto"/>
        <w:right w:val="none" w:sz="0" w:space="0" w:color="auto"/>
      </w:divBdr>
      <w:divsChild>
        <w:div w:id="171383202">
          <w:marLeft w:val="0"/>
          <w:marRight w:val="0"/>
          <w:marTop w:val="0"/>
          <w:marBottom w:val="0"/>
          <w:divBdr>
            <w:top w:val="none" w:sz="0" w:space="0" w:color="auto"/>
            <w:left w:val="none" w:sz="0" w:space="0" w:color="auto"/>
            <w:bottom w:val="none" w:sz="0" w:space="0" w:color="auto"/>
            <w:right w:val="none" w:sz="0" w:space="0" w:color="auto"/>
          </w:divBdr>
          <w:divsChild>
            <w:div w:id="243685936">
              <w:marLeft w:val="0"/>
              <w:marRight w:val="0"/>
              <w:marTop w:val="0"/>
              <w:marBottom w:val="0"/>
              <w:divBdr>
                <w:top w:val="none" w:sz="0" w:space="0" w:color="auto"/>
                <w:left w:val="none" w:sz="0" w:space="0" w:color="auto"/>
                <w:bottom w:val="none" w:sz="0" w:space="0" w:color="auto"/>
                <w:right w:val="none" w:sz="0" w:space="0" w:color="auto"/>
              </w:divBdr>
              <w:divsChild>
                <w:div w:id="1115173094">
                  <w:marLeft w:val="0"/>
                  <w:marRight w:val="0"/>
                  <w:marTop w:val="0"/>
                  <w:marBottom w:val="0"/>
                  <w:divBdr>
                    <w:top w:val="none" w:sz="0" w:space="0" w:color="auto"/>
                    <w:left w:val="none" w:sz="0" w:space="0" w:color="auto"/>
                    <w:bottom w:val="none" w:sz="0" w:space="0" w:color="auto"/>
                    <w:right w:val="none" w:sz="0" w:space="0" w:color="auto"/>
                  </w:divBdr>
                  <w:divsChild>
                    <w:div w:id="1174877409">
                      <w:marLeft w:val="0"/>
                      <w:marRight w:val="0"/>
                      <w:marTop w:val="0"/>
                      <w:marBottom w:val="0"/>
                      <w:divBdr>
                        <w:top w:val="none" w:sz="0" w:space="0" w:color="auto"/>
                        <w:left w:val="none" w:sz="0" w:space="0" w:color="auto"/>
                        <w:bottom w:val="none" w:sz="0" w:space="0" w:color="auto"/>
                        <w:right w:val="none" w:sz="0" w:space="0" w:color="auto"/>
                      </w:divBdr>
                      <w:divsChild>
                        <w:div w:id="840780837">
                          <w:marLeft w:val="0"/>
                          <w:marRight w:val="0"/>
                          <w:marTop w:val="0"/>
                          <w:marBottom w:val="0"/>
                          <w:divBdr>
                            <w:top w:val="none" w:sz="0" w:space="0" w:color="auto"/>
                            <w:left w:val="none" w:sz="0" w:space="0" w:color="auto"/>
                            <w:bottom w:val="none" w:sz="0" w:space="0" w:color="auto"/>
                            <w:right w:val="none" w:sz="0" w:space="0" w:color="auto"/>
                          </w:divBdr>
                          <w:divsChild>
                            <w:div w:id="171265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225848">
      <w:bodyDiv w:val="1"/>
      <w:marLeft w:val="0"/>
      <w:marRight w:val="0"/>
      <w:marTop w:val="0"/>
      <w:marBottom w:val="0"/>
      <w:divBdr>
        <w:top w:val="none" w:sz="0" w:space="0" w:color="auto"/>
        <w:left w:val="none" w:sz="0" w:space="0" w:color="auto"/>
        <w:bottom w:val="none" w:sz="0" w:space="0" w:color="auto"/>
        <w:right w:val="none" w:sz="0" w:space="0" w:color="auto"/>
      </w:divBdr>
    </w:div>
    <w:div w:id="2107342304">
      <w:bodyDiv w:val="1"/>
      <w:marLeft w:val="0"/>
      <w:marRight w:val="0"/>
      <w:marTop w:val="0"/>
      <w:marBottom w:val="0"/>
      <w:divBdr>
        <w:top w:val="none" w:sz="0" w:space="0" w:color="auto"/>
        <w:left w:val="none" w:sz="0" w:space="0" w:color="auto"/>
        <w:bottom w:val="none" w:sz="0" w:space="0" w:color="auto"/>
        <w:right w:val="none" w:sz="0" w:space="0" w:color="auto"/>
      </w:divBdr>
    </w:div>
    <w:div w:id="2109613175">
      <w:bodyDiv w:val="1"/>
      <w:marLeft w:val="0"/>
      <w:marRight w:val="0"/>
      <w:marTop w:val="0"/>
      <w:marBottom w:val="0"/>
      <w:divBdr>
        <w:top w:val="none" w:sz="0" w:space="0" w:color="auto"/>
        <w:left w:val="none" w:sz="0" w:space="0" w:color="auto"/>
        <w:bottom w:val="none" w:sz="0" w:space="0" w:color="auto"/>
        <w:right w:val="none" w:sz="0" w:space="0" w:color="auto"/>
      </w:divBdr>
    </w:div>
    <w:div w:id="2109765631">
      <w:bodyDiv w:val="1"/>
      <w:marLeft w:val="0"/>
      <w:marRight w:val="0"/>
      <w:marTop w:val="0"/>
      <w:marBottom w:val="0"/>
      <w:divBdr>
        <w:top w:val="none" w:sz="0" w:space="0" w:color="auto"/>
        <w:left w:val="none" w:sz="0" w:space="0" w:color="auto"/>
        <w:bottom w:val="none" w:sz="0" w:space="0" w:color="auto"/>
        <w:right w:val="none" w:sz="0" w:space="0" w:color="auto"/>
      </w:divBdr>
    </w:div>
    <w:div w:id="2109962395">
      <w:bodyDiv w:val="1"/>
      <w:marLeft w:val="0"/>
      <w:marRight w:val="0"/>
      <w:marTop w:val="0"/>
      <w:marBottom w:val="0"/>
      <w:divBdr>
        <w:top w:val="none" w:sz="0" w:space="0" w:color="auto"/>
        <w:left w:val="none" w:sz="0" w:space="0" w:color="auto"/>
        <w:bottom w:val="none" w:sz="0" w:space="0" w:color="auto"/>
        <w:right w:val="none" w:sz="0" w:space="0" w:color="auto"/>
      </w:divBdr>
    </w:div>
    <w:div w:id="2110462928">
      <w:bodyDiv w:val="1"/>
      <w:marLeft w:val="0"/>
      <w:marRight w:val="0"/>
      <w:marTop w:val="0"/>
      <w:marBottom w:val="0"/>
      <w:divBdr>
        <w:top w:val="none" w:sz="0" w:space="0" w:color="auto"/>
        <w:left w:val="none" w:sz="0" w:space="0" w:color="auto"/>
        <w:bottom w:val="none" w:sz="0" w:space="0" w:color="auto"/>
        <w:right w:val="none" w:sz="0" w:space="0" w:color="auto"/>
      </w:divBdr>
    </w:div>
    <w:div w:id="2111512000">
      <w:bodyDiv w:val="1"/>
      <w:marLeft w:val="0"/>
      <w:marRight w:val="0"/>
      <w:marTop w:val="0"/>
      <w:marBottom w:val="0"/>
      <w:divBdr>
        <w:top w:val="none" w:sz="0" w:space="0" w:color="auto"/>
        <w:left w:val="none" w:sz="0" w:space="0" w:color="auto"/>
        <w:bottom w:val="none" w:sz="0" w:space="0" w:color="auto"/>
        <w:right w:val="none" w:sz="0" w:space="0" w:color="auto"/>
      </w:divBdr>
    </w:div>
    <w:div w:id="2112580126">
      <w:bodyDiv w:val="1"/>
      <w:marLeft w:val="0"/>
      <w:marRight w:val="0"/>
      <w:marTop w:val="0"/>
      <w:marBottom w:val="0"/>
      <w:divBdr>
        <w:top w:val="none" w:sz="0" w:space="0" w:color="auto"/>
        <w:left w:val="none" w:sz="0" w:space="0" w:color="auto"/>
        <w:bottom w:val="none" w:sz="0" w:space="0" w:color="auto"/>
        <w:right w:val="none" w:sz="0" w:space="0" w:color="auto"/>
      </w:divBdr>
    </w:div>
    <w:div w:id="2115054710">
      <w:bodyDiv w:val="1"/>
      <w:marLeft w:val="0"/>
      <w:marRight w:val="0"/>
      <w:marTop w:val="0"/>
      <w:marBottom w:val="0"/>
      <w:divBdr>
        <w:top w:val="none" w:sz="0" w:space="0" w:color="auto"/>
        <w:left w:val="none" w:sz="0" w:space="0" w:color="auto"/>
        <w:bottom w:val="none" w:sz="0" w:space="0" w:color="auto"/>
        <w:right w:val="none" w:sz="0" w:space="0" w:color="auto"/>
      </w:divBdr>
    </w:div>
    <w:div w:id="2115400810">
      <w:bodyDiv w:val="1"/>
      <w:marLeft w:val="0"/>
      <w:marRight w:val="0"/>
      <w:marTop w:val="0"/>
      <w:marBottom w:val="0"/>
      <w:divBdr>
        <w:top w:val="none" w:sz="0" w:space="0" w:color="auto"/>
        <w:left w:val="none" w:sz="0" w:space="0" w:color="auto"/>
        <w:bottom w:val="none" w:sz="0" w:space="0" w:color="auto"/>
        <w:right w:val="none" w:sz="0" w:space="0" w:color="auto"/>
      </w:divBdr>
    </w:div>
    <w:div w:id="2115511812">
      <w:bodyDiv w:val="1"/>
      <w:marLeft w:val="0"/>
      <w:marRight w:val="0"/>
      <w:marTop w:val="0"/>
      <w:marBottom w:val="0"/>
      <w:divBdr>
        <w:top w:val="none" w:sz="0" w:space="0" w:color="auto"/>
        <w:left w:val="none" w:sz="0" w:space="0" w:color="auto"/>
        <w:bottom w:val="none" w:sz="0" w:space="0" w:color="auto"/>
        <w:right w:val="none" w:sz="0" w:space="0" w:color="auto"/>
      </w:divBdr>
    </w:div>
    <w:div w:id="2116712223">
      <w:bodyDiv w:val="1"/>
      <w:marLeft w:val="0"/>
      <w:marRight w:val="0"/>
      <w:marTop w:val="0"/>
      <w:marBottom w:val="0"/>
      <w:divBdr>
        <w:top w:val="none" w:sz="0" w:space="0" w:color="auto"/>
        <w:left w:val="none" w:sz="0" w:space="0" w:color="auto"/>
        <w:bottom w:val="none" w:sz="0" w:space="0" w:color="auto"/>
        <w:right w:val="none" w:sz="0" w:space="0" w:color="auto"/>
      </w:divBdr>
    </w:div>
    <w:div w:id="2118483630">
      <w:bodyDiv w:val="1"/>
      <w:marLeft w:val="0"/>
      <w:marRight w:val="0"/>
      <w:marTop w:val="0"/>
      <w:marBottom w:val="0"/>
      <w:divBdr>
        <w:top w:val="none" w:sz="0" w:space="0" w:color="auto"/>
        <w:left w:val="none" w:sz="0" w:space="0" w:color="auto"/>
        <w:bottom w:val="none" w:sz="0" w:space="0" w:color="auto"/>
        <w:right w:val="none" w:sz="0" w:space="0" w:color="auto"/>
      </w:divBdr>
    </w:div>
    <w:div w:id="2119988037">
      <w:bodyDiv w:val="1"/>
      <w:marLeft w:val="0"/>
      <w:marRight w:val="0"/>
      <w:marTop w:val="0"/>
      <w:marBottom w:val="0"/>
      <w:divBdr>
        <w:top w:val="none" w:sz="0" w:space="0" w:color="auto"/>
        <w:left w:val="none" w:sz="0" w:space="0" w:color="auto"/>
        <w:bottom w:val="none" w:sz="0" w:space="0" w:color="auto"/>
        <w:right w:val="none" w:sz="0" w:space="0" w:color="auto"/>
      </w:divBdr>
    </w:div>
    <w:div w:id="2120684507">
      <w:bodyDiv w:val="1"/>
      <w:marLeft w:val="0"/>
      <w:marRight w:val="0"/>
      <w:marTop w:val="0"/>
      <w:marBottom w:val="0"/>
      <w:divBdr>
        <w:top w:val="none" w:sz="0" w:space="0" w:color="auto"/>
        <w:left w:val="none" w:sz="0" w:space="0" w:color="auto"/>
        <w:bottom w:val="none" w:sz="0" w:space="0" w:color="auto"/>
        <w:right w:val="none" w:sz="0" w:space="0" w:color="auto"/>
      </w:divBdr>
    </w:div>
    <w:div w:id="2122410064">
      <w:bodyDiv w:val="1"/>
      <w:marLeft w:val="0"/>
      <w:marRight w:val="0"/>
      <w:marTop w:val="0"/>
      <w:marBottom w:val="0"/>
      <w:divBdr>
        <w:top w:val="none" w:sz="0" w:space="0" w:color="auto"/>
        <w:left w:val="none" w:sz="0" w:space="0" w:color="auto"/>
        <w:bottom w:val="none" w:sz="0" w:space="0" w:color="auto"/>
        <w:right w:val="none" w:sz="0" w:space="0" w:color="auto"/>
      </w:divBdr>
    </w:div>
    <w:div w:id="2123261586">
      <w:bodyDiv w:val="1"/>
      <w:marLeft w:val="0"/>
      <w:marRight w:val="0"/>
      <w:marTop w:val="0"/>
      <w:marBottom w:val="0"/>
      <w:divBdr>
        <w:top w:val="none" w:sz="0" w:space="0" w:color="auto"/>
        <w:left w:val="none" w:sz="0" w:space="0" w:color="auto"/>
        <w:bottom w:val="none" w:sz="0" w:space="0" w:color="auto"/>
        <w:right w:val="none" w:sz="0" w:space="0" w:color="auto"/>
      </w:divBdr>
    </w:div>
    <w:div w:id="2123719800">
      <w:bodyDiv w:val="1"/>
      <w:marLeft w:val="0"/>
      <w:marRight w:val="0"/>
      <w:marTop w:val="0"/>
      <w:marBottom w:val="0"/>
      <w:divBdr>
        <w:top w:val="none" w:sz="0" w:space="0" w:color="auto"/>
        <w:left w:val="none" w:sz="0" w:space="0" w:color="auto"/>
        <w:bottom w:val="none" w:sz="0" w:space="0" w:color="auto"/>
        <w:right w:val="none" w:sz="0" w:space="0" w:color="auto"/>
      </w:divBdr>
    </w:div>
    <w:div w:id="2124034076">
      <w:bodyDiv w:val="1"/>
      <w:marLeft w:val="0"/>
      <w:marRight w:val="0"/>
      <w:marTop w:val="0"/>
      <w:marBottom w:val="0"/>
      <w:divBdr>
        <w:top w:val="none" w:sz="0" w:space="0" w:color="auto"/>
        <w:left w:val="none" w:sz="0" w:space="0" w:color="auto"/>
        <w:bottom w:val="none" w:sz="0" w:space="0" w:color="auto"/>
        <w:right w:val="none" w:sz="0" w:space="0" w:color="auto"/>
      </w:divBdr>
    </w:div>
    <w:div w:id="2124957465">
      <w:bodyDiv w:val="1"/>
      <w:marLeft w:val="0"/>
      <w:marRight w:val="0"/>
      <w:marTop w:val="0"/>
      <w:marBottom w:val="0"/>
      <w:divBdr>
        <w:top w:val="none" w:sz="0" w:space="0" w:color="auto"/>
        <w:left w:val="none" w:sz="0" w:space="0" w:color="auto"/>
        <w:bottom w:val="none" w:sz="0" w:space="0" w:color="auto"/>
        <w:right w:val="none" w:sz="0" w:space="0" w:color="auto"/>
      </w:divBdr>
    </w:div>
    <w:div w:id="2125339523">
      <w:bodyDiv w:val="1"/>
      <w:marLeft w:val="0"/>
      <w:marRight w:val="0"/>
      <w:marTop w:val="0"/>
      <w:marBottom w:val="0"/>
      <w:divBdr>
        <w:top w:val="none" w:sz="0" w:space="0" w:color="auto"/>
        <w:left w:val="none" w:sz="0" w:space="0" w:color="auto"/>
        <w:bottom w:val="none" w:sz="0" w:space="0" w:color="auto"/>
        <w:right w:val="none" w:sz="0" w:space="0" w:color="auto"/>
      </w:divBdr>
    </w:div>
    <w:div w:id="2126464443">
      <w:bodyDiv w:val="1"/>
      <w:marLeft w:val="0"/>
      <w:marRight w:val="0"/>
      <w:marTop w:val="0"/>
      <w:marBottom w:val="0"/>
      <w:divBdr>
        <w:top w:val="none" w:sz="0" w:space="0" w:color="auto"/>
        <w:left w:val="none" w:sz="0" w:space="0" w:color="auto"/>
        <w:bottom w:val="none" w:sz="0" w:space="0" w:color="auto"/>
        <w:right w:val="none" w:sz="0" w:space="0" w:color="auto"/>
      </w:divBdr>
    </w:div>
    <w:div w:id="2133013689">
      <w:bodyDiv w:val="1"/>
      <w:marLeft w:val="0"/>
      <w:marRight w:val="0"/>
      <w:marTop w:val="0"/>
      <w:marBottom w:val="0"/>
      <w:divBdr>
        <w:top w:val="none" w:sz="0" w:space="0" w:color="auto"/>
        <w:left w:val="none" w:sz="0" w:space="0" w:color="auto"/>
        <w:bottom w:val="none" w:sz="0" w:space="0" w:color="auto"/>
        <w:right w:val="none" w:sz="0" w:space="0" w:color="auto"/>
      </w:divBdr>
    </w:div>
    <w:div w:id="2135441990">
      <w:bodyDiv w:val="1"/>
      <w:marLeft w:val="0"/>
      <w:marRight w:val="0"/>
      <w:marTop w:val="0"/>
      <w:marBottom w:val="0"/>
      <w:divBdr>
        <w:top w:val="none" w:sz="0" w:space="0" w:color="auto"/>
        <w:left w:val="none" w:sz="0" w:space="0" w:color="auto"/>
        <w:bottom w:val="none" w:sz="0" w:space="0" w:color="auto"/>
        <w:right w:val="none" w:sz="0" w:space="0" w:color="auto"/>
      </w:divBdr>
    </w:div>
    <w:div w:id="2135978794">
      <w:bodyDiv w:val="1"/>
      <w:marLeft w:val="0"/>
      <w:marRight w:val="0"/>
      <w:marTop w:val="0"/>
      <w:marBottom w:val="0"/>
      <w:divBdr>
        <w:top w:val="none" w:sz="0" w:space="0" w:color="auto"/>
        <w:left w:val="none" w:sz="0" w:space="0" w:color="auto"/>
        <w:bottom w:val="none" w:sz="0" w:space="0" w:color="auto"/>
        <w:right w:val="none" w:sz="0" w:space="0" w:color="auto"/>
      </w:divBdr>
    </w:div>
    <w:div w:id="2138066964">
      <w:bodyDiv w:val="1"/>
      <w:marLeft w:val="0"/>
      <w:marRight w:val="0"/>
      <w:marTop w:val="0"/>
      <w:marBottom w:val="0"/>
      <w:divBdr>
        <w:top w:val="none" w:sz="0" w:space="0" w:color="auto"/>
        <w:left w:val="none" w:sz="0" w:space="0" w:color="auto"/>
        <w:bottom w:val="none" w:sz="0" w:space="0" w:color="auto"/>
        <w:right w:val="none" w:sz="0" w:space="0" w:color="auto"/>
      </w:divBdr>
    </w:div>
    <w:div w:id="2138257184">
      <w:bodyDiv w:val="1"/>
      <w:marLeft w:val="0"/>
      <w:marRight w:val="0"/>
      <w:marTop w:val="0"/>
      <w:marBottom w:val="0"/>
      <w:divBdr>
        <w:top w:val="none" w:sz="0" w:space="0" w:color="auto"/>
        <w:left w:val="none" w:sz="0" w:space="0" w:color="auto"/>
        <w:bottom w:val="none" w:sz="0" w:space="0" w:color="auto"/>
        <w:right w:val="none" w:sz="0" w:space="0" w:color="auto"/>
      </w:divBdr>
    </w:div>
    <w:div w:id="2138528463">
      <w:bodyDiv w:val="1"/>
      <w:marLeft w:val="0"/>
      <w:marRight w:val="0"/>
      <w:marTop w:val="0"/>
      <w:marBottom w:val="0"/>
      <w:divBdr>
        <w:top w:val="none" w:sz="0" w:space="0" w:color="auto"/>
        <w:left w:val="none" w:sz="0" w:space="0" w:color="auto"/>
        <w:bottom w:val="none" w:sz="0" w:space="0" w:color="auto"/>
        <w:right w:val="none" w:sz="0" w:space="0" w:color="auto"/>
      </w:divBdr>
    </w:div>
    <w:div w:id="2143621030">
      <w:bodyDiv w:val="1"/>
      <w:marLeft w:val="0"/>
      <w:marRight w:val="0"/>
      <w:marTop w:val="0"/>
      <w:marBottom w:val="0"/>
      <w:divBdr>
        <w:top w:val="none" w:sz="0" w:space="0" w:color="auto"/>
        <w:left w:val="none" w:sz="0" w:space="0" w:color="auto"/>
        <w:bottom w:val="none" w:sz="0" w:space="0" w:color="auto"/>
        <w:right w:val="none" w:sz="0" w:space="0" w:color="auto"/>
      </w:divBdr>
    </w:div>
    <w:div w:id="214561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apanews.net" TargetMode="External"/><Relationship Id="rId18" Type="http://schemas.openxmlformats.org/officeDocument/2006/relationships/hyperlink" Target="https://www.seneweb.com/news/Economie/" TargetMode="External"/><Relationship Id="rId26" Type="http://schemas.openxmlformats.org/officeDocument/2006/relationships/hyperlink" Target="https://presidence.gov.gn/actualite/" TargetMode="External"/><Relationship Id="rId3" Type="http://schemas.openxmlformats.org/officeDocument/2006/relationships/styles" Target="styles.xml"/><Relationship Id="rId21" Type="http://schemas.openxmlformats.org/officeDocument/2006/relationships/hyperlink" Target="https://www.jeuneafrique.com"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atop.tg" TargetMode="External"/><Relationship Id="rId17" Type="http://schemas.openxmlformats.org/officeDocument/2006/relationships/hyperlink" Target="https://www.linfodrome.com" TargetMode="External"/><Relationship Id="rId25" Type="http://schemas.openxmlformats.org/officeDocument/2006/relationships/hyperlink" Target="https://www.governo.cv/" TargetMode="External"/><Relationship Id="rId33" Type="http://schemas.openxmlformats.org/officeDocument/2006/relationships/hyperlink" Target="http://www.tresor.economie.gouv.fr/tresor-international" TargetMode="External"/><Relationship Id="rId2" Type="http://schemas.openxmlformats.org/officeDocument/2006/relationships/numbering" Target="numbering.xml"/><Relationship Id="rId16" Type="http://schemas.openxmlformats.org/officeDocument/2006/relationships/hyperlink" Target="https://connectionivoirienne.net" TargetMode="External"/><Relationship Id="rId20" Type="http://schemas.openxmlformats.org/officeDocument/2006/relationships/hyperlink" Target="https://www.koaci.com" TargetMode="External"/><Relationship Id="rId29" Type="http://schemas.openxmlformats.org/officeDocument/2006/relationships/hyperlink" Target="https://www.agenceecofin.com/ag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pguinee.com" TargetMode="External"/><Relationship Id="rId24" Type="http://schemas.openxmlformats.org/officeDocument/2006/relationships/hyperlink" Target="https://agriculture.gouv.tg" TargetMode="External"/><Relationship Id="rId32" Type="http://schemas.openxmlformats.org/officeDocument/2006/relationships/hyperlink" Target="http://www.tresor.economie.gouv.fr/tresor-international" TargetMode="External"/><Relationship Id="rId5" Type="http://schemas.openxmlformats.org/officeDocument/2006/relationships/webSettings" Target="webSettings.xml"/><Relationship Id="rId15" Type="http://schemas.openxmlformats.org/officeDocument/2006/relationships/hyperlink" Target="https://www.7info.ci" TargetMode="External"/><Relationship Id="rId23" Type="http://schemas.openxmlformats.org/officeDocument/2006/relationships/hyperlink" Target="https://www.moa.gov.lr/media/press-releases" TargetMode="External"/><Relationship Id="rId28" Type="http://schemas.openxmlformats.org/officeDocument/2006/relationships/hyperlink" Target="https://www.cridem.org/C_InfoCat.php?cat=16" TargetMode="External"/><Relationship Id="rId36" Type="http://schemas.openxmlformats.org/officeDocument/2006/relationships/theme" Target="theme/theme1.xml"/><Relationship Id="rId10" Type="http://schemas.openxmlformats.org/officeDocument/2006/relationships/hyperlink" Target="https://www.aib.media" TargetMode="External"/><Relationship Id="rId19" Type="http://schemas.openxmlformats.org/officeDocument/2006/relationships/hyperlink" Target="https://www.rfi.fr" TargetMode="External"/><Relationship Id="rId31" Type="http://schemas.openxmlformats.org/officeDocument/2006/relationships/hyperlink" Target="https://www.agenceecofin.com/actualites-agro/0912-134123-secteur-laitier-la-cedeao-lance-un-projet-de-13-millions-en-afrique-de-l-ouest" TargetMode="External"/><Relationship Id="rId4" Type="http://schemas.openxmlformats.org/officeDocument/2006/relationships/settings" Target="settings.xml"/><Relationship Id="rId9" Type="http://schemas.openxmlformats.org/officeDocument/2006/relationships/hyperlink" Target="https://aps.sn" TargetMode="External"/><Relationship Id="rId14" Type="http://schemas.openxmlformats.org/officeDocument/2006/relationships/hyperlink" Target="https://news.abidjan.net" TargetMode="External"/><Relationship Id="rId22" Type="http://schemas.openxmlformats.org/officeDocument/2006/relationships/hyperlink" Target="https://yop.l-frii.com" TargetMode="External"/><Relationship Id="rId27" Type="http://schemas.openxmlformats.org/officeDocument/2006/relationships/hyperlink" Target="https://www.africain.info/" TargetMode="External"/><Relationship Id="rId30" Type="http://schemas.openxmlformats.org/officeDocument/2006/relationships/hyperlink" Target="https://www.sikafinance.com/" TargetMode="External"/><Relationship Id="rId35" Type="http://schemas.openxmlformats.org/officeDocument/2006/relationships/fontTable" Target="fontTable.xml"/><Relationship Id="rId8" Type="http://schemas.openxmlformats.org/officeDocument/2006/relationships/hyperlink" Target="https://www.aip.c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58935-4481-41B1-9587-991973A8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920</TotalTime>
  <Pages>68</Pages>
  <Words>38330</Words>
  <Characters>210818</Characters>
  <Application>Microsoft Office Word</Application>
  <DocSecurity>0</DocSecurity>
  <Lines>1756</Lines>
  <Paragraphs>497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BABIN Tristan</dc:creator>
  <cp:keywords/>
  <dc:description/>
  <cp:lastModifiedBy>RAFFIN Régis</cp:lastModifiedBy>
  <cp:revision>28</cp:revision>
  <cp:lastPrinted>2025-09-03T17:34:00Z</cp:lastPrinted>
  <dcterms:created xsi:type="dcterms:W3CDTF">2025-12-18T16:31:00Z</dcterms:created>
  <dcterms:modified xsi:type="dcterms:W3CDTF">2026-01-07T00:01:00Z</dcterms:modified>
</cp:coreProperties>
</file>