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C43E" w14:textId="77777777" w:rsidR="00D64B92" w:rsidRDefault="00D64B92" w:rsidP="00D64B92"/>
    <w:tbl>
      <w:tblPr>
        <w:tblStyle w:val="Grilledutableau"/>
        <w:tblW w:w="8986" w:type="dxa"/>
        <w:tblInd w:w="-1" w:type="dxa"/>
        <w:tblLook w:val="04A0" w:firstRow="1" w:lastRow="0" w:firstColumn="1" w:lastColumn="0" w:noHBand="0" w:noVBand="1"/>
      </w:tblPr>
      <w:tblGrid>
        <w:gridCol w:w="5538"/>
        <w:gridCol w:w="3448"/>
      </w:tblGrid>
      <w:tr w:rsidR="00D64B92" w:rsidRPr="00300897" w14:paraId="6152A94F" w14:textId="77777777" w:rsidTr="00645EA8">
        <w:trPr>
          <w:trHeight w:val="120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26A45845" w14:textId="77777777" w:rsidR="00D64B92" w:rsidRPr="004E24D4" w:rsidRDefault="00D64B92" w:rsidP="00645EA8">
            <w:pPr>
              <w:pStyle w:val="Titre4"/>
              <w:spacing w:line="240" w:lineRule="auto"/>
              <w:jc w:val="both"/>
              <w:outlineLvl w:val="3"/>
              <w:rPr>
                <w:rFonts w:eastAsia="SimSun"/>
                <w:color w:val="auto"/>
                <w:lang w:eastAsia="ja-JP"/>
              </w:rPr>
            </w:pPr>
            <w:r w:rsidRPr="003E7768">
              <w:rPr>
                <w:rFonts w:ascii="Segoe UI" w:eastAsia="SimSun" w:hAnsi="Segoe UI" w:cs="Segoe UI"/>
                <w:b/>
                <w:color w:val="auto"/>
                <w:sz w:val="20"/>
                <w:szCs w:val="20"/>
                <w:lang w:eastAsia="ja-JP"/>
              </w:rPr>
              <w:t>A</w:t>
            </w:r>
            <w:r w:rsidRPr="00BB33E9">
              <w:rPr>
                <w:rFonts w:ascii="Segoe UI" w:eastAsia="SimSun" w:hAnsi="Segoe UI" w:cs="Segoe UI"/>
                <w:b/>
                <w:color w:val="auto"/>
                <w:sz w:val="20"/>
                <w:szCs w:val="20"/>
                <w:lang w:eastAsia="ja-JP"/>
              </w:rPr>
              <w:t>mbassade de France en Australie</w:t>
            </w:r>
          </w:p>
          <w:p w14:paraId="09DB1D85" w14:textId="77777777" w:rsidR="00D64B92" w:rsidRPr="00300897" w:rsidRDefault="00D64B92" w:rsidP="00645EA8">
            <w:pPr>
              <w:tabs>
                <w:tab w:val="left" w:pos="3969"/>
              </w:tabs>
              <w:jc w:val="both"/>
              <w:rPr>
                <w:rFonts w:ascii="Segoe UI" w:hAnsi="Segoe UI" w:cs="Segoe UI"/>
              </w:rPr>
            </w:pPr>
            <w:r w:rsidRPr="00300897">
              <w:rPr>
                <w:rFonts w:ascii="Segoe UI" w:eastAsia="SimSun" w:hAnsi="Segoe UI" w:cs="Segoe UI"/>
                <w:b/>
                <w:sz w:val="20"/>
                <w:szCs w:val="20"/>
                <w:lang w:eastAsia="ja-JP"/>
              </w:rPr>
              <w:t>Service économique régional de Canberra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736413A5" w14:textId="100AD1BE" w:rsidR="00D64B92" w:rsidRPr="00D64B92" w:rsidRDefault="00D64B92" w:rsidP="00645EA8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sz w:val="20"/>
                <w:lang w:eastAsia="ja-JP"/>
              </w:rPr>
              <w:t>Canberra</w:t>
            </w:r>
            <w:r w:rsidRPr="00300897">
              <w:rPr>
                <w:rFonts w:ascii="Segoe UI" w:eastAsia="SimSun" w:hAnsi="Segoe UI" w:cs="Segoe UI"/>
                <w:sz w:val="20"/>
                <w:lang w:eastAsia="ja-JP"/>
              </w:rPr>
              <w:t xml:space="preserve">, </w:t>
            </w:r>
            <w:r w:rsidRPr="002A69F7">
              <w:rPr>
                <w:rFonts w:ascii="Segoe UI" w:eastAsia="SimSun" w:hAnsi="Segoe UI" w:cs="Segoe UI"/>
                <w:sz w:val="20"/>
                <w:lang w:eastAsia="ja-JP"/>
              </w:rPr>
              <w:t xml:space="preserve">le </w:t>
            </w:r>
            <w:r>
              <w:rPr>
                <w:rFonts w:ascii="Segoe UI" w:eastAsia="SimSun" w:hAnsi="Segoe UI" w:cs="Segoe UI"/>
                <w:sz w:val="20"/>
                <w:lang w:eastAsia="ja-JP"/>
              </w:rPr>
              <w:t>06 novembre</w:t>
            </w:r>
            <w:r w:rsidRPr="002A69F7">
              <w:rPr>
                <w:rFonts w:ascii="Segoe UI" w:eastAsia="SimSun" w:hAnsi="Segoe UI" w:cs="Segoe UI"/>
                <w:sz w:val="20"/>
                <w:lang w:eastAsia="ja-JP"/>
              </w:rPr>
              <w:t xml:space="preserve"> 2023</w:t>
            </w:r>
          </w:p>
        </w:tc>
      </w:tr>
      <w:tr w:rsidR="00D64B92" w:rsidRPr="00CB09A6" w14:paraId="12BBAF70" w14:textId="77777777" w:rsidTr="00645EA8">
        <w:trPr>
          <w:trHeight w:val="507"/>
        </w:trPr>
        <w:tc>
          <w:tcPr>
            <w:tcW w:w="8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6DEB" w14:textId="77777777" w:rsidR="00D64B92" w:rsidRDefault="00D64B92" w:rsidP="00D64B92">
            <w:pPr>
              <w:tabs>
                <w:tab w:val="left" w:pos="3969"/>
              </w:tabs>
              <w:spacing w:before="120" w:after="120"/>
              <w:jc w:val="right"/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</w:pPr>
            <w:r>
              <w:rPr>
                <w:rFonts w:ascii="Segoe UI" w:eastAsia="Calibri" w:hAnsi="Segoe UI" w:cs="Segoe UI"/>
                <w:color w:val="006CE5"/>
                <w:sz w:val="32"/>
                <w:szCs w:val="32"/>
                <w:lang w:eastAsia="fr-FR"/>
              </w:rPr>
              <w:t>Indicateurs macroéconomiques – pays insulaires du Pacifique</w:t>
            </w:r>
          </w:p>
          <w:p w14:paraId="15B1F990" w14:textId="77777777" w:rsidR="00D64B92" w:rsidRDefault="00D64B92" w:rsidP="00D64B92">
            <w:pPr>
              <w:tabs>
                <w:tab w:val="left" w:pos="3969"/>
              </w:tabs>
              <w:spacing w:before="120" w:after="120"/>
              <w:jc w:val="both"/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</w:pPr>
          </w:p>
          <w:p w14:paraId="7B4EA277" w14:textId="74B0E752" w:rsidR="00D64B92" w:rsidRPr="00D64B92" w:rsidRDefault="00D64B92" w:rsidP="00D64B92">
            <w:pPr>
              <w:tabs>
                <w:tab w:val="left" w:pos="3969"/>
              </w:tabs>
              <w:spacing w:before="120" w:after="120"/>
              <w:jc w:val="both"/>
              <w:rPr>
                <w:rFonts w:ascii="Segoe UI" w:eastAsia="Calibri" w:hAnsi="Segoe UI" w:cs="Segoe UI"/>
                <w:i/>
                <w:iCs/>
                <w:color w:val="006CE5"/>
                <w:sz w:val="32"/>
                <w:szCs w:val="32"/>
                <w:lang w:eastAsia="fr-FR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>Le</w:t>
            </w:r>
            <w:r w:rsidR="005C7962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 xml:space="preserve">s données </w:t>
            </w:r>
            <w:r w:rsidR="00A604F1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 xml:space="preserve">et prévisions </w:t>
            </w:r>
            <w:r w:rsidR="005C7962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 xml:space="preserve">macroéconomiques </w:t>
            </w:r>
            <w:r w:rsidR="00A604F1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 xml:space="preserve">exposées ci-dessous sont tirées du World </w:t>
            </w:r>
            <w:proofErr w:type="spellStart"/>
            <w:r w:rsidR="00A604F1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>Economic</w:t>
            </w:r>
            <w:proofErr w:type="spellEnd"/>
            <w:r w:rsidR="00A604F1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 xml:space="preserve"> Outlook du FMI</w:t>
            </w:r>
            <w:r w:rsidR="003156E3">
              <w:rPr>
                <w:rStyle w:val="Appelnotedebasdep"/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footnoteReference w:id="1"/>
            </w:r>
            <w:r w:rsidR="00A604F1">
              <w:rPr>
                <w:rFonts w:ascii="Segoe UI" w:eastAsia="Times New Roman" w:hAnsi="Segoe UI" w:cs="Segoe UI"/>
                <w:i/>
                <w:iCs/>
                <w:color w:val="006CE5"/>
                <w:szCs w:val="28"/>
                <w:lang w:eastAsia="fr-FR"/>
              </w:rPr>
              <w:t>, daté d’octobre 2023. Les tableaux seront mis à jour lors de la prochaine publication du rapport.</w:t>
            </w:r>
          </w:p>
        </w:tc>
      </w:tr>
    </w:tbl>
    <w:p w14:paraId="6A8494D5" w14:textId="77777777" w:rsidR="00D64B92" w:rsidRDefault="00D64B92" w:rsidP="00D64B92"/>
    <w:p w14:paraId="698A87C5" w14:textId="6052FB6E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PAPOUASIE-NOUVELLE-GUINEE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4D1ACDA4" w14:textId="77777777" w:rsidTr="00E92085">
        <w:tc>
          <w:tcPr>
            <w:tcW w:w="3020" w:type="dxa"/>
            <w:shd w:val="clear" w:color="auto" w:fill="DEEAF6" w:themeFill="accent5" w:themeFillTint="33"/>
          </w:tcPr>
          <w:p w14:paraId="02879079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25BE27C2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0B0800FE" w14:textId="77777777" w:rsidR="00D64B92" w:rsidRDefault="00D64B92" w:rsidP="00645EA8">
            <w:r>
              <w:t>2023</w:t>
            </w:r>
          </w:p>
        </w:tc>
      </w:tr>
      <w:tr w:rsidR="00D64B92" w14:paraId="1ADF6B28" w14:textId="77777777" w:rsidTr="00E92085">
        <w:tc>
          <w:tcPr>
            <w:tcW w:w="3020" w:type="dxa"/>
            <w:shd w:val="clear" w:color="auto" w:fill="DEEAF6" w:themeFill="accent5" w:themeFillTint="33"/>
          </w:tcPr>
          <w:p w14:paraId="184FDD5B" w14:textId="4A119294" w:rsidR="00D64B92" w:rsidRDefault="00D64B92" w:rsidP="00645EA8">
            <w:r>
              <w:t>Population (mill</w:t>
            </w:r>
            <w:r w:rsidR="00CE3C85">
              <w:t>iers</w:t>
            </w:r>
            <w:r>
              <w:t>)</w:t>
            </w:r>
          </w:p>
        </w:tc>
        <w:tc>
          <w:tcPr>
            <w:tcW w:w="3021" w:type="dxa"/>
          </w:tcPr>
          <w:p w14:paraId="4AEB9831" w14:textId="42D36BB4" w:rsidR="0003220D" w:rsidRDefault="00D64B92" w:rsidP="00645EA8">
            <w:r>
              <w:t>12</w:t>
            </w:r>
            <w:r w:rsidR="00CE3C85">
              <w:t> 000 000</w:t>
            </w:r>
          </w:p>
        </w:tc>
        <w:tc>
          <w:tcPr>
            <w:tcW w:w="3021" w:type="dxa"/>
          </w:tcPr>
          <w:p w14:paraId="4B3A691D" w14:textId="1859E095" w:rsidR="00D64B92" w:rsidRDefault="00D64B92" w:rsidP="00645EA8">
            <w:r>
              <w:t>12</w:t>
            </w:r>
            <w:r w:rsidR="00CE3C85">
              <w:t> 300 000</w:t>
            </w:r>
          </w:p>
        </w:tc>
      </w:tr>
      <w:tr w:rsidR="00D64B92" w14:paraId="5EB05D7C" w14:textId="77777777" w:rsidTr="00E92085">
        <w:tc>
          <w:tcPr>
            <w:tcW w:w="3020" w:type="dxa"/>
            <w:shd w:val="clear" w:color="auto" w:fill="DEEAF6" w:themeFill="accent5" w:themeFillTint="33"/>
          </w:tcPr>
          <w:p w14:paraId="081EAD69" w14:textId="47C7DCC0" w:rsidR="00D64B92" w:rsidRDefault="00D64B92" w:rsidP="00645EA8">
            <w:r>
              <w:t>Croissance du PIB</w:t>
            </w:r>
            <w:r w:rsidR="00161797">
              <w:t xml:space="preserve"> (% annuel)</w:t>
            </w:r>
          </w:p>
        </w:tc>
        <w:tc>
          <w:tcPr>
            <w:tcW w:w="3021" w:type="dxa"/>
          </w:tcPr>
          <w:p w14:paraId="1BEF3A63" w14:textId="77777777" w:rsidR="00D64B92" w:rsidRDefault="00D64B92" w:rsidP="00645EA8">
            <w:r>
              <w:t>4,3</w:t>
            </w:r>
          </w:p>
        </w:tc>
        <w:tc>
          <w:tcPr>
            <w:tcW w:w="3021" w:type="dxa"/>
          </w:tcPr>
          <w:p w14:paraId="439FA601" w14:textId="77777777" w:rsidR="00D64B92" w:rsidRDefault="00D64B92" w:rsidP="00645EA8">
            <w:r>
              <w:t>3</w:t>
            </w:r>
          </w:p>
        </w:tc>
      </w:tr>
      <w:tr w:rsidR="00D64B92" w14:paraId="6666B26D" w14:textId="77777777" w:rsidTr="00E92085">
        <w:tc>
          <w:tcPr>
            <w:tcW w:w="3020" w:type="dxa"/>
            <w:shd w:val="clear" w:color="auto" w:fill="DEEAF6" w:themeFill="accent5" w:themeFillTint="33"/>
          </w:tcPr>
          <w:p w14:paraId="2EFF582E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14E6B966" w14:textId="77777777" w:rsidR="00D64B92" w:rsidRDefault="00D64B92" w:rsidP="00645EA8">
            <w:r>
              <w:t>2 621</w:t>
            </w:r>
          </w:p>
        </w:tc>
        <w:tc>
          <w:tcPr>
            <w:tcW w:w="3021" w:type="dxa"/>
          </w:tcPr>
          <w:p w14:paraId="72634BFA" w14:textId="77777777" w:rsidR="00D64B92" w:rsidRDefault="00D64B92" w:rsidP="00645EA8">
            <w:r>
              <w:t>2 581</w:t>
            </w:r>
          </w:p>
        </w:tc>
      </w:tr>
      <w:tr w:rsidR="00D64B92" w14:paraId="264F4217" w14:textId="77777777" w:rsidTr="00E92085">
        <w:tc>
          <w:tcPr>
            <w:tcW w:w="3020" w:type="dxa"/>
            <w:shd w:val="clear" w:color="auto" w:fill="DEEAF6" w:themeFill="accent5" w:themeFillTint="33"/>
          </w:tcPr>
          <w:p w14:paraId="0CD7DC23" w14:textId="2622CA43" w:rsidR="00D64B92" w:rsidRDefault="00D64B92" w:rsidP="00645EA8">
            <w:r>
              <w:t>Inflation</w:t>
            </w:r>
            <w:r w:rsidR="00161797">
              <w:t xml:space="preserve"> (% annuel ?)</w:t>
            </w:r>
          </w:p>
        </w:tc>
        <w:tc>
          <w:tcPr>
            <w:tcW w:w="3021" w:type="dxa"/>
          </w:tcPr>
          <w:p w14:paraId="5024EAB4" w14:textId="77777777" w:rsidR="00D64B92" w:rsidRDefault="00D64B92" w:rsidP="00645EA8">
            <w:r>
              <w:t>5,2</w:t>
            </w:r>
          </w:p>
        </w:tc>
        <w:tc>
          <w:tcPr>
            <w:tcW w:w="3021" w:type="dxa"/>
          </w:tcPr>
          <w:p w14:paraId="334CD9E0" w14:textId="77777777" w:rsidR="00D64B92" w:rsidRDefault="00D64B92" w:rsidP="00645EA8">
            <w:r>
              <w:t>4,9</w:t>
            </w:r>
          </w:p>
        </w:tc>
      </w:tr>
      <w:tr w:rsidR="00D64B92" w14:paraId="39F2E4D3" w14:textId="77777777" w:rsidTr="00BC6878">
        <w:trPr>
          <w:trHeight w:val="117"/>
        </w:trPr>
        <w:tc>
          <w:tcPr>
            <w:tcW w:w="3020" w:type="dxa"/>
            <w:shd w:val="clear" w:color="auto" w:fill="DEEAF6" w:themeFill="accent5" w:themeFillTint="33"/>
          </w:tcPr>
          <w:p w14:paraId="49A72C6B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2D5FEA53" w14:textId="77777777" w:rsidR="00D64B92" w:rsidRDefault="00D64B92" w:rsidP="00645EA8">
            <w:r>
              <w:t>48,7</w:t>
            </w:r>
          </w:p>
        </w:tc>
        <w:tc>
          <w:tcPr>
            <w:tcW w:w="3021" w:type="dxa"/>
          </w:tcPr>
          <w:p w14:paraId="53AD49BE" w14:textId="77777777" w:rsidR="00D64B92" w:rsidRDefault="00D64B92" w:rsidP="00645EA8">
            <w:r>
              <w:t>49,5</w:t>
            </w:r>
          </w:p>
        </w:tc>
      </w:tr>
    </w:tbl>
    <w:p w14:paraId="36415496" w14:textId="77777777" w:rsidR="00D64B92" w:rsidRDefault="00D64B92" w:rsidP="00D64B92"/>
    <w:p w14:paraId="0356C17B" w14:textId="39CADE35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FIDJI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12C4878D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32494DFF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4141FFF6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1C054F6B" w14:textId="77777777" w:rsidR="00D64B92" w:rsidRDefault="00D64B92" w:rsidP="00645EA8">
            <w:r>
              <w:t>2023</w:t>
            </w:r>
          </w:p>
        </w:tc>
      </w:tr>
      <w:tr w:rsidR="00D64B92" w14:paraId="480FC18B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890F13C" w14:textId="1F215BF3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0B834971" w14:textId="747330F9" w:rsidR="00D64B92" w:rsidRDefault="00D64B92" w:rsidP="00645EA8">
            <w:r>
              <w:t>9</w:t>
            </w:r>
            <w:r w:rsidR="00CE3C85">
              <w:t>00 000</w:t>
            </w:r>
          </w:p>
        </w:tc>
        <w:tc>
          <w:tcPr>
            <w:tcW w:w="3021" w:type="dxa"/>
          </w:tcPr>
          <w:p w14:paraId="46A521D5" w14:textId="2EA0C6B3" w:rsidR="00D64B92" w:rsidRDefault="00D64B92" w:rsidP="00645EA8">
            <w:r>
              <w:t>9</w:t>
            </w:r>
            <w:r w:rsidR="00CE3C85">
              <w:t>00 000</w:t>
            </w:r>
          </w:p>
        </w:tc>
      </w:tr>
      <w:tr w:rsidR="00D64B92" w14:paraId="33AED419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F80D12F" w14:textId="310BEC61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2BE5A9D4" w14:textId="77777777" w:rsidR="00D64B92" w:rsidRDefault="00D64B92" w:rsidP="00645EA8">
            <w:r>
              <w:t>20</w:t>
            </w:r>
          </w:p>
        </w:tc>
        <w:tc>
          <w:tcPr>
            <w:tcW w:w="3021" w:type="dxa"/>
          </w:tcPr>
          <w:p w14:paraId="24B0F4DF" w14:textId="77777777" w:rsidR="00D64B92" w:rsidRDefault="00D64B92" w:rsidP="00645EA8">
            <w:r>
              <w:t>7,4</w:t>
            </w:r>
          </w:p>
        </w:tc>
      </w:tr>
      <w:tr w:rsidR="00D64B92" w14:paraId="7E071576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50B88B1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3687BE53" w14:textId="77777777" w:rsidR="00D64B92" w:rsidRDefault="00D64B92" w:rsidP="00645EA8">
            <w:r>
              <w:t xml:space="preserve">5 474 </w:t>
            </w:r>
          </w:p>
        </w:tc>
        <w:tc>
          <w:tcPr>
            <w:tcW w:w="3021" w:type="dxa"/>
          </w:tcPr>
          <w:p w14:paraId="109D4FB2" w14:textId="77777777" w:rsidR="00D64B92" w:rsidRDefault="00D64B92" w:rsidP="00645EA8">
            <w:r>
              <w:t>6 024</w:t>
            </w:r>
          </w:p>
        </w:tc>
      </w:tr>
      <w:tr w:rsidR="00D64B92" w14:paraId="6F11C949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70CF39BD" w14:textId="64D7BBC5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8E6FAD3" w14:textId="77777777" w:rsidR="00D64B92" w:rsidRDefault="00D64B92" w:rsidP="00645EA8">
            <w:r>
              <w:t>4,3</w:t>
            </w:r>
          </w:p>
        </w:tc>
        <w:tc>
          <w:tcPr>
            <w:tcW w:w="3021" w:type="dxa"/>
          </w:tcPr>
          <w:p w14:paraId="30315189" w14:textId="77777777" w:rsidR="00D64B92" w:rsidRDefault="00D64B92" w:rsidP="00645EA8">
            <w:r>
              <w:t>3</w:t>
            </w:r>
          </w:p>
        </w:tc>
      </w:tr>
      <w:tr w:rsidR="00D64B92" w14:paraId="51296EC0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863F187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4D359332" w14:textId="77777777" w:rsidR="00D64B92" w:rsidRDefault="00D64B92" w:rsidP="00645EA8">
            <w:r>
              <w:t>91</w:t>
            </w:r>
          </w:p>
        </w:tc>
        <w:tc>
          <w:tcPr>
            <w:tcW w:w="3021" w:type="dxa"/>
          </w:tcPr>
          <w:p w14:paraId="1B5CC620" w14:textId="77777777" w:rsidR="00D64B92" w:rsidRDefault="00D64B92" w:rsidP="00645EA8">
            <w:r>
              <w:t>83,5</w:t>
            </w:r>
          </w:p>
        </w:tc>
      </w:tr>
    </w:tbl>
    <w:p w14:paraId="3D8A8D46" w14:textId="77777777" w:rsidR="00D64B92" w:rsidRDefault="00D64B92" w:rsidP="00D64B92"/>
    <w:p w14:paraId="075A81E3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KIRIBATI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3BCE532F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36359192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401E590B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74ACE04" w14:textId="77777777" w:rsidR="00D64B92" w:rsidRDefault="00D64B92" w:rsidP="00645EA8">
            <w:r>
              <w:t>2023</w:t>
            </w:r>
          </w:p>
        </w:tc>
      </w:tr>
      <w:tr w:rsidR="00D64B92" w14:paraId="350D3E82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755A02D8" w14:textId="3CCB787E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192C1155" w14:textId="3EFB9264" w:rsidR="00D64B92" w:rsidRDefault="00D64B92" w:rsidP="00645EA8">
            <w:r>
              <w:t>1</w:t>
            </w:r>
            <w:r w:rsidR="0083242F">
              <w:t>2</w:t>
            </w:r>
            <w:r w:rsidR="00B05251">
              <w:t>3 000</w:t>
            </w:r>
          </w:p>
        </w:tc>
        <w:tc>
          <w:tcPr>
            <w:tcW w:w="3021" w:type="dxa"/>
          </w:tcPr>
          <w:p w14:paraId="4AA19CE8" w14:textId="22E87EE9" w:rsidR="00D64B92" w:rsidRDefault="00CE3C85" w:rsidP="00645EA8">
            <w:r>
              <w:t>1</w:t>
            </w:r>
            <w:r w:rsidR="00B05251">
              <w:t>25</w:t>
            </w:r>
            <w:r>
              <w:t xml:space="preserve"> 000</w:t>
            </w:r>
          </w:p>
        </w:tc>
      </w:tr>
      <w:tr w:rsidR="00D64B92" w14:paraId="00FDE4E4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823CCFA" w14:textId="3B78F88A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707B8529" w14:textId="77777777" w:rsidR="00D64B92" w:rsidRDefault="00D64B92" w:rsidP="00645EA8">
            <w:r>
              <w:t>1,1</w:t>
            </w:r>
          </w:p>
        </w:tc>
        <w:tc>
          <w:tcPr>
            <w:tcW w:w="3021" w:type="dxa"/>
          </w:tcPr>
          <w:p w14:paraId="4DB056C7" w14:textId="77777777" w:rsidR="00D64B92" w:rsidRDefault="00D64B92" w:rsidP="00645EA8">
            <w:r>
              <w:t>2,6</w:t>
            </w:r>
          </w:p>
        </w:tc>
      </w:tr>
      <w:tr w:rsidR="00D64B92" w14:paraId="4FD27ABC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2742B514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45298739" w14:textId="77777777" w:rsidR="00D64B92" w:rsidRDefault="00D64B92" w:rsidP="00645EA8">
            <w:r>
              <w:t>1 821</w:t>
            </w:r>
          </w:p>
        </w:tc>
        <w:tc>
          <w:tcPr>
            <w:tcW w:w="3021" w:type="dxa"/>
          </w:tcPr>
          <w:p w14:paraId="65357B92" w14:textId="77777777" w:rsidR="00D64B92" w:rsidRDefault="00D64B92" w:rsidP="00645EA8">
            <w:r>
              <w:t>1 968</w:t>
            </w:r>
          </w:p>
        </w:tc>
      </w:tr>
      <w:tr w:rsidR="00D64B92" w14:paraId="0BB3906B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8BB7150" w14:textId="78F2EB55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29F6DCEF" w14:textId="77777777" w:rsidR="00D64B92" w:rsidRDefault="00D64B92" w:rsidP="00645EA8">
            <w:r>
              <w:t>5,3</w:t>
            </w:r>
          </w:p>
        </w:tc>
        <w:tc>
          <w:tcPr>
            <w:tcW w:w="3021" w:type="dxa"/>
          </w:tcPr>
          <w:p w14:paraId="7E86929D" w14:textId="77777777" w:rsidR="00D64B92" w:rsidRDefault="00D64B92" w:rsidP="00645EA8">
            <w:r>
              <w:t>9</w:t>
            </w:r>
          </w:p>
        </w:tc>
      </w:tr>
      <w:tr w:rsidR="00D64B92" w14:paraId="22944272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02B80442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688811F8" w14:textId="77777777" w:rsidR="00D64B92" w:rsidRDefault="00D64B92" w:rsidP="00645EA8">
            <w:r>
              <w:t>15,2</w:t>
            </w:r>
          </w:p>
        </w:tc>
        <w:tc>
          <w:tcPr>
            <w:tcW w:w="3021" w:type="dxa"/>
          </w:tcPr>
          <w:p w14:paraId="47264790" w14:textId="77777777" w:rsidR="00D64B92" w:rsidRDefault="00D64B92" w:rsidP="00645EA8">
            <w:r>
              <w:t>13</w:t>
            </w:r>
          </w:p>
        </w:tc>
      </w:tr>
    </w:tbl>
    <w:p w14:paraId="2CC5CECE" w14:textId="77777777" w:rsidR="00D64B92" w:rsidRDefault="00D64B92" w:rsidP="00D64B92"/>
    <w:p w14:paraId="1C2EF4BE" w14:textId="77777777" w:rsidR="00FD5B07" w:rsidRDefault="00FD5B07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</w:p>
    <w:p w14:paraId="3B9B81F0" w14:textId="5B8F1BEB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lastRenderedPageBreak/>
        <w:t>ÎLES MARSHALL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5E0C6035" w14:textId="77777777" w:rsidTr="00B05251">
        <w:tc>
          <w:tcPr>
            <w:tcW w:w="3020" w:type="dxa"/>
            <w:shd w:val="clear" w:color="auto" w:fill="DEEAF6" w:themeFill="accent5" w:themeFillTint="33"/>
          </w:tcPr>
          <w:p w14:paraId="57D4AA81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149DFA4C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0B97EA83" w14:textId="77777777" w:rsidR="00D64B92" w:rsidRDefault="00D64B92" w:rsidP="00645EA8">
            <w:r>
              <w:t>2023</w:t>
            </w:r>
          </w:p>
        </w:tc>
      </w:tr>
      <w:tr w:rsidR="00D64B92" w14:paraId="0AB5DD99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BD3A913" w14:textId="26480566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2209ECE2" w14:textId="060242E6" w:rsidR="00D64B92" w:rsidRDefault="00D64B92" w:rsidP="00645EA8">
            <w:r>
              <w:t>4</w:t>
            </w:r>
            <w:r w:rsidR="00B05251">
              <w:t>5 000</w:t>
            </w:r>
          </w:p>
        </w:tc>
        <w:tc>
          <w:tcPr>
            <w:tcW w:w="3021" w:type="dxa"/>
          </w:tcPr>
          <w:p w14:paraId="71D16FAB" w14:textId="61B0D3E8" w:rsidR="00D64B92" w:rsidRDefault="00B05251" w:rsidP="00645EA8">
            <w:r>
              <w:t>45 000</w:t>
            </w:r>
          </w:p>
        </w:tc>
      </w:tr>
      <w:tr w:rsidR="00D64B92" w14:paraId="70BEB1A7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7E02EE66" w14:textId="6985D9CE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180CB9F" w14:textId="77777777" w:rsidR="00D64B92" w:rsidRDefault="00D64B92" w:rsidP="00645EA8">
            <w:r>
              <w:t>-4,4</w:t>
            </w:r>
          </w:p>
        </w:tc>
        <w:tc>
          <w:tcPr>
            <w:tcW w:w="3021" w:type="dxa"/>
          </w:tcPr>
          <w:p w14:paraId="5510634F" w14:textId="77777777" w:rsidR="00D64B92" w:rsidRDefault="00D64B92" w:rsidP="00645EA8">
            <w:r>
              <w:t>3</w:t>
            </w:r>
          </w:p>
        </w:tc>
      </w:tr>
      <w:tr w:rsidR="00D64B92" w14:paraId="74BB9910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EB23958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764ED189" w14:textId="77777777" w:rsidR="00D64B92" w:rsidRDefault="00D64B92" w:rsidP="00645EA8">
            <w:r>
              <w:t>5 839</w:t>
            </w:r>
          </w:p>
        </w:tc>
        <w:tc>
          <w:tcPr>
            <w:tcW w:w="3021" w:type="dxa"/>
          </w:tcPr>
          <w:p w14:paraId="48C97C8A" w14:textId="77777777" w:rsidR="00D64B92" w:rsidRDefault="00D64B92" w:rsidP="00645EA8">
            <w:r>
              <w:t>6 141</w:t>
            </w:r>
          </w:p>
        </w:tc>
      </w:tr>
      <w:tr w:rsidR="00D64B92" w14:paraId="58E754DB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BEC0055" w14:textId="0AE9C8E9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07D5B119" w14:textId="77777777" w:rsidR="00D64B92" w:rsidRDefault="00D64B92" w:rsidP="00645EA8">
            <w:r>
              <w:t>3,2</w:t>
            </w:r>
          </w:p>
        </w:tc>
        <w:tc>
          <w:tcPr>
            <w:tcW w:w="3021" w:type="dxa"/>
          </w:tcPr>
          <w:p w14:paraId="2BF7B4FF" w14:textId="77777777" w:rsidR="00D64B92" w:rsidRDefault="00D64B92" w:rsidP="00645EA8">
            <w:r>
              <w:t>5,2</w:t>
            </w:r>
          </w:p>
        </w:tc>
      </w:tr>
      <w:tr w:rsidR="00D64B92" w14:paraId="24447696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3DAF3491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058084CF" w14:textId="77777777" w:rsidR="00D64B92" w:rsidRDefault="00D64B92" w:rsidP="00645EA8">
            <w:r>
              <w:t>19,2</w:t>
            </w:r>
          </w:p>
        </w:tc>
        <w:tc>
          <w:tcPr>
            <w:tcW w:w="3021" w:type="dxa"/>
          </w:tcPr>
          <w:p w14:paraId="2E739C6B" w14:textId="77777777" w:rsidR="00D64B92" w:rsidRDefault="00D64B92" w:rsidP="00645EA8">
            <w:r>
              <w:t>18</w:t>
            </w:r>
          </w:p>
        </w:tc>
      </w:tr>
    </w:tbl>
    <w:p w14:paraId="7186176E" w14:textId="77777777" w:rsidR="00D64B92" w:rsidRDefault="00D64B92" w:rsidP="00D64B92"/>
    <w:p w14:paraId="403DC6FB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MICRONESIE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4A39767C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D0753F1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3D2C0657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5CFBFD83" w14:textId="77777777" w:rsidR="00D64B92" w:rsidRDefault="00D64B92" w:rsidP="00645EA8">
            <w:r>
              <w:t>2023</w:t>
            </w:r>
          </w:p>
        </w:tc>
      </w:tr>
      <w:tr w:rsidR="00D64B92" w14:paraId="22C24E6F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9836278" w14:textId="150CBCBF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60654CE4" w14:textId="04DBC4B2" w:rsidR="00D64B92" w:rsidRDefault="00B05251" w:rsidP="00645EA8">
            <w:r>
              <w:t>105 000</w:t>
            </w:r>
          </w:p>
        </w:tc>
        <w:tc>
          <w:tcPr>
            <w:tcW w:w="3021" w:type="dxa"/>
          </w:tcPr>
          <w:p w14:paraId="2943A29E" w14:textId="547C97A1" w:rsidR="00D64B92" w:rsidRDefault="00B05251" w:rsidP="00645EA8">
            <w:r>
              <w:t>105 000</w:t>
            </w:r>
          </w:p>
        </w:tc>
      </w:tr>
      <w:tr w:rsidR="00D64B92" w14:paraId="349212E2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347B34C" w14:textId="6E2A8EE4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40B61C36" w14:textId="77777777" w:rsidR="00D64B92" w:rsidRDefault="00D64B92" w:rsidP="00645EA8">
            <w:r>
              <w:t>-0,5</w:t>
            </w:r>
          </w:p>
        </w:tc>
        <w:tc>
          <w:tcPr>
            <w:tcW w:w="3021" w:type="dxa"/>
          </w:tcPr>
          <w:p w14:paraId="256526E6" w14:textId="77777777" w:rsidR="00D64B92" w:rsidRDefault="00D64B92" w:rsidP="00645EA8">
            <w:r>
              <w:t>2,6</w:t>
            </w:r>
          </w:p>
        </w:tc>
      </w:tr>
      <w:tr w:rsidR="00D64B92" w14:paraId="1A75149C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62EB2CF5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7328B06E" w14:textId="77777777" w:rsidR="00D64B92" w:rsidRDefault="00D64B92" w:rsidP="00645EA8">
            <w:r>
              <w:t>4 038</w:t>
            </w:r>
          </w:p>
        </w:tc>
        <w:tc>
          <w:tcPr>
            <w:tcW w:w="3021" w:type="dxa"/>
          </w:tcPr>
          <w:p w14:paraId="7B056EB5" w14:textId="77777777" w:rsidR="00D64B92" w:rsidRDefault="00D64B92" w:rsidP="00645EA8">
            <w:r>
              <w:t>4 357</w:t>
            </w:r>
          </w:p>
        </w:tc>
      </w:tr>
      <w:tr w:rsidR="00D64B92" w14:paraId="12DDFA5B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8A46C15" w14:textId="5390B297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76D31913" w14:textId="77777777" w:rsidR="00D64B92" w:rsidRDefault="00D64B92" w:rsidP="00645EA8">
            <w:r>
              <w:t>5</w:t>
            </w:r>
          </w:p>
        </w:tc>
        <w:tc>
          <w:tcPr>
            <w:tcW w:w="3021" w:type="dxa"/>
          </w:tcPr>
          <w:p w14:paraId="1B75D7A1" w14:textId="77777777" w:rsidR="00D64B92" w:rsidRDefault="00D64B92" w:rsidP="00645EA8">
            <w:r>
              <w:t>5,3</w:t>
            </w:r>
          </w:p>
        </w:tc>
      </w:tr>
      <w:tr w:rsidR="00D64B92" w14:paraId="4489A770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68DA37BE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16996731" w14:textId="77777777" w:rsidR="00D64B92" w:rsidRDefault="00D64B92" w:rsidP="00645EA8">
            <w:r>
              <w:t>14</w:t>
            </w:r>
          </w:p>
        </w:tc>
        <w:tc>
          <w:tcPr>
            <w:tcW w:w="3021" w:type="dxa"/>
          </w:tcPr>
          <w:p w14:paraId="16187D3F" w14:textId="77777777" w:rsidR="00D64B92" w:rsidRDefault="00D64B92" w:rsidP="00645EA8">
            <w:r>
              <w:t>12,5</w:t>
            </w:r>
          </w:p>
        </w:tc>
      </w:tr>
    </w:tbl>
    <w:p w14:paraId="6FE94D73" w14:textId="77777777" w:rsidR="00D64B92" w:rsidRDefault="00D64B92" w:rsidP="00D64B92"/>
    <w:p w14:paraId="644D25D8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NAURU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00EFEC49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7EB1AD0D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0148C6E9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0037D6F" w14:textId="77777777" w:rsidR="00D64B92" w:rsidRDefault="00D64B92" w:rsidP="00645EA8">
            <w:r>
              <w:t>2023</w:t>
            </w:r>
          </w:p>
        </w:tc>
      </w:tr>
      <w:tr w:rsidR="00D64B92" w14:paraId="03A7632E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0F486D1C" w14:textId="51052978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688E94AD" w14:textId="485724BE" w:rsidR="00D64B92" w:rsidRDefault="00B05251" w:rsidP="00645EA8">
            <w:r>
              <w:t>13 000</w:t>
            </w:r>
          </w:p>
        </w:tc>
        <w:tc>
          <w:tcPr>
            <w:tcW w:w="3021" w:type="dxa"/>
          </w:tcPr>
          <w:p w14:paraId="40EA9D75" w14:textId="61CC1BA3" w:rsidR="00D64B92" w:rsidRDefault="00B05251" w:rsidP="00645EA8">
            <w:r>
              <w:t>13 000</w:t>
            </w:r>
          </w:p>
        </w:tc>
      </w:tr>
      <w:tr w:rsidR="00D64B92" w14:paraId="7CB7A651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47948EBD" w14:textId="7D3763C6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2934B6E3" w14:textId="77777777" w:rsidR="00D64B92" w:rsidRDefault="00D64B92" w:rsidP="00645EA8">
            <w:r>
              <w:t>1,9</w:t>
            </w:r>
          </w:p>
        </w:tc>
        <w:tc>
          <w:tcPr>
            <w:tcW w:w="3021" w:type="dxa"/>
          </w:tcPr>
          <w:p w14:paraId="6658EE37" w14:textId="77777777" w:rsidR="00D64B92" w:rsidRDefault="00D64B92" w:rsidP="00645EA8">
            <w:r>
              <w:t>0,5</w:t>
            </w:r>
          </w:p>
        </w:tc>
      </w:tr>
      <w:tr w:rsidR="00D64B92" w14:paraId="053818B3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2C7478AC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0B463315" w14:textId="77777777" w:rsidR="00D64B92" w:rsidRDefault="00D64B92" w:rsidP="00645EA8">
            <w:r>
              <w:t>12 088</w:t>
            </w:r>
          </w:p>
        </w:tc>
        <w:tc>
          <w:tcPr>
            <w:tcW w:w="3021" w:type="dxa"/>
          </w:tcPr>
          <w:p w14:paraId="1F2262E1" w14:textId="77777777" w:rsidR="00D64B92" w:rsidRDefault="00D64B92" w:rsidP="00645EA8">
            <w:r>
              <w:t>11 756</w:t>
            </w:r>
          </w:p>
        </w:tc>
      </w:tr>
      <w:tr w:rsidR="00D64B92" w14:paraId="12E46D8B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4183F07" w14:textId="62858BE3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4136CBA1" w14:textId="77777777" w:rsidR="00D64B92" w:rsidRDefault="00D64B92" w:rsidP="00645EA8">
            <w:r>
              <w:t>4,8</w:t>
            </w:r>
          </w:p>
        </w:tc>
        <w:tc>
          <w:tcPr>
            <w:tcW w:w="3021" w:type="dxa"/>
          </w:tcPr>
          <w:p w14:paraId="6E2EC264" w14:textId="77777777" w:rsidR="00D64B92" w:rsidRDefault="00D64B92" w:rsidP="00645EA8">
            <w:r>
              <w:t>6,1</w:t>
            </w:r>
          </w:p>
        </w:tc>
      </w:tr>
      <w:tr w:rsidR="00D64B92" w14:paraId="357127A7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604B20AC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3D3142A6" w14:textId="77777777" w:rsidR="00D64B92" w:rsidRDefault="00D64B92" w:rsidP="00645EA8">
            <w:r>
              <w:t>24,1</w:t>
            </w:r>
          </w:p>
        </w:tc>
        <w:tc>
          <w:tcPr>
            <w:tcW w:w="3021" w:type="dxa"/>
          </w:tcPr>
          <w:p w14:paraId="25D69DD1" w14:textId="77777777" w:rsidR="00D64B92" w:rsidRDefault="00D64B92" w:rsidP="00645EA8">
            <w:r>
              <w:t>29</w:t>
            </w:r>
          </w:p>
        </w:tc>
      </w:tr>
    </w:tbl>
    <w:p w14:paraId="510B0B82" w14:textId="77777777" w:rsidR="00D64B92" w:rsidRDefault="00D64B92" w:rsidP="00D64B92"/>
    <w:p w14:paraId="2FC54BE6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SAMOA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5565145B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3EFD8FF2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20880524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1D3A01D5" w14:textId="77777777" w:rsidR="00D64B92" w:rsidRDefault="00D64B92" w:rsidP="00645EA8">
            <w:r>
              <w:t>2023</w:t>
            </w:r>
          </w:p>
        </w:tc>
      </w:tr>
      <w:tr w:rsidR="00D64B92" w14:paraId="616E233A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21CAC7F1" w14:textId="0C74C3AC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7B653D11" w14:textId="1E5C4EC2" w:rsidR="00D64B92" w:rsidRDefault="00B05251" w:rsidP="00645EA8">
            <w:r>
              <w:t>201 000</w:t>
            </w:r>
          </w:p>
        </w:tc>
        <w:tc>
          <w:tcPr>
            <w:tcW w:w="3021" w:type="dxa"/>
          </w:tcPr>
          <w:p w14:paraId="75E4B12E" w14:textId="06F81C22" w:rsidR="00D64B92" w:rsidRDefault="00B05251" w:rsidP="00645EA8">
            <w:r>
              <w:t>202 000</w:t>
            </w:r>
          </w:p>
        </w:tc>
      </w:tr>
      <w:tr w:rsidR="00D64B92" w14:paraId="13C7A09F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94A491A" w14:textId="1AB9C669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11E34CE7" w14:textId="77777777" w:rsidR="00D64B92" w:rsidRDefault="00D64B92" w:rsidP="00645EA8">
            <w:r>
              <w:t>-5,3</w:t>
            </w:r>
          </w:p>
        </w:tc>
        <w:tc>
          <w:tcPr>
            <w:tcW w:w="3021" w:type="dxa"/>
          </w:tcPr>
          <w:p w14:paraId="580A0751" w14:textId="77777777" w:rsidR="00D64B92" w:rsidRDefault="00D64B92" w:rsidP="00645EA8">
            <w:r>
              <w:t>8</w:t>
            </w:r>
          </w:p>
        </w:tc>
      </w:tr>
      <w:tr w:rsidR="00D64B92" w14:paraId="02C514E2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6C69A057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2B392CBB" w14:textId="77777777" w:rsidR="00D64B92" w:rsidRDefault="00D64B92" w:rsidP="00645EA8">
            <w:r>
              <w:t>4 142</w:t>
            </w:r>
          </w:p>
        </w:tc>
        <w:tc>
          <w:tcPr>
            <w:tcW w:w="3021" w:type="dxa"/>
          </w:tcPr>
          <w:p w14:paraId="4B75D6FA" w14:textId="77777777" w:rsidR="00D64B92" w:rsidRDefault="00D64B92" w:rsidP="00645EA8">
            <w:r>
              <w:t>4 638</w:t>
            </w:r>
          </w:p>
        </w:tc>
      </w:tr>
      <w:tr w:rsidR="00D64B92" w14:paraId="575391BE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5DBED055" w14:textId="0D5EA783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7C4B297D" w14:textId="77777777" w:rsidR="00D64B92" w:rsidRDefault="00D64B92" w:rsidP="00645EA8">
            <w:r>
              <w:t>8,7</w:t>
            </w:r>
          </w:p>
        </w:tc>
        <w:tc>
          <w:tcPr>
            <w:tcW w:w="3021" w:type="dxa"/>
          </w:tcPr>
          <w:p w14:paraId="6A83A4BB" w14:textId="77777777" w:rsidR="00D64B92" w:rsidRDefault="00D64B92" w:rsidP="00645EA8">
            <w:r>
              <w:t>11,9</w:t>
            </w:r>
          </w:p>
        </w:tc>
      </w:tr>
      <w:tr w:rsidR="00D64B92" w14:paraId="461B00F2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3C0B10DF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0F93159A" w14:textId="77777777" w:rsidR="00D64B92" w:rsidRDefault="00D64B92" w:rsidP="00645EA8">
            <w:r>
              <w:t>43,7</w:t>
            </w:r>
          </w:p>
        </w:tc>
        <w:tc>
          <w:tcPr>
            <w:tcW w:w="3021" w:type="dxa"/>
          </w:tcPr>
          <w:p w14:paraId="18B07F94" w14:textId="77777777" w:rsidR="00D64B92" w:rsidRDefault="00D64B92" w:rsidP="00645EA8">
            <w:r>
              <w:t>36,2</w:t>
            </w:r>
          </w:p>
        </w:tc>
      </w:tr>
    </w:tbl>
    <w:p w14:paraId="150015E3" w14:textId="77777777" w:rsidR="00D64B92" w:rsidRDefault="00D64B92" w:rsidP="00D64B92"/>
    <w:p w14:paraId="3F54745D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TONGA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6C8DCB80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2600F7E4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0E32B315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4A0CEA85" w14:textId="77777777" w:rsidR="00D64B92" w:rsidRDefault="00D64B92" w:rsidP="00645EA8">
            <w:r>
              <w:t>2023</w:t>
            </w:r>
          </w:p>
        </w:tc>
      </w:tr>
      <w:tr w:rsidR="00D64B92" w14:paraId="5CBB95FF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6C4EFE1" w14:textId="27163B6B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1C334051" w14:textId="5079D381" w:rsidR="00D64B92" w:rsidRDefault="00B05251" w:rsidP="00645EA8">
            <w:r>
              <w:t>100 000</w:t>
            </w:r>
          </w:p>
        </w:tc>
        <w:tc>
          <w:tcPr>
            <w:tcW w:w="3021" w:type="dxa"/>
          </w:tcPr>
          <w:p w14:paraId="75371207" w14:textId="5068933D" w:rsidR="00D64B92" w:rsidRDefault="00B05251" w:rsidP="00645EA8">
            <w:r>
              <w:t>100 000</w:t>
            </w:r>
          </w:p>
        </w:tc>
      </w:tr>
      <w:tr w:rsidR="00D64B92" w14:paraId="2F852025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2376306E" w14:textId="3A0B94BD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082CA8CE" w14:textId="77777777" w:rsidR="00D64B92" w:rsidRDefault="00D64B92" w:rsidP="00645EA8">
            <w:r>
              <w:t>-1,9</w:t>
            </w:r>
          </w:p>
        </w:tc>
        <w:tc>
          <w:tcPr>
            <w:tcW w:w="3021" w:type="dxa"/>
          </w:tcPr>
          <w:p w14:paraId="3454AD32" w14:textId="77777777" w:rsidR="00D64B92" w:rsidRDefault="00D64B92" w:rsidP="00645EA8">
            <w:r>
              <w:t>2,5</w:t>
            </w:r>
          </w:p>
        </w:tc>
      </w:tr>
      <w:tr w:rsidR="00D64B92" w14:paraId="680B6D7D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212F0223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2371B243" w14:textId="77777777" w:rsidR="00D64B92" w:rsidRDefault="00D64B92" w:rsidP="00645EA8">
            <w:r>
              <w:t>4 977</w:t>
            </w:r>
          </w:p>
        </w:tc>
        <w:tc>
          <w:tcPr>
            <w:tcW w:w="3021" w:type="dxa"/>
          </w:tcPr>
          <w:p w14:paraId="5BD07AFF" w14:textId="77777777" w:rsidR="00D64B92" w:rsidRDefault="00D64B92" w:rsidP="00645EA8">
            <w:r>
              <w:t>5 487</w:t>
            </w:r>
          </w:p>
        </w:tc>
      </w:tr>
      <w:tr w:rsidR="00D64B92" w14:paraId="70DA758A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197440FC" w14:textId="20FB270C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1BEDBE98" w14:textId="77777777" w:rsidR="00D64B92" w:rsidRDefault="00D64B92" w:rsidP="00645EA8">
            <w:r>
              <w:t>8,5</w:t>
            </w:r>
          </w:p>
        </w:tc>
        <w:tc>
          <w:tcPr>
            <w:tcW w:w="3021" w:type="dxa"/>
          </w:tcPr>
          <w:p w14:paraId="0AB585CB" w14:textId="77777777" w:rsidR="00D64B92" w:rsidRDefault="00D64B92" w:rsidP="00645EA8">
            <w:r>
              <w:t>10,2</w:t>
            </w:r>
          </w:p>
        </w:tc>
      </w:tr>
      <w:tr w:rsidR="00D64B92" w14:paraId="66530152" w14:textId="77777777" w:rsidTr="00BC6878">
        <w:tc>
          <w:tcPr>
            <w:tcW w:w="3020" w:type="dxa"/>
            <w:shd w:val="clear" w:color="auto" w:fill="DEEAF6" w:themeFill="accent5" w:themeFillTint="33"/>
          </w:tcPr>
          <w:p w14:paraId="07DC2333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233F1CF1" w14:textId="77777777" w:rsidR="00D64B92" w:rsidRDefault="00D64B92" w:rsidP="00645EA8">
            <w:r>
              <w:t>45,3</w:t>
            </w:r>
          </w:p>
        </w:tc>
        <w:tc>
          <w:tcPr>
            <w:tcW w:w="3021" w:type="dxa"/>
          </w:tcPr>
          <w:p w14:paraId="474612FB" w14:textId="77777777" w:rsidR="00D64B92" w:rsidRDefault="00D64B92" w:rsidP="00645EA8">
            <w:r>
              <w:t>41</w:t>
            </w:r>
          </w:p>
        </w:tc>
      </w:tr>
    </w:tbl>
    <w:p w14:paraId="19669456" w14:textId="77777777" w:rsidR="00D64B92" w:rsidRDefault="00D64B92" w:rsidP="00D64B92"/>
    <w:p w14:paraId="6ED9EB75" w14:textId="77777777" w:rsidR="00231306" w:rsidRDefault="00231306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</w:p>
    <w:p w14:paraId="3A6A5D13" w14:textId="77777777" w:rsidR="00231306" w:rsidRDefault="00231306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</w:p>
    <w:p w14:paraId="0F557027" w14:textId="392ACF95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lastRenderedPageBreak/>
        <w:t>TUVALU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57340273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5BBC3187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5DC4EC12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6A15B2F" w14:textId="77777777" w:rsidR="00D64B92" w:rsidRDefault="00D64B92" w:rsidP="00645EA8">
            <w:r>
              <w:t>2023</w:t>
            </w:r>
          </w:p>
        </w:tc>
      </w:tr>
      <w:tr w:rsidR="00D64B92" w14:paraId="2104D7CA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014ED098" w14:textId="5D1E85D2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47A51064" w14:textId="32EED403" w:rsidR="00D64B92" w:rsidRDefault="00B05251" w:rsidP="00645EA8">
            <w:r>
              <w:t>11 000</w:t>
            </w:r>
          </w:p>
        </w:tc>
        <w:tc>
          <w:tcPr>
            <w:tcW w:w="3021" w:type="dxa"/>
          </w:tcPr>
          <w:p w14:paraId="22729683" w14:textId="62B4BEE2" w:rsidR="00D64B92" w:rsidRDefault="00B05251" w:rsidP="00645EA8">
            <w:r>
              <w:t>11 000</w:t>
            </w:r>
          </w:p>
        </w:tc>
      </w:tr>
      <w:tr w:rsidR="00D64B92" w14:paraId="2A6576D3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51D71CB3" w14:textId="03FC3ABE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4474E155" w14:textId="77777777" w:rsidR="00D64B92" w:rsidRDefault="00D64B92" w:rsidP="00645EA8">
            <w:r>
              <w:t>0,6</w:t>
            </w:r>
          </w:p>
        </w:tc>
        <w:tc>
          <w:tcPr>
            <w:tcW w:w="3021" w:type="dxa"/>
          </w:tcPr>
          <w:p w14:paraId="52F55FB5" w14:textId="77777777" w:rsidR="00D64B92" w:rsidRDefault="00D64B92" w:rsidP="00645EA8">
            <w:r>
              <w:t>3,8</w:t>
            </w:r>
          </w:p>
        </w:tc>
      </w:tr>
      <w:tr w:rsidR="00D64B92" w14:paraId="32EF6761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118C4EDA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4EB9BEA3" w14:textId="77777777" w:rsidR="00D64B92" w:rsidRDefault="00D64B92" w:rsidP="00645EA8">
            <w:r>
              <w:t>5 452</w:t>
            </w:r>
          </w:p>
        </w:tc>
        <w:tc>
          <w:tcPr>
            <w:tcW w:w="3021" w:type="dxa"/>
          </w:tcPr>
          <w:p w14:paraId="46D34AF5" w14:textId="77777777" w:rsidR="00D64B92" w:rsidRDefault="00D64B92" w:rsidP="00645EA8">
            <w:r>
              <w:t>5 772</w:t>
            </w:r>
          </w:p>
        </w:tc>
      </w:tr>
      <w:tr w:rsidR="00D64B92" w14:paraId="1DE54196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255DCDEE" w14:textId="30D224B2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1AB1E733" w14:textId="77777777" w:rsidR="00D64B92" w:rsidRDefault="00D64B92" w:rsidP="00645EA8">
            <w:r>
              <w:t>11,4</w:t>
            </w:r>
          </w:p>
        </w:tc>
        <w:tc>
          <w:tcPr>
            <w:tcW w:w="3021" w:type="dxa"/>
          </w:tcPr>
          <w:p w14:paraId="35FF4ACC" w14:textId="77777777" w:rsidR="00D64B92" w:rsidRDefault="00D64B92" w:rsidP="00645EA8">
            <w:r>
              <w:t>6,2</w:t>
            </w:r>
          </w:p>
        </w:tc>
      </w:tr>
      <w:tr w:rsidR="00D64B92" w14:paraId="051AE747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7F11EA49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6D55E7B4" w14:textId="77777777" w:rsidR="00D64B92" w:rsidRDefault="00D64B92" w:rsidP="00645EA8">
            <w:r>
              <w:t>10</w:t>
            </w:r>
          </w:p>
        </w:tc>
        <w:tc>
          <w:tcPr>
            <w:tcW w:w="3021" w:type="dxa"/>
          </w:tcPr>
          <w:p w14:paraId="13A6E7E5" w14:textId="77777777" w:rsidR="00D64B92" w:rsidRDefault="00D64B92" w:rsidP="00645EA8">
            <w:r>
              <w:t>7,9</w:t>
            </w:r>
          </w:p>
        </w:tc>
      </w:tr>
    </w:tbl>
    <w:p w14:paraId="74275346" w14:textId="77777777" w:rsidR="00D64B92" w:rsidRDefault="00D64B92" w:rsidP="00D64B92"/>
    <w:p w14:paraId="23B2A562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PALAU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003E9EDA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177F6B4F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0E446CDA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72108EAE" w14:textId="77777777" w:rsidR="00D64B92" w:rsidRDefault="00D64B92" w:rsidP="00645EA8">
            <w:r>
              <w:t>2023</w:t>
            </w:r>
          </w:p>
        </w:tc>
      </w:tr>
      <w:tr w:rsidR="00D64B92" w14:paraId="3E102CC9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7D60CB90" w14:textId="735E8288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056E4043" w14:textId="6A6AD4AD" w:rsidR="00D64B92" w:rsidRDefault="00B05251" w:rsidP="00645EA8">
            <w:r>
              <w:t>18 000</w:t>
            </w:r>
          </w:p>
        </w:tc>
        <w:tc>
          <w:tcPr>
            <w:tcW w:w="3021" w:type="dxa"/>
          </w:tcPr>
          <w:p w14:paraId="71A4103F" w14:textId="3179C60B" w:rsidR="00D64B92" w:rsidRDefault="00B05251" w:rsidP="00645EA8">
            <w:r>
              <w:t>18 000</w:t>
            </w:r>
          </w:p>
        </w:tc>
      </w:tr>
      <w:tr w:rsidR="00D64B92" w14:paraId="27E5B67B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0D92E414" w14:textId="282C43FE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7448A90" w14:textId="77777777" w:rsidR="00D64B92" w:rsidRDefault="00D64B92" w:rsidP="00645EA8">
            <w:r>
              <w:t>-1,9</w:t>
            </w:r>
          </w:p>
        </w:tc>
        <w:tc>
          <w:tcPr>
            <w:tcW w:w="3021" w:type="dxa"/>
          </w:tcPr>
          <w:p w14:paraId="7B849219" w14:textId="77777777" w:rsidR="00D64B92" w:rsidRDefault="00D64B92" w:rsidP="00645EA8">
            <w:r>
              <w:t>0,8</w:t>
            </w:r>
          </w:p>
        </w:tc>
      </w:tr>
      <w:tr w:rsidR="00D64B92" w14:paraId="4CD6D8AD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329647A7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4A47A9A2" w14:textId="77777777" w:rsidR="00D64B92" w:rsidRDefault="00D64B92" w:rsidP="00645EA8">
            <w:r>
              <w:t>13 941</w:t>
            </w:r>
          </w:p>
        </w:tc>
        <w:tc>
          <w:tcPr>
            <w:tcW w:w="3021" w:type="dxa"/>
          </w:tcPr>
          <w:p w14:paraId="3A438F22" w14:textId="77777777" w:rsidR="00D64B92" w:rsidRDefault="00D64B92" w:rsidP="00645EA8">
            <w:r>
              <w:t>15 113</w:t>
            </w:r>
          </w:p>
        </w:tc>
      </w:tr>
      <w:tr w:rsidR="00D64B92" w14:paraId="55AFA414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69435011" w14:textId="3B3CC3FE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663999B" w14:textId="77777777" w:rsidR="00D64B92" w:rsidRDefault="00D64B92" w:rsidP="00645EA8">
            <w:r>
              <w:t>13,2</w:t>
            </w:r>
          </w:p>
        </w:tc>
        <w:tc>
          <w:tcPr>
            <w:tcW w:w="3021" w:type="dxa"/>
          </w:tcPr>
          <w:p w14:paraId="4608ABB2" w14:textId="77777777" w:rsidR="00D64B92" w:rsidRDefault="00D64B92" w:rsidP="00645EA8">
            <w:r>
              <w:t>12,5</w:t>
            </w:r>
          </w:p>
        </w:tc>
      </w:tr>
      <w:tr w:rsidR="00D64B92" w14:paraId="4B015801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4E3679FE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1AF2E03D" w14:textId="77777777" w:rsidR="00D64B92" w:rsidRDefault="00D64B92" w:rsidP="00645EA8">
            <w:r>
              <w:t>68,4</w:t>
            </w:r>
          </w:p>
        </w:tc>
        <w:tc>
          <w:tcPr>
            <w:tcW w:w="3021" w:type="dxa"/>
          </w:tcPr>
          <w:p w14:paraId="72914B44" w14:textId="77777777" w:rsidR="00D64B92" w:rsidRDefault="00D64B92" w:rsidP="00645EA8">
            <w:r>
              <w:t>85,4</w:t>
            </w:r>
          </w:p>
        </w:tc>
      </w:tr>
    </w:tbl>
    <w:p w14:paraId="0D99F236" w14:textId="77777777" w:rsidR="00D64B92" w:rsidRDefault="00D64B92" w:rsidP="00D64B92"/>
    <w:p w14:paraId="65EDBEE8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ÎLES SALOMON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4E9004A1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6CC1BA72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5F1AA465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1C218FA2" w14:textId="77777777" w:rsidR="00D64B92" w:rsidRDefault="00D64B92" w:rsidP="00645EA8">
            <w:r>
              <w:t>2023</w:t>
            </w:r>
          </w:p>
        </w:tc>
      </w:tr>
      <w:tr w:rsidR="00D64B92" w14:paraId="6E37801B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060E78F9" w14:textId="40352B52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74438BD2" w14:textId="50A1B97C" w:rsidR="00D64B92" w:rsidRDefault="00B05251" w:rsidP="00645EA8">
            <w:r>
              <w:t>722 000</w:t>
            </w:r>
          </w:p>
        </w:tc>
        <w:tc>
          <w:tcPr>
            <w:tcW w:w="3021" w:type="dxa"/>
          </w:tcPr>
          <w:p w14:paraId="5E57ED4D" w14:textId="2CF4BD95" w:rsidR="00D64B92" w:rsidRDefault="00B05251" w:rsidP="00645EA8">
            <w:r>
              <w:t>740 000</w:t>
            </w:r>
          </w:p>
        </w:tc>
      </w:tr>
      <w:tr w:rsidR="00D64B92" w14:paraId="710ABCAD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623A838B" w14:textId="63F5E9DD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79D54F86" w14:textId="77777777" w:rsidR="00D64B92" w:rsidRDefault="00D64B92" w:rsidP="00645EA8">
            <w:r>
              <w:t>-4</w:t>
            </w:r>
          </w:p>
        </w:tc>
        <w:tc>
          <w:tcPr>
            <w:tcW w:w="3021" w:type="dxa"/>
          </w:tcPr>
          <w:p w14:paraId="0758B454" w14:textId="77777777" w:rsidR="00D64B92" w:rsidRDefault="00D64B92" w:rsidP="00645EA8">
            <w:r>
              <w:t>2,5</w:t>
            </w:r>
          </w:p>
        </w:tc>
      </w:tr>
      <w:tr w:rsidR="00D64B92" w14:paraId="347F452C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43F52199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2E16C206" w14:textId="77777777" w:rsidR="00D64B92" w:rsidRDefault="00D64B92" w:rsidP="00645EA8">
            <w:r>
              <w:t>2 204</w:t>
            </w:r>
          </w:p>
        </w:tc>
        <w:tc>
          <w:tcPr>
            <w:tcW w:w="3021" w:type="dxa"/>
          </w:tcPr>
          <w:p w14:paraId="3A1E390C" w14:textId="77777777" w:rsidR="00D64B92" w:rsidRDefault="00D64B92" w:rsidP="00645EA8">
            <w:r>
              <w:t>2 285</w:t>
            </w:r>
          </w:p>
        </w:tc>
      </w:tr>
      <w:tr w:rsidR="00D64B92" w14:paraId="6527F1FF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118D6B39" w14:textId="3225B2D4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7957330F" w14:textId="77777777" w:rsidR="00D64B92" w:rsidRDefault="00D64B92" w:rsidP="00645EA8">
            <w:r>
              <w:t>5,5</w:t>
            </w:r>
          </w:p>
        </w:tc>
        <w:tc>
          <w:tcPr>
            <w:tcW w:w="3021" w:type="dxa"/>
          </w:tcPr>
          <w:p w14:paraId="214EBFFC" w14:textId="77777777" w:rsidR="00D64B92" w:rsidRDefault="00D64B92" w:rsidP="00645EA8">
            <w:r>
              <w:t>4,9</w:t>
            </w:r>
          </w:p>
        </w:tc>
      </w:tr>
      <w:tr w:rsidR="00D64B92" w14:paraId="5B62EDAC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487BC078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4E938699" w14:textId="77777777" w:rsidR="00D64B92" w:rsidRDefault="00D64B92" w:rsidP="00645EA8">
            <w:r>
              <w:t>16,9</w:t>
            </w:r>
          </w:p>
        </w:tc>
        <w:tc>
          <w:tcPr>
            <w:tcW w:w="3021" w:type="dxa"/>
          </w:tcPr>
          <w:p w14:paraId="0C9F6E9B" w14:textId="77777777" w:rsidR="00D64B92" w:rsidRDefault="00D64B92" w:rsidP="00645EA8">
            <w:r>
              <w:t>22,2</w:t>
            </w:r>
          </w:p>
        </w:tc>
      </w:tr>
    </w:tbl>
    <w:p w14:paraId="7D44D69E" w14:textId="77777777" w:rsidR="00D64B92" w:rsidRDefault="00D64B92" w:rsidP="00D64B92"/>
    <w:p w14:paraId="54EA6442" w14:textId="77777777" w:rsidR="00D64B92" w:rsidRPr="00A604F1" w:rsidRDefault="00D64B92" w:rsidP="00D64B92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 w:rsidRPr="00A604F1"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VANUATU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4B92" w14:paraId="6EFAFB77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3F15115E" w14:textId="77777777" w:rsidR="00D64B92" w:rsidRDefault="00D64B92" w:rsidP="00645EA8"/>
        </w:tc>
        <w:tc>
          <w:tcPr>
            <w:tcW w:w="3021" w:type="dxa"/>
            <w:shd w:val="clear" w:color="auto" w:fill="DEEAF6" w:themeFill="accent5" w:themeFillTint="33"/>
          </w:tcPr>
          <w:p w14:paraId="26481160" w14:textId="77777777" w:rsidR="00D64B92" w:rsidRDefault="00D64B92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35CF5BA1" w14:textId="77777777" w:rsidR="00D64B92" w:rsidRDefault="00D64B92" w:rsidP="00645EA8">
            <w:r>
              <w:t>2023</w:t>
            </w:r>
          </w:p>
        </w:tc>
      </w:tr>
      <w:tr w:rsidR="00D64B92" w14:paraId="14927EE8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2D8DE51D" w14:textId="6DD10DD7" w:rsidR="00D64B92" w:rsidRDefault="00D64B92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379B5E21" w14:textId="24CC27BB" w:rsidR="00D64B92" w:rsidRDefault="00B05251" w:rsidP="00645EA8">
            <w:r>
              <w:t>323 000</w:t>
            </w:r>
          </w:p>
        </w:tc>
        <w:tc>
          <w:tcPr>
            <w:tcW w:w="3021" w:type="dxa"/>
          </w:tcPr>
          <w:p w14:paraId="5E76F499" w14:textId="67D3412C" w:rsidR="00D64B92" w:rsidRDefault="00B05251" w:rsidP="00645EA8">
            <w:r>
              <w:t>334 000</w:t>
            </w:r>
          </w:p>
        </w:tc>
      </w:tr>
      <w:tr w:rsidR="00D64B92" w14:paraId="53F131CF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531B3E48" w14:textId="1772FDEE" w:rsidR="00D64B92" w:rsidRDefault="00D64B92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7312C3E" w14:textId="77777777" w:rsidR="00D64B92" w:rsidRDefault="00D64B92" w:rsidP="00645EA8">
            <w:r>
              <w:t>1,8</w:t>
            </w:r>
          </w:p>
        </w:tc>
        <w:tc>
          <w:tcPr>
            <w:tcW w:w="3021" w:type="dxa"/>
          </w:tcPr>
          <w:p w14:paraId="147B296F" w14:textId="77777777" w:rsidR="00D64B92" w:rsidRDefault="00D64B92" w:rsidP="00645EA8">
            <w:r>
              <w:t>1,5</w:t>
            </w:r>
          </w:p>
        </w:tc>
      </w:tr>
      <w:tr w:rsidR="00D64B92" w14:paraId="13A8D6C9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6710ABA9" w14:textId="77777777" w:rsidR="00D64B92" w:rsidRDefault="00D64B92" w:rsidP="00645EA8">
            <w:r>
              <w:t>PIB/habitant (USD)</w:t>
            </w:r>
          </w:p>
        </w:tc>
        <w:tc>
          <w:tcPr>
            <w:tcW w:w="3021" w:type="dxa"/>
          </w:tcPr>
          <w:p w14:paraId="05966DF5" w14:textId="77777777" w:rsidR="00D64B92" w:rsidRDefault="00D64B92" w:rsidP="00645EA8">
            <w:r>
              <w:t>3 325</w:t>
            </w:r>
          </w:p>
        </w:tc>
        <w:tc>
          <w:tcPr>
            <w:tcW w:w="3021" w:type="dxa"/>
          </w:tcPr>
          <w:p w14:paraId="7704F145" w14:textId="77777777" w:rsidR="00D64B92" w:rsidRDefault="00D64B92" w:rsidP="00645EA8">
            <w:r>
              <w:t>3 491</w:t>
            </w:r>
          </w:p>
        </w:tc>
      </w:tr>
      <w:tr w:rsidR="00D64B92" w14:paraId="1E634FD1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4F449417" w14:textId="3B37B023" w:rsidR="00D64B92" w:rsidRDefault="00D64B92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14F2239B" w14:textId="77777777" w:rsidR="00D64B92" w:rsidRDefault="00D64B92" w:rsidP="00645EA8">
            <w:r>
              <w:t>6,9</w:t>
            </w:r>
          </w:p>
        </w:tc>
        <w:tc>
          <w:tcPr>
            <w:tcW w:w="3021" w:type="dxa"/>
          </w:tcPr>
          <w:p w14:paraId="284C9E58" w14:textId="77777777" w:rsidR="00D64B92" w:rsidRDefault="00D64B92" w:rsidP="00645EA8">
            <w:r>
              <w:t>9,3</w:t>
            </w:r>
          </w:p>
        </w:tc>
      </w:tr>
      <w:tr w:rsidR="00D64B92" w14:paraId="2C97A522" w14:textId="77777777" w:rsidTr="00F7652F">
        <w:tc>
          <w:tcPr>
            <w:tcW w:w="3020" w:type="dxa"/>
            <w:shd w:val="clear" w:color="auto" w:fill="DEEAF6" w:themeFill="accent5" w:themeFillTint="33"/>
          </w:tcPr>
          <w:p w14:paraId="62F9C117" w14:textId="77777777" w:rsidR="00D64B92" w:rsidRDefault="00D64B92" w:rsidP="00645EA8">
            <w:r>
              <w:t>Dette (% de PIB)</w:t>
            </w:r>
          </w:p>
        </w:tc>
        <w:tc>
          <w:tcPr>
            <w:tcW w:w="3021" w:type="dxa"/>
          </w:tcPr>
          <w:p w14:paraId="22718A17" w14:textId="77777777" w:rsidR="00D64B92" w:rsidRDefault="00D64B92" w:rsidP="00645EA8">
            <w:r>
              <w:t>42,7</w:t>
            </w:r>
          </w:p>
        </w:tc>
        <w:tc>
          <w:tcPr>
            <w:tcW w:w="3021" w:type="dxa"/>
          </w:tcPr>
          <w:p w14:paraId="78CB5C0F" w14:textId="77777777" w:rsidR="00D64B92" w:rsidRDefault="00D64B92" w:rsidP="00645EA8">
            <w:r>
              <w:t>46,7</w:t>
            </w:r>
          </w:p>
        </w:tc>
      </w:tr>
    </w:tbl>
    <w:p w14:paraId="1A0905E5" w14:textId="77777777" w:rsidR="00684660" w:rsidRDefault="00684660" w:rsidP="00A76FEF"/>
    <w:p w14:paraId="49A75DA8" w14:textId="77777777" w:rsidR="00684660" w:rsidRDefault="00684660" w:rsidP="00A76FEF"/>
    <w:p w14:paraId="6404AEE8" w14:textId="77777777" w:rsidR="00684660" w:rsidRDefault="00684660" w:rsidP="00A76FEF"/>
    <w:p w14:paraId="5CEE642C" w14:textId="77777777" w:rsidR="00684660" w:rsidRDefault="00684660" w:rsidP="00A76FEF"/>
    <w:p w14:paraId="677BBBE4" w14:textId="77777777" w:rsidR="00684660" w:rsidRDefault="00684660" w:rsidP="00A76FEF"/>
    <w:p w14:paraId="16C5193E" w14:textId="77777777" w:rsidR="00684660" w:rsidRDefault="00684660" w:rsidP="00A76FEF"/>
    <w:p w14:paraId="3FAC076A" w14:textId="77777777" w:rsidR="00684660" w:rsidRDefault="00684660" w:rsidP="00A76FEF"/>
    <w:p w14:paraId="7207E37B" w14:textId="77777777" w:rsidR="00684660" w:rsidRDefault="00684660" w:rsidP="00A76FEF"/>
    <w:p w14:paraId="5845C0BF" w14:textId="77777777" w:rsidR="00684660" w:rsidRDefault="00684660" w:rsidP="00A76FEF"/>
    <w:p w14:paraId="71481144" w14:textId="7D965E6C" w:rsidR="00A76FEF" w:rsidRPr="00A604F1" w:rsidRDefault="00A76FEF" w:rsidP="00A76FEF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lastRenderedPageBreak/>
        <w:t>ÎLES COOK</w:t>
      </w:r>
      <w:r w:rsidR="00CE7780">
        <w:rPr>
          <w:rStyle w:val="Appelnotedebasdep"/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footnoteReference w:id="2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6FEF" w14:paraId="7B577A41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74CB5FED" w14:textId="77777777" w:rsidR="00A76FEF" w:rsidRDefault="00A76FEF" w:rsidP="00645EA8"/>
        </w:tc>
        <w:tc>
          <w:tcPr>
            <w:tcW w:w="3021" w:type="dxa"/>
            <w:shd w:val="clear" w:color="auto" w:fill="DEEAF6" w:themeFill="accent5" w:themeFillTint="33"/>
          </w:tcPr>
          <w:p w14:paraId="392BFB9D" w14:textId="77777777" w:rsidR="00A76FEF" w:rsidRDefault="00A76FEF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7607AE4" w14:textId="77777777" w:rsidR="00A76FEF" w:rsidRDefault="00A76FEF" w:rsidP="00645EA8">
            <w:r>
              <w:t>2023</w:t>
            </w:r>
          </w:p>
        </w:tc>
      </w:tr>
      <w:tr w:rsidR="00A76FEF" w14:paraId="6416E377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65FA125C" w14:textId="7008BE1B" w:rsidR="00A76FEF" w:rsidRDefault="00A76FEF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459F5247" w14:textId="4951AC8B" w:rsidR="00A76FEF" w:rsidRDefault="00144A43" w:rsidP="00645EA8">
            <w:r>
              <w:t>20 000</w:t>
            </w:r>
          </w:p>
        </w:tc>
        <w:tc>
          <w:tcPr>
            <w:tcW w:w="3021" w:type="dxa"/>
          </w:tcPr>
          <w:p w14:paraId="0C243521" w14:textId="6470A2B7" w:rsidR="00A76FEF" w:rsidRDefault="00144A43" w:rsidP="00645EA8">
            <w:r>
              <w:t>50 000</w:t>
            </w:r>
          </w:p>
        </w:tc>
      </w:tr>
      <w:tr w:rsidR="00A76FEF" w14:paraId="36FEB017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5D213A13" w14:textId="087E68D6" w:rsidR="00A76FEF" w:rsidRDefault="00A76FEF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EBDCFAE" w14:textId="01593B4A" w:rsidR="00A76FEF" w:rsidRDefault="00A76FEF" w:rsidP="00645EA8">
            <w:r>
              <w:t>10,5</w:t>
            </w:r>
          </w:p>
        </w:tc>
        <w:tc>
          <w:tcPr>
            <w:tcW w:w="3021" w:type="dxa"/>
          </w:tcPr>
          <w:p w14:paraId="32D52BD1" w14:textId="062F032C" w:rsidR="00A76FEF" w:rsidRDefault="00A76FEF" w:rsidP="00645EA8">
            <w:r>
              <w:t>11,2</w:t>
            </w:r>
          </w:p>
        </w:tc>
      </w:tr>
      <w:tr w:rsidR="00A76FEF" w14:paraId="6CC13559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63B640EA" w14:textId="77777777" w:rsidR="00A76FEF" w:rsidRDefault="00A76FEF" w:rsidP="00645EA8">
            <w:r>
              <w:t>PIB/habitant (USD)</w:t>
            </w:r>
          </w:p>
        </w:tc>
        <w:tc>
          <w:tcPr>
            <w:tcW w:w="3021" w:type="dxa"/>
          </w:tcPr>
          <w:p w14:paraId="61E533B0" w14:textId="4D1663EC" w:rsidR="00A76FEF" w:rsidRDefault="00672E69" w:rsidP="00645EA8">
            <w:r>
              <w:t>19 264 (2021)</w:t>
            </w:r>
          </w:p>
        </w:tc>
        <w:tc>
          <w:tcPr>
            <w:tcW w:w="3021" w:type="dxa"/>
          </w:tcPr>
          <w:p w14:paraId="30FCC93F" w14:textId="0848F8BD" w:rsidR="00A76FEF" w:rsidRDefault="00A76FEF" w:rsidP="00645EA8"/>
        </w:tc>
      </w:tr>
      <w:tr w:rsidR="00A76FEF" w14:paraId="34DEED98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4B2891C4" w14:textId="34CF7854" w:rsidR="00A76FEF" w:rsidRDefault="00A76FEF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6E6CDE8C" w14:textId="2843E8F9" w:rsidR="00A76FEF" w:rsidRDefault="00AD0957" w:rsidP="00645EA8">
            <w:r>
              <w:t>4,2</w:t>
            </w:r>
          </w:p>
        </w:tc>
        <w:tc>
          <w:tcPr>
            <w:tcW w:w="3021" w:type="dxa"/>
          </w:tcPr>
          <w:p w14:paraId="61A29299" w14:textId="3F9D77F9" w:rsidR="00A76FEF" w:rsidRDefault="00AD0957" w:rsidP="00645EA8">
            <w:r>
              <w:t>13</w:t>
            </w:r>
          </w:p>
        </w:tc>
      </w:tr>
      <w:tr w:rsidR="00A76FEF" w14:paraId="303C0E9D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674DBD47" w14:textId="77777777" w:rsidR="00A76FEF" w:rsidRDefault="00A76FEF" w:rsidP="00645EA8">
            <w:r>
              <w:t>Dette (% de PIB)</w:t>
            </w:r>
          </w:p>
        </w:tc>
        <w:tc>
          <w:tcPr>
            <w:tcW w:w="3021" w:type="dxa"/>
          </w:tcPr>
          <w:p w14:paraId="2C633D90" w14:textId="75E6DA0B" w:rsidR="00A76FEF" w:rsidRDefault="00A76FEF" w:rsidP="00645EA8"/>
        </w:tc>
        <w:tc>
          <w:tcPr>
            <w:tcW w:w="3021" w:type="dxa"/>
          </w:tcPr>
          <w:p w14:paraId="763D7EF2" w14:textId="3CE8F027" w:rsidR="00A76FEF" w:rsidRDefault="00A76FEF" w:rsidP="00645EA8"/>
        </w:tc>
      </w:tr>
    </w:tbl>
    <w:p w14:paraId="6F80CB72" w14:textId="77777777" w:rsidR="0050206B" w:rsidRDefault="0050206B" w:rsidP="0050206B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</w:p>
    <w:p w14:paraId="2D49C40D" w14:textId="402E7046" w:rsidR="0050206B" w:rsidRPr="00A604F1" w:rsidRDefault="0050206B" w:rsidP="0050206B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NIOUE</w:t>
      </w:r>
      <w:r w:rsidR="00CE7780">
        <w:rPr>
          <w:rStyle w:val="Appelnotedebasdep"/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footnoteReference w:id="3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206B" w14:paraId="477912FB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01F2FFAB" w14:textId="77777777" w:rsidR="0050206B" w:rsidRDefault="0050206B" w:rsidP="00645EA8"/>
        </w:tc>
        <w:tc>
          <w:tcPr>
            <w:tcW w:w="3021" w:type="dxa"/>
            <w:shd w:val="clear" w:color="auto" w:fill="DEEAF6" w:themeFill="accent5" w:themeFillTint="33"/>
          </w:tcPr>
          <w:p w14:paraId="6246E789" w14:textId="77777777" w:rsidR="0050206B" w:rsidRDefault="0050206B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552D5740" w14:textId="77777777" w:rsidR="0050206B" w:rsidRDefault="0050206B" w:rsidP="00645EA8">
            <w:r>
              <w:t>2023</w:t>
            </w:r>
          </w:p>
        </w:tc>
      </w:tr>
      <w:tr w:rsidR="0050206B" w14:paraId="4631D46C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0ADA1422" w14:textId="58BCB234" w:rsidR="0050206B" w:rsidRDefault="0050206B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6B4313DF" w14:textId="46BABB52" w:rsidR="0050206B" w:rsidRDefault="00144A43" w:rsidP="00645EA8">
            <w:r>
              <w:t>2 000</w:t>
            </w:r>
          </w:p>
        </w:tc>
        <w:tc>
          <w:tcPr>
            <w:tcW w:w="3021" w:type="dxa"/>
          </w:tcPr>
          <w:p w14:paraId="075E42B5" w14:textId="0EF88D02" w:rsidR="0050206B" w:rsidRDefault="00144A43" w:rsidP="00645EA8">
            <w:r>
              <w:t>1 000</w:t>
            </w:r>
          </w:p>
        </w:tc>
      </w:tr>
      <w:tr w:rsidR="0050206B" w14:paraId="41C067C1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00AF15B2" w14:textId="62E2EED6" w:rsidR="0050206B" w:rsidRDefault="0050206B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57DFF4B3" w14:textId="5500F7EE" w:rsidR="0050206B" w:rsidRDefault="002535CC" w:rsidP="00645EA8">
            <w:r>
              <w:t>6,2 (2021)</w:t>
            </w:r>
          </w:p>
        </w:tc>
        <w:tc>
          <w:tcPr>
            <w:tcW w:w="3021" w:type="dxa"/>
          </w:tcPr>
          <w:p w14:paraId="45BB6938" w14:textId="2EB1B4C5" w:rsidR="0050206B" w:rsidRDefault="0050206B" w:rsidP="00645EA8"/>
        </w:tc>
      </w:tr>
      <w:tr w:rsidR="0050206B" w14:paraId="30008294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0D592BDC" w14:textId="77777777" w:rsidR="0050206B" w:rsidRDefault="0050206B" w:rsidP="00645EA8">
            <w:r>
              <w:t>PIB/habitant (USD)</w:t>
            </w:r>
          </w:p>
        </w:tc>
        <w:tc>
          <w:tcPr>
            <w:tcW w:w="3021" w:type="dxa"/>
          </w:tcPr>
          <w:p w14:paraId="30F45B1C" w14:textId="59179310" w:rsidR="0050206B" w:rsidRDefault="002535CC" w:rsidP="00645EA8">
            <w:r>
              <w:t>11 100 (2021)</w:t>
            </w:r>
          </w:p>
        </w:tc>
        <w:tc>
          <w:tcPr>
            <w:tcW w:w="3021" w:type="dxa"/>
          </w:tcPr>
          <w:p w14:paraId="2957FFE3" w14:textId="77777777" w:rsidR="0050206B" w:rsidRDefault="0050206B" w:rsidP="00645EA8"/>
        </w:tc>
      </w:tr>
      <w:tr w:rsidR="0050206B" w14:paraId="16328EA7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1E9E3CD0" w14:textId="6561A0FD" w:rsidR="0050206B" w:rsidRDefault="0050206B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378FB142" w14:textId="37E0F733" w:rsidR="0050206B" w:rsidRDefault="00757632" w:rsidP="00645EA8">
            <w:r>
              <w:t>2,3 (2020)</w:t>
            </w:r>
          </w:p>
        </w:tc>
        <w:tc>
          <w:tcPr>
            <w:tcW w:w="3021" w:type="dxa"/>
          </w:tcPr>
          <w:p w14:paraId="1E900593" w14:textId="69059579" w:rsidR="0050206B" w:rsidRDefault="0050206B" w:rsidP="00645EA8"/>
        </w:tc>
      </w:tr>
      <w:tr w:rsidR="0050206B" w14:paraId="0FBF290C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2C9763A0" w14:textId="77777777" w:rsidR="0050206B" w:rsidRDefault="0050206B" w:rsidP="00645EA8">
            <w:r>
              <w:t>Dette (% de PIB)</w:t>
            </w:r>
          </w:p>
        </w:tc>
        <w:tc>
          <w:tcPr>
            <w:tcW w:w="3021" w:type="dxa"/>
          </w:tcPr>
          <w:p w14:paraId="46D5CB7D" w14:textId="77777777" w:rsidR="0050206B" w:rsidRDefault="0050206B" w:rsidP="00645EA8"/>
        </w:tc>
        <w:tc>
          <w:tcPr>
            <w:tcW w:w="3021" w:type="dxa"/>
          </w:tcPr>
          <w:p w14:paraId="12EC5680" w14:textId="77777777" w:rsidR="0050206B" w:rsidRDefault="0050206B" w:rsidP="00645EA8"/>
        </w:tc>
      </w:tr>
    </w:tbl>
    <w:p w14:paraId="38D70E3B" w14:textId="56BF5C54" w:rsidR="0050206B" w:rsidRDefault="0050206B" w:rsidP="00D64B92"/>
    <w:p w14:paraId="402C2BDA" w14:textId="5F9F3421" w:rsidR="00A6497B" w:rsidRPr="00A604F1" w:rsidRDefault="00A6497B" w:rsidP="00A6497B">
      <w:pP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t>GUAM</w:t>
      </w:r>
      <w:r w:rsidR="00EC0550">
        <w:rPr>
          <w:rStyle w:val="Appelnotedebasdep"/>
          <w:rFonts w:ascii="Segoe UI" w:eastAsia="Times New Roman" w:hAnsi="Segoe UI" w:cs="Segoe UI"/>
          <w:b/>
          <w:bCs/>
          <w:color w:val="006CE5"/>
          <w:sz w:val="20"/>
          <w:szCs w:val="20"/>
          <w:lang w:eastAsia="fr-FR"/>
        </w:rPr>
        <w:footnoteReference w:id="4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497B" w14:paraId="08610F0B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799B2CB9" w14:textId="77777777" w:rsidR="00A6497B" w:rsidRDefault="00A6497B" w:rsidP="00645EA8"/>
        </w:tc>
        <w:tc>
          <w:tcPr>
            <w:tcW w:w="3021" w:type="dxa"/>
            <w:shd w:val="clear" w:color="auto" w:fill="DEEAF6" w:themeFill="accent5" w:themeFillTint="33"/>
          </w:tcPr>
          <w:p w14:paraId="510FAFF0" w14:textId="77777777" w:rsidR="00A6497B" w:rsidRDefault="00A6497B" w:rsidP="00645EA8">
            <w:r>
              <w:t>2022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1DD7868" w14:textId="77777777" w:rsidR="00A6497B" w:rsidRDefault="00A6497B" w:rsidP="00645EA8">
            <w:r>
              <w:t>2023</w:t>
            </w:r>
          </w:p>
        </w:tc>
      </w:tr>
      <w:tr w:rsidR="00A6497B" w14:paraId="3D2FCA1D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0E8AC3A2" w14:textId="4FB6DDE2" w:rsidR="00A6497B" w:rsidRDefault="00A6497B" w:rsidP="00645EA8">
            <w:r>
              <w:t xml:space="preserve">Population </w:t>
            </w:r>
            <w:r w:rsidR="00144A43">
              <w:t>(milliers)</w:t>
            </w:r>
          </w:p>
        </w:tc>
        <w:tc>
          <w:tcPr>
            <w:tcW w:w="3021" w:type="dxa"/>
          </w:tcPr>
          <w:p w14:paraId="7C7FDEE3" w14:textId="1270DD80" w:rsidR="00A6497B" w:rsidRDefault="00F46D21" w:rsidP="00645EA8">
            <w:r>
              <w:t>1</w:t>
            </w:r>
            <w:r w:rsidR="006358B2">
              <w:t>70 534 (2021)</w:t>
            </w:r>
          </w:p>
        </w:tc>
        <w:tc>
          <w:tcPr>
            <w:tcW w:w="3021" w:type="dxa"/>
          </w:tcPr>
          <w:p w14:paraId="50969DC7" w14:textId="68F916C9" w:rsidR="00A6497B" w:rsidRDefault="00A6497B" w:rsidP="00645EA8"/>
        </w:tc>
      </w:tr>
      <w:tr w:rsidR="00A6497B" w14:paraId="6B564CA5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6D6986CF" w14:textId="151BEE5A" w:rsidR="00A6497B" w:rsidRDefault="00A6497B" w:rsidP="00645EA8">
            <w:r>
              <w:t>Croissance du PIB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0465AFF5" w14:textId="2C507151" w:rsidR="00A6497B" w:rsidRDefault="00757632" w:rsidP="00645EA8">
            <w:r>
              <w:t>1,1 (2021)</w:t>
            </w:r>
          </w:p>
        </w:tc>
        <w:tc>
          <w:tcPr>
            <w:tcW w:w="3021" w:type="dxa"/>
          </w:tcPr>
          <w:p w14:paraId="4C1C0E1D" w14:textId="77777777" w:rsidR="00A6497B" w:rsidRDefault="00A6497B" w:rsidP="00645EA8"/>
        </w:tc>
      </w:tr>
      <w:tr w:rsidR="00A6497B" w14:paraId="1CFA6300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68C7352C" w14:textId="77777777" w:rsidR="00A6497B" w:rsidRDefault="00A6497B" w:rsidP="00645EA8">
            <w:r>
              <w:t>PIB/habitant (USD)</w:t>
            </w:r>
          </w:p>
        </w:tc>
        <w:tc>
          <w:tcPr>
            <w:tcW w:w="3021" w:type="dxa"/>
          </w:tcPr>
          <w:p w14:paraId="3D4FD418" w14:textId="6BC95B42" w:rsidR="00A6497B" w:rsidRDefault="00757632" w:rsidP="00645EA8">
            <w:r>
              <w:t>35 904 (2021)</w:t>
            </w:r>
          </w:p>
        </w:tc>
        <w:tc>
          <w:tcPr>
            <w:tcW w:w="3021" w:type="dxa"/>
          </w:tcPr>
          <w:p w14:paraId="3A8860E7" w14:textId="77777777" w:rsidR="00A6497B" w:rsidRDefault="00A6497B" w:rsidP="00645EA8"/>
        </w:tc>
      </w:tr>
      <w:tr w:rsidR="00A6497B" w14:paraId="6D83336D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4CB4ABC0" w14:textId="1C602061" w:rsidR="00A6497B" w:rsidRDefault="00A6497B" w:rsidP="00645EA8">
            <w:r>
              <w:t>Inflation</w:t>
            </w:r>
            <w:r w:rsidR="00A82C63">
              <w:t xml:space="preserve"> (% annuel)</w:t>
            </w:r>
          </w:p>
        </w:tc>
        <w:tc>
          <w:tcPr>
            <w:tcW w:w="3021" w:type="dxa"/>
          </w:tcPr>
          <w:p w14:paraId="4A2DB9CB" w14:textId="77777777" w:rsidR="00A6497B" w:rsidRDefault="00A6497B" w:rsidP="00645EA8"/>
        </w:tc>
        <w:tc>
          <w:tcPr>
            <w:tcW w:w="3021" w:type="dxa"/>
          </w:tcPr>
          <w:p w14:paraId="573D80CE" w14:textId="77777777" w:rsidR="00A6497B" w:rsidRDefault="00A6497B" w:rsidP="00645EA8"/>
        </w:tc>
      </w:tr>
      <w:tr w:rsidR="00A6497B" w14:paraId="28684B1C" w14:textId="77777777" w:rsidTr="00645EA8">
        <w:tc>
          <w:tcPr>
            <w:tcW w:w="3020" w:type="dxa"/>
            <w:shd w:val="clear" w:color="auto" w:fill="DEEAF6" w:themeFill="accent5" w:themeFillTint="33"/>
          </w:tcPr>
          <w:p w14:paraId="5D58DF92" w14:textId="77777777" w:rsidR="00A6497B" w:rsidRDefault="00A6497B" w:rsidP="00645EA8">
            <w:r>
              <w:t>Dette (% de PIB)</w:t>
            </w:r>
          </w:p>
        </w:tc>
        <w:tc>
          <w:tcPr>
            <w:tcW w:w="3021" w:type="dxa"/>
          </w:tcPr>
          <w:p w14:paraId="3585D15C" w14:textId="77777777" w:rsidR="00A6497B" w:rsidRDefault="00A6497B" w:rsidP="00645EA8"/>
        </w:tc>
        <w:tc>
          <w:tcPr>
            <w:tcW w:w="3021" w:type="dxa"/>
          </w:tcPr>
          <w:p w14:paraId="69BD90C8" w14:textId="77777777" w:rsidR="00A6497B" w:rsidRDefault="00A6497B" w:rsidP="00645EA8"/>
        </w:tc>
      </w:tr>
    </w:tbl>
    <w:p w14:paraId="7D04141D" w14:textId="77777777" w:rsidR="0048411D" w:rsidRDefault="0048411D"/>
    <w:sectPr w:rsidR="0048411D" w:rsidSect="00D64B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FE66" w14:textId="77777777" w:rsidR="00B419C0" w:rsidRDefault="00B419C0" w:rsidP="00D64B92">
      <w:pPr>
        <w:spacing w:after="0" w:line="240" w:lineRule="auto"/>
      </w:pPr>
      <w:r>
        <w:separator/>
      </w:r>
    </w:p>
  </w:endnote>
  <w:endnote w:type="continuationSeparator" w:id="0">
    <w:p w14:paraId="5CAF9C1E" w14:textId="77777777" w:rsidR="00B419C0" w:rsidRDefault="00B419C0" w:rsidP="00D6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6D76" w14:textId="77777777" w:rsidR="003D0166" w:rsidRDefault="003D0166" w:rsidP="003D0166">
    <w:pPr>
      <w:pStyle w:val="Pieddepage"/>
    </w:pPr>
    <w:r>
      <w:rPr>
        <w:rFonts w:ascii="Segoe UI" w:hAnsi="Segoe UI" w:cs="Segoe UI"/>
        <w:noProof/>
        <w:color w:val="006CE5"/>
        <w:sz w:val="24"/>
        <w:szCs w:val="24"/>
        <w:u w:val="single"/>
        <w:lang w:eastAsia="fr-FR"/>
      </w:rPr>
      <w:drawing>
        <wp:anchor distT="0" distB="0" distL="114300" distR="114300" simplePos="0" relativeHeight="251667456" behindDoc="0" locked="0" layoutInCell="1" allowOverlap="1" wp14:anchorId="420131D1" wp14:editId="42E0F29F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809625" cy="409575"/>
          <wp:effectExtent l="0" t="0" r="9525" b="9525"/>
          <wp:wrapNone/>
          <wp:docPr id="8" name="Imag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6" b="24706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C8937B" wp14:editId="0BCEA7BC">
              <wp:simplePos x="0" y="0"/>
              <wp:positionH relativeFrom="page">
                <wp:posOffset>0</wp:posOffset>
              </wp:positionH>
              <wp:positionV relativeFrom="page">
                <wp:posOffset>10558145</wp:posOffset>
              </wp:positionV>
              <wp:extent cx="7778750" cy="122555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750" cy="122555"/>
                      </a:xfrm>
                      <a:prstGeom prst="rect">
                        <a:avLst/>
                      </a:prstGeom>
                      <a:solidFill>
                        <a:srgbClr val="006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DF1454" id="Rectangle 2" o:spid="_x0000_s1026" style="position:absolute;margin-left:0;margin-top:831.35pt;width:612.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" fillcolor="#006ce5" stroked="f" strokeweight="1pt">
              <w10:wrap type="square" anchorx="page" anchory="page"/>
            </v:rect>
          </w:pict>
        </mc:Fallback>
      </mc:AlternateContent>
    </w:r>
    <w:r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0586CE" wp14:editId="79114674">
              <wp:simplePos x="0" y="0"/>
              <wp:positionH relativeFrom="column">
                <wp:posOffset>391795</wp:posOffset>
              </wp:positionH>
              <wp:positionV relativeFrom="paragraph">
                <wp:posOffset>40318</wp:posOffset>
              </wp:positionV>
              <wp:extent cx="0" cy="436245"/>
              <wp:effectExtent l="0" t="0" r="19050" b="20955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62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0022BD" id="Connecteur droit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3.15pt" to="30.8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" strokecolor="#4472c4 [3204]" strokeweight=".5pt">
              <v:stroke joinstyle="miter"/>
            </v:line>
          </w:pict>
        </mc:Fallback>
      </mc:AlternateContent>
    </w:r>
  </w:p>
  <w:p w14:paraId="1FFCE44E" w14:textId="77777777" w:rsidR="003D0166" w:rsidRDefault="003D01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CA49" w14:textId="77777777" w:rsidR="003D0166" w:rsidRDefault="003D0166" w:rsidP="003D0166">
    <w:pPr>
      <w:pStyle w:val="Pieddepage"/>
    </w:pPr>
    <w:r>
      <w:rPr>
        <w:rFonts w:ascii="Segoe UI" w:hAnsi="Segoe UI" w:cs="Segoe UI"/>
        <w:noProof/>
        <w:color w:val="006CE5"/>
        <w:sz w:val="24"/>
        <w:szCs w:val="24"/>
        <w:u w:val="single"/>
        <w:lang w:eastAsia="fr-FR"/>
      </w:rPr>
      <w:drawing>
        <wp:anchor distT="0" distB="0" distL="114300" distR="114300" simplePos="0" relativeHeight="251663360" behindDoc="0" locked="0" layoutInCell="1" allowOverlap="1" wp14:anchorId="61C95B0C" wp14:editId="04B6CC0E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809625" cy="409575"/>
          <wp:effectExtent l="0" t="0" r="9525" b="9525"/>
          <wp:wrapNone/>
          <wp:docPr id="5" name="Imag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6" b="24706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EEFC1" wp14:editId="7F00A191">
              <wp:simplePos x="0" y="0"/>
              <wp:positionH relativeFrom="page">
                <wp:posOffset>0</wp:posOffset>
              </wp:positionH>
              <wp:positionV relativeFrom="page">
                <wp:posOffset>10558145</wp:posOffset>
              </wp:positionV>
              <wp:extent cx="7778750" cy="122555"/>
              <wp:effectExtent l="0" t="0" r="0" b="0"/>
              <wp:wrapSquare wrapText="bothSides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750" cy="122555"/>
                      </a:xfrm>
                      <a:prstGeom prst="rect">
                        <a:avLst/>
                      </a:prstGeom>
                      <a:solidFill>
                        <a:srgbClr val="006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A79C95" id="Rectangle 6" o:spid="_x0000_s1026" style="position:absolute;margin-left:0;margin-top:831.35pt;width:612.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" fillcolor="#006ce5" stroked="f" strokeweight="1pt">
              <w10:wrap type="square" anchorx="page" anchory="page"/>
            </v:rect>
          </w:pict>
        </mc:Fallback>
      </mc:AlternateContent>
    </w:r>
    <w:r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432B97" wp14:editId="69EC19B1">
              <wp:simplePos x="0" y="0"/>
              <wp:positionH relativeFrom="column">
                <wp:posOffset>391795</wp:posOffset>
              </wp:positionH>
              <wp:positionV relativeFrom="paragraph">
                <wp:posOffset>40318</wp:posOffset>
              </wp:positionV>
              <wp:extent cx="0" cy="436245"/>
              <wp:effectExtent l="0" t="0" r="19050" b="20955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62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E738B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3.15pt" to="30.8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" strokecolor="#4472c4 [3204]" strokeweight=".5pt">
              <v:stroke joinstyle="miter"/>
            </v:line>
          </w:pict>
        </mc:Fallback>
      </mc:AlternateContent>
    </w:r>
  </w:p>
  <w:p w14:paraId="4C203340" w14:textId="77777777" w:rsidR="003D0166" w:rsidRPr="00FC4D0D" w:rsidRDefault="003D0166" w:rsidP="003D0166">
    <w:pPr>
      <w:pStyle w:val="Pieddepage"/>
      <w:jc w:val="center"/>
      <w:rPr>
        <w:sz w:val="20"/>
      </w:rPr>
    </w:pPr>
    <w:r>
      <w:rPr>
        <w:sz w:val="20"/>
      </w:rPr>
      <w:t>A</w:t>
    </w:r>
    <w:r w:rsidRPr="00FC4D0D">
      <w:rPr>
        <w:sz w:val="20"/>
      </w:rPr>
      <w:t xml:space="preserve">mbassade de France Perth Avenue, </w:t>
    </w:r>
    <w:proofErr w:type="spellStart"/>
    <w:r w:rsidRPr="00FC4D0D">
      <w:rPr>
        <w:sz w:val="20"/>
      </w:rPr>
      <w:t>Yarralumla</w:t>
    </w:r>
    <w:proofErr w:type="spellEnd"/>
    <w:r w:rsidRPr="00FC4D0D">
      <w:rPr>
        <w:sz w:val="20"/>
      </w:rPr>
      <w:t xml:space="preserve"> ACT 2600, Australie</w:t>
    </w:r>
  </w:p>
  <w:p w14:paraId="4340CEE3" w14:textId="6192CC13" w:rsidR="003D0166" w:rsidRPr="003D0166" w:rsidRDefault="003D0166" w:rsidP="003D0166">
    <w:pPr>
      <w:pStyle w:val="Pieddepage"/>
      <w:jc w:val="center"/>
      <w:rPr>
        <w:sz w:val="20"/>
        <w:u w:val="single"/>
      </w:rPr>
    </w:pPr>
    <w:r w:rsidRPr="00FC4D0D">
      <w:rPr>
        <w:sz w:val="20"/>
      </w:rPr>
      <w:t xml:space="preserve">Tél. : + 61 (0)2 6216 0116 - </w:t>
    </w:r>
    <w:hyperlink r:id="rId2" w:history="1">
      <w:r w:rsidRPr="00FC4D0D">
        <w:rPr>
          <w:rStyle w:val="Lienhypertexte"/>
          <w:sz w:val="20"/>
        </w:rPr>
        <w:t>canberra@dgtresor.gouv.f</w:t>
      </w:r>
    </w:hyperlink>
    <w:r w:rsidRPr="00FC4D0D">
      <w:rPr>
        <w:sz w:val="20"/>
        <w:u w:val="single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B42E" w14:textId="77777777" w:rsidR="00B419C0" w:rsidRDefault="00B419C0" w:rsidP="00D64B92">
      <w:pPr>
        <w:spacing w:after="0" w:line="240" w:lineRule="auto"/>
      </w:pPr>
      <w:r>
        <w:separator/>
      </w:r>
    </w:p>
  </w:footnote>
  <w:footnote w:type="continuationSeparator" w:id="0">
    <w:p w14:paraId="3BD7D594" w14:textId="77777777" w:rsidR="00B419C0" w:rsidRDefault="00B419C0" w:rsidP="00D64B92">
      <w:pPr>
        <w:spacing w:after="0" w:line="240" w:lineRule="auto"/>
      </w:pPr>
      <w:r>
        <w:continuationSeparator/>
      </w:r>
    </w:p>
  </w:footnote>
  <w:footnote w:id="1">
    <w:p w14:paraId="4F046A2B" w14:textId="6738762B" w:rsidR="003156E3" w:rsidRPr="003156E3" w:rsidRDefault="003156E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3156E3">
        <w:rPr>
          <w:lang w:val="en-US"/>
        </w:rPr>
        <w:t xml:space="preserve"> </w:t>
      </w:r>
      <w:hyperlink r:id="rId1" w:history="1">
        <w:r w:rsidRPr="003156E3">
          <w:rPr>
            <w:rStyle w:val="Lienhypertexte"/>
            <w:lang w:val="en-US"/>
          </w:rPr>
          <w:t>World Economic Outlook Database (imf.org)</w:t>
        </w:r>
      </w:hyperlink>
    </w:p>
  </w:footnote>
  <w:footnote w:id="2">
    <w:p w14:paraId="0CB14D93" w14:textId="61969A08" w:rsidR="00CE7780" w:rsidRPr="00CE7780" w:rsidRDefault="00CE778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E7780">
        <w:rPr>
          <w:lang w:val="en-US"/>
        </w:rPr>
        <w:t xml:space="preserve"> </w:t>
      </w:r>
      <w:proofErr w:type="spellStart"/>
      <w:r w:rsidRPr="00CE7780">
        <w:rPr>
          <w:lang w:val="en-US"/>
        </w:rPr>
        <w:t>Données</w:t>
      </w:r>
      <w:proofErr w:type="spellEnd"/>
      <w:r w:rsidRPr="00CE7780">
        <w:rPr>
          <w:lang w:val="en-US"/>
        </w:rPr>
        <w:t xml:space="preserve"> </w:t>
      </w:r>
      <w:hyperlink r:id="rId2" w:history="1">
        <w:r w:rsidRPr="00CE7780">
          <w:rPr>
            <w:rStyle w:val="Lienhypertexte"/>
            <w:lang w:val="en-US"/>
          </w:rPr>
          <w:t>World Health Organization</w:t>
        </w:r>
      </w:hyperlink>
      <w:r w:rsidRPr="00CE7780">
        <w:rPr>
          <w:lang w:val="en-US"/>
        </w:rPr>
        <w:t xml:space="preserve"> ; </w:t>
      </w:r>
      <w:hyperlink r:id="rId3" w:history="1">
        <w:r w:rsidRPr="00CE7780">
          <w:rPr>
            <w:rStyle w:val="Lienhypertexte"/>
            <w:lang w:val="en-US"/>
          </w:rPr>
          <w:t xml:space="preserve">Asian </w:t>
        </w:r>
        <w:proofErr w:type="spellStart"/>
        <w:r w:rsidRPr="00CE7780">
          <w:rPr>
            <w:rStyle w:val="Lienhypertexte"/>
            <w:lang w:val="en-US"/>
          </w:rPr>
          <w:t>Devlopment</w:t>
        </w:r>
        <w:proofErr w:type="spellEnd"/>
        <w:r w:rsidRPr="00CE7780">
          <w:rPr>
            <w:rStyle w:val="Lienhypertexte"/>
            <w:lang w:val="en-US"/>
          </w:rPr>
          <w:t xml:space="preserve"> Bank</w:t>
        </w:r>
      </w:hyperlink>
    </w:p>
  </w:footnote>
  <w:footnote w:id="3">
    <w:p w14:paraId="509609AA" w14:textId="57316A4B" w:rsidR="00CE7780" w:rsidRPr="00CE7780" w:rsidRDefault="00CE778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E7780">
        <w:rPr>
          <w:lang w:val="en-US"/>
        </w:rPr>
        <w:t xml:space="preserve"> </w:t>
      </w:r>
      <w:proofErr w:type="spellStart"/>
      <w:r w:rsidRPr="00CE7780">
        <w:rPr>
          <w:lang w:val="en-US"/>
        </w:rPr>
        <w:t>Données</w:t>
      </w:r>
      <w:proofErr w:type="spellEnd"/>
      <w:r w:rsidRPr="00CE7780">
        <w:rPr>
          <w:lang w:val="en-US"/>
        </w:rPr>
        <w:t xml:space="preserve"> </w:t>
      </w:r>
      <w:hyperlink r:id="rId4" w:history="1">
        <w:r w:rsidRPr="00CE7780">
          <w:rPr>
            <w:rStyle w:val="Lienhypertexte"/>
            <w:lang w:val="en-US"/>
          </w:rPr>
          <w:t>Statistics Niue</w:t>
        </w:r>
      </w:hyperlink>
    </w:p>
  </w:footnote>
  <w:footnote w:id="4">
    <w:p w14:paraId="799FCC86" w14:textId="64CCC3DC" w:rsidR="00EC0550" w:rsidRDefault="00EC0550">
      <w:pPr>
        <w:pStyle w:val="Notedebasdepage"/>
      </w:pPr>
      <w:r>
        <w:rPr>
          <w:rStyle w:val="Appelnotedebasdep"/>
        </w:rPr>
        <w:footnoteRef/>
      </w:r>
      <w:r>
        <w:t xml:space="preserve"> Données </w:t>
      </w:r>
      <w:hyperlink r:id="rId5" w:history="1">
        <w:r w:rsidRPr="00EC0550">
          <w:rPr>
            <w:rStyle w:val="Lienhypertexte"/>
          </w:rPr>
          <w:t>Banque Mondiale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0536" w14:textId="77777777" w:rsidR="003D0166" w:rsidRDefault="003D0166" w:rsidP="003D0166">
    <w:pPr>
      <w:pStyle w:val="En-tte"/>
    </w:pPr>
    <w:r>
      <w:tab/>
    </w:r>
    <w:r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E38D98" wp14:editId="4CBBF448">
              <wp:simplePos x="0" y="0"/>
              <wp:positionH relativeFrom="page">
                <wp:align>left</wp:align>
              </wp:positionH>
              <wp:positionV relativeFrom="page">
                <wp:posOffset>12065</wp:posOffset>
              </wp:positionV>
              <wp:extent cx="7779224" cy="122830"/>
              <wp:effectExtent l="0" t="0" r="0" b="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9224" cy="122830"/>
                      </a:xfrm>
                      <a:prstGeom prst="rect">
                        <a:avLst/>
                      </a:prstGeom>
                      <a:solidFill>
                        <a:srgbClr val="006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DB180" id="Rectangle 10" o:spid="_x0000_s1026" style="position:absolute;margin-left:0;margin-top:.95pt;width:612.55pt;height:9.6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" fillcolor="#006ce5" stroked="f" strokeweight="1pt">
              <w10:wrap type="square" anchorx="page" anchory="page"/>
            </v:rect>
          </w:pict>
        </mc:Fallback>
      </mc:AlternateContent>
    </w:r>
    <w:r>
      <w:rPr>
        <w:rFonts w:ascii="Segoe UI" w:hAnsi="Segoe UI" w:cs="Segoe UI"/>
        <w:noProof/>
        <w:color w:val="006CE5"/>
        <w:sz w:val="24"/>
        <w:szCs w:val="24"/>
        <w:u w:val="single"/>
        <w:lang w:eastAsia="fr-FR"/>
      </w:rPr>
      <w:drawing>
        <wp:anchor distT="0" distB="0" distL="114300" distR="114300" simplePos="0" relativeHeight="251671552" behindDoc="0" locked="0" layoutInCell="1" allowOverlap="1" wp14:anchorId="619755EE" wp14:editId="05C87B42">
          <wp:simplePos x="0" y="0"/>
          <wp:positionH relativeFrom="column">
            <wp:posOffset>-571500</wp:posOffset>
          </wp:positionH>
          <wp:positionV relativeFrom="paragraph">
            <wp:posOffset>8890</wp:posOffset>
          </wp:positionV>
          <wp:extent cx="809625" cy="409575"/>
          <wp:effectExtent l="0" t="0" r="9525" b="9525"/>
          <wp:wrapNone/>
          <wp:docPr id="12" name="Imag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6" b="24706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  <w:color w:val="006CE5"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2D46C0" wp14:editId="1F00214C">
              <wp:simplePos x="0" y="0"/>
              <wp:positionH relativeFrom="column">
                <wp:posOffset>347980</wp:posOffset>
              </wp:positionH>
              <wp:positionV relativeFrom="paragraph">
                <wp:posOffset>-324798</wp:posOffset>
              </wp:positionV>
              <wp:extent cx="0" cy="436245"/>
              <wp:effectExtent l="0" t="0" r="19050" b="20955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62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41A67" id="Connecteur droit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-25.55pt" to="27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" strokecolor="#4472c4 [3204]" strokeweight=".5pt">
              <v:stroke joinstyle="miter"/>
            </v:line>
          </w:pict>
        </mc:Fallback>
      </mc:AlternateContent>
    </w:r>
  </w:p>
  <w:p w14:paraId="37076545" w14:textId="437BA130" w:rsidR="003D0166" w:rsidRDefault="003D0166" w:rsidP="003D0166">
    <w:pPr>
      <w:pStyle w:val="En-tte"/>
      <w:tabs>
        <w:tab w:val="clear" w:pos="4536"/>
        <w:tab w:val="clear" w:pos="9072"/>
        <w:tab w:val="left" w:pos="16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8126" w14:textId="77777777" w:rsidR="00D64B92" w:rsidRDefault="00D64B92" w:rsidP="00D64B92">
    <w:pPr>
      <w:pStyle w:val="En-tte"/>
      <w:jc w:val="center"/>
      <w:rPr>
        <w:noProof/>
        <w:lang w:eastAsia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C1EC2" wp14:editId="1004DC22">
          <wp:simplePos x="0" y="0"/>
          <wp:positionH relativeFrom="page">
            <wp:posOffset>457200</wp:posOffset>
          </wp:positionH>
          <wp:positionV relativeFrom="page">
            <wp:posOffset>448945</wp:posOffset>
          </wp:positionV>
          <wp:extent cx="1996665" cy="1125821"/>
          <wp:effectExtent l="0" t="0" r="381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665" cy="11258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C55E9" w14:textId="77777777" w:rsidR="00D64B92" w:rsidRDefault="00D64B92" w:rsidP="00D64B92">
    <w:pPr>
      <w:pStyle w:val="En-tte"/>
      <w:jc w:val="center"/>
      <w:rPr>
        <w:noProof/>
        <w:lang w:eastAsia="fr-FR"/>
      </w:rPr>
    </w:pPr>
  </w:p>
  <w:p w14:paraId="45AFFC6C" w14:textId="1BF17D87" w:rsidR="00D64B92" w:rsidRDefault="00D64B92" w:rsidP="00D64B92">
    <w:pPr>
      <w:pStyle w:val="En-tte"/>
      <w:jc w:val="right"/>
      <w:rPr>
        <w:rFonts w:ascii="Arial" w:hAnsi="Arial" w:cs="Arial"/>
        <w:b/>
        <w:sz w:val="24"/>
      </w:rPr>
    </w:pPr>
    <w:r w:rsidRPr="00747444">
      <w:rPr>
        <w:rFonts w:ascii="Arial" w:hAnsi="Arial" w:cs="Arial"/>
        <w:b/>
        <w:sz w:val="24"/>
      </w:rPr>
      <w:t>Direction générale du Trésor</w:t>
    </w:r>
  </w:p>
  <w:p w14:paraId="1A696F93" w14:textId="59EA1179" w:rsidR="00D64B92" w:rsidRDefault="00D64B92" w:rsidP="00D64B92">
    <w:pPr>
      <w:pStyle w:val="En-tte"/>
      <w:rPr>
        <w:rFonts w:ascii="Arial" w:hAnsi="Arial" w:cs="Arial"/>
        <w:b/>
        <w:sz w:val="24"/>
      </w:rPr>
    </w:pPr>
  </w:p>
  <w:p w14:paraId="03AD3C35" w14:textId="27EB6A4A" w:rsidR="00D64B92" w:rsidRDefault="00D64B92" w:rsidP="00D64B92">
    <w:pPr>
      <w:pStyle w:val="En-tte"/>
      <w:rPr>
        <w:rFonts w:ascii="Arial" w:hAnsi="Arial" w:cs="Arial"/>
        <w:b/>
        <w:sz w:val="24"/>
      </w:rPr>
    </w:pPr>
  </w:p>
  <w:p w14:paraId="0D5952BB" w14:textId="77777777" w:rsidR="00D64B92" w:rsidRDefault="00D64B92" w:rsidP="00D64B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92"/>
    <w:rsid w:val="000056AF"/>
    <w:rsid w:val="0003220D"/>
    <w:rsid w:val="00060E46"/>
    <w:rsid w:val="000A6DCE"/>
    <w:rsid w:val="00144A43"/>
    <w:rsid w:val="00161797"/>
    <w:rsid w:val="00231306"/>
    <w:rsid w:val="002535CC"/>
    <w:rsid w:val="003156E3"/>
    <w:rsid w:val="00355850"/>
    <w:rsid w:val="00357956"/>
    <w:rsid w:val="003D0166"/>
    <w:rsid w:val="0040136E"/>
    <w:rsid w:val="0048411D"/>
    <w:rsid w:val="0050206B"/>
    <w:rsid w:val="005B6E25"/>
    <w:rsid w:val="005C7962"/>
    <w:rsid w:val="005E262C"/>
    <w:rsid w:val="006358B2"/>
    <w:rsid w:val="00672E69"/>
    <w:rsid w:val="00684660"/>
    <w:rsid w:val="00757632"/>
    <w:rsid w:val="0083242F"/>
    <w:rsid w:val="0099310F"/>
    <w:rsid w:val="00A604F1"/>
    <w:rsid w:val="00A6497B"/>
    <w:rsid w:val="00A76FEF"/>
    <w:rsid w:val="00A82C63"/>
    <w:rsid w:val="00AD0957"/>
    <w:rsid w:val="00B05251"/>
    <w:rsid w:val="00B33A67"/>
    <w:rsid w:val="00B419C0"/>
    <w:rsid w:val="00BB3B77"/>
    <w:rsid w:val="00BC6878"/>
    <w:rsid w:val="00BE4F33"/>
    <w:rsid w:val="00C2733E"/>
    <w:rsid w:val="00CE3C85"/>
    <w:rsid w:val="00CE7780"/>
    <w:rsid w:val="00D64B92"/>
    <w:rsid w:val="00E4112B"/>
    <w:rsid w:val="00E738F3"/>
    <w:rsid w:val="00E92085"/>
    <w:rsid w:val="00E95B05"/>
    <w:rsid w:val="00EC0550"/>
    <w:rsid w:val="00EC7D90"/>
    <w:rsid w:val="00EE6558"/>
    <w:rsid w:val="00F46D21"/>
    <w:rsid w:val="00F7652F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51F6"/>
  <w15:chartTrackingRefBased/>
  <w15:docId w15:val="{4ECFD6AE-C257-4C8B-A4CB-69064ABA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92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64B92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4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B92"/>
  </w:style>
  <w:style w:type="paragraph" w:styleId="Pieddepage">
    <w:name w:val="footer"/>
    <w:basedOn w:val="Normal"/>
    <w:link w:val="PieddepageCar"/>
    <w:uiPriority w:val="99"/>
    <w:unhideWhenUsed/>
    <w:rsid w:val="00D64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B92"/>
  </w:style>
  <w:style w:type="character" w:customStyle="1" w:styleId="Titre4Car">
    <w:name w:val="Titre 4 Car"/>
    <w:basedOn w:val="Policepardfaut"/>
    <w:link w:val="Titre4"/>
    <w:uiPriority w:val="9"/>
    <w:rsid w:val="00D64B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56E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56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56E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156E3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17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17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17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17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179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C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nberra@dgtresor.gouv.fr" TargetMode="External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db.org/where-we-work/cook-islands/economy" TargetMode="External"/><Relationship Id="rId2" Type="http://schemas.openxmlformats.org/officeDocument/2006/relationships/hyperlink" Target="https://www.adb.org/where-we-work/cook-islands/economy" TargetMode="External"/><Relationship Id="rId1" Type="http://schemas.openxmlformats.org/officeDocument/2006/relationships/hyperlink" Target="https://www.imf.org/en/Publications/WEO/weo-database/2023/october" TargetMode="External"/><Relationship Id="rId5" Type="http://schemas.openxmlformats.org/officeDocument/2006/relationships/hyperlink" Target="https://data.worldbank.org/country/guam" TargetMode="External"/><Relationship Id="rId4" Type="http://schemas.openxmlformats.org/officeDocument/2006/relationships/hyperlink" Target="https://niuestatistics.n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E384-B5C8-443E-B4E9-902054C8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LANGOT Madeleine</dc:creator>
  <cp:keywords/>
  <dc:description/>
  <cp:lastModifiedBy>LANGOT Madeleine</cp:lastModifiedBy>
  <cp:revision>2</cp:revision>
  <dcterms:created xsi:type="dcterms:W3CDTF">2023-11-08T03:52:00Z</dcterms:created>
  <dcterms:modified xsi:type="dcterms:W3CDTF">2023-11-08T03:52:00Z</dcterms:modified>
</cp:coreProperties>
</file>