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6124" w14:textId="77777777" w:rsidR="00D25F50" w:rsidRDefault="00FA52F5" w:rsidP="00F4255E">
      <w:pPr>
        <w:spacing w:before="80" w:after="80"/>
        <w:ind w:right="1"/>
        <w:jc w:val="center"/>
        <w:rPr>
          <w:rFonts w:ascii="Segoe UI" w:hAnsi="Segoe UI" w:cs="Segoe UI"/>
          <w:b/>
          <w:bCs/>
          <w:color w:val="000091" w:themeColor="text1"/>
          <w:sz w:val="32"/>
          <w:szCs w:val="20"/>
          <w:lang w:eastAsia="fr-FR"/>
        </w:rPr>
      </w:pPr>
      <w:r>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44B2CA88">
                <wp:simplePos x="0" y="0"/>
                <wp:positionH relativeFrom="column">
                  <wp:posOffset>-177166</wp:posOffset>
                </wp:positionH>
                <wp:positionV relativeFrom="paragraph">
                  <wp:posOffset>1406525</wp:posOffset>
                </wp:positionV>
                <wp:extent cx="6448425" cy="361950"/>
                <wp:effectExtent l="0" t="0" r="9525" b="0"/>
                <wp:wrapNone/>
                <wp:docPr id="4" name="Rectangle 4"/>
                <wp:cNvGraphicFramePr/>
                <a:graphic xmlns:a="http://schemas.openxmlformats.org/drawingml/2006/main">
                  <a:graphicData uri="http://schemas.microsoft.com/office/word/2010/wordprocessingShape">
                    <wps:wsp>
                      <wps:cNvSpPr/>
                      <wps:spPr>
                        <a:xfrm>
                          <a:off x="0" y="0"/>
                          <a:ext cx="6448425"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7C99A0EF" w:rsidR="00532CE3" w:rsidRPr="00946CCE" w:rsidRDefault="00946CCE" w:rsidP="00532CE3">
                            <w:pPr>
                              <w:jc w:val="center"/>
                              <w:rPr>
                                <w:lang w:val="en-US"/>
                              </w:rPr>
                            </w:pPr>
                            <w:r>
                              <w:rPr>
                                <w:rFonts w:ascii="Segoe UI" w:hAnsi="Segoe UI" w:cs="Segoe UI"/>
                                <w:b/>
                                <w:bCs/>
                                <w:color w:val="000091" w:themeColor="text1"/>
                                <w:sz w:val="32"/>
                                <w:szCs w:val="20"/>
                                <w:lang w:val="en-US"/>
                              </w:rPr>
                              <w:t>ANGOLA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13.95pt;margin-top:110.75pt;width:507.7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lnwIAAJAFAAAOAAAAZHJzL2Uyb0RvYy54bWysVE1v2zAMvQ/YfxB0X52kTtYGdYogRYYB&#10;RVe0HXpWZCk2IIuapMTOfv0oyXa7rthhWA4KJT5+PZO8uu4aRY7Cuhp0QadnE0qE5lDWel/Q70/b&#10;TxeUOM90yRRoUdCTcPR69fHDVWuWYgYVqFJYgk60W7amoJX3ZplljleiYe4MjNColGAb5vFq91lp&#10;WYveG5XNJpNF1oItjQUunMPXm6Skq+hfSsH9Nymd8EQVFHPz8bTx3IUzW12x5d4yU9W8T4P9QxYN&#10;qzUGHV3dMM/IwdZ/uGpqbsGB9GccmgykrLmINWA108mbah4rZkSsBclxZqTJ/T+3/O54b0ldFjSn&#10;RLMGP9EDksb0XgmSB3pa45aIejT3tr85FEOtnbRN+McqSBcpPY2Uis4Tjo+LPL/IZ3NKOOrOF9PL&#10;eeQ8e7E21vkvAhoShIJajB6ZZMdb5zEiQgdICOZA1eW2Vipe7H63UZYcGX7e7WazOF+HlNHkN5jS&#10;AawhmCV1eMlCZamWKPmTEgGn9IOQSAlmP4uZxGYUYxzGudB+mlQVK0UKP5/gb4ge2jdYxFyiw+BZ&#10;YvzRd+9gQCYng++UZY8PpiL28mg8+VtiyXi0iJFB+9G4qTXY9xworKqPnPADSYmawJLvdh1CgriD&#10;8oS9YyENlTN8W+MnvGXO3zOLU4TzhpvBf8NDKmgLCr1ESQX253vvAY/NjVpKWpzKgrofB2YFJeqr&#10;xra/nOZ5GON4yeefZ3ixrzW71xp9aDaAnTHFHWR4FAPeq0GUFppnXCDrEBVVTHOMXVDu7XDZ+LQt&#10;cAVxsV5HGI6uYf5WPxoenAeCQ4s+dc/Mmr6PPU7AHQwTzJZv2jlhg6WG9cGDrGOvv/DaU49jH3uo&#10;X1Fhr7y+R9TLIl39AgAA//8DAFBLAwQUAAYACAAAACEAhjR2NeIAAAALAQAADwAAAGRycy9kb3du&#10;cmV2LnhtbEyPwU7DMAyG70i8Q2QkLmhLV6lr1jWdJqRemARjcOCYtl5TrUmqJlvL22NOcLT96ff3&#10;57vZ9OyGo++clbBaRsDQ1q7pbCvh86NcCGA+KNuo3lmU8I0edsX9Xa6yxk32HW+n0DIKsT5TEnQI&#10;Q8a5rzUa5ZduQEu3sxuNCjSOLW9GNVG46XkcRWtuVGfpg1YDPmusL6erkfB10YenSZTdi3/zh1K8&#10;HkOV7KV8fJj3W2AB5/AHw68+qUNBTpW72sazXsIiTjeESojjVQKMiI1I18Aq2qQiAV7k/H+H4gcA&#10;AP//AwBQSwECLQAUAAYACAAAACEAtoM4kv4AAADhAQAAEwAAAAAAAAAAAAAAAAAAAAAAW0NvbnRl&#10;bnRfVHlwZXNdLnhtbFBLAQItABQABgAIAAAAIQA4/SH/1gAAAJQBAAALAAAAAAAAAAAAAAAAAC8B&#10;AABfcmVscy8ucmVsc1BLAQItABQABgAIAAAAIQBP8/MlnwIAAJAFAAAOAAAAAAAAAAAAAAAAAC4C&#10;AABkcnMvZTJvRG9jLnhtbFBLAQItABQABgAIAAAAIQCGNHY14gAAAAsBAAAPAAAAAAAAAAAAAAAA&#10;APkEAABkcnMvZG93bnJldi54bWxQSwUGAAAAAAQABADzAAAACAYAAAAA&#10;" fillcolor="#fcc63a" stroked="f" strokeweight="1pt">
                <v:textbox>
                  <w:txbxContent>
                    <w:p w14:paraId="2ED3FE0E" w14:textId="7C99A0EF" w:rsidR="00532CE3" w:rsidRPr="00946CCE" w:rsidRDefault="00946CCE" w:rsidP="00532CE3">
                      <w:pPr>
                        <w:jc w:val="center"/>
                        <w:rPr>
                          <w:lang w:val="en-US"/>
                        </w:rPr>
                      </w:pPr>
                      <w:r>
                        <w:rPr>
                          <w:rFonts w:ascii="Segoe UI" w:hAnsi="Segoe UI" w:cs="Segoe UI"/>
                          <w:b/>
                          <w:bCs/>
                          <w:color w:val="000091" w:themeColor="text1"/>
                          <w:sz w:val="32"/>
                          <w:szCs w:val="20"/>
                          <w:lang w:val="en-US"/>
                        </w:rPr>
                        <w:t>ANGOLA</w:t>
                      </w:r>
                    </w:p>
                  </w:txbxContent>
                </v:textbox>
              </v:rect>
            </w:pict>
          </mc:Fallback>
        </mc:AlternateContent>
      </w:r>
      <w:r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4E5A60A0">
                <wp:simplePos x="0" y="0"/>
                <wp:positionH relativeFrom="column">
                  <wp:posOffset>-196850</wp:posOffset>
                </wp:positionH>
                <wp:positionV relativeFrom="paragraph">
                  <wp:posOffset>939800</wp:posOffset>
                </wp:positionV>
                <wp:extent cx="6467475" cy="476250"/>
                <wp:effectExtent l="0" t="0" r="9525" b="0"/>
                <wp:wrapTopAndBottom/>
                <wp:docPr id="2" name="Rectangle 2"/>
                <wp:cNvGraphicFramePr/>
                <a:graphic xmlns:a="http://schemas.openxmlformats.org/drawingml/2006/main">
                  <a:graphicData uri="http://schemas.microsoft.com/office/word/2010/wordprocessingShape">
                    <wps:wsp>
                      <wps:cNvSpPr/>
                      <wps:spPr>
                        <a:xfrm>
                          <a:off x="0" y="0"/>
                          <a:ext cx="6467475"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03DE4EB0"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946CCE">
                              <w:rPr>
                                <w:rFonts w:ascii="Segoe UI" w:hAnsi="Segoe UI" w:cs="Segoe UI"/>
                                <w:bCs/>
                                <w:color w:val="000091" w:themeColor="text1"/>
                                <w:sz w:val="18"/>
                                <w:szCs w:val="18"/>
                                <w:lang w:eastAsia="ja-JP"/>
                              </w:rPr>
                              <w:t>en Angola</w:t>
                            </w:r>
                          </w:p>
                          <w:p w14:paraId="3D62CBBB" w14:textId="20E5B1CF"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12931" id="Rectangle 2" o:spid="_x0000_s1027" style="position:absolute;left:0;text-align:left;margin-left:-15.5pt;margin-top:74pt;width:509.25pt;height:3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6PrgIAANUFAAAOAAAAZHJzL2Uyb0RvYy54bWysVMFu2zAMvQ/YPwi6r04MJ9mCOkXQosOA&#10;ri3aDj0rshQbkERNUmJnXz9Kdtys63YYloMiUiQf+Uzy/KLTiuyF8w2Ykk7PJpQIw6FqzLak356u&#10;P3ykxAdmKqbAiJIehKcXq/fvzlu7FDnUoCrhCAYxftnaktYh2GWWeV4LzfwZWGHwUYLTLKDotlnl&#10;WIvRtcryyWSeteAq64AL71F71T/SVYovpeDhTkovAlElxdxCOl06N/HMVudsuXXM1g0f0mD/kIVm&#10;jUHQMdQVC4zsXPNbKN1wBx5kOOOgM5Cy4SLVgNVMJ6+qeayZFakWJMfbkSb//8Ly2/29I01V0pwS&#10;wzR+ogckjZmtEiSP9LTWL9Hq0d67QfJ4jbV20un4j1WQLlF6GCkVXSAclfNivigWM0o4vhWLeT5L&#10;nGcv3tb58FmAJvFSUofoiUm2v/EBEdH0aBLBPKimum6USkJsE3GpHNkz/MCMc2FCntzVTn+FqtcX&#10;E/z1nxrV2BC9en5UI0RquBgpAf4CokyEMhBB+3yiJou89EykWzgoEe2UeRASCcXa+0TGyKc5TlOO&#10;vmaV6NWzP+aSAsbIEvHH2EOAt+qfxkqxpME+uoo0CaPzpEf/m/PokZDBhNFZNwbcWwFUGJF7+yNJ&#10;PTWRpdBtutRsyTJqNlAdsAEd9JPpLb9usA9umA/3zOEo4tDiegl3eEgFbUlhuFFSg/vxlj7a44Tg&#10;KyUtjnZJ/fcdc4IS9cXg7HyaFkXcBUkoZoscBXf6sjl9MTt9CdhcU1xklqdrtA/qeJUO9DNuoXVE&#10;xSdmOGKXlAd3FC5Dv3Jwj3GxXicznH/Lwo15tDwGjzzHPn/qnpmzwzAEHKNbOK4Btnw1E71t9DSw&#10;3gWQTRqYF16HL4C7I3XEsOficjqVk9XLNl79BAAA//8DAFBLAwQUAAYACAAAACEAvTNECOQAAAAL&#10;AQAADwAAAGRycy9kb3ducmV2LnhtbEyPwU7DMBBE70j8g7VIXFDrNKUlhDhVBRSQCocWLty2sUkC&#10;8dqK3Tb8PcsJbjua0eybYjHYThxMH1pHCibjBIShyumWagVvr6tRBiJEJI2dI6Pg2wRYlKcnBeba&#10;HWljDttYCy6hkKOCJkafSxmqxlgMY+cNsffheouRZV9L3eORy20n0ySZS4st8YcGvbltTPW13VsF&#10;fvM+X1345XqGD/fP2Yv9XD893il1fjYsb0BEM8S/MPziMzqUzLRze9JBdApG0wlviWxcZnxw4jq7&#10;moHYKUjTaQKyLOT/DeUPAAAA//8DAFBLAQItABQABgAIAAAAIQC2gziS/gAAAOEBAAATAAAAAAAA&#10;AAAAAAAAAAAAAABbQ29udGVudF9UeXBlc10ueG1sUEsBAi0AFAAGAAgAAAAhADj9If/WAAAAlAEA&#10;AAsAAAAAAAAAAAAAAAAALwEAAF9yZWxzLy5yZWxzUEsBAi0AFAAGAAgAAAAhAHOVTo+uAgAA1QUA&#10;AA4AAAAAAAAAAAAAAAAALgIAAGRycy9lMm9Eb2MueG1sUEsBAi0AFAAGAAgAAAAhAL0zRAjkAAAA&#10;CwEAAA8AAAAAAAAAAAAAAAAACAUAAGRycy9kb3ducmV2LnhtbFBLBQYAAAAABAAEAPMAAAAZBgAA&#10;AAA=&#10;" fillcolor="#fde8b0 [1301]" stroked="f" strokeweight="1pt">
                <v:textbox>
                  <w:txbxContent>
                    <w:p w14:paraId="7465B737" w14:textId="03DE4EB0"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946CCE">
                        <w:rPr>
                          <w:rFonts w:ascii="Segoe UI" w:hAnsi="Segoe UI" w:cs="Segoe UI"/>
                          <w:bCs/>
                          <w:color w:val="000091" w:themeColor="text1"/>
                          <w:sz w:val="18"/>
                          <w:szCs w:val="18"/>
                          <w:lang w:eastAsia="ja-JP"/>
                        </w:rPr>
                        <w:t>en Angola</w:t>
                      </w:r>
                    </w:p>
                    <w:p w14:paraId="3D62CBBB" w14:textId="20E5B1CF"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8A3AD5" w:rsidRPr="00A0743B">
                        <w:rPr>
                          <w:rFonts w:ascii="Arial" w:hAnsi="Arial" w:cs="Arial"/>
                          <w:b/>
                          <w:bCs/>
                          <w:sz w:val="20"/>
                          <w:szCs w:val="20"/>
                        </w:rPr>
                        <w:t xml:space="preserve"> </w:t>
                      </w:r>
                    </w:p>
                  </w:txbxContent>
                </v:textbox>
                <w10:wrap type="topAndBottom"/>
              </v:rect>
            </w:pict>
          </mc:Fallback>
        </mc:AlternateContent>
      </w:r>
      <w:r w:rsidR="007939AE"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4A7D41DA">
            <wp:simplePos x="0" y="0"/>
            <wp:positionH relativeFrom="column">
              <wp:posOffset>-509270</wp:posOffset>
            </wp:positionH>
            <wp:positionV relativeFrom="page">
              <wp:posOffset>278765</wp:posOffset>
            </wp:positionV>
            <wp:extent cx="2638425" cy="1003935"/>
            <wp:effectExtent l="0" t="0" r="9525" b="5715"/>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1003935"/>
                    </a:xfrm>
                    <a:prstGeom prst="rect">
                      <a:avLst/>
                    </a:prstGeom>
                  </pic:spPr>
                </pic:pic>
              </a:graphicData>
            </a:graphic>
            <wp14:sizeRelH relativeFrom="margin">
              <wp14:pctWidth>0</wp14:pctWidth>
            </wp14:sizeRelH>
            <wp14:sizeRelV relativeFrom="margin">
              <wp14:pctHeight>0</wp14:pctHeight>
            </wp14:sizeRelV>
          </wp:anchor>
        </w:drawing>
      </w:r>
      <w:r w:rsidR="00FD7798"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8"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UwMwIAAF0EAAAOAAAAZHJzL2Uyb0RvYy54bWysVE1v2zAMvQ/YfxB0X+x8tOuMOEXWIsOA&#10;oC2QDgV2U2QpNiCJmqTEzn79KDlOs26nYYcolMg8ku+Rmd92WpGDcL4BU9LxKKdEGA5VY3Yl/fa8&#10;+nBDiQ/MVEyBESU9Ck9vF+/fzVtbiAnUoCrhCIIYX7S2pHUItsgyz2uhmR+BFQadEpxmAa9ul1WO&#10;tYiuVTbJ8+usBVdZB1x4j6/3vZMuEr6UgodHKb0IRJUUawvpdOncxjNbzFmxc8zWDT+Vwf6hCs0a&#10;g0nPUPcsMLJ3zR9QuuEOPMgw4qAzkLLhIvWA3YzzN91samZF6gXJ8fZMk/9/sPzh8ORIU5V0Solh&#10;GiX6jkKRSpAguiDINFLUWl9g5MZibOg+Q4dSD+8eH2PnnXQ6fmNPBP1I9vFMMCIRjo+Tq/wGP5Rw&#10;9M3yPEcb4bPXX1vnwxcBmkSjpA4FTLyyw9qHPnQIickMrBqlkojKkLak11OE/M2D4MpgjthDX2u0&#10;QrftUtuToY8tVEdsz0E/I97yVYM1rJkPT8zhUGDZOOjhEQ+pAHPByaKkBvfzb+8xHrVCLyUtDllJ&#10;/Y89c4IS9dWgip/Gs1mcynSZXX2c4MVderaXHrPXd4BzPMaVsjyZMT6owZQO9AvuwzJmRRczHHOX&#10;NAzmXehHH/eJi+UyBeEcWhbWZmN5hI7cRYafuxfm7EmGOAoPMIwjK96o0cf2rC/3AWSTpIo896ye&#10;6McZTmKf9i0uyeU9Rb3+Kyx+AQAA//8DAFBLAwQUAAYACAAAACEAwU9JQeIAAAALAQAADwAAAGRy&#10;cy9kb3ducmV2LnhtbEyPTU+DQBCG7yb+h82YeLMLWCpFlqYhaUyMPbT20tvCToG4H8huW/TXO570&#10;OPM+eeeZYjUZzS44+t5ZAfEsAoa2caq3rYDD++YhA+aDtEpqZ1HAF3pYlbc3hcyVu9odXvahZVRi&#10;fS4FdCEMOee+6dBIP3MDWspObjQy0Di2XI3ySuVG8ySKFtzI3tKFTg5Yddh87M9GwGu12cpdnZjs&#10;W1cvb6f18Hk4pkLc303rZ2ABp/AHw68+qUNJTrU7W+WZFpBm8SOhFKTpHBgRy6cFbWoBSZzNgZcF&#10;//9D+QMAAP//AwBQSwECLQAUAAYACAAAACEAtoM4kv4AAADhAQAAEwAAAAAAAAAAAAAAAAAAAAAA&#10;W0NvbnRlbnRfVHlwZXNdLnhtbFBLAQItABQABgAIAAAAIQA4/SH/1gAAAJQBAAALAAAAAAAAAAAA&#10;AAAAAC8BAABfcmVscy8ucmVsc1BLAQItABQABgAIAAAAIQC/SUUwMwIAAF0EAAAOAAAAAAAAAAAA&#10;AAAAAC4CAABkcnMvZTJvRG9jLnhtbFBLAQItABQABgAIAAAAIQDBT0lB4gAAAAsBAAAPAAAAAAAA&#10;AAAAAAAAAI0EAABkcnMvZG93bnJldi54bWxQSwUGAAAAAAQABADzAAAAnAUAAAAA&#10;" filled="f" stroked="f" strokeweight=".5pt">
                <v:textbox>
                  <w:txbxContent>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00FD7798"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10C17F95">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19140AFD" w:rsidR="00490B3C" w:rsidRPr="00532CE3" w:rsidRDefault="00946CCE"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Luanda</w:t>
                            </w:r>
                            <w:r w:rsidR="00490B3C" w:rsidRPr="00532CE3">
                              <w:rPr>
                                <w:rFonts w:ascii="Segoe UI" w:hAnsi="Segoe UI" w:cs="Segoe UI"/>
                                <w:color w:val="986E02" w:themeColor="accent2" w:themeShade="80"/>
                                <w:sz w:val="17"/>
                                <w:szCs w:val="17"/>
                                <w:lang w:eastAsia="ja-JP"/>
                              </w:rPr>
                              <w:t xml:space="preserve">, </w:t>
                            </w:r>
                            <w:r w:rsidR="009A7B72">
                              <w:rPr>
                                <w:rFonts w:ascii="Segoe UI" w:hAnsi="Segoe UI" w:cs="Segoe UI"/>
                                <w:color w:val="986E02" w:themeColor="accent2" w:themeShade="80"/>
                                <w:sz w:val="17"/>
                                <w:szCs w:val="17"/>
                                <w:lang w:eastAsia="ja-JP"/>
                              </w:rPr>
                              <w:t>11 mars</w:t>
                            </w:r>
                            <w:r>
                              <w:rPr>
                                <w:rFonts w:ascii="Segoe UI" w:hAnsi="Segoe UI" w:cs="Segoe UI"/>
                                <w:color w:val="986E02" w:themeColor="accent2" w:themeShade="80"/>
                                <w:sz w:val="17"/>
                                <w:szCs w:val="17"/>
                                <w:lang w:eastAsia="ja-JP"/>
                              </w:rPr>
                              <w:t xml:space="preserve"> 2026</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9"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zEAIAAAAEAAAOAAAAZHJzL2Uyb0RvYy54bWysU01vGyEQvVfqf0Dc6/2I3SQr4yhNmqpS&#10;+iGlvfSGWdaLCgwF7F3n13dgbddKb1U5oBlmeMx7MyxvRqPJTvqgwDJazUpKpBXQKrth9Pu3hzdX&#10;lITIbcs1WMnoXgZ6s3r9ajm4RtbQg26lJwhiQzM4RvsYXVMUQfTS8DADJy0GO/CGR3T9pmg9HxDd&#10;6KIuy7fFAL51HoQMAU/vpyBdZfyukyJ+6bogI9GMYm0x7z7v67QXqyVvNp67XolDGfwfqjBcWXz0&#10;BHXPIydbr/6CMkp4CNDFmQBTQNcpITMHZFOVL9g89dzJzAXFCe4kU/h/sOLz7qsnqmW0ri4psdxg&#10;k35gq0grSZRjlKROIg0uNJj75DA7ju9gxGZnwsE9gvgZiIW7ntuNvPUehl7yFous0s3i7OqEExLI&#10;evgELb7FtxEy0Nh5kxRETQiiY7P2pwZhHUTgYb2o51W9oERg7AIdtNMTvDnedj7EDxIMSQajHgcg&#10;o/PdY4hT6jElPWbhQWmN57zRlgyMXi8Q8kXEqIgzqpVh9KpMa5qaRPK9bfPlyJWebKxF2wPrRHSi&#10;HMf1mFW+OIq5hnaPMniYRhK/EBo9+GdKBhxHRsOvLfeSEv3RopTX1Xye5jc788VljY4/j6zPI9wK&#10;hGI0UjKZdzHP/ETsFiXvVFYj9Waq5FAyjlnW8/Al0hyf+znrz8dd/QYAAP//AwBQSwMEFAAGAAgA&#10;AAAhABw59+TfAAAACwEAAA8AAABkcnMvZG93bnJldi54bWxMj01vwjAMhu+T+A+RkXYbzhhFtDRF&#10;iGnXTWMfErfQmLZa41RNoN2/XziNmy0/ev28+Wa0rbhQ7xvHCh5nEgRx6UzDlYLPj5eHFQgfNBvd&#10;OiYFv+RhU0zucp0ZN/A7XfahEjGEfaYV1CF0GaIva7Laz1xHHG8n11sd4tpXaHo9xHDb4lzKJVrd&#10;cPxQ6452NZU/+7NV8PV6Onwv5Fv1bJNucKNEtikqdT8dt2sQgcbwD8NVP6pDEZ2O7szGi1bBUiaL&#10;iCpIkycQV0DKeQriGKdErgCLHG87FH8AAAD//wMAUEsBAi0AFAAGAAgAAAAhALaDOJL+AAAA4QEA&#10;ABMAAAAAAAAAAAAAAAAAAAAAAFtDb250ZW50X1R5cGVzXS54bWxQSwECLQAUAAYACAAAACEAOP0h&#10;/9YAAACUAQAACwAAAAAAAAAAAAAAAAAvAQAAX3JlbHMvLnJlbHNQSwECLQAUAAYACAAAACEAeqAv&#10;8xACAAAABAAADgAAAAAAAAAAAAAAAAAuAgAAZHJzL2Uyb0RvYy54bWxQSwECLQAUAAYACAAAACEA&#10;HDn35N8AAAALAQAADwAAAAAAAAAAAAAAAABqBAAAZHJzL2Rvd25yZXYueG1sUEsFBgAAAAAEAAQA&#10;8wAAAHYFAAAAAA==&#10;" filled="f" stroked="f">
                <v:textbox>
                  <w:txbxContent>
                    <w:p w14:paraId="44111769" w14:textId="19140AFD" w:rsidR="00490B3C" w:rsidRPr="00532CE3" w:rsidRDefault="00946CCE"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Luanda</w:t>
                      </w:r>
                      <w:r w:rsidR="00490B3C" w:rsidRPr="00532CE3">
                        <w:rPr>
                          <w:rFonts w:ascii="Segoe UI" w:hAnsi="Segoe UI" w:cs="Segoe UI"/>
                          <w:color w:val="986E02" w:themeColor="accent2" w:themeShade="80"/>
                          <w:sz w:val="17"/>
                          <w:szCs w:val="17"/>
                          <w:lang w:eastAsia="ja-JP"/>
                        </w:rPr>
                        <w:t xml:space="preserve">, </w:t>
                      </w:r>
                      <w:r w:rsidR="009A7B72">
                        <w:rPr>
                          <w:rFonts w:ascii="Segoe UI" w:hAnsi="Segoe UI" w:cs="Segoe UI"/>
                          <w:color w:val="986E02" w:themeColor="accent2" w:themeShade="80"/>
                          <w:sz w:val="17"/>
                          <w:szCs w:val="17"/>
                          <w:lang w:eastAsia="ja-JP"/>
                        </w:rPr>
                        <w:t>11 mars</w:t>
                      </w:r>
                      <w:r>
                        <w:rPr>
                          <w:rFonts w:ascii="Segoe UI" w:hAnsi="Segoe UI" w:cs="Segoe UI"/>
                          <w:color w:val="986E02" w:themeColor="accent2" w:themeShade="80"/>
                          <w:sz w:val="17"/>
                          <w:szCs w:val="17"/>
                          <w:lang w:eastAsia="ja-JP"/>
                        </w:rPr>
                        <w:t xml:space="preserve"> 2026</w:t>
                      </w:r>
                    </w:p>
                    <w:p w14:paraId="36A3B918" w14:textId="266F4991" w:rsidR="00490B3C" w:rsidRPr="00490B3C" w:rsidRDefault="00490B3C">
                      <w:pPr>
                        <w:rPr>
                          <w:sz w:val="28"/>
                          <w:szCs w:val="28"/>
                        </w:rPr>
                      </w:pPr>
                    </w:p>
                  </w:txbxContent>
                </v:textbox>
                <w10:wrap type="square" anchorx="margin"/>
              </v:shape>
            </w:pict>
          </mc:Fallback>
        </mc:AlternateContent>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p>
    <w:p w14:paraId="570E7FB4" w14:textId="69919EAE" w:rsidR="00301021" w:rsidRPr="00F550FF" w:rsidRDefault="00EA690E" w:rsidP="00F4255E">
      <w:pPr>
        <w:spacing w:before="80" w:after="80"/>
        <w:ind w:right="1"/>
        <w:jc w:val="center"/>
        <w:rPr>
          <w:rFonts w:ascii="Segoe UI" w:hAnsi="Segoe UI" w:cs="Segoe UI"/>
          <w:b/>
          <w:bCs/>
          <w:color w:val="000091" w:themeColor="text1"/>
          <w:sz w:val="32"/>
          <w:szCs w:val="20"/>
          <w:lang w:eastAsia="fr-FR"/>
        </w:rPr>
      </w:pPr>
      <w:r w:rsidRPr="00F550FF">
        <w:rPr>
          <w:rFonts w:ascii="Segoe UI" w:hAnsi="Segoe UI" w:cs="Segoe UI"/>
          <w:b/>
          <w:bCs/>
          <w:color w:val="000091" w:themeColor="text1"/>
          <w:sz w:val="32"/>
          <w:szCs w:val="20"/>
          <w:lang w:eastAsia="fr-FR"/>
        </w:rPr>
        <w:t>France-</w:t>
      </w:r>
      <w:r w:rsidR="00946CCE" w:rsidRPr="00F550FF">
        <w:rPr>
          <w:rFonts w:ascii="Segoe UI" w:hAnsi="Segoe UI" w:cs="Segoe UI"/>
          <w:b/>
          <w:bCs/>
          <w:color w:val="000091" w:themeColor="text1"/>
          <w:sz w:val="32"/>
          <w:szCs w:val="20"/>
          <w:lang w:eastAsia="fr-FR"/>
        </w:rPr>
        <w:t xml:space="preserve">Angola : </w:t>
      </w:r>
      <w:r w:rsidRPr="00F550FF">
        <w:rPr>
          <w:rFonts w:ascii="Segoe UI" w:hAnsi="Segoe UI" w:cs="Segoe UI"/>
          <w:b/>
          <w:bCs/>
          <w:color w:val="000091" w:themeColor="text1"/>
          <w:sz w:val="32"/>
          <w:szCs w:val="20"/>
          <w:lang w:eastAsia="fr-FR"/>
        </w:rPr>
        <w:t>échanges commerciaux en 2025</w:t>
      </w:r>
    </w:p>
    <w:p w14:paraId="576657A2" w14:textId="77777777" w:rsidR="00F550FF" w:rsidRPr="00006E50" w:rsidRDefault="00F550FF" w:rsidP="00F4255E">
      <w:pPr>
        <w:spacing w:before="80" w:after="80"/>
        <w:ind w:right="1"/>
        <w:jc w:val="center"/>
        <w:rPr>
          <w:sz w:val="20"/>
          <w:szCs w:val="20"/>
        </w:rPr>
      </w:pPr>
    </w:p>
    <w:p w14:paraId="2C3E2811" w14:textId="002B5FC6" w:rsidR="00EA690E" w:rsidRDefault="00EA690E" w:rsidP="00EA690E">
      <w:pPr>
        <w:spacing w:after="0"/>
        <w:jc w:val="both"/>
        <w:rPr>
          <w:rFonts w:ascii="Segoe UI" w:eastAsia="Times New Roman" w:hAnsi="Segoe UI" w:cs="Segoe UI"/>
          <w:color w:val="000091" w:themeColor="text1"/>
          <w:sz w:val="20"/>
          <w:szCs w:val="20"/>
          <w:lang w:eastAsia="fr-FR"/>
        </w:rPr>
      </w:pPr>
      <w:r w:rsidRPr="00D846C9">
        <w:rPr>
          <w:rFonts w:ascii="Segoe UI" w:eastAsia="Times New Roman" w:hAnsi="Segoe UI" w:cs="Segoe UI"/>
          <w:color w:val="000091" w:themeColor="text1"/>
          <w:sz w:val="20"/>
          <w:szCs w:val="20"/>
          <w:lang w:eastAsia="fr-FR"/>
        </w:rPr>
        <w:t xml:space="preserve">Sur les </w:t>
      </w:r>
      <w:r w:rsidR="00AA5277" w:rsidRPr="00D846C9">
        <w:rPr>
          <w:rFonts w:ascii="Segoe UI" w:eastAsia="Times New Roman" w:hAnsi="Segoe UI" w:cs="Segoe UI"/>
          <w:color w:val="000091" w:themeColor="text1"/>
          <w:sz w:val="20"/>
          <w:szCs w:val="20"/>
          <w:lang w:eastAsia="fr-FR"/>
        </w:rPr>
        <w:t>douze</w:t>
      </w:r>
      <w:r w:rsidRPr="00D846C9">
        <w:rPr>
          <w:rFonts w:ascii="Segoe UI" w:eastAsia="Times New Roman" w:hAnsi="Segoe UI" w:cs="Segoe UI"/>
          <w:color w:val="000091" w:themeColor="text1"/>
          <w:sz w:val="20"/>
          <w:szCs w:val="20"/>
          <w:lang w:eastAsia="fr-FR"/>
        </w:rPr>
        <w:t xml:space="preserve"> mois 2025, les échanges commerciaux entre la France et l’Angola </w:t>
      </w:r>
      <w:r w:rsidR="007337FD" w:rsidRPr="00D846C9">
        <w:rPr>
          <w:rFonts w:ascii="Segoe UI" w:eastAsia="Times New Roman" w:hAnsi="Segoe UI" w:cs="Segoe UI"/>
          <w:color w:val="000091" w:themeColor="text1"/>
          <w:sz w:val="20"/>
          <w:szCs w:val="20"/>
          <w:lang w:eastAsia="fr-FR"/>
        </w:rPr>
        <w:t xml:space="preserve">ont </w:t>
      </w:r>
      <w:r w:rsidRPr="00D846C9">
        <w:rPr>
          <w:rFonts w:ascii="Segoe UI" w:eastAsia="Times New Roman" w:hAnsi="Segoe UI" w:cs="Segoe UI"/>
          <w:color w:val="000091" w:themeColor="text1"/>
          <w:sz w:val="20"/>
          <w:szCs w:val="20"/>
          <w:lang w:eastAsia="fr-FR"/>
        </w:rPr>
        <w:t>conn</w:t>
      </w:r>
      <w:r w:rsidR="007337FD" w:rsidRPr="00D846C9">
        <w:rPr>
          <w:rFonts w:ascii="Segoe UI" w:eastAsia="Times New Roman" w:hAnsi="Segoe UI" w:cs="Segoe UI"/>
          <w:color w:val="000091" w:themeColor="text1"/>
          <w:sz w:val="20"/>
          <w:szCs w:val="20"/>
          <w:lang w:eastAsia="fr-FR"/>
        </w:rPr>
        <w:t>u</w:t>
      </w:r>
      <w:r w:rsidRPr="00D846C9">
        <w:rPr>
          <w:rFonts w:ascii="Segoe UI" w:eastAsia="Times New Roman" w:hAnsi="Segoe UI" w:cs="Segoe UI"/>
          <w:color w:val="000091" w:themeColor="text1"/>
          <w:sz w:val="20"/>
          <w:szCs w:val="20"/>
          <w:lang w:eastAsia="fr-FR"/>
        </w:rPr>
        <w:t xml:space="preserve"> une contraction très marquée, sous l’effet d’un</w:t>
      </w:r>
      <w:r w:rsidR="00E435A4" w:rsidRPr="00D846C9">
        <w:rPr>
          <w:rFonts w:ascii="Segoe UI" w:eastAsia="Times New Roman" w:hAnsi="Segoe UI" w:cs="Segoe UI"/>
          <w:color w:val="000091" w:themeColor="text1"/>
          <w:sz w:val="20"/>
          <w:szCs w:val="20"/>
          <w:lang w:eastAsia="fr-FR"/>
        </w:rPr>
        <w:t xml:space="preserve">e forte baisse </w:t>
      </w:r>
      <w:r w:rsidRPr="00D846C9">
        <w:rPr>
          <w:rFonts w:ascii="Segoe UI" w:eastAsia="Times New Roman" w:hAnsi="Segoe UI" w:cs="Segoe UI"/>
          <w:color w:val="000091" w:themeColor="text1"/>
          <w:sz w:val="20"/>
          <w:szCs w:val="20"/>
          <w:lang w:eastAsia="fr-FR"/>
        </w:rPr>
        <w:t>des importations françaises d’hydrocarbures angolais et d’un repli des exportations françaises</w:t>
      </w:r>
      <w:r w:rsidR="00E435A4" w:rsidRPr="00D846C9">
        <w:rPr>
          <w:rFonts w:ascii="Segoe UI" w:eastAsia="Times New Roman" w:hAnsi="Segoe UI" w:cs="Segoe UI"/>
          <w:color w:val="000091" w:themeColor="text1"/>
          <w:sz w:val="20"/>
          <w:szCs w:val="20"/>
          <w:lang w:eastAsia="fr-FR"/>
        </w:rPr>
        <w:t xml:space="preserve"> impactées par l’arrêt de nos ventes de blé et de structures métalliques</w:t>
      </w:r>
      <w:r w:rsidRPr="00D846C9">
        <w:rPr>
          <w:rFonts w:ascii="Segoe UI" w:eastAsia="Times New Roman" w:hAnsi="Segoe UI" w:cs="Segoe UI"/>
          <w:color w:val="000091" w:themeColor="text1"/>
          <w:sz w:val="20"/>
          <w:szCs w:val="20"/>
          <w:lang w:eastAsia="fr-FR"/>
        </w:rPr>
        <w:t>. Cette évolution s</w:t>
      </w:r>
      <w:r w:rsidR="007337FD" w:rsidRPr="00D846C9">
        <w:rPr>
          <w:rFonts w:ascii="Segoe UI" w:eastAsia="Times New Roman" w:hAnsi="Segoe UI" w:cs="Segoe UI"/>
          <w:color w:val="000091" w:themeColor="text1"/>
          <w:sz w:val="20"/>
          <w:szCs w:val="20"/>
          <w:lang w:eastAsia="fr-FR"/>
        </w:rPr>
        <w:t>’</w:t>
      </w:r>
      <w:r w:rsidRPr="00D846C9">
        <w:rPr>
          <w:rFonts w:ascii="Segoe UI" w:eastAsia="Times New Roman" w:hAnsi="Segoe UI" w:cs="Segoe UI"/>
          <w:color w:val="000091" w:themeColor="text1"/>
          <w:sz w:val="20"/>
          <w:szCs w:val="20"/>
          <w:lang w:eastAsia="fr-FR"/>
        </w:rPr>
        <w:t>e</w:t>
      </w:r>
      <w:r w:rsidR="007337FD" w:rsidRPr="00D846C9">
        <w:rPr>
          <w:rFonts w:ascii="Segoe UI" w:eastAsia="Times New Roman" w:hAnsi="Segoe UI" w:cs="Segoe UI"/>
          <w:color w:val="000091" w:themeColor="text1"/>
          <w:sz w:val="20"/>
          <w:szCs w:val="20"/>
          <w:lang w:eastAsia="fr-FR"/>
        </w:rPr>
        <w:t>st</w:t>
      </w:r>
      <w:r w:rsidRPr="00D846C9">
        <w:rPr>
          <w:rFonts w:ascii="Segoe UI" w:eastAsia="Times New Roman" w:hAnsi="Segoe UI" w:cs="Segoe UI"/>
          <w:color w:val="000091" w:themeColor="text1"/>
          <w:sz w:val="20"/>
          <w:szCs w:val="20"/>
          <w:lang w:eastAsia="fr-FR"/>
        </w:rPr>
        <w:t xml:space="preserve"> traduit</w:t>
      </w:r>
      <w:r w:rsidR="007337FD" w:rsidRPr="00D846C9">
        <w:rPr>
          <w:rFonts w:ascii="Segoe UI" w:eastAsia="Times New Roman" w:hAnsi="Segoe UI" w:cs="Segoe UI"/>
          <w:color w:val="000091" w:themeColor="text1"/>
          <w:sz w:val="20"/>
          <w:szCs w:val="20"/>
          <w:lang w:eastAsia="fr-FR"/>
        </w:rPr>
        <w:t>e</w:t>
      </w:r>
      <w:r w:rsidRPr="00D846C9">
        <w:rPr>
          <w:rFonts w:ascii="Segoe UI" w:eastAsia="Times New Roman" w:hAnsi="Segoe UI" w:cs="Segoe UI"/>
          <w:color w:val="000091" w:themeColor="text1"/>
          <w:sz w:val="20"/>
          <w:szCs w:val="20"/>
          <w:lang w:eastAsia="fr-FR"/>
        </w:rPr>
        <w:t xml:space="preserve"> par une réduction spectaculaire du déficit commercial français, sans pour autant refléter un rééquilibrage structurel des échanges. Les exportations françaises vers l’Angola </w:t>
      </w:r>
      <w:r w:rsidR="007337FD" w:rsidRPr="00D846C9">
        <w:rPr>
          <w:rFonts w:ascii="Segoe UI" w:eastAsia="Times New Roman" w:hAnsi="Segoe UI" w:cs="Segoe UI"/>
          <w:color w:val="000091" w:themeColor="text1"/>
          <w:sz w:val="20"/>
          <w:szCs w:val="20"/>
          <w:lang w:eastAsia="fr-FR"/>
        </w:rPr>
        <w:t xml:space="preserve">ont </w:t>
      </w:r>
      <w:r w:rsidRPr="00D846C9">
        <w:rPr>
          <w:rFonts w:ascii="Segoe UI" w:eastAsia="Times New Roman" w:hAnsi="Segoe UI" w:cs="Segoe UI"/>
          <w:color w:val="000091" w:themeColor="text1"/>
          <w:sz w:val="20"/>
          <w:szCs w:val="20"/>
          <w:lang w:eastAsia="fr-FR"/>
        </w:rPr>
        <w:t>recul</w:t>
      </w:r>
      <w:r w:rsidR="007337FD" w:rsidRPr="00D846C9">
        <w:rPr>
          <w:rFonts w:ascii="Segoe UI" w:eastAsia="Times New Roman" w:hAnsi="Segoe UI" w:cs="Segoe UI"/>
          <w:color w:val="000091" w:themeColor="text1"/>
          <w:sz w:val="20"/>
          <w:szCs w:val="20"/>
          <w:lang w:eastAsia="fr-FR"/>
        </w:rPr>
        <w:t>é</w:t>
      </w:r>
      <w:r w:rsidRPr="00D846C9">
        <w:rPr>
          <w:rFonts w:ascii="Segoe UI" w:eastAsia="Times New Roman" w:hAnsi="Segoe UI" w:cs="Segoe UI"/>
          <w:color w:val="000091" w:themeColor="text1"/>
          <w:sz w:val="20"/>
          <w:szCs w:val="20"/>
          <w:lang w:eastAsia="fr-FR"/>
        </w:rPr>
        <w:t xml:space="preserve"> de 18,8%, tandis que les importations </w:t>
      </w:r>
      <w:r w:rsidR="007337FD" w:rsidRPr="00D846C9">
        <w:rPr>
          <w:rFonts w:ascii="Segoe UI" w:eastAsia="Times New Roman" w:hAnsi="Segoe UI" w:cs="Segoe UI"/>
          <w:color w:val="000091" w:themeColor="text1"/>
          <w:sz w:val="20"/>
          <w:szCs w:val="20"/>
          <w:lang w:eastAsia="fr-FR"/>
        </w:rPr>
        <w:t xml:space="preserve">ont </w:t>
      </w:r>
      <w:r w:rsidRPr="00D846C9">
        <w:rPr>
          <w:rFonts w:ascii="Segoe UI" w:eastAsia="Times New Roman" w:hAnsi="Segoe UI" w:cs="Segoe UI"/>
          <w:color w:val="000091" w:themeColor="text1"/>
          <w:sz w:val="20"/>
          <w:szCs w:val="20"/>
          <w:lang w:eastAsia="fr-FR"/>
        </w:rPr>
        <w:t>chut</w:t>
      </w:r>
      <w:r w:rsidR="007337FD" w:rsidRPr="00D846C9">
        <w:rPr>
          <w:rFonts w:ascii="Segoe UI" w:eastAsia="Times New Roman" w:hAnsi="Segoe UI" w:cs="Segoe UI"/>
          <w:color w:val="000091" w:themeColor="text1"/>
          <w:sz w:val="20"/>
          <w:szCs w:val="20"/>
          <w:lang w:eastAsia="fr-FR"/>
        </w:rPr>
        <w:t>é</w:t>
      </w:r>
      <w:r w:rsidRPr="00D846C9">
        <w:rPr>
          <w:rFonts w:ascii="Segoe UI" w:eastAsia="Times New Roman" w:hAnsi="Segoe UI" w:cs="Segoe UI"/>
          <w:color w:val="000091" w:themeColor="text1"/>
          <w:sz w:val="20"/>
          <w:szCs w:val="20"/>
          <w:lang w:eastAsia="fr-FR"/>
        </w:rPr>
        <w:t xml:space="preserve"> de 51,7%. Le déficit commercial français </w:t>
      </w:r>
      <w:r w:rsidR="007337FD" w:rsidRPr="00D846C9">
        <w:rPr>
          <w:rFonts w:ascii="Segoe UI" w:eastAsia="Times New Roman" w:hAnsi="Segoe UI" w:cs="Segoe UI"/>
          <w:color w:val="000091" w:themeColor="text1"/>
          <w:sz w:val="20"/>
          <w:szCs w:val="20"/>
          <w:lang w:eastAsia="fr-FR"/>
        </w:rPr>
        <w:t>a été</w:t>
      </w:r>
      <w:r w:rsidRPr="00D846C9">
        <w:rPr>
          <w:rFonts w:ascii="Segoe UI" w:eastAsia="Times New Roman" w:hAnsi="Segoe UI" w:cs="Segoe UI"/>
          <w:color w:val="000091" w:themeColor="text1"/>
          <w:sz w:val="20"/>
          <w:szCs w:val="20"/>
          <w:lang w:eastAsia="fr-FR"/>
        </w:rPr>
        <w:t xml:space="preserve"> ainsi divisé par près de trois, passant </w:t>
      </w:r>
      <w:r w:rsidRPr="008830D6">
        <w:rPr>
          <w:rFonts w:ascii="Segoe UI" w:eastAsia="Times New Roman" w:hAnsi="Segoe UI" w:cs="Segoe UI"/>
          <w:color w:val="000091" w:themeColor="text1"/>
          <w:sz w:val="20"/>
          <w:szCs w:val="20"/>
          <w:lang w:eastAsia="fr-FR"/>
        </w:rPr>
        <w:t>de –1,18 Md EUR à –421 M EUR</w:t>
      </w:r>
      <w:r w:rsidR="00E435A4" w:rsidRPr="008830D6">
        <w:rPr>
          <w:rFonts w:ascii="Segoe UI" w:eastAsia="Times New Roman" w:hAnsi="Segoe UI" w:cs="Segoe UI"/>
          <w:color w:val="000091" w:themeColor="text1"/>
          <w:sz w:val="20"/>
          <w:szCs w:val="20"/>
          <w:lang w:eastAsia="fr-FR"/>
        </w:rPr>
        <w:t xml:space="preserve">, et </w:t>
      </w:r>
      <w:r w:rsidR="00ED1140" w:rsidRPr="008830D6">
        <w:rPr>
          <w:rFonts w:ascii="Segoe UI" w:eastAsia="Times New Roman" w:hAnsi="Segoe UI" w:cs="Segoe UI"/>
          <w:color w:val="000091" w:themeColor="text1"/>
          <w:sz w:val="20"/>
          <w:szCs w:val="20"/>
          <w:lang w:eastAsia="fr-FR"/>
        </w:rPr>
        <w:t xml:space="preserve">notre taux de couverture </w:t>
      </w:r>
      <w:r w:rsidR="00CF57E2" w:rsidRPr="008830D6">
        <w:rPr>
          <w:rFonts w:ascii="Segoe UI" w:eastAsia="Times New Roman" w:hAnsi="Segoe UI" w:cs="Segoe UI"/>
          <w:color w:val="000091" w:themeColor="text1"/>
          <w:sz w:val="20"/>
          <w:szCs w:val="20"/>
          <w:lang w:eastAsia="fr-FR"/>
        </w:rPr>
        <w:t>s’est amélioré passant</w:t>
      </w:r>
      <w:r w:rsidR="00ED1140" w:rsidRPr="008830D6">
        <w:rPr>
          <w:rFonts w:ascii="Segoe UI" w:eastAsia="Times New Roman" w:hAnsi="Segoe UI" w:cs="Segoe UI"/>
          <w:color w:val="000091" w:themeColor="text1"/>
          <w:sz w:val="20"/>
          <w:szCs w:val="20"/>
          <w:lang w:eastAsia="fr-FR"/>
        </w:rPr>
        <w:t xml:space="preserve"> à 46,5%.</w:t>
      </w:r>
    </w:p>
    <w:p w14:paraId="1B05EDB9" w14:textId="08785316" w:rsidR="00AE1EDE" w:rsidRDefault="00AE1EDE" w:rsidP="00EA690E">
      <w:pPr>
        <w:spacing w:after="0"/>
        <w:jc w:val="both"/>
        <w:rPr>
          <w:rFonts w:ascii="Segoe UI" w:eastAsia="Times New Roman" w:hAnsi="Segoe UI" w:cs="Segoe UI"/>
          <w:color w:val="000091" w:themeColor="text1"/>
          <w:sz w:val="20"/>
          <w:szCs w:val="20"/>
          <w:lang w:eastAsia="fr-FR"/>
        </w:rPr>
      </w:pPr>
    </w:p>
    <w:p w14:paraId="0B181E87" w14:textId="77777777" w:rsidR="00D25F50" w:rsidRPr="00D846C9" w:rsidRDefault="00D25F50" w:rsidP="00EA690E">
      <w:pPr>
        <w:spacing w:after="0"/>
        <w:jc w:val="both"/>
        <w:rPr>
          <w:rFonts w:ascii="Segoe UI" w:eastAsia="Times New Roman" w:hAnsi="Segoe UI" w:cs="Segoe UI"/>
          <w:color w:val="000091" w:themeColor="text1"/>
          <w:sz w:val="20"/>
          <w:szCs w:val="20"/>
          <w:lang w:eastAsia="fr-FR"/>
        </w:rPr>
      </w:pPr>
    </w:p>
    <w:p w14:paraId="5F571CE0" w14:textId="26ECB11F" w:rsidR="007F1816" w:rsidRDefault="00205126" w:rsidP="001E6CA2">
      <w:pPr>
        <w:pStyle w:val="Titre02"/>
        <w:rPr>
          <w:lang w:eastAsia="fr-FR"/>
        </w:rPr>
      </w:pPr>
      <w:r w:rsidRPr="00074BC8">
        <w:t xml:space="preserve">I - </w:t>
      </w:r>
      <w:r w:rsidR="00EA690E" w:rsidRPr="00074BC8">
        <w:rPr>
          <w:lang w:eastAsia="fr-FR"/>
        </w:rPr>
        <w:t>Forte réduction du déficit commercial, principalement liée au recul de nos importations d’hydrocarbures</w:t>
      </w:r>
    </w:p>
    <w:p w14:paraId="224D7298" w14:textId="527471AE" w:rsidR="003D1E37" w:rsidRPr="00D846C9" w:rsidRDefault="00F709AD" w:rsidP="00D846C9">
      <w:pPr>
        <w:spacing w:after="120"/>
        <w:jc w:val="both"/>
        <w:rPr>
          <w:rStyle w:val="Lienhypertexte"/>
          <w:rFonts w:ascii="Segoe UI" w:hAnsi="Segoe UI" w:cs="Segoe UI"/>
          <w:noProof/>
          <w:color w:val="auto"/>
          <w:sz w:val="20"/>
          <w:szCs w:val="20"/>
          <w:u w:val="none"/>
        </w:rPr>
      </w:pPr>
      <w:bookmarkStart w:id="0" w:name="_Hlk223906434"/>
      <w:r w:rsidRPr="00D846C9">
        <w:rPr>
          <w:rFonts w:ascii="Segoe UI" w:eastAsia="Times New Roman" w:hAnsi="Segoe UI" w:cs="Segoe UI"/>
          <w:sz w:val="20"/>
          <w:szCs w:val="20"/>
          <w:lang w:eastAsia="fr-FR"/>
        </w:rPr>
        <w:t xml:space="preserve">Les échanges </w:t>
      </w:r>
      <w:proofErr w:type="spellStart"/>
      <w:r w:rsidRPr="00D846C9">
        <w:rPr>
          <w:rFonts w:ascii="Segoe UI" w:eastAsia="Times New Roman" w:hAnsi="Segoe UI" w:cs="Segoe UI"/>
          <w:sz w:val="20"/>
          <w:szCs w:val="20"/>
          <w:lang w:eastAsia="fr-FR"/>
        </w:rPr>
        <w:t>franco-angolais</w:t>
      </w:r>
      <w:proofErr w:type="spellEnd"/>
      <w:r w:rsidRPr="00D846C9">
        <w:rPr>
          <w:rFonts w:ascii="Segoe UI" w:eastAsia="Times New Roman" w:hAnsi="Segoe UI" w:cs="Segoe UI"/>
          <w:sz w:val="20"/>
          <w:szCs w:val="20"/>
          <w:lang w:eastAsia="fr-FR"/>
        </w:rPr>
        <w:t xml:space="preserve"> ont diminué de </w:t>
      </w:r>
      <w:r w:rsidR="00E25E09" w:rsidRPr="00D846C9">
        <w:rPr>
          <w:rFonts w:ascii="Segoe UI" w:eastAsia="Times New Roman" w:hAnsi="Segoe UI" w:cs="Segoe UI"/>
          <w:sz w:val="20"/>
          <w:szCs w:val="20"/>
          <w:lang w:eastAsia="fr-FR"/>
        </w:rPr>
        <w:t>44,5</w:t>
      </w:r>
      <w:r w:rsidRPr="00D846C9">
        <w:rPr>
          <w:rFonts w:ascii="Segoe UI" w:eastAsia="Times New Roman" w:hAnsi="Segoe UI" w:cs="Segoe UI"/>
          <w:sz w:val="20"/>
          <w:szCs w:val="20"/>
          <w:lang w:eastAsia="fr-FR"/>
        </w:rPr>
        <w:t xml:space="preserve">% en 2025, à </w:t>
      </w:r>
      <w:r w:rsidR="00E25E09" w:rsidRPr="00D846C9">
        <w:rPr>
          <w:rFonts w:ascii="Segoe UI" w:eastAsia="Times New Roman" w:hAnsi="Segoe UI" w:cs="Segoe UI"/>
          <w:sz w:val="20"/>
          <w:szCs w:val="20"/>
          <w:lang w:eastAsia="fr-FR"/>
        </w:rPr>
        <w:t xml:space="preserve">1 154 </w:t>
      </w:r>
      <w:r w:rsidRPr="00D846C9">
        <w:rPr>
          <w:rFonts w:ascii="Segoe UI" w:eastAsia="Times New Roman" w:hAnsi="Segoe UI" w:cs="Segoe UI"/>
          <w:sz w:val="20"/>
          <w:szCs w:val="20"/>
          <w:lang w:eastAsia="fr-FR"/>
        </w:rPr>
        <w:t xml:space="preserve">M EUR, contre </w:t>
      </w:r>
      <w:r w:rsidR="00E25E09" w:rsidRPr="00D846C9">
        <w:rPr>
          <w:rFonts w:ascii="Segoe UI" w:eastAsia="Times New Roman" w:hAnsi="Segoe UI" w:cs="Segoe UI"/>
          <w:sz w:val="20"/>
          <w:szCs w:val="20"/>
          <w:lang w:eastAsia="fr-FR"/>
        </w:rPr>
        <w:t xml:space="preserve">2 080 </w:t>
      </w:r>
      <w:r w:rsidRPr="00D846C9">
        <w:rPr>
          <w:rFonts w:ascii="Segoe UI" w:eastAsia="Times New Roman" w:hAnsi="Segoe UI" w:cs="Segoe UI"/>
          <w:sz w:val="20"/>
          <w:szCs w:val="20"/>
          <w:lang w:eastAsia="fr-FR"/>
        </w:rPr>
        <w:t>M EUR en 2024.</w:t>
      </w:r>
      <w:r w:rsidR="00E25E09" w:rsidRPr="00D846C9">
        <w:rPr>
          <w:rFonts w:ascii="Segoe UI" w:eastAsia="Times New Roman" w:hAnsi="Segoe UI" w:cs="Segoe UI"/>
          <w:sz w:val="20"/>
          <w:szCs w:val="20"/>
          <w:lang w:eastAsia="fr-FR"/>
        </w:rPr>
        <w:t xml:space="preserve"> </w:t>
      </w:r>
      <w:r w:rsidR="00EA690E" w:rsidRPr="00D846C9">
        <w:rPr>
          <w:rFonts w:ascii="Segoe UI" w:eastAsia="Times New Roman" w:hAnsi="Segoe UI" w:cs="Segoe UI"/>
          <w:sz w:val="20"/>
          <w:szCs w:val="20"/>
          <w:lang w:eastAsia="fr-FR"/>
        </w:rPr>
        <w:t xml:space="preserve">En 2025, le déficit commercial de la France vis-à-vis de l’Angola </w:t>
      </w:r>
      <w:r w:rsidR="00E25E09" w:rsidRPr="00D846C9">
        <w:rPr>
          <w:rFonts w:ascii="Segoe UI" w:eastAsia="Times New Roman" w:hAnsi="Segoe UI" w:cs="Segoe UI"/>
          <w:sz w:val="20"/>
          <w:szCs w:val="20"/>
          <w:lang w:eastAsia="fr-FR"/>
        </w:rPr>
        <w:t xml:space="preserve">a diminué significativement </w:t>
      </w:r>
      <w:r w:rsidR="00EA690E" w:rsidRPr="00D846C9">
        <w:rPr>
          <w:rFonts w:ascii="Segoe UI" w:eastAsia="Times New Roman" w:hAnsi="Segoe UI" w:cs="Segoe UI"/>
          <w:sz w:val="20"/>
          <w:szCs w:val="20"/>
          <w:lang w:eastAsia="fr-FR"/>
        </w:rPr>
        <w:t>à –</w:t>
      </w:r>
      <w:r w:rsidR="003D1E37" w:rsidRPr="00D846C9">
        <w:rPr>
          <w:rFonts w:ascii="Segoe UI" w:eastAsia="Times New Roman" w:hAnsi="Segoe UI" w:cs="Segoe UI"/>
          <w:sz w:val="20"/>
          <w:szCs w:val="20"/>
          <w:lang w:eastAsia="fr-FR"/>
        </w:rPr>
        <w:t> </w:t>
      </w:r>
      <w:r w:rsidR="00EA690E" w:rsidRPr="00D846C9">
        <w:rPr>
          <w:rFonts w:ascii="Segoe UI" w:eastAsia="Times New Roman" w:hAnsi="Segoe UI" w:cs="Segoe UI"/>
          <w:sz w:val="20"/>
          <w:szCs w:val="20"/>
          <w:lang w:eastAsia="fr-FR"/>
        </w:rPr>
        <w:t>421</w:t>
      </w:r>
      <w:r w:rsidR="003D1E37" w:rsidRPr="00D846C9">
        <w:rPr>
          <w:rFonts w:ascii="Segoe UI" w:eastAsia="Times New Roman" w:hAnsi="Segoe UI" w:cs="Segoe UI"/>
          <w:sz w:val="20"/>
          <w:szCs w:val="20"/>
          <w:lang w:eastAsia="fr-FR"/>
        </w:rPr>
        <w:t> </w:t>
      </w:r>
      <w:r w:rsidR="00EA690E" w:rsidRPr="00D846C9">
        <w:rPr>
          <w:rFonts w:ascii="Segoe UI" w:eastAsia="Times New Roman" w:hAnsi="Segoe UI" w:cs="Segoe UI"/>
          <w:sz w:val="20"/>
          <w:szCs w:val="20"/>
          <w:lang w:eastAsia="fr-FR"/>
        </w:rPr>
        <w:t>M EUR, contre –1,18 Md EUR en 2024, soit une amélioration de 7</w:t>
      </w:r>
      <w:r w:rsidR="00677AAF" w:rsidRPr="00D846C9">
        <w:rPr>
          <w:rFonts w:ascii="Segoe UI" w:eastAsia="Times New Roman" w:hAnsi="Segoe UI" w:cs="Segoe UI"/>
          <w:sz w:val="20"/>
          <w:szCs w:val="20"/>
          <w:lang w:eastAsia="fr-FR"/>
        </w:rPr>
        <w:t>59</w:t>
      </w:r>
      <w:r w:rsidR="00EA690E" w:rsidRPr="00D846C9">
        <w:rPr>
          <w:rFonts w:ascii="Segoe UI" w:eastAsia="Times New Roman" w:hAnsi="Segoe UI" w:cs="Segoe UI"/>
          <w:sz w:val="20"/>
          <w:szCs w:val="20"/>
          <w:lang w:eastAsia="fr-FR"/>
        </w:rPr>
        <w:t xml:space="preserve"> M EUR</w:t>
      </w:r>
      <w:r w:rsidR="003D1E37" w:rsidRPr="00D846C9">
        <w:rPr>
          <w:rFonts w:ascii="Segoe UI" w:eastAsia="Times New Roman" w:hAnsi="Segoe UI" w:cs="Segoe UI"/>
          <w:sz w:val="20"/>
          <w:szCs w:val="20"/>
          <w:lang w:eastAsia="fr-FR"/>
        </w:rPr>
        <w:t>(-</w:t>
      </w:r>
      <w:r w:rsidR="00677AAF" w:rsidRPr="00D846C9">
        <w:rPr>
          <w:rFonts w:ascii="Segoe UI" w:eastAsia="Times New Roman" w:hAnsi="Segoe UI" w:cs="Segoe UI"/>
          <w:sz w:val="20"/>
          <w:szCs w:val="20"/>
          <w:lang w:eastAsia="fr-FR"/>
        </w:rPr>
        <w:t xml:space="preserve"> 64</w:t>
      </w:r>
      <w:r w:rsidR="003D1E37" w:rsidRPr="00D846C9">
        <w:rPr>
          <w:rFonts w:ascii="Segoe UI" w:eastAsia="Times New Roman" w:hAnsi="Segoe UI" w:cs="Segoe UI"/>
          <w:sz w:val="20"/>
          <w:szCs w:val="20"/>
          <w:lang w:eastAsia="fr-FR"/>
        </w:rPr>
        <w:t xml:space="preserve"> </w:t>
      </w:r>
      <w:r w:rsidR="00677AAF" w:rsidRPr="00D846C9">
        <w:rPr>
          <w:rFonts w:ascii="Segoe UI" w:eastAsia="Times New Roman" w:hAnsi="Segoe UI" w:cs="Segoe UI"/>
          <w:sz w:val="20"/>
          <w:szCs w:val="20"/>
          <w:lang w:eastAsia="fr-FR"/>
        </w:rPr>
        <w:t>%</w:t>
      </w:r>
      <w:r w:rsidR="003D1E37" w:rsidRPr="00D846C9">
        <w:rPr>
          <w:rFonts w:ascii="Segoe UI" w:eastAsia="Times New Roman" w:hAnsi="Segoe UI" w:cs="Segoe UI"/>
          <w:sz w:val="20"/>
          <w:szCs w:val="20"/>
          <w:lang w:eastAsia="fr-FR"/>
        </w:rPr>
        <w:t>)</w:t>
      </w:r>
      <w:r w:rsidR="00677AAF" w:rsidRPr="00D846C9">
        <w:rPr>
          <w:rFonts w:ascii="Segoe UI" w:eastAsia="Times New Roman" w:hAnsi="Segoe UI" w:cs="Segoe UI"/>
          <w:sz w:val="20"/>
          <w:szCs w:val="20"/>
          <w:lang w:eastAsia="fr-FR"/>
        </w:rPr>
        <w:t xml:space="preserve">. </w:t>
      </w:r>
      <w:r w:rsidR="00677AAF" w:rsidRPr="00D846C9">
        <w:rPr>
          <w:rStyle w:val="Lienhypertexte"/>
          <w:rFonts w:ascii="Segoe UI" w:hAnsi="Segoe UI" w:cs="Segoe UI"/>
          <w:noProof/>
          <w:color w:val="auto"/>
          <w:sz w:val="20"/>
          <w:szCs w:val="20"/>
          <w:u w:val="none"/>
        </w:rPr>
        <w:t xml:space="preserve">Il s’était élevé à 1,441 Md EUR en 2023 et avait donc déjà reculé de 17% en 2024. </w:t>
      </w:r>
    </w:p>
    <w:p w14:paraId="18F71B70" w14:textId="5B4FE708" w:rsidR="008830D6" w:rsidRPr="00D846C9" w:rsidRDefault="00E25E09" w:rsidP="008830D6">
      <w:pPr>
        <w:spacing w:after="120"/>
        <w:jc w:val="both"/>
        <w:rPr>
          <w:rFonts w:ascii="Segoe UI" w:eastAsia="Times New Roman" w:hAnsi="Segoe UI" w:cs="Segoe UI"/>
          <w:sz w:val="20"/>
          <w:szCs w:val="20"/>
          <w:lang w:eastAsia="fr-FR"/>
        </w:rPr>
      </w:pPr>
      <w:r w:rsidRPr="00D846C9">
        <w:rPr>
          <w:rStyle w:val="Lienhypertexte"/>
          <w:rFonts w:ascii="Segoe UI" w:hAnsi="Segoe UI" w:cs="Segoe UI"/>
          <w:noProof/>
          <w:color w:val="auto"/>
          <w:sz w:val="20"/>
          <w:szCs w:val="20"/>
          <w:u w:val="none"/>
        </w:rPr>
        <w:t>Compte tenu de nos achats pétroliers, l</w:t>
      </w:r>
      <w:r w:rsidR="00677AAF" w:rsidRPr="00D846C9">
        <w:rPr>
          <w:rStyle w:val="Lienhypertexte"/>
          <w:rFonts w:ascii="Segoe UI" w:hAnsi="Segoe UI" w:cs="Segoe UI"/>
          <w:noProof/>
          <w:color w:val="auto"/>
          <w:sz w:val="20"/>
          <w:szCs w:val="20"/>
          <w:u w:val="none"/>
        </w:rPr>
        <w:t>a balance commerciale est structurellement déficitaire pour la France</w:t>
      </w:r>
      <w:bookmarkEnd w:id="0"/>
      <w:r w:rsidR="00677AAF" w:rsidRPr="00D846C9">
        <w:rPr>
          <w:rStyle w:val="Lienhypertexte"/>
          <w:rFonts w:ascii="Segoe UI" w:hAnsi="Segoe UI" w:cs="Segoe UI"/>
          <w:noProof/>
          <w:color w:val="auto"/>
          <w:sz w:val="20"/>
          <w:szCs w:val="20"/>
          <w:u w:val="none"/>
        </w:rPr>
        <w:t xml:space="preserve"> (seule l’année 2021 a connu un léger excédent dans les années récentes). Le déficit s’est fortement creusé à partir de 2022 du fait de l’invasion russe en Ukraine car la France s’est désengagée de la Russie pour son approvisionnement en hydrocarbures</w:t>
      </w:r>
      <w:r w:rsidR="0030011F" w:rsidRPr="00D846C9">
        <w:rPr>
          <w:rStyle w:val="Lienhypertexte"/>
          <w:rFonts w:ascii="Segoe UI" w:hAnsi="Segoe UI" w:cs="Segoe UI"/>
          <w:noProof/>
          <w:color w:val="auto"/>
          <w:sz w:val="20"/>
          <w:szCs w:val="20"/>
          <w:u w:val="none"/>
        </w:rPr>
        <w:t xml:space="preserve"> pour se tourner en partie vers l’Angola</w:t>
      </w:r>
      <w:r w:rsidR="00677AAF" w:rsidRPr="00D846C9">
        <w:rPr>
          <w:rStyle w:val="Lienhypertexte"/>
          <w:rFonts w:ascii="Segoe UI" w:hAnsi="Segoe UI" w:cs="Segoe UI"/>
          <w:noProof/>
          <w:color w:val="auto"/>
          <w:sz w:val="20"/>
          <w:szCs w:val="20"/>
          <w:u w:val="none"/>
        </w:rPr>
        <w:t>.</w:t>
      </w:r>
    </w:p>
    <w:p w14:paraId="3CE487B2" w14:textId="3757E8FA" w:rsidR="008830D6" w:rsidRDefault="0030011F" w:rsidP="00D846C9">
      <w:pPr>
        <w:spacing w:after="120"/>
        <w:jc w:val="both"/>
        <w:rPr>
          <w:rStyle w:val="Lienhypertexte"/>
          <w:noProof/>
          <w:color w:val="auto"/>
          <w:u w:val="none"/>
        </w:rPr>
      </w:pPr>
      <w:r w:rsidRPr="00D846C9">
        <w:rPr>
          <w:rStyle w:val="Lienhypertexte"/>
          <w:rFonts w:ascii="Segoe UI" w:hAnsi="Segoe UI" w:cs="Segoe UI"/>
          <w:noProof/>
          <w:color w:val="auto"/>
          <w:sz w:val="20"/>
          <w:szCs w:val="20"/>
          <w:u w:val="none"/>
        </w:rPr>
        <w:t>L’</w:t>
      </w:r>
      <w:r w:rsidR="00EA690E" w:rsidRPr="00D846C9">
        <w:rPr>
          <w:rStyle w:val="Lienhypertexte"/>
          <w:rFonts w:ascii="Segoe UI" w:hAnsi="Segoe UI" w:cs="Segoe UI"/>
          <w:noProof/>
          <w:color w:val="auto"/>
          <w:sz w:val="20"/>
          <w:szCs w:val="20"/>
          <w:u w:val="none"/>
        </w:rPr>
        <w:t xml:space="preserve">évolution </w:t>
      </w:r>
      <w:r w:rsidRPr="00D846C9">
        <w:rPr>
          <w:rStyle w:val="Lienhypertexte"/>
          <w:rFonts w:ascii="Segoe UI" w:hAnsi="Segoe UI" w:cs="Segoe UI"/>
          <w:noProof/>
          <w:color w:val="auto"/>
          <w:sz w:val="20"/>
          <w:szCs w:val="20"/>
          <w:u w:val="none"/>
        </w:rPr>
        <w:t xml:space="preserve">de 2025 </w:t>
      </w:r>
      <w:r w:rsidR="00EA690E" w:rsidRPr="00D846C9">
        <w:rPr>
          <w:rStyle w:val="Lienhypertexte"/>
          <w:rFonts w:ascii="Segoe UI" w:hAnsi="Segoe UI" w:cs="Segoe UI"/>
          <w:noProof/>
          <w:color w:val="auto"/>
          <w:sz w:val="20"/>
          <w:szCs w:val="20"/>
          <w:u w:val="none"/>
        </w:rPr>
        <w:t xml:space="preserve">résulte quasi exclusivement de la forte baisse des importations françaises, et non d’un renforcement de notre présence exportatrice. Le taux de couverture progresse </w:t>
      </w:r>
      <w:r w:rsidR="000C0C99" w:rsidRPr="00D846C9">
        <w:rPr>
          <w:rStyle w:val="Lienhypertexte"/>
          <w:rFonts w:ascii="Segoe UI" w:hAnsi="Segoe UI" w:cs="Segoe UI"/>
          <w:noProof/>
          <w:color w:val="auto"/>
          <w:sz w:val="20"/>
          <w:szCs w:val="20"/>
          <w:u w:val="none"/>
        </w:rPr>
        <w:t xml:space="preserve">donc </w:t>
      </w:r>
      <w:r w:rsidR="00EA690E" w:rsidRPr="00D846C9">
        <w:rPr>
          <w:rStyle w:val="Lienhypertexte"/>
          <w:rFonts w:ascii="Segoe UI" w:hAnsi="Segoe UI" w:cs="Segoe UI"/>
          <w:noProof/>
          <w:color w:val="auto"/>
          <w:sz w:val="20"/>
          <w:szCs w:val="20"/>
          <w:u w:val="none"/>
        </w:rPr>
        <w:t>mécaniquement</w:t>
      </w:r>
      <w:r w:rsidRPr="00D846C9">
        <w:rPr>
          <w:rStyle w:val="Lienhypertexte"/>
          <w:rFonts w:ascii="Segoe UI" w:hAnsi="Segoe UI" w:cs="Segoe UI"/>
          <w:noProof/>
          <w:color w:val="auto"/>
          <w:sz w:val="20"/>
          <w:szCs w:val="20"/>
          <w:u w:val="none"/>
        </w:rPr>
        <w:t xml:space="preserve"> à </w:t>
      </w:r>
      <w:r w:rsidR="00E16CC7" w:rsidRPr="00D846C9">
        <w:rPr>
          <w:rStyle w:val="Lienhypertexte"/>
          <w:rFonts w:ascii="Segoe UI" w:hAnsi="Segoe UI" w:cs="Segoe UI"/>
          <w:noProof/>
          <w:color w:val="auto"/>
          <w:sz w:val="20"/>
          <w:szCs w:val="20"/>
          <w:u w:val="none"/>
        </w:rPr>
        <w:t>46,5%</w:t>
      </w:r>
      <w:r w:rsidRPr="00D846C9">
        <w:rPr>
          <w:rStyle w:val="Lienhypertexte"/>
          <w:rFonts w:ascii="Segoe UI" w:hAnsi="Segoe UI" w:cs="Segoe UI"/>
          <w:noProof/>
          <w:color w:val="auto"/>
          <w:sz w:val="20"/>
          <w:szCs w:val="20"/>
          <w:u w:val="none"/>
        </w:rPr>
        <w:t xml:space="preserve"> contre 2</w:t>
      </w:r>
      <w:r w:rsidR="000C0C99" w:rsidRPr="00D846C9">
        <w:rPr>
          <w:rStyle w:val="Lienhypertexte"/>
          <w:rFonts w:ascii="Segoe UI" w:hAnsi="Segoe UI" w:cs="Segoe UI"/>
          <w:noProof/>
          <w:color w:val="auto"/>
          <w:sz w:val="20"/>
          <w:szCs w:val="20"/>
          <w:u w:val="none"/>
        </w:rPr>
        <w:t>7,6</w:t>
      </w:r>
      <w:r w:rsidRPr="00D846C9">
        <w:rPr>
          <w:rStyle w:val="Lienhypertexte"/>
          <w:rFonts w:ascii="Segoe UI" w:hAnsi="Segoe UI" w:cs="Segoe UI"/>
          <w:noProof/>
          <w:color w:val="auto"/>
          <w:sz w:val="20"/>
          <w:szCs w:val="20"/>
          <w:u w:val="none"/>
        </w:rPr>
        <w:t>% en 2024</w:t>
      </w:r>
      <w:r w:rsidR="00EA690E" w:rsidRPr="00D846C9">
        <w:rPr>
          <w:rStyle w:val="Lienhypertexte"/>
          <w:rFonts w:ascii="Segoe UI" w:hAnsi="Segoe UI" w:cs="Segoe UI"/>
          <w:noProof/>
          <w:color w:val="auto"/>
          <w:sz w:val="20"/>
          <w:szCs w:val="20"/>
          <w:u w:val="none"/>
        </w:rPr>
        <w:t>, mais demeure dépendant de facteurs conjoncturels, en particulier l’évolution de nos achats énergétiques.</w:t>
      </w:r>
      <w:r w:rsidRPr="00D846C9">
        <w:rPr>
          <w:rStyle w:val="Lienhypertexte"/>
          <w:rFonts w:ascii="Segoe UI" w:hAnsi="Segoe UI" w:cs="Segoe UI"/>
          <w:noProof/>
          <w:color w:val="auto"/>
          <w:sz w:val="20"/>
          <w:szCs w:val="20"/>
          <w:u w:val="none"/>
        </w:rPr>
        <w:t xml:space="preserve"> </w:t>
      </w:r>
      <w:r w:rsidR="00E16CC7" w:rsidRPr="00D846C9">
        <w:rPr>
          <w:rStyle w:val="Lienhypertexte"/>
          <w:rFonts w:ascii="Segoe UI" w:hAnsi="Segoe UI" w:cs="Segoe UI"/>
          <w:noProof/>
          <w:color w:val="auto"/>
          <w:sz w:val="20"/>
          <w:szCs w:val="20"/>
          <w:u w:val="none"/>
        </w:rPr>
        <w:t>Hors hydrocarbures, no</w:t>
      </w:r>
      <w:r w:rsidR="00FC44BF" w:rsidRPr="00D846C9">
        <w:rPr>
          <w:rStyle w:val="Lienhypertexte"/>
          <w:rFonts w:ascii="Segoe UI" w:hAnsi="Segoe UI" w:cs="Segoe UI"/>
          <w:noProof/>
          <w:color w:val="auto"/>
          <w:sz w:val="20"/>
          <w:szCs w:val="20"/>
          <w:u w:val="none"/>
        </w:rPr>
        <w:t>tre solde est très largement excédentaire avec quasiment pas d’importations (5,2 M EUR en 2024, 15,6 M EUR en 2025) et des exportations de 450,2 M EUR en 2024 et 365,6 M EUR en 2025.</w:t>
      </w:r>
      <w:r w:rsidR="00FC44BF" w:rsidRPr="00D846C9">
        <w:rPr>
          <w:rStyle w:val="Lienhypertexte"/>
          <w:noProof/>
          <w:color w:val="auto"/>
          <w:u w:val="none"/>
        </w:rPr>
        <w:t xml:space="preserve"> </w:t>
      </w:r>
    </w:p>
    <w:p w14:paraId="429180AF" w14:textId="77777777" w:rsidR="00D25F50" w:rsidRPr="00D846C9" w:rsidRDefault="00D25F50" w:rsidP="00D846C9">
      <w:pPr>
        <w:spacing w:after="120"/>
        <w:jc w:val="both"/>
        <w:rPr>
          <w:rStyle w:val="Lienhypertexte"/>
          <w:noProof/>
          <w:color w:val="auto"/>
          <w:u w:val="none"/>
        </w:rPr>
      </w:pPr>
    </w:p>
    <w:p w14:paraId="00A27D43" w14:textId="56472E09" w:rsidR="004B1110" w:rsidRPr="00D846C9" w:rsidRDefault="00205126" w:rsidP="001E6CA2">
      <w:pPr>
        <w:pStyle w:val="Titre02"/>
      </w:pPr>
      <w:r w:rsidRPr="00D846C9">
        <w:t xml:space="preserve">II - </w:t>
      </w:r>
      <w:r w:rsidR="00EA690E" w:rsidRPr="00D846C9">
        <w:t xml:space="preserve">Effondrement des importations françaises, toujours dominées par les hydrocarbures </w:t>
      </w:r>
    </w:p>
    <w:p w14:paraId="64C4C8C6" w14:textId="64BA9C68" w:rsidR="004B1110" w:rsidRPr="008830D6" w:rsidRDefault="004B1110" w:rsidP="00D846C9">
      <w:pPr>
        <w:spacing w:after="120"/>
        <w:jc w:val="both"/>
        <w:rPr>
          <w:rFonts w:ascii="Segoe UI" w:eastAsia="Times New Roman" w:hAnsi="Segoe UI" w:cs="Segoe UI"/>
          <w:sz w:val="20"/>
          <w:szCs w:val="20"/>
          <w:lang w:eastAsia="fr-FR"/>
        </w:rPr>
      </w:pPr>
      <w:r w:rsidRPr="008830D6">
        <w:rPr>
          <w:rFonts w:ascii="Segoe UI" w:eastAsia="Times New Roman" w:hAnsi="Segoe UI" w:cs="Segoe UI"/>
          <w:b/>
          <w:bCs/>
          <w:sz w:val="20"/>
          <w:szCs w:val="20"/>
          <w:lang w:eastAsia="fr-FR"/>
        </w:rPr>
        <w:t>Les importations françaises en provenance d’Angola chutent à 787,6 M EUR</w:t>
      </w:r>
      <w:r w:rsidRPr="008830D6">
        <w:rPr>
          <w:rFonts w:ascii="Segoe UI" w:eastAsia="Times New Roman" w:hAnsi="Segoe UI" w:cs="Segoe UI"/>
          <w:sz w:val="20"/>
          <w:szCs w:val="20"/>
          <w:lang w:eastAsia="fr-FR"/>
        </w:rPr>
        <w:t xml:space="preserve"> en 2025 (-51,7 %). Elles restent très largement concentrées sur les hydrocarbures, qui représentent 98 % du total. </w:t>
      </w:r>
      <w:r w:rsidRPr="00D846C9">
        <w:rPr>
          <w:rFonts w:ascii="Segoe UI" w:eastAsia="Times New Roman" w:hAnsi="Segoe UI" w:cs="Segoe UI"/>
          <w:sz w:val="20"/>
          <w:szCs w:val="20"/>
          <w:lang w:eastAsia="fr-FR"/>
        </w:rPr>
        <w:t xml:space="preserve">Les importations d’hydrocarbures naturels </w:t>
      </w:r>
      <w:r w:rsidRPr="008830D6">
        <w:rPr>
          <w:rFonts w:ascii="Segoe UI" w:eastAsia="Times New Roman" w:hAnsi="Segoe UI" w:cs="Segoe UI"/>
          <w:sz w:val="20"/>
          <w:szCs w:val="20"/>
          <w:lang w:eastAsia="fr-FR"/>
        </w:rPr>
        <w:t>et autres produits extractifs passent de 1,624 Md EUR en 2024 à 772 M EUR en 2025 (-52,5 %), confirmant la fin du pic exceptionnel observé depuis 2022 dans le contexte de la guerre en Ukraine.</w:t>
      </w:r>
      <w:r w:rsidR="006B0D11" w:rsidRPr="008830D6">
        <w:rPr>
          <w:rFonts w:ascii="Segoe UI" w:eastAsia="Times New Roman" w:hAnsi="Segoe UI" w:cs="Segoe UI"/>
          <w:sz w:val="20"/>
          <w:szCs w:val="20"/>
          <w:lang w:eastAsia="fr-FR"/>
        </w:rPr>
        <w:t xml:space="preserve"> Il s’agit principalement de pétrole brut pour 605,8 M EUR, et de GNL pour 143,6 M EUR.</w:t>
      </w:r>
    </w:p>
    <w:p w14:paraId="6927060F" w14:textId="0F9C45E7" w:rsidR="00074BC8" w:rsidRPr="008830D6" w:rsidRDefault="00074BC8" w:rsidP="008830D6">
      <w:pPr>
        <w:pStyle w:val="Brvesco-Normal"/>
        <w:spacing w:after="120" w:line="240" w:lineRule="auto"/>
        <w:rPr>
          <w:rStyle w:val="Lienhypertexte"/>
          <w:rFonts w:ascii="Segoe UI" w:hAnsi="Segoe UI" w:cs="Segoe UI"/>
          <w:noProof/>
          <w:color w:val="auto"/>
          <w:szCs w:val="20"/>
          <w:u w:val="none"/>
        </w:rPr>
      </w:pPr>
      <w:r w:rsidRPr="008830D6">
        <w:rPr>
          <w:rStyle w:val="Lienhypertexte"/>
          <w:rFonts w:ascii="Segoe UI" w:hAnsi="Segoe UI" w:cs="Segoe UI"/>
          <w:noProof/>
          <w:color w:val="auto"/>
          <w:szCs w:val="20"/>
          <w:u w:val="none"/>
        </w:rPr>
        <w:t>Pour mémoire, des achats massifs d’hydrocarbures avaient été réalisés à partir de février 2022 (invasion russe en Ukraine). En 2022 nos importations de pétrole brut (2,3 Mds EUR) avaient été multipliées par</w:t>
      </w:r>
      <w:r w:rsidR="00D846C9">
        <w:rPr>
          <w:rStyle w:val="Lienhypertexte"/>
          <w:rFonts w:ascii="Segoe UI" w:hAnsi="Segoe UI" w:cs="Segoe UI"/>
          <w:noProof/>
          <w:color w:val="auto"/>
          <w:szCs w:val="20"/>
          <w:u w:val="none"/>
        </w:rPr>
        <w:t xml:space="preserve"> quinze</w:t>
      </w:r>
      <w:r w:rsidR="00D846C9" w:rsidRPr="008830D6">
        <w:rPr>
          <w:rStyle w:val="Lienhypertexte"/>
          <w:rFonts w:ascii="Segoe UI" w:hAnsi="Segoe UI" w:cs="Segoe UI"/>
          <w:noProof/>
          <w:color w:val="auto"/>
          <w:szCs w:val="20"/>
          <w:u w:val="none"/>
        </w:rPr>
        <w:t xml:space="preserve"> </w:t>
      </w:r>
      <w:r w:rsidRPr="008830D6">
        <w:rPr>
          <w:rStyle w:val="Lienhypertexte"/>
          <w:rFonts w:ascii="Segoe UI" w:hAnsi="Segoe UI" w:cs="Segoe UI"/>
          <w:noProof/>
          <w:color w:val="auto"/>
          <w:szCs w:val="20"/>
          <w:u w:val="none"/>
        </w:rPr>
        <w:t>par rapport à 2021 et nos importations de gaz naturel</w:t>
      </w:r>
      <w:r w:rsidR="00D846C9">
        <w:rPr>
          <w:rStyle w:val="Lienhypertexte"/>
          <w:rFonts w:ascii="Segoe UI" w:hAnsi="Segoe UI" w:cs="Segoe UI"/>
          <w:noProof/>
          <w:color w:val="auto"/>
          <w:szCs w:val="20"/>
          <w:u w:val="none"/>
        </w:rPr>
        <w:t>,</w:t>
      </w:r>
      <w:r w:rsidRPr="008830D6">
        <w:rPr>
          <w:rStyle w:val="Lienhypertexte"/>
          <w:rFonts w:ascii="Segoe UI" w:hAnsi="Segoe UI" w:cs="Segoe UI"/>
          <w:noProof/>
          <w:color w:val="auto"/>
          <w:szCs w:val="20"/>
          <w:u w:val="none"/>
        </w:rPr>
        <w:t xml:space="preserve"> nulles en 2021</w:t>
      </w:r>
      <w:r w:rsidR="00D846C9">
        <w:rPr>
          <w:rStyle w:val="Lienhypertexte"/>
          <w:rFonts w:ascii="Segoe UI" w:hAnsi="Segoe UI" w:cs="Segoe UI"/>
          <w:noProof/>
          <w:color w:val="auto"/>
          <w:szCs w:val="20"/>
          <w:u w:val="none"/>
        </w:rPr>
        <w:t>,</w:t>
      </w:r>
      <w:r w:rsidRPr="008830D6">
        <w:rPr>
          <w:rStyle w:val="Lienhypertexte"/>
          <w:rFonts w:ascii="Segoe UI" w:hAnsi="Segoe UI" w:cs="Segoe UI"/>
          <w:noProof/>
          <w:color w:val="auto"/>
          <w:szCs w:val="20"/>
          <w:u w:val="none"/>
        </w:rPr>
        <w:t xml:space="preserve"> </w:t>
      </w:r>
      <w:r w:rsidR="00D846C9">
        <w:rPr>
          <w:rStyle w:val="Lienhypertexte"/>
          <w:rFonts w:ascii="Segoe UI" w:hAnsi="Segoe UI" w:cs="Segoe UI"/>
          <w:noProof/>
          <w:color w:val="auto"/>
          <w:szCs w:val="20"/>
          <w:u w:val="none"/>
        </w:rPr>
        <w:t>avaient atteint</w:t>
      </w:r>
      <w:r w:rsidRPr="008830D6">
        <w:rPr>
          <w:rStyle w:val="Lienhypertexte"/>
          <w:rFonts w:ascii="Segoe UI" w:hAnsi="Segoe UI" w:cs="Segoe UI"/>
          <w:noProof/>
          <w:color w:val="auto"/>
          <w:szCs w:val="20"/>
          <w:u w:val="none"/>
        </w:rPr>
        <w:t xml:space="preserve"> 1 Md EUR en 2022. </w:t>
      </w:r>
    </w:p>
    <w:p w14:paraId="55CC8CBB" w14:textId="79327114" w:rsidR="001E6CA2" w:rsidRDefault="004B1110" w:rsidP="00D846C9">
      <w:pPr>
        <w:spacing w:after="120"/>
        <w:jc w:val="both"/>
        <w:rPr>
          <w:rStyle w:val="Lienhypertexte"/>
          <w:rFonts w:ascii="Segoe UI" w:hAnsi="Segoe UI" w:cs="Segoe UI"/>
          <w:noProof/>
          <w:color w:val="auto"/>
          <w:sz w:val="20"/>
          <w:szCs w:val="20"/>
          <w:u w:val="none"/>
        </w:rPr>
      </w:pPr>
      <w:r w:rsidRPr="00D846C9">
        <w:rPr>
          <w:rStyle w:val="Lienhypertexte"/>
          <w:rFonts w:ascii="Segoe UI" w:hAnsi="Segoe UI" w:cs="Segoe UI"/>
          <w:noProof/>
          <w:color w:val="auto"/>
          <w:sz w:val="20"/>
          <w:szCs w:val="20"/>
          <w:u w:val="none"/>
        </w:rPr>
        <w:lastRenderedPageBreak/>
        <w:t>Hors hydrocarbures, les importations demeurent marginales</w:t>
      </w:r>
      <w:r w:rsidR="001E6CA2">
        <w:rPr>
          <w:rStyle w:val="Lienhypertexte"/>
          <w:rFonts w:ascii="Segoe UI" w:hAnsi="Segoe UI" w:cs="Segoe UI"/>
          <w:noProof/>
          <w:color w:val="auto"/>
          <w:sz w:val="20"/>
          <w:szCs w:val="20"/>
          <w:u w:val="none"/>
        </w:rPr>
        <w:t>, bien qu’en hausse</w:t>
      </w:r>
      <w:r w:rsidR="00AC0CBA" w:rsidRPr="00D846C9">
        <w:rPr>
          <w:rStyle w:val="Lienhypertexte"/>
          <w:rFonts w:ascii="Segoe UI" w:hAnsi="Segoe UI" w:cs="Segoe UI"/>
          <w:noProof/>
          <w:color w:val="auto"/>
          <w:sz w:val="20"/>
          <w:szCs w:val="20"/>
          <w:u w:val="none"/>
        </w:rPr>
        <w:t xml:space="preserve">  (15,56 M EUR, contre 5,19 M EUR en 2024)</w:t>
      </w:r>
      <w:r w:rsidRPr="00D846C9">
        <w:rPr>
          <w:rStyle w:val="Lienhypertexte"/>
          <w:rFonts w:ascii="Segoe UI" w:hAnsi="Segoe UI" w:cs="Segoe UI"/>
          <w:noProof/>
          <w:color w:val="auto"/>
          <w:sz w:val="20"/>
          <w:szCs w:val="20"/>
          <w:u w:val="none"/>
        </w:rPr>
        <w:t xml:space="preserve">. Les produits manufacturés divers, qui avaient fortement progressé en 2024, reculent nettement en 2025 (1,73 M EUR contre 4,43 M EUR, soit –60,9 %). </w:t>
      </w:r>
      <w:r w:rsidR="00A57B90" w:rsidRPr="00D846C9">
        <w:rPr>
          <w:rStyle w:val="Lienhypertexte"/>
          <w:rFonts w:ascii="Segoe UI" w:hAnsi="Segoe UI" w:cs="Segoe UI"/>
          <w:noProof/>
          <w:color w:val="auto"/>
          <w:sz w:val="20"/>
          <w:szCs w:val="20"/>
          <w:u w:val="none"/>
        </w:rPr>
        <w:t>Nos</w:t>
      </w:r>
      <w:r w:rsidRPr="00D846C9">
        <w:rPr>
          <w:rStyle w:val="Lienhypertexte"/>
          <w:rFonts w:ascii="Segoe UI" w:hAnsi="Segoe UI" w:cs="Segoe UI"/>
          <w:noProof/>
          <w:color w:val="auto"/>
          <w:sz w:val="20"/>
          <w:szCs w:val="20"/>
          <w:u w:val="none"/>
        </w:rPr>
        <w:t xml:space="preserve"> importations de produits agricoles et agroalimentaires</w:t>
      </w:r>
      <w:r w:rsidR="00A57B90" w:rsidRPr="00D846C9">
        <w:rPr>
          <w:rStyle w:val="Lienhypertexte"/>
          <w:rFonts w:ascii="Segoe UI" w:hAnsi="Segoe UI" w:cs="Segoe UI"/>
          <w:noProof/>
          <w:color w:val="auto"/>
          <w:sz w:val="20"/>
          <w:szCs w:val="20"/>
          <w:u w:val="none"/>
        </w:rPr>
        <w:t xml:space="preserve">, ainsi que celles d’équipements et matériels mécaniques, électriques, et électroniques, </w:t>
      </w:r>
      <w:r w:rsidRPr="00D846C9">
        <w:rPr>
          <w:rStyle w:val="Lienhypertexte"/>
          <w:rFonts w:ascii="Segoe UI" w:hAnsi="Segoe UI" w:cs="Segoe UI"/>
          <w:noProof/>
          <w:color w:val="auto"/>
          <w:sz w:val="20"/>
          <w:szCs w:val="20"/>
          <w:u w:val="none"/>
        </w:rPr>
        <w:t xml:space="preserve">restent </w:t>
      </w:r>
      <w:r w:rsidR="00336244" w:rsidRPr="00D846C9">
        <w:rPr>
          <w:rStyle w:val="Lienhypertexte"/>
          <w:rFonts w:ascii="Segoe UI" w:hAnsi="Segoe UI" w:cs="Segoe UI"/>
          <w:noProof/>
          <w:color w:val="auto"/>
          <w:sz w:val="20"/>
          <w:szCs w:val="20"/>
          <w:u w:val="none"/>
        </w:rPr>
        <w:t>extrêmement</w:t>
      </w:r>
      <w:r w:rsidRPr="00D846C9">
        <w:rPr>
          <w:rStyle w:val="Lienhypertexte"/>
          <w:rFonts w:ascii="Segoe UI" w:hAnsi="Segoe UI" w:cs="Segoe UI"/>
          <w:noProof/>
          <w:color w:val="auto"/>
          <w:sz w:val="20"/>
          <w:szCs w:val="20"/>
          <w:u w:val="none"/>
        </w:rPr>
        <w:t xml:space="preserve"> faibles, </w:t>
      </w:r>
      <w:r w:rsidR="00336244" w:rsidRPr="00D846C9">
        <w:rPr>
          <w:rStyle w:val="Lienhypertexte"/>
          <w:rFonts w:ascii="Segoe UI" w:hAnsi="Segoe UI" w:cs="Segoe UI"/>
          <w:noProof/>
          <w:color w:val="auto"/>
          <w:sz w:val="20"/>
          <w:szCs w:val="20"/>
          <w:u w:val="none"/>
        </w:rPr>
        <w:t xml:space="preserve">presque insignifiantes, </w:t>
      </w:r>
      <w:r w:rsidRPr="00D846C9">
        <w:rPr>
          <w:rStyle w:val="Lienhypertexte"/>
          <w:rFonts w:ascii="Segoe UI" w:hAnsi="Segoe UI" w:cs="Segoe UI"/>
          <w:noProof/>
          <w:color w:val="auto"/>
          <w:sz w:val="20"/>
          <w:szCs w:val="20"/>
          <w:u w:val="none"/>
        </w:rPr>
        <w:t xml:space="preserve">malgré </w:t>
      </w:r>
      <w:r w:rsidR="00A57B90" w:rsidRPr="00D846C9">
        <w:rPr>
          <w:rStyle w:val="Lienhypertexte"/>
          <w:rFonts w:ascii="Segoe UI" w:hAnsi="Segoe UI" w:cs="Segoe UI"/>
          <w:noProof/>
          <w:color w:val="auto"/>
          <w:sz w:val="20"/>
          <w:szCs w:val="20"/>
          <w:u w:val="none"/>
        </w:rPr>
        <w:t xml:space="preserve">de </w:t>
      </w:r>
      <w:r w:rsidRPr="00D846C9">
        <w:rPr>
          <w:rStyle w:val="Lienhypertexte"/>
          <w:rFonts w:ascii="Segoe UI" w:hAnsi="Segoe UI" w:cs="Segoe UI"/>
          <w:noProof/>
          <w:color w:val="auto"/>
          <w:sz w:val="20"/>
          <w:szCs w:val="20"/>
          <w:u w:val="none"/>
        </w:rPr>
        <w:t>légère</w:t>
      </w:r>
      <w:r w:rsidR="00A57B90" w:rsidRPr="00D846C9">
        <w:rPr>
          <w:rStyle w:val="Lienhypertexte"/>
          <w:rFonts w:ascii="Segoe UI" w:hAnsi="Segoe UI" w:cs="Segoe UI"/>
          <w:noProof/>
          <w:color w:val="auto"/>
          <w:sz w:val="20"/>
          <w:szCs w:val="20"/>
          <w:u w:val="none"/>
        </w:rPr>
        <w:t>s</w:t>
      </w:r>
      <w:r w:rsidRPr="00D846C9">
        <w:rPr>
          <w:rStyle w:val="Lienhypertexte"/>
          <w:rFonts w:ascii="Segoe UI" w:hAnsi="Segoe UI" w:cs="Segoe UI"/>
          <w:noProof/>
          <w:color w:val="auto"/>
          <w:sz w:val="20"/>
          <w:szCs w:val="20"/>
          <w:u w:val="none"/>
        </w:rPr>
        <w:t xml:space="preserve"> progression</w:t>
      </w:r>
      <w:r w:rsidR="00A57B90" w:rsidRPr="00D846C9">
        <w:rPr>
          <w:rStyle w:val="Lienhypertexte"/>
          <w:rFonts w:ascii="Segoe UI" w:hAnsi="Segoe UI" w:cs="Segoe UI"/>
          <w:noProof/>
          <w:color w:val="auto"/>
          <w:sz w:val="20"/>
          <w:szCs w:val="20"/>
          <w:u w:val="none"/>
        </w:rPr>
        <w:t>s</w:t>
      </w:r>
      <w:r w:rsidRPr="00D846C9">
        <w:rPr>
          <w:rStyle w:val="Lienhypertexte"/>
          <w:rFonts w:ascii="Segoe UI" w:hAnsi="Segoe UI" w:cs="Segoe UI"/>
          <w:noProof/>
          <w:color w:val="auto"/>
          <w:sz w:val="20"/>
          <w:szCs w:val="20"/>
          <w:u w:val="none"/>
        </w:rPr>
        <w:t xml:space="preserve"> en valeur.</w:t>
      </w:r>
    </w:p>
    <w:p w14:paraId="51EBEF61" w14:textId="63028673" w:rsidR="00AE1EDE" w:rsidRDefault="00A57B90" w:rsidP="00D846C9">
      <w:pPr>
        <w:spacing w:after="120"/>
        <w:jc w:val="both"/>
        <w:rPr>
          <w:rStyle w:val="Lienhypertexte"/>
          <w:rFonts w:ascii="Segoe UI" w:hAnsi="Segoe UI" w:cs="Segoe UI"/>
          <w:noProof/>
          <w:color w:val="auto"/>
          <w:sz w:val="20"/>
          <w:szCs w:val="20"/>
          <w:u w:val="none"/>
        </w:rPr>
      </w:pPr>
      <w:r w:rsidRPr="00D846C9">
        <w:rPr>
          <w:rStyle w:val="Lienhypertexte"/>
          <w:rFonts w:ascii="Segoe UI" w:hAnsi="Segoe UI" w:cs="Segoe UI"/>
          <w:noProof/>
          <w:color w:val="auto"/>
          <w:sz w:val="20"/>
          <w:szCs w:val="20"/>
          <w:u w:val="none"/>
        </w:rPr>
        <w:t xml:space="preserve">On notera </w:t>
      </w:r>
      <w:r w:rsidR="001E6CA2">
        <w:rPr>
          <w:rStyle w:val="Lienhypertexte"/>
          <w:rFonts w:ascii="Segoe UI" w:hAnsi="Segoe UI" w:cs="Segoe UI"/>
          <w:noProof/>
          <w:color w:val="auto"/>
          <w:sz w:val="20"/>
          <w:szCs w:val="20"/>
          <w:u w:val="none"/>
        </w:rPr>
        <w:t xml:space="preserve">toutefois </w:t>
      </w:r>
      <w:r w:rsidR="006B0D11" w:rsidRPr="00D846C9">
        <w:rPr>
          <w:rStyle w:val="Lienhypertexte"/>
          <w:rFonts w:ascii="Segoe UI" w:hAnsi="Segoe UI" w:cs="Segoe UI"/>
          <w:noProof/>
          <w:color w:val="auto"/>
          <w:sz w:val="20"/>
          <w:szCs w:val="20"/>
          <w:u w:val="none"/>
        </w:rPr>
        <w:t>l’apparition</w:t>
      </w:r>
      <w:r w:rsidR="001E6CA2">
        <w:rPr>
          <w:rStyle w:val="Lienhypertexte"/>
          <w:rFonts w:ascii="Segoe UI" w:hAnsi="Segoe UI" w:cs="Segoe UI"/>
          <w:noProof/>
          <w:color w:val="auto"/>
          <w:sz w:val="20"/>
          <w:szCs w:val="20"/>
          <w:u w:val="none"/>
        </w:rPr>
        <w:t>,</w:t>
      </w:r>
      <w:r w:rsidR="006B0D11" w:rsidRPr="00D846C9">
        <w:rPr>
          <w:rStyle w:val="Lienhypertexte"/>
          <w:rFonts w:ascii="Segoe UI" w:hAnsi="Segoe UI" w:cs="Segoe UI"/>
          <w:noProof/>
          <w:color w:val="auto"/>
          <w:sz w:val="20"/>
          <w:szCs w:val="20"/>
          <w:u w:val="none"/>
        </w:rPr>
        <w:t xml:space="preserve"> </w:t>
      </w:r>
      <w:r w:rsidR="001E6CA2">
        <w:rPr>
          <w:rStyle w:val="Lienhypertexte"/>
          <w:rFonts w:ascii="Segoe UI" w:hAnsi="Segoe UI" w:cs="Segoe UI"/>
          <w:noProof/>
          <w:color w:val="auto"/>
          <w:sz w:val="20"/>
          <w:szCs w:val="20"/>
          <w:u w:val="none"/>
        </w:rPr>
        <w:t>probablement</w:t>
      </w:r>
      <w:r w:rsidR="001E6CA2" w:rsidRPr="00D846C9">
        <w:rPr>
          <w:rStyle w:val="Lienhypertexte"/>
          <w:rFonts w:ascii="Segoe UI" w:hAnsi="Segoe UI" w:cs="Segoe UI"/>
          <w:noProof/>
          <w:color w:val="auto"/>
          <w:sz w:val="20"/>
          <w:szCs w:val="20"/>
          <w:u w:val="none"/>
        </w:rPr>
        <w:t xml:space="preserve"> </w:t>
      </w:r>
      <w:r w:rsidR="006B0D11" w:rsidRPr="00D846C9">
        <w:rPr>
          <w:rStyle w:val="Lienhypertexte"/>
          <w:rFonts w:ascii="Segoe UI" w:hAnsi="Segoe UI" w:cs="Segoe UI"/>
          <w:noProof/>
          <w:color w:val="auto"/>
          <w:sz w:val="20"/>
          <w:szCs w:val="20"/>
          <w:u w:val="none"/>
        </w:rPr>
        <w:t>conjoncturelle</w:t>
      </w:r>
      <w:r w:rsidR="001E6CA2">
        <w:rPr>
          <w:rStyle w:val="Lienhypertexte"/>
          <w:rFonts w:ascii="Segoe UI" w:hAnsi="Segoe UI" w:cs="Segoe UI"/>
          <w:noProof/>
          <w:color w:val="auto"/>
          <w:sz w:val="20"/>
          <w:szCs w:val="20"/>
          <w:u w:val="none"/>
        </w:rPr>
        <w:t>,</w:t>
      </w:r>
      <w:r w:rsidR="006B0D11" w:rsidRPr="00D846C9">
        <w:rPr>
          <w:rStyle w:val="Lienhypertexte"/>
          <w:rFonts w:ascii="Segoe UI" w:hAnsi="Segoe UI" w:cs="Segoe UI"/>
          <w:noProof/>
          <w:color w:val="auto"/>
          <w:sz w:val="20"/>
          <w:szCs w:val="20"/>
          <w:u w:val="none"/>
        </w:rPr>
        <w:t xml:space="preserve"> </w:t>
      </w:r>
      <w:r w:rsidRPr="00D846C9">
        <w:rPr>
          <w:rStyle w:val="Lienhypertexte"/>
          <w:rFonts w:ascii="Segoe UI" w:hAnsi="Segoe UI" w:cs="Segoe UI"/>
          <w:noProof/>
          <w:color w:val="auto"/>
          <w:sz w:val="20"/>
          <w:szCs w:val="20"/>
          <w:u w:val="none"/>
        </w:rPr>
        <w:t>d’importations d’objets d’art, d’antiquité et de collection</w:t>
      </w:r>
      <w:r w:rsidR="006B0D11" w:rsidRPr="00D846C9">
        <w:rPr>
          <w:rStyle w:val="Lienhypertexte"/>
          <w:rFonts w:ascii="Segoe UI" w:hAnsi="Segoe UI" w:cs="Segoe UI"/>
          <w:noProof/>
          <w:color w:val="auto"/>
          <w:sz w:val="20"/>
          <w:szCs w:val="20"/>
          <w:u w:val="none"/>
        </w:rPr>
        <w:t xml:space="preserve"> ayant plus de 100 ans</w:t>
      </w:r>
      <w:r w:rsidR="001E6CA2">
        <w:rPr>
          <w:rStyle w:val="Lienhypertexte"/>
          <w:rFonts w:ascii="Segoe UI" w:hAnsi="Segoe UI" w:cs="Segoe UI"/>
          <w:noProof/>
          <w:color w:val="auto"/>
          <w:sz w:val="20"/>
          <w:szCs w:val="20"/>
          <w:u w:val="none"/>
        </w:rPr>
        <w:t>, pour un montant de</w:t>
      </w:r>
      <w:r w:rsidR="006B0D11" w:rsidRPr="00D846C9">
        <w:rPr>
          <w:rStyle w:val="Lienhypertexte"/>
          <w:rFonts w:ascii="Segoe UI" w:hAnsi="Segoe UI" w:cs="Segoe UI"/>
          <w:noProof/>
          <w:color w:val="auto"/>
          <w:sz w:val="20"/>
          <w:szCs w:val="20"/>
          <w:u w:val="none"/>
        </w:rPr>
        <w:t xml:space="preserve"> </w:t>
      </w:r>
      <w:r w:rsidRPr="00D846C9">
        <w:rPr>
          <w:rStyle w:val="Lienhypertexte"/>
          <w:rFonts w:ascii="Segoe UI" w:hAnsi="Segoe UI" w:cs="Segoe UI"/>
          <w:noProof/>
          <w:color w:val="auto"/>
          <w:sz w:val="20"/>
          <w:szCs w:val="20"/>
          <w:u w:val="none"/>
        </w:rPr>
        <w:t>12,9 M EUR</w:t>
      </w:r>
      <w:r w:rsidR="001E6CA2">
        <w:rPr>
          <w:rStyle w:val="Lienhypertexte"/>
          <w:rFonts w:ascii="Segoe UI" w:hAnsi="Segoe UI" w:cs="Segoe UI"/>
          <w:noProof/>
          <w:color w:val="auto"/>
          <w:sz w:val="20"/>
          <w:szCs w:val="20"/>
          <w:u w:val="none"/>
        </w:rPr>
        <w:t>. Ce poste devient ainsi le</w:t>
      </w:r>
      <w:r w:rsidR="00A17675" w:rsidRPr="00D846C9">
        <w:rPr>
          <w:rStyle w:val="Lienhypertexte"/>
          <w:rFonts w:ascii="Segoe UI" w:hAnsi="Segoe UI" w:cs="Segoe UI"/>
          <w:noProof/>
          <w:color w:val="auto"/>
          <w:sz w:val="20"/>
          <w:szCs w:val="20"/>
          <w:u w:val="none"/>
        </w:rPr>
        <w:t xml:space="preserve"> troisième poste d’achats </w:t>
      </w:r>
      <w:r w:rsidR="001E6CA2">
        <w:rPr>
          <w:rStyle w:val="Lienhypertexte"/>
          <w:rFonts w:ascii="Segoe UI" w:hAnsi="Segoe UI" w:cs="Segoe UI"/>
          <w:noProof/>
          <w:color w:val="auto"/>
          <w:sz w:val="20"/>
          <w:szCs w:val="20"/>
          <w:u w:val="none"/>
        </w:rPr>
        <w:t>français en provenance d’Angola et explique l’essentiel de</w:t>
      </w:r>
      <w:r w:rsidR="00336244" w:rsidRPr="00D846C9">
        <w:rPr>
          <w:rStyle w:val="Lienhypertexte"/>
          <w:rFonts w:ascii="Segoe UI" w:hAnsi="Segoe UI" w:cs="Segoe UI"/>
          <w:noProof/>
          <w:color w:val="auto"/>
          <w:sz w:val="20"/>
          <w:szCs w:val="20"/>
          <w:u w:val="none"/>
        </w:rPr>
        <w:t xml:space="preserve"> la progression de</w:t>
      </w:r>
      <w:r w:rsidR="001E6CA2">
        <w:rPr>
          <w:rStyle w:val="Lienhypertexte"/>
          <w:rFonts w:ascii="Segoe UI" w:hAnsi="Segoe UI" w:cs="Segoe UI"/>
          <w:noProof/>
          <w:color w:val="auto"/>
          <w:sz w:val="20"/>
          <w:szCs w:val="20"/>
          <w:u w:val="none"/>
        </w:rPr>
        <w:t>s</w:t>
      </w:r>
      <w:r w:rsidR="00336244" w:rsidRPr="00D846C9">
        <w:rPr>
          <w:rStyle w:val="Lienhypertexte"/>
          <w:rFonts w:ascii="Segoe UI" w:hAnsi="Segoe UI" w:cs="Segoe UI"/>
          <w:noProof/>
          <w:color w:val="auto"/>
          <w:sz w:val="20"/>
          <w:szCs w:val="20"/>
          <w:u w:val="none"/>
        </w:rPr>
        <w:t xml:space="preserve"> importations hors hydrocarbures.</w:t>
      </w:r>
    </w:p>
    <w:p w14:paraId="0630B999" w14:textId="77777777" w:rsidR="00D25F50" w:rsidRPr="00D846C9" w:rsidRDefault="00D25F50" w:rsidP="00D846C9">
      <w:pPr>
        <w:spacing w:after="120"/>
        <w:jc w:val="both"/>
        <w:rPr>
          <w:rStyle w:val="Lienhypertexte"/>
          <w:rFonts w:ascii="Segoe UI" w:hAnsi="Segoe UI" w:cs="Segoe UI"/>
          <w:noProof/>
          <w:color w:val="auto"/>
          <w:sz w:val="20"/>
          <w:szCs w:val="20"/>
          <w:u w:val="none"/>
        </w:rPr>
      </w:pPr>
    </w:p>
    <w:p w14:paraId="4ADB72D3" w14:textId="77977BB3" w:rsidR="00205126" w:rsidRPr="00D846C9" w:rsidRDefault="00205126" w:rsidP="001E6CA2">
      <w:pPr>
        <w:pStyle w:val="Titre02"/>
      </w:pPr>
      <w:r w:rsidRPr="00D846C9">
        <w:t xml:space="preserve">III - </w:t>
      </w:r>
      <w:r w:rsidR="004B1110" w:rsidRPr="00D846C9">
        <w:t>Repli des exportations françaises après une année 2024 exceptionnelle</w:t>
      </w:r>
      <w:r w:rsidR="00B655A1" w:rsidRPr="00D846C9">
        <w:t xml:space="preserve">, mais </w:t>
      </w:r>
      <w:r w:rsidR="001E6CA2">
        <w:t>à un</w:t>
      </w:r>
      <w:r w:rsidR="00B655A1" w:rsidRPr="00D846C9">
        <w:t xml:space="preserve"> niveau </w:t>
      </w:r>
      <w:r w:rsidR="0074133B">
        <w:t>toujours supérieur à la moyenne des</w:t>
      </w:r>
      <w:r w:rsidR="00B655A1" w:rsidRPr="00D846C9">
        <w:t xml:space="preserve"> dix dernières année</w:t>
      </w:r>
      <w:r w:rsidR="00EB6DE1" w:rsidRPr="00D846C9">
        <w:t>s</w:t>
      </w:r>
    </w:p>
    <w:p w14:paraId="2EBBFBD5" w14:textId="5BFD067C" w:rsidR="00176B95" w:rsidRPr="00AE1EDE" w:rsidRDefault="004B1110" w:rsidP="00D846C9">
      <w:pPr>
        <w:spacing w:after="120"/>
        <w:jc w:val="both"/>
        <w:rPr>
          <w:rStyle w:val="Lienhypertexte"/>
          <w:rFonts w:ascii="Segoe UI" w:hAnsi="Segoe UI" w:cs="Segoe UI"/>
          <w:noProof/>
          <w:color w:val="auto"/>
          <w:sz w:val="20"/>
          <w:szCs w:val="20"/>
          <w:u w:val="none"/>
        </w:rPr>
      </w:pPr>
      <w:r w:rsidRPr="00AE1EDE">
        <w:rPr>
          <w:rStyle w:val="Lienhypertexte"/>
          <w:rFonts w:ascii="Segoe UI" w:hAnsi="Segoe UI" w:cs="Segoe UI"/>
          <w:noProof/>
          <w:color w:val="auto"/>
          <w:sz w:val="20"/>
          <w:szCs w:val="20"/>
          <w:u w:val="none"/>
        </w:rPr>
        <w:t>En 2025, les exportations françaises (FAB) vers l’Angola s’élèvent à 366,1 M EUR, en baisse de 18,8</w:t>
      </w:r>
      <w:r w:rsidR="0074133B">
        <w:rPr>
          <w:rStyle w:val="Lienhypertexte"/>
          <w:rFonts w:ascii="Segoe UI" w:hAnsi="Segoe UI" w:cs="Segoe UI"/>
          <w:noProof/>
          <w:color w:val="auto"/>
          <w:sz w:val="20"/>
          <w:szCs w:val="20"/>
          <w:u w:val="none"/>
        </w:rPr>
        <w:t xml:space="preserve"> </w:t>
      </w:r>
      <w:r w:rsidRPr="00AE1EDE">
        <w:rPr>
          <w:rStyle w:val="Lienhypertexte"/>
          <w:rFonts w:ascii="Segoe UI" w:hAnsi="Segoe UI" w:cs="Segoe UI"/>
          <w:noProof/>
          <w:color w:val="auto"/>
          <w:sz w:val="20"/>
          <w:szCs w:val="20"/>
          <w:u w:val="none"/>
        </w:rPr>
        <w:t>%. Ce recul s’explique principalement par</w:t>
      </w:r>
      <w:r w:rsidR="00176B95" w:rsidRPr="00AE1EDE">
        <w:rPr>
          <w:rStyle w:val="Lienhypertexte"/>
          <w:rFonts w:ascii="Segoe UI" w:hAnsi="Segoe UI" w:cs="Segoe UI"/>
          <w:noProof/>
          <w:color w:val="auto"/>
          <w:sz w:val="20"/>
          <w:szCs w:val="20"/>
          <w:u w:val="none"/>
        </w:rPr>
        <w:t> :</w:t>
      </w:r>
    </w:p>
    <w:p w14:paraId="42762964" w14:textId="06FD56C6" w:rsidR="00176B95" w:rsidRPr="00AE1EDE" w:rsidRDefault="00176B95" w:rsidP="00D846C9">
      <w:pPr>
        <w:spacing w:after="120"/>
        <w:jc w:val="both"/>
        <w:rPr>
          <w:rStyle w:val="Lienhypertexte"/>
          <w:rFonts w:ascii="Segoe UI" w:hAnsi="Segoe UI" w:cs="Segoe UI"/>
          <w:noProof/>
          <w:color w:val="auto"/>
          <w:sz w:val="20"/>
          <w:szCs w:val="20"/>
          <w:u w:val="none"/>
        </w:rPr>
      </w:pPr>
      <w:r w:rsidRPr="00AE1EDE">
        <w:rPr>
          <w:rStyle w:val="Lienhypertexte"/>
          <w:rFonts w:ascii="Segoe UI" w:hAnsi="Segoe UI" w:cs="Segoe UI"/>
          <w:noProof/>
          <w:color w:val="auto"/>
          <w:sz w:val="20"/>
          <w:szCs w:val="20"/>
          <w:u w:val="none"/>
        </w:rPr>
        <w:t>-</w:t>
      </w:r>
      <w:r w:rsidR="00C90930" w:rsidRPr="00AE1EDE">
        <w:rPr>
          <w:rStyle w:val="Lienhypertexte"/>
          <w:rFonts w:ascii="Segoe UI" w:hAnsi="Segoe UI" w:cs="Segoe UI"/>
          <w:noProof/>
          <w:color w:val="auto"/>
          <w:sz w:val="20"/>
          <w:szCs w:val="20"/>
          <w:u w:val="none"/>
        </w:rPr>
        <w:t xml:space="preserve"> la baisse, </w:t>
      </w:r>
      <w:r w:rsidR="004B1110" w:rsidRPr="00AE1EDE">
        <w:rPr>
          <w:rStyle w:val="Lienhypertexte"/>
          <w:rFonts w:ascii="Segoe UI" w:hAnsi="Segoe UI" w:cs="Segoe UI"/>
          <w:noProof/>
          <w:color w:val="auto"/>
          <w:sz w:val="20"/>
          <w:szCs w:val="20"/>
          <w:u w:val="none"/>
        </w:rPr>
        <w:t xml:space="preserve">après </w:t>
      </w:r>
      <w:r w:rsidR="00C90930" w:rsidRPr="00AE1EDE">
        <w:rPr>
          <w:rStyle w:val="Lienhypertexte"/>
          <w:rFonts w:ascii="Segoe UI" w:hAnsi="Segoe UI" w:cs="Segoe UI"/>
          <w:noProof/>
          <w:color w:val="auto"/>
          <w:sz w:val="20"/>
          <w:szCs w:val="20"/>
          <w:u w:val="none"/>
        </w:rPr>
        <w:t>une</w:t>
      </w:r>
      <w:r w:rsidR="004B1110" w:rsidRPr="00AE1EDE">
        <w:rPr>
          <w:rStyle w:val="Lienhypertexte"/>
          <w:rFonts w:ascii="Segoe UI" w:hAnsi="Segoe UI" w:cs="Segoe UI"/>
          <w:noProof/>
          <w:color w:val="auto"/>
          <w:sz w:val="20"/>
          <w:szCs w:val="20"/>
          <w:u w:val="none"/>
        </w:rPr>
        <w:t xml:space="preserve"> très forte poussée </w:t>
      </w:r>
      <w:r w:rsidR="00C90930" w:rsidRPr="00AE1EDE">
        <w:rPr>
          <w:rStyle w:val="Lienhypertexte"/>
          <w:rFonts w:ascii="Segoe UI" w:hAnsi="Segoe UI" w:cs="Segoe UI"/>
          <w:noProof/>
          <w:color w:val="auto"/>
          <w:sz w:val="20"/>
          <w:szCs w:val="20"/>
          <w:u w:val="none"/>
        </w:rPr>
        <w:t>en</w:t>
      </w:r>
      <w:r w:rsidR="004B1110" w:rsidRPr="00AE1EDE">
        <w:rPr>
          <w:rStyle w:val="Lienhypertexte"/>
          <w:rFonts w:ascii="Segoe UI" w:hAnsi="Segoe UI" w:cs="Segoe UI"/>
          <w:noProof/>
          <w:color w:val="auto"/>
          <w:sz w:val="20"/>
          <w:szCs w:val="20"/>
          <w:u w:val="none"/>
        </w:rPr>
        <w:t xml:space="preserve"> 2024, </w:t>
      </w:r>
      <w:r w:rsidR="0074133B">
        <w:rPr>
          <w:rStyle w:val="Lienhypertexte"/>
          <w:rFonts w:ascii="Segoe UI" w:hAnsi="Segoe UI" w:cs="Segoe UI"/>
          <w:noProof/>
          <w:color w:val="auto"/>
          <w:sz w:val="20"/>
          <w:szCs w:val="20"/>
          <w:u w:val="none"/>
        </w:rPr>
        <w:t>des</w:t>
      </w:r>
      <w:r w:rsidR="004B1110" w:rsidRPr="00AE1EDE">
        <w:rPr>
          <w:rStyle w:val="Lienhypertexte"/>
          <w:rFonts w:ascii="Segoe UI" w:hAnsi="Segoe UI" w:cs="Segoe UI"/>
          <w:noProof/>
          <w:color w:val="auto"/>
          <w:sz w:val="20"/>
          <w:szCs w:val="20"/>
          <w:u w:val="none"/>
        </w:rPr>
        <w:t xml:space="preserve"> produits métallurgiques</w:t>
      </w:r>
      <w:r w:rsidR="00CE2373" w:rsidRPr="00AE1EDE">
        <w:rPr>
          <w:rStyle w:val="Lienhypertexte"/>
          <w:rFonts w:ascii="Segoe UI" w:hAnsi="Segoe UI" w:cs="Segoe UI"/>
          <w:noProof/>
          <w:color w:val="auto"/>
          <w:sz w:val="20"/>
          <w:szCs w:val="20"/>
          <w:u w:val="none"/>
        </w:rPr>
        <w:t xml:space="preserve"> </w:t>
      </w:r>
      <w:r w:rsidR="00BB6672" w:rsidRPr="00AE1EDE">
        <w:rPr>
          <w:rStyle w:val="Lienhypertexte"/>
          <w:rFonts w:ascii="Segoe UI" w:hAnsi="Segoe UI" w:cs="Segoe UI"/>
          <w:noProof/>
          <w:color w:val="auto"/>
          <w:sz w:val="20"/>
          <w:szCs w:val="20"/>
          <w:u w:val="none"/>
        </w:rPr>
        <w:t xml:space="preserve">et métalliques </w:t>
      </w:r>
      <w:r w:rsidR="00CE2373" w:rsidRPr="00AE1EDE">
        <w:rPr>
          <w:rStyle w:val="Lienhypertexte"/>
          <w:rFonts w:ascii="Segoe UI" w:hAnsi="Segoe UI" w:cs="Segoe UI"/>
          <w:noProof/>
          <w:color w:val="auto"/>
          <w:sz w:val="20"/>
          <w:szCs w:val="20"/>
          <w:u w:val="none"/>
        </w:rPr>
        <w:t xml:space="preserve">dont le niveau </w:t>
      </w:r>
      <w:r w:rsidR="00BB6672" w:rsidRPr="00AE1EDE">
        <w:rPr>
          <w:rStyle w:val="Lienhypertexte"/>
          <w:rFonts w:ascii="Segoe UI" w:hAnsi="Segoe UI" w:cs="Segoe UI"/>
          <w:noProof/>
          <w:color w:val="auto"/>
          <w:sz w:val="20"/>
          <w:szCs w:val="20"/>
          <w:u w:val="none"/>
        </w:rPr>
        <w:t>diminu</w:t>
      </w:r>
      <w:r w:rsidR="0074133B">
        <w:rPr>
          <w:rStyle w:val="Lienhypertexte"/>
          <w:rFonts w:ascii="Segoe UI" w:hAnsi="Segoe UI" w:cs="Segoe UI"/>
          <w:noProof/>
          <w:color w:val="auto"/>
          <w:sz w:val="20"/>
          <w:szCs w:val="20"/>
          <w:u w:val="none"/>
        </w:rPr>
        <w:t>e</w:t>
      </w:r>
      <w:r w:rsidR="00BB6672" w:rsidRPr="00AE1EDE">
        <w:rPr>
          <w:rStyle w:val="Lienhypertexte"/>
          <w:rFonts w:ascii="Segoe UI" w:hAnsi="Segoe UI" w:cs="Segoe UI"/>
          <w:noProof/>
          <w:color w:val="auto"/>
          <w:sz w:val="20"/>
          <w:szCs w:val="20"/>
          <w:u w:val="none"/>
        </w:rPr>
        <w:t xml:space="preserve"> de 27 M EUR</w:t>
      </w:r>
      <w:r w:rsidRPr="00AE1EDE">
        <w:rPr>
          <w:rStyle w:val="Lienhypertexte"/>
          <w:rFonts w:ascii="Segoe UI" w:hAnsi="Segoe UI" w:cs="Segoe UI"/>
          <w:noProof/>
          <w:color w:val="auto"/>
          <w:sz w:val="20"/>
          <w:szCs w:val="20"/>
          <w:u w:val="none"/>
        </w:rPr>
        <w:t>;</w:t>
      </w:r>
    </w:p>
    <w:p w14:paraId="687D90E9" w14:textId="34C5B615" w:rsidR="00176B95" w:rsidRPr="00AE1EDE" w:rsidRDefault="00176B95" w:rsidP="00D846C9">
      <w:pPr>
        <w:spacing w:after="120"/>
        <w:jc w:val="both"/>
        <w:rPr>
          <w:rStyle w:val="Lienhypertexte"/>
          <w:rFonts w:ascii="Segoe UI" w:hAnsi="Segoe UI" w:cs="Segoe UI"/>
          <w:noProof/>
          <w:color w:val="auto"/>
          <w:sz w:val="20"/>
          <w:szCs w:val="20"/>
          <w:u w:val="none"/>
        </w:rPr>
      </w:pPr>
      <w:r w:rsidRPr="00AE1EDE">
        <w:rPr>
          <w:rStyle w:val="Lienhypertexte"/>
          <w:rFonts w:ascii="Segoe UI" w:hAnsi="Segoe UI" w:cs="Segoe UI"/>
          <w:noProof/>
          <w:color w:val="auto"/>
          <w:sz w:val="20"/>
          <w:szCs w:val="20"/>
          <w:u w:val="none"/>
        </w:rPr>
        <w:t xml:space="preserve">- </w:t>
      </w:r>
      <w:r w:rsidR="00BB6672" w:rsidRPr="00AE1EDE">
        <w:rPr>
          <w:rStyle w:val="Lienhypertexte"/>
          <w:rFonts w:ascii="Segoe UI" w:hAnsi="Segoe UI" w:cs="Segoe UI"/>
          <w:noProof/>
          <w:color w:val="auto"/>
          <w:sz w:val="20"/>
          <w:szCs w:val="20"/>
          <w:u w:val="none"/>
        </w:rPr>
        <w:t xml:space="preserve">la chute de nos ventes de produits agricoles </w:t>
      </w:r>
      <w:r w:rsidR="00D12600" w:rsidRPr="00AE1EDE">
        <w:rPr>
          <w:rStyle w:val="Lienhypertexte"/>
          <w:rFonts w:ascii="Segoe UI" w:hAnsi="Segoe UI" w:cs="Segoe UI"/>
          <w:noProof/>
          <w:color w:val="auto"/>
          <w:sz w:val="20"/>
          <w:szCs w:val="20"/>
          <w:u w:val="none"/>
        </w:rPr>
        <w:t>(</w:t>
      </w:r>
      <w:r w:rsidR="0074133B">
        <w:rPr>
          <w:rStyle w:val="Lienhypertexte"/>
          <w:rFonts w:ascii="Segoe UI" w:hAnsi="Segoe UI" w:cs="Segoe UI"/>
          <w:noProof/>
          <w:color w:val="auto"/>
          <w:sz w:val="20"/>
          <w:szCs w:val="20"/>
          <w:u w:val="none"/>
        </w:rPr>
        <w:t>absence d’exportations de</w:t>
      </w:r>
      <w:r w:rsidR="00D12600" w:rsidRPr="00AE1EDE">
        <w:rPr>
          <w:rStyle w:val="Lienhypertexte"/>
          <w:rFonts w:ascii="Segoe UI" w:hAnsi="Segoe UI" w:cs="Segoe UI"/>
          <w:noProof/>
          <w:color w:val="auto"/>
          <w:sz w:val="20"/>
          <w:szCs w:val="20"/>
          <w:u w:val="none"/>
        </w:rPr>
        <w:t xml:space="preserve"> blé tendre et </w:t>
      </w:r>
      <w:r w:rsidR="0074133B">
        <w:rPr>
          <w:rStyle w:val="Lienhypertexte"/>
          <w:rFonts w:ascii="Segoe UI" w:hAnsi="Segoe UI" w:cs="Segoe UI"/>
          <w:noProof/>
          <w:color w:val="auto"/>
          <w:sz w:val="20"/>
          <w:szCs w:val="20"/>
          <w:u w:val="none"/>
        </w:rPr>
        <w:t>division par deux des ventes de</w:t>
      </w:r>
      <w:r w:rsidR="00D12600" w:rsidRPr="00AE1EDE">
        <w:rPr>
          <w:rStyle w:val="Lienhypertexte"/>
          <w:rFonts w:ascii="Segoe UI" w:hAnsi="Segoe UI" w:cs="Segoe UI"/>
          <w:noProof/>
          <w:color w:val="auto"/>
          <w:sz w:val="20"/>
          <w:szCs w:val="20"/>
          <w:u w:val="none"/>
        </w:rPr>
        <w:t xml:space="preserve"> malt non torréfié)</w:t>
      </w:r>
      <w:r w:rsidR="00C90930" w:rsidRPr="00AE1EDE">
        <w:rPr>
          <w:rStyle w:val="Lienhypertexte"/>
          <w:rFonts w:ascii="Segoe UI" w:hAnsi="Segoe UI" w:cs="Segoe UI"/>
          <w:noProof/>
          <w:color w:val="auto"/>
          <w:sz w:val="20"/>
          <w:szCs w:val="20"/>
          <w:u w:val="none"/>
        </w:rPr>
        <w:t>.</w:t>
      </w:r>
    </w:p>
    <w:p w14:paraId="67F7AC13" w14:textId="7FEF5B6F" w:rsidR="004B1110" w:rsidRPr="00AE1EDE" w:rsidRDefault="005B24CF" w:rsidP="00D846C9">
      <w:pPr>
        <w:spacing w:after="120"/>
        <w:jc w:val="both"/>
        <w:rPr>
          <w:rStyle w:val="Lienhypertexte"/>
          <w:rFonts w:ascii="Segoe UI" w:hAnsi="Segoe UI" w:cs="Segoe UI"/>
          <w:noProof/>
          <w:color w:val="auto"/>
          <w:sz w:val="20"/>
          <w:szCs w:val="20"/>
          <w:u w:val="none"/>
        </w:rPr>
      </w:pPr>
      <w:r w:rsidRPr="00AE1EDE">
        <w:rPr>
          <w:rStyle w:val="Lienhypertexte"/>
          <w:rFonts w:ascii="Segoe UI" w:hAnsi="Segoe UI" w:cs="Segoe UI"/>
          <w:noProof/>
          <w:color w:val="auto"/>
          <w:sz w:val="20"/>
          <w:szCs w:val="20"/>
          <w:u w:val="none"/>
        </w:rPr>
        <w:t xml:space="preserve">Nos exportations restent </w:t>
      </w:r>
      <w:r w:rsidR="0074133B">
        <w:rPr>
          <w:rStyle w:val="Lienhypertexte"/>
          <w:rFonts w:ascii="Segoe UI" w:hAnsi="Segoe UI" w:cs="Segoe UI"/>
          <w:noProof/>
          <w:color w:val="auto"/>
          <w:sz w:val="20"/>
          <w:szCs w:val="20"/>
          <w:u w:val="none"/>
        </w:rPr>
        <w:t>néanmoins</w:t>
      </w:r>
      <w:r w:rsidR="0074133B" w:rsidRPr="00AE1EDE">
        <w:rPr>
          <w:rStyle w:val="Lienhypertexte"/>
          <w:rFonts w:ascii="Segoe UI" w:hAnsi="Segoe UI" w:cs="Segoe UI"/>
          <w:noProof/>
          <w:color w:val="auto"/>
          <w:sz w:val="20"/>
          <w:szCs w:val="20"/>
          <w:u w:val="none"/>
        </w:rPr>
        <w:t xml:space="preserve"> </w:t>
      </w:r>
      <w:r w:rsidRPr="00AE1EDE">
        <w:rPr>
          <w:rStyle w:val="Lienhypertexte"/>
          <w:rFonts w:ascii="Segoe UI" w:hAnsi="Segoe UI" w:cs="Segoe UI"/>
          <w:noProof/>
          <w:color w:val="auto"/>
          <w:sz w:val="20"/>
          <w:szCs w:val="20"/>
          <w:u w:val="none"/>
        </w:rPr>
        <w:t xml:space="preserve">à un niveau </w:t>
      </w:r>
      <w:r w:rsidR="00595D61" w:rsidRPr="00AE1EDE">
        <w:rPr>
          <w:rStyle w:val="Lienhypertexte"/>
          <w:rFonts w:ascii="Segoe UI" w:hAnsi="Segoe UI" w:cs="Segoe UI"/>
          <w:noProof/>
          <w:color w:val="auto"/>
          <w:sz w:val="20"/>
          <w:szCs w:val="20"/>
          <w:u w:val="none"/>
        </w:rPr>
        <w:t>supérieur à leur moyen</w:t>
      </w:r>
      <w:r w:rsidR="0074133B">
        <w:rPr>
          <w:rStyle w:val="Lienhypertexte"/>
          <w:rFonts w:ascii="Segoe UI" w:hAnsi="Segoe UI" w:cs="Segoe UI"/>
          <w:noProof/>
          <w:color w:val="auto"/>
          <w:sz w:val="20"/>
          <w:szCs w:val="20"/>
          <w:u w:val="none"/>
        </w:rPr>
        <w:t>ne</w:t>
      </w:r>
      <w:r w:rsidR="00595D61" w:rsidRPr="00AE1EDE">
        <w:rPr>
          <w:rStyle w:val="Lienhypertexte"/>
          <w:rFonts w:ascii="Segoe UI" w:hAnsi="Segoe UI" w:cs="Segoe UI"/>
          <w:noProof/>
          <w:color w:val="auto"/>
          <w:sz w:val="20"/>
          <w:szCs w:val="20"/>
          <w:u w:val="none"/>
        </w:rPr>
        <w:t xml:space="preserve"> observé</w:t>
      </w:r>
      <w:r w:rsidR="0074133B">
        <w:rPr>
          <w:rStyle w:val="Lienhypertexte"/>
          <w:rFonts w:ascii="Segoe UI" w:hAnsi="Segoe UI" w:cs="Segoe UI"/>
          <w:noProof/>
          <w:color w:val="auto"/>
          <w:sz w:val="20"/>
          <w:szCs w:val="20"/>
          <w:u w:val="none"/>
        </w:rPr>
        <w:t>e</w:t>
      </w:r>
      <w:r w:rsidR="00595D61" w:rsidRPr="00AE1EDE">
        <w:rPr>
          <w:rStyle w:val="Lienhypertexte"/>
          <w:rFonts w:ascii="Segoe UI" w:hAnsi="Segoe UI" w:cs="Segoe UI"/>
          <w:noProof/>
          <w:color w:val="auto"/>
          <w:sz w:val="20"/>
          <w:szCs w:val="20"/>
          <w:u w:val="none"/>
        </w:rPr>
        <w:t xml:space="preserve"> sur la période 2016-2023</w:t>
      </w:r>
      <w:r w:rsidR="00C90930" w:rsidRPr="00AE1EDE">
        <w:rPr>
          <w:rStyle w:val="Lienhypertexte"/>
          <w:rFonts w:ascii="Segoe UI" w:hAnsi="Segoe UI" w:cs="Segoe UI"/>
          <w:noProof/>
          <w:color w:val="auto"/>
          <w:sz w:val="20"/>
          <w:szCs w:val="20"/>
          <w:u w:val="none"/>
        </w:rPr>
        <w:t xml:space="preserve"> (cf. annexe)</w:t>
      </w:r>
      <w:r w:rsidR="00595D61" w:rsidRPr="00AE1EDE">
        <w:rPr>
          <w:rStyle w:val="Lienhypertexte"/>
          <w:rFonts w:ascii="Segoe UI" w:hAnsi="Segoe UI" w:cs="Segoe UI"/>
          <w:noProof/>
          <w:color w:val="auto"/>
          <w:sz w:val="20"/>
          <w:szCs w:val="20"/>
          <w:u w:val="none"/>
        </w:rPr>
        <w:t>, tirées ces deux dernières années par les produits industriels métalliques</w:t>
      </w:r>
      <w:r w:rsidR="00D12600" w:rsidRPr="00AE1EDE">
        <w:rPr>
          <w:rStyle w:val="Lienhypertexte"/>
          <w:rFonts w:ascii="Segoe UI" w:hAnsi="Segoe UI" w:cs="Segoe UI"/>
          <w:noProof/>
          <w:color w:val="auto"/>
          <w:sz w:val="20"/>
          <w:szCs w:val="20"/>
          <w:u w:val="none"/>
        </w:rPr>
        <w:t>.</w:t>
      </w:r>
    </w:p>
    <w:p w14:paraId="19134324" w14:textId="6AB206E8" w:rsidR="004B1110" w:rsidRPr="00AE1EDE" w:rsidRDefault="004B1110" w:rsidP="00D846C9">
      <w:pPr>
        <w:spacing w:after="120"/>
        <w:jc w:val="both"/>
        <w:rPr>
          <w:rFonts w:ascii="Segoe UI" w:eastAsia="Times New Roman" w:hAnsi="Segoe UI" w:cs="Segoe UI"/>
          <w:sz w:val="20"/>
          <w:szCs w:val="20"/>
          <w:lang w:eastAsia="fr-FR"/>
        </w:rPr>
      </w:pPr>
      <w:r w:rsidRPr="00AE1EDE">
        <w:rPr>
          <w:rFonts w:ascii="Segoe UI" w:eastAsia="Times New Roman" w:hAnsi="Segoe UI" w:cs="Segoe UI"/>
          <w:b/>
          <w:bCs/>
          <w:sz w:val="20"/>
          <w:szCs w:val="20"/>
          <w:lang w:eastAsia="fr-FR"/>
        </w:rPr>
        <w:t>Les produits industriels demeurent le principal poste d’exportation</w:t>
      </w:r>
      <w:r w:rsidRPr="00AE1EDE">
        <w:rPr>
          <w:rFonts w:ascii="Segoe UI" w:eastAsia="Times New Roman" w:hAnsi="Segoe UI" w:cs="Segoe UI"/>
          <w:sz w:val="20"/>
          <w:szCs w:val="20"/>
          <w:lang w:eastAsia="fr-FR"/>
        </w:rPr>
        <w:t>, mais reculent de 11,9 %, à 220,6</w:t>
      </w:r>
      <w:r w:rsidR="0074133B">
        <w:rPr>
          <w:rFonts w:ascii="Segoe UI" w:eastAsia="Times New Roman" w:hAnsi="Segoe UI" w:cs="Segoe UI"/>
          <w:sz w:val="20"/>
          <w:szCs w:val="20"/>
          <w:lang w:eastAsia="fr-FR"/>
        </w:rPr>
        <w:t> </w:t>
      </w:r>
      <w:r w:rsidRPr="00AE1EDE">
        <w:rPr>
          <w:rFonts w:ascii="Segoe UI" w:eastAsia="Times New Roman" w:hAnsi="Segoe UI" w:cs="Segoe UI"/>
          <w:sz w:val="20"/>
          <w:szCs w:val="20"/>
          <w:lang w:eastAsia="fr-FR"/>
        </w:rPr>
        <w:t>M</w:t>
      </w:r>
      <w:r w:rsidR="0074133B">
        <w:rPr>
          <w:rFonts w:ascii="Segoe UI" w:eastAsia="Times New Roman" w:hAnsi="Segoe UI" w:cs="Segoe UI"/>
          <w:sz w:val="20"/>
          <w:szCs w:val="20"/>
          <w:lang w:eastAsia="fr-FR"/>
        </w:rPr>
        <w:t> </w:t>
      </w:r>
      <w:r w:rsidRPr="00AE1EDE">
        <w:rPr>
          <w:rFonts w:ascii="Segoe UI" w:eastAsia="Times New Roman" w:hAnsi="Segoe UI" w:cs="Segoe UI"/>
          <w:sz w:val="20"/>
          <w:szCs w:val="20"/>
          <w:lang w:eastAsia="fr-FR"/>
        </w:rPr>
        <w:t xml:space="preserve">EUR. Les produits métallurgiques et métalliques, qui avaient atteint un niveau exceptionnel en 2024, diminuent à 185,5 M EUR (-12,5 %) </w:t>
      </w:r>
    </w:p>
    <w:p w14:paraId="13036A03" w14:textId="4ABFDEC7" w:rsidR="004B1110" w:rsidRPr="00AE1EDE" w:rsidRDefault="004B1110" w:rsidP="00D846C9">
      <w:pPr>
        <w:spacing w:after="120"/>
        <w:jc w:val="both"/>
        <w:rPr>
          <w:rFonts w:ascii="Segoe UI" w:eastAsia="Times New Roman" w:hAnsi="Segoe UI" w:cs="Segoe UI"/>
          <w:sz w:val="20"/>
          <w:szCs w:val="20"/>
          <w:lang w:eastAsia="fr-FR"/>
        </w:rPr>
      </w:pPr>
      <w:r w:rsidRPr="00AE1EDE">
        <w:rPr>
          <w:rFonts w:ascii="Segoe UI" w:eastAsia="Times New Roman" w:hAnsi="Segoe UI" w:cs="Segoe UI"/>
          <w:b/>
          <w:bCs/>
          <w:sz w:val="20"/>
          <w:szCs w:val="20"/>
          <w:lang w:eastAsia="fr-FR"/>
        </w:rPr>
        <w:t xml:space="preserve">Les équipements mécaniques, électriques, électroniques et informatiques se maintiennent </w:t>
      </w:r>
      <w:r w:rsidRPr="00AE1EDE">
        <w:rPr>
          <w:rFonts w:ascii="Segoe UI" w:eastAsia="Times New Roman" w:hAnsi="Segoe UI" w:cs="Segoe UI"/>
          <w:sz w:val="20"/>
          <w:szCs w:val="20"/>
          <w:lang w:eastAsia="fr-FR"/>
        </w:rPr>
        <w:t xml:space="preserve">à un niveau élevé (109,4 M EUR, -0,5 %), portés par les machines industrielles et agricoles, en légère hausse. </w:t>
      </w:r>
      <w:r w:rsidRPr="00AE1EDE">
        <w:rPr>
          <w:rFonts w:ascii="Segoe UI" w:eastAsia="Times New Roman" w:hAnsi="Segoe UI" w:cs="Segoe UI"/>
          <w:b/>
          <w:bCs/>
          <w:sz w:val="20"/>
          <w:szCs w:val="20"/>
          <w:lang w:eastAsia="fr-FR"/>
        </w:rPr>
        <w:t>En revanche, les matériels de transport</w:t>
      </w:r>
      <w:r w:rsidRPr="00AE1EDE">
        <w:rPr>
          <w:rFonts w:ascii="Segoe UI" w:eastAsia="Times New Roman" w:hAnsi="Segoe UI" w:cs="Segoe UI"/>
          <w:sz w:val="20"/>
          <w:szCs w:val="20"/>
          <w:lang w:eastAsia="fr-FR"/>
        </w:rPr>
        <w:t xml:space="preserve"> reculent fortement (</w:t>
      </w:r>
      <w:r w:rsidR="00420397">
        <w:rPr>
          <w:rFonts w:ascii="Segoe UI" w:eastAsia="Times New Roman" w:hAnsi="Segoe UI" w:cs="Segoe UI"/>
          <w:sz w:val="20"/>
          <w:szCs w:val="20"/>
          <w:lang w:eastAsia="fr-FR"/>
        </w:rPr>
        <w:t>-</w:t>
      </w:r>
      <w:r w:rsidRPr="00AE1EDE">
        <w:rPr>
          <w:rFonts w:ascii="Segoe UI" w:eastAsia="Times New Roman" w:hAnsi="Segoe UI" w:cs="Segoe UI"/>
          <w:sz w:val="20"/>
          <w:szCs w:val="20"/>
          <w:lang w:eastAsia="fr-FR"/>
        </w:rPr>
        <w:t>68 %).</w:t>
      </w:r>
    </w:p>
    <w:p w14:paraId="6D7A5D74" w14:textId="3DD252BB" w:rsidR="004B1110" w:rsidRPr="00AE1EDE" w:rsidRDefault="005B24CF" w:rsidP="00D846C9">
      <w:pPr>
        <w:spacing w:after="120"/>
        <w:jc w:val="both"/>
        <w:rPr>
          <w:rFonts w:ascii="Segoe UI" w:eastAsia="Times New Roman" w:hAnsi="Segoe UI" w:cs="Segoe UI"/>
          <w:sz w:val="20"/>
          <w:szCs w:val="20"/>
          <w:lang w:eastAsia="fr-FR"/>
        </w:rPr>
      </w:pPr>
      <w:r w:rsidRPr="00AE1EDE">
        <w:rPr>
          <w:rFonts w:ascii="Segoe UI" w:eastAsia="Times New Roman" w:hAnsi="Segoe UI" w:cs="Segoe UI"/>
          <w:b/>
          <w:bCs/>
          <w:sz w:val="20"/>
          <w:szCs w:val="20"/>
          <w:lang w:eastAsia="fr-FR"/>
        </w:rPr>
        <w:t>L</w:t>
      </w:r>
      <w:r w:rsidR="004B1110" w:rsidRPr="00AE1EDE">
        <w:rPr>
          <w:rFonts w:ascii="Segoe UI" w:eastAsia="Times New Roman" w:hAnsi="Segoe UI" w:cs="Segoe UI"/>
          <w:b/>
          <w:bCs/>
          <w:sz w:val="20"/>
          <w:szCs w:val="20"/>
          <w:lang w:eastAsia="fr-FR"/>
        </w:rPr>
        <w:t>es exportations des industries alimentaires diminuent</w:t>
      </w:r>
      <w:r w:rsidR="004B1110" w:rsidRPr="00AE1EDE">
        <w:rPr>
          <w:rFonts w:ascii="Segoe UI" w:eastAsia="Times New Roman" w:hAnsi="Segoe UI" w:cs="Segoe UI"/>
          <w:sz w:val="20"/>
          <w:szCs w:val="20"/>
          <w:lang w:eastAsia="fr-FR"/>
        </w:rPr>
        <w:t xml:space="preserve"> (20,4 M EUR, </w:t>
      </w:r>
      <w:r w:rsidRPr="00AE1EDE">
        <w:rPr>
          <w:rFonts w:ascii="Segoe UI" w:eastAsia="Times New Roman" w:hAnsi="Segoe UI" w:cs="Segoe UI"/>
          <w:sz w:val="20"/>
          <w:szCs w:val="20"/>
          <w:lang w:eastAsia="fr-FR"/>
        </w:rPr>
        <w:t>-</w:t>
      </w:r>
      <w:r w:rsidR="004B1110" w:rsidRPr="00AE1EDE">
        <w:rPr>
          <w:rFonts w:ascii="Segoe UI" w:eastAsia="Times New Roman" w:hAnsi="Segoe UI" w:cs="Segoe UI"/>
          <w:sz w:val="20"/>
          <w:szCs w:val="20"/>
          <w:lang w:eastAsia="fr-FR"/>
        </w:rPr>
        <w:t>17,2</w:t>
      </w:r>
      <w:r w:rsidRPr="00AE1EDE">
        <w:rPr>
          <w:rFonts w:ascii="Segoe UI" w:eastAsia="Times New Roman" w:hAnsi="Segoe UI" w:cs="Segoe UI"/>
          <w:sz w:val="20"/>
          <w:szCs w:val="20"/>
          <w:lang w:eastAsia="fr-FR"/>
        </w:rPr>
        <w:t> </w:t>
      </w:r>
      <w:r w:rsidR="004B1110" w:rsidRPr="00AE1EDE">
        <w:rPr>
          <w:rFonts w:ascii="Segoe UI" w:eastAsia="Times New Roman" w:hAnsi="Segoe UI" w:cs="Segoe UI"/>
          <w:sz w:val="20"/>
          <w:szCs w:val="20"/>
          <w:lang w:eastAsia="fr-FR"/>
        </w:rPr>
        <w:t xml:space="preserve">%), après une bonne performance en 2024, tandis que </w:t>
      </w:r>
      <w:r w:rsidR="004B1110" w:rsidRPr="00AE1EDE">
        <w:rPr>
          <w:rFonts w:ascii="Segoe UI" w:eastAsia="Times New Roman" w:hAnsi="Segoe UI" w:cs="Segoe UI"/>
          <w:b/>
          <w:bCs/>
          <w:sz w:val="20"/>
          <w:szCs w:val="20"/>
          <w:lang w:eastAsia="fr-FR"/>
        </w:rPr>
        <w:t>les exportations agricoles s’effondrent</w:t>
      </w:r>
      <w:r w:rsidR="004B1110" w:rsidRPr="00AE1EDE">
        <w:rPr>
          <w:rFonts w:ascii="Segoe UI" w:eastAsia="Times New Roman" w:hAnsi="Segoe UI" w:cs="Segoe UI"/>
          <w:sz w:val="20"/>
          <w:szCs w:val="20"/>
          <w:lang w:eastAsia="fr-FR"/>
        </w:rPr>
        <w:t xml:space="preserve"> (</w:t>
      </w:r>
      <w:r w:rsidRPr="00AE1EDE">
        <w:rPr>
          <w:rFonts w:ascii="Segoe UI" w:eastAsia="Times New Roman" w:hAnsi="Segoe UI" w:cs="Segoe UI"/>
          <w:sz w:val="20"/>
          <w:szCs w:val="20"/>
          <w:lang w:eastAsia="fr-FR"/>
        </w:rPr>
        <w:t>-</w:t>
      </w:r>
      <w:r w:rsidR="004B1110" w:rsidRPr="00AE1EDE">
        <w:rPr>
          <w:rFonts w:ascii="Segoe UI" w:eastAsia="Times New Roman" w:hAnsi="Segoe UI" w:cs="Segoe UI"/>
          <w:sz w:val="20"/>
          <w:szCs w:val="20"/>
          <w:lang w:eastAsia="fr-FR"/>
        </w:rPr>
        <w:t>96 %)</w:t>
      </w:r>
      <w:r w:rsidRPr="00AE1EDE">
        <w:rPr>
          <w:rFonts w:ascii="Segoe UI" w:eastAsia="Times New Roman" w:hAnsi="Segoe UI" w:cs="Segoe UI"/>
          <w:sz w:val="20"/>
          <w:szCs w:val="20"/>
          <w:lang w:eastAsia="fr-FR"/>
        </w:rPr>
        <w:t>, passant de 63 M EUR en 2023 à 33 M EUR en 2024 et finalement à 1,2 M EUR en 2025</w:t>
      </w:r>
      <w:r w:rsidR="004B1110" w:rsidRPr="00AE1EDE">
        <w:rPr>
          <w:rFonts w:ascii="Segoe UI" w:eastAsia="Times New Roman" w:hAnsi="Segoe UI" w:cs="Segoe UI"/>
          <w:sz w:val="20"/>
          <w:szCs w:val="20"/>
          <w:lang w:eastAsia="fr-FR"/>
        </w:rPr>
        <w:t>, confirmant la forte volatilité de</w:t>
      </w:r>
      <w:r w:rsidR="00E431DA" w:rsidRPr="00AE1EDE">
        <w:rPr>
          <w:rFonts w:ascii="Segoe UI" w:eastAsia="Times New Roman" w:hAnsi="Segoe UI" w:cs="Segoe UI"/>
          <w:sz w:val="20"/>
          <w:szCs w:val="20"/>
          <w:lang w:eastAsia="fr-FR"/>
        </w:rPr>
        <w:t xml:space="preserve"> no</w:t>
      </w:r>
      <w:r w:rsidR="004B1110" w:rsidRPr="00AE1EDE">
        <w:rPr>
          <w:rFonts w:ascii="Segoe UI" w:eastAsia="Times New Roman" w:hAnsi="Segoe UI" w:cs="Segoe UI"/>
          <w:sz w:val="20"/>
          <w:szCs w:val="20"/>
          <w:lang w:eastAsia="fr-FR"/>
        </w:rPr>
        <w:t>s ventes de blé vers l’Angola</w:t>
      </w:r>
      <w:r w:rsidR="00420397">
        <w:rPr>
          <w:rFonts w:ascii="Segoe UI" w:eastAsia="Times New Roman" w:hAnsi="Segoe UI" w:cs="Segoe UI"/>
          <w:sz w:val="20"/>
          <w:szCs w:val="20"/>
          <w:lang w:eastAsia="fr-FR"/>
        </w:rPr>
        <w:t>, et une faible récolte en France</w:t>
      </w:r>
      <w:r w:rsidR="004B1110" w:rsidRPr="00AE1EDE">
        <w:rPr>
          <w:rFonts w:ascii="Segoe UI" w:eastAsia="Times New Roman" w:hAnsi="Segoe UI" w:cs="Segoe UI"/>
          <w:sz w:val="20"/>
          <w:szCs w:val="20"/>
          <w:lang w:eastAsia="fr-FR"/>
        </w:rPr>
        <w:t xml:space="preserve">. </w:t>
      </w:r>
      <w:r w:rsidR="00A82E67" w:rsidRPr="00AE1EDE">
        <w:rPr>
          <w:rFonts w:ascii="Segoe UI" w:eastAsia="Times New Roman" w:hAnsi="Segoe UI" w:cs="Segoe UI"/>
          <w:sz w:val="20"/>
          <w:szCs w:val="20"/>
          <w:lang w:eastAsia="fr-FR"/>
        </w:rPr>
        <w:t xml:space="preserve">En 2025, l’Argentine est apparue comme </w:t>
      </w:r>
      <w:r w:rsidR="001E3CFC" w:rsidRPr="00AE1EDE">
        <w:rPr>
          <w:rFonts w:ascii="Segoe UI" w:eastAsia="Times New Roman" w:hAnsi="Segoe UI" w:cs="Segoe UI"/>
          <w:sz w:val="20"/>
          <w:szCs w:val="20"/>
          <w:lang w:eastAsia="fr-FR"/>
        </w:rPr>
        <w:t xml:space="preserve">un nouveau </w:t>
      </w:r>
      <w:r w:rsidR="00A82E67" w:rsidRPr="00AE1EDE">
        <w:rPr>
          <w:rFonts w:ascii="Segoe UI" w:eastAsia="Times New Roman" w:hAnsi="Segoe UI" w:cs="Segoe UI"/>
          <w:sz w:val="20"/>
          <w:szCs w:val="20"/>
          <w:lang w:eastAsia="fr-FR"/>
        </w:rPr>
        <w:t>fournisseur</w:t>
      </w:r>
      <w:r w:rsidR="001E3CFC" w:rsidRPr="00AE1EDE">
        <w:rPr>
          <w:rFonts w:ascii="Segoe UI" w:eastAsia="Times New Roman" w:hAnsi="Segoe UI" w:cs="Segoe UI"/>
          <w:sz w:val="20"/>
          <w:szCs w:val="20"/>
          <w:lang w:eastAsia="fr-FR"/>
        </w:rPr>
        <w:t xml:space="preserve"> </w:t>
      </w:r>
      <w:r w:rsidR="00420397">
        <w:rPr>
          <w:rFonts w:ascii="Segoe UI" w:eastAsia="Times New Roman" w:hAnsi="Segoe UI" w:cs="Segoe UI"/>
          <w:sz w:val="20"/>
          <w:szCs w:val="20"/>
          <w:lang w:eastAsia="fr-FR"/>
        </w:rPr>
        <w:t xml:space="preserve">majeur de blé </w:t>
      </w:r>
      <w:r w:rsidR="001E3CFC" w:rsidRPr="00AE1EDE">
        <w:rPr>
          <w:rFonts w:ascii="Segoe UI" w:eastAsia="Times New Roman" w:hAnsi="Segoe UI" w:cs="Segoe UI"/>
          <w:sz w:val="20"/>
          <w:szCs w:val="20"/>
          <w:lang w:eastAsia="fr-FR"/>
        </w:rPr>
        <w:t>(55% du total)</w:t>
      </w:r>
      <w:r w:rsidR="00A82E67" w:rsidRPr="00AE1EDE">
        <w:rPr>
          <w:rFonts w:ascii="Segoe UI" w:eastAsia="Times New Roman" w:hAnsi="Segoe UI" w:cs="Segoe UI"/>
          <w:sz w:val="20"/>
          <w:szCs w:val="20"/>
          <w:lang w:eastAsia="fr-FR"/>
        </w:rPr>
        <w:t xml:space="preserve">, supplantant ainsi les exportations de la Russie, </w:t>
      </w:r>
      <w:r w:rsidR="00420397">
        <w:rPr>
          <w:rFonts w:ascii="Segoe UI" w:eastAsia="Times New Roman" w:hAnsi="Segoe UI" w:cs="Segoe UI"/>
          <w:sz w:val="20"/>
          <w:szCs w:val="20"/>
          <w:lang w:eastAsia="fr-FR"/>
        </w:rPr>
        <w:t xml:space="preserve">de </w:t>
      </w:r>
      <w:r w:rsidR="00A82E67" w:rsidRPr="00AE1EDE">
        <w:rPr>
          <w:rFonts w:ascii="Segoe UI" w:eastAsia="Times New Roman" w:hAnsi="Segoe UI" w:cs="Segoe UI"/>
          <w:sz w:val="20"/>
          <w:szCs w:val="20"/>
          <w:lang w:eastAsia="fr-FR"/>
        </w:rPr>
        <w:t xml:space="preserve">la France, </w:t>
      </w:r>
      <w:r w:rsidR="00420397">
        <w:rPr>
          <w:rFonts w:ascii="Segoe UI" w:eastAsia="Times New Roman" w:hAnsi="Segoe UI" w:cs="Segoe UI"/>
          <w:sz w:val="20"/>
          <w:szCs w:val="20"/>
          <w:lang w:eastAsia="fr-FR"/>
        </w:rPr>
        <w:t xml:space="preserve">de </w:t>
      </w:r>
      <w:r w:rsidR="00A82E67" w:rsidRPr="00AE1EDE">
        <w:rPr>
          <w:rFonts w:ascii="Segoe UI" w:eastAsia="Times New Roman" w:hAnsi="Segoe UI" w:cs="Segoe UI"/>
          <w:sz w:val="20"/>
          <w:szCs w:val="20"/>
          <w:lang w:eastAsia="fr-FR"/>
        </w:rPr>
        <w:t xml:space="preserve">l’Uruguay, </w:t>
      </w:r>
      <w:r w:rsidR="00420397">
        <w:rPr>
          <w:rFonts w:ascii="Segoe UI" w:eastAsia="Times New Roman" w:hAnsi="Segoe UI" w:cs="Segoe UI"/>
          <w:sz w:val="20"/>
          <w:szCs w:val="20"/>
          <w:lang w:eastAsia="fr-FR"/>
        </w:rPr>
        <w:t xml:space="preserve">de </w:t>
      </w:r>
      <w:r w:rsidR="00A82E67" w:rsidRPr="00AE1EDE">
        <w:rPr>
          <w:rFonts w:ascii="Segoe UI" w:eastAsia="Times New Roman" w:hAnsi="Segoe UI" w:cs="Segoe UI"/>
          <w:sz w:val="20"/>
          <w:szCs w:val="20"/>
          <w:lang w:eastAsia="fr-FR"/>
        </w:rPr>
        <w:t>la Lettonie et</w:t>
      </w:r>
      <w:r w:rsidR="00420397">
        <w:rPr>
          <w:rFonts w:ascii="Segoe UI" w:eastAsia="Times New Roman" w:hAnsi="Segoe UI" w:cs="Segoe UI"/>
          <w:sz w:val="20"/>
          <w:szCs w:val="20"/>
          <w:lang w:eastAsia="fr-FR"/>
        </w:rPr>
        <w:t xml:space="preserve"> de</w:t>
      </w:r>
      <w:r w:rsidR="00A82E67" w:rsidRPr="00AE1EDE">
        <w:rPr>
          <w:rFonts w:ascii="Segoe UI" w:eastAsia="Times New Roman" w:hAnsi="Segoe UI" w:cs="Segoe UI"/>
          <w:sz w:val="20"/>
          <w:szCs w:val="20"/>
          <w:lang w:eastAsia="fr-FR"/>
        </w:rPr>
        <w:t xml:space="preserve"> la Roumanie</w:t>
      </w:r>
      <w:r w:rsidR="001A04D6" w:rsidRPr="00AE1EDE">
        <w:rPr>
          <w:rFonts w:ascii="Segoe UI" w:eastAsia="Times New Roman" w:hAnsi="Segoe UI" w:cs="Segoe UI"/>
          <w:sz w:val="20"/>
          <w:szCs w:val="20"/>
          <w:lang w:eastAsia="fr-FR"/>
        </w:rPr>
        <w:t xml:space="preserve"> enregistrées en 2024</w:t>
      </w:r>
      <w:r w:rsidR="00420397">
        <w:rPr>
          <w:rFonts w:ascii="Segoe UI" w:eastAsia="Times New Roman" w:hAnsi="Segoe UI" w:cs="Segoe UI"/>
          <w:sz w:val="20"/>
          <w:szCs w:val="20"/>
          <w:lang w:eastAsia="fr-FR"/>
        </w:rPr>
        <w:t>.</w:t>
      </w:r>
    </w:p>
    <w:p w14:paraId="0A602A5F" w14:textId="77777777" w:rsidR="004B1110" w:rsidRPr="00D846C9" w:rsidRDefault="004B1110" w:rsidP="004B1110">
      <w:pPr>
        <w:spacing w:after="0"/>
        <w:jc w:val="both"/>
        <w:rPr>
          <w:rFonts w:ascii="Segoe UI" w:eastAsia="Times New Roman" w:hAnsi="Segoe UI" w:cs="Segoe UI"/>
          <w:sz w:val="20"/>
          <w:szCs w:val="20"/>
          <w:lang w:eastAsia="fr-FR"/>
        </w:rPr>
      </w:pPr>
    </w:p>
    <w:p w14:paraId="449FC8AF" w14:textId="77777777" w:rsidR="00557E89" w:rsidRPr="00D846C9" w:rsidRDefault="00557E89" w:rsidP="00AB2772">
      <w:pPr>
        <w:spacing w:after="0"/>
        <w:ind w:right="425"/>
        <w:jc w:val="center"/>
        <w:rPr>
          <w:rFonts w:ascii="Segoe UI" w:hAnsi="Segoe UI" w:cs="Segoe UI"/>
          <w:b/>
          <w:bCs/>
          <w:color w:val="E4A503" w:themeColor="accent2" w:themeShade="BF"/>
          <w:sz w:val="20"/>
          <w:szCs w:val="20"/>
        </w:rPr>
      </w:pPr>
      <w:r w:rsidRPr="00D846C9">
        <w:rPr>
          <w:rFonts w:ascii="Segoe UI" w:hAnsi="Segoe UI" w:cs="Segoe UI"/>
          <w:b/>
          <w:bCs/>
          <w:color w:val="E4A503" w:themeColor="accent2" w:themeShade="BF"/>
          <w:sz w:val="20"/>
          <w:szCs w:val="20"/>
        </w:rPr>
        <w:t>* * *</w:t>
      </w:r>
    </w:p>
    <w:p w14:paraId="7B992F57" w14:textId="28E14CCB" w:rsidR="004B1110" w:rsidRPr="003D1E37" w:rsidRDefault="004B1110" w:rsidP="00213942">
      <w:pPr>
        <w:spacing w:after="0"/>
        <w:jc w:val="both"/>
        <w:rPr>
          <w:rFonts w:ascii="Segoe UI" w:hAnsi="Segoe UI" w:cs="Segoe UI"/>
          <w:iCs/>
          <w:color w:val="000091"/>
          <w:sz w:val="20"/>
          <w:szCs w:val="20"/>
          <w:lang w:eastAsia="fr-FR"/>
        </w:rPr>
      </w:pPr>
    </w:p>
    <w:p w14:paraId="55D5EE85" w14:textId="77777777" w:rsidR="004B1110" w:rsidRPr="00D846C9" w:rsidRDefault="004B1110" w:rsidP="004B1110">
      <w:pPr>
        <w:spacing w:before="120" w:after="0"/>
        <w:ind w:left="-284"/>
        <w:jc w:val="both"/>
        <w:rPr>
          <w:rFonts w:ascii="Segoe UI" w:hAnsi="Segoe UI" w:cs="Segoe UI"/>
          <w:b/>
          <w:sz w:val="20"/>
          <w:szCs w:val="20"/>
        </w:rPr>
        <w:sectPr w:rsidR="004B1110" w:rsidRPr="00D846C9" w:rsidSect="004B1110">
          <w:endnotePr>
            <w:numFmt w:val="decimal"/>
          </w:endnotePr>
          <w:pgSz w:w="11906" w:h="16838" w:code="9"/>
          <w:pgMar w:top="680" w:right="1134" w:bottom="680" w:left="1134" w:header="709" w:footer="709" w:gutter="0"/>
          <w:cols w:space="708"/>
          <w:docGrid w:linePitch="360"/>
        </w:sectPr>
      </w:pPr>
    </w:p>
    <w:p w14:paraId="23932948" w14:textId="77777777" w:rsidR="008B6B54" w:rsidRPr="008B6B54" w:rsidRDefault="008B6B54" w:rsidP="008B6B54">
      <w:pPr>
        <w:spacing w:after="0" w:line="240" w:lineRule="auto"/>
        <w:jc w:val="center"/>
        <w:rPr>
          <w:rFonts w:ascii="Segoe UI" w:eastAsia="Times New Roman" w:hAnsi="Segoe UI" w:cs="Segoe UI"/>
          <w:b/>
          <w:bCs/>
          <w:sz w:val="16"/>
          <w:szCs w:val="16"/>
          <w:u w:val="single"/>
          <w:lang w:eastAsia="fr-FR"/>
        </w:rPr>
      </w:pPr>
      <w:r w:rsidRPr="000526E7">
        <w:rPr>
          <w:rFonts w:ascii="Segoe UI" w:eastAsia="Times New Roman" w:hAnsi="Segoe UI" w:cs="Segoe UI"/>
          <w:b/>
          <w:bCs/>
          <w:sz w:val="28"/>
          <w:szCs w:val="28"/>
          <w:u w:val="single"/>
          <w:lang w:eastAsia="fr-FR"/>
        </w:rPr>
        <w:lastRenderedPageBreak/>
        <w:t>ANNEXES</w:t>
      </w:r>
    </w:p>
    <w:p w14:paraId="36D9B7B5" w14:textId="77777777" w:rsidR="008B6B54" w:rsidRDefault="008B6B54" w:rsidP="008B6B54"/>
    <w:p w14:paraId="5FA366E7" w14:textId="36F38247" w:rsidR="008B6B54" w:rsidRDefault="008B6B54" w:rsidP="008B6B54">
      <w:pPr>
        <w:jc w:val="center"/>
      </w:pPr>
      <w:r>
        <w:rPr>
          <w:noProof/>
        </w:rPr>
        <w:drawing>
          <wp:inline distT="0" distB="0" distL="0" distR="0" wp14:anchorId="1744C351" wp14:editId="4405A6C9">
            <wp:extent cx="9950206" cy="12477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58636" cy="1248832"/>
                    </a:xfrm>
                    <a:prstGeom prst="rect">
                      <a:avLst/>
                    </a:prstGeom>
                    <a:noFill/>
                    <a:ln>
                      <a:noFill/>
                    </a:ln>
                  </pic:spPr>
                </pic:pic>
              </a:graphicData>
            </a:graphic>
          </wp:inline>
        </w:drawing>
      </w:r>
      <w:r>
        <w:rPr>
          <w:noProof/>
        </w:rPr>
        <w:drawing>
          <wp:inline distT="0" distB="0" distL="0" distR="0" wp14:anchorId="27DC4061" wp14:editId="720CB9CF">
            <wp:extent cx="4267793" cy="33051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0608" cy="3338333"/>
                    </a:xfrm>
                    <a:prstGeom prst="rect">
                      <a:avLst/>
                    </a:prstGeom>
                    <a:noFill/>
                    <a:ln>
                      <a:noFill/>
                    </a:ln>
                  </pic:spPr>
                </pic:pic>
              </a:graphicData>
            </a:graphic>
          </wp:inline>
        </w:drawing>
      </w:r>
      <w:r>
        <w:rPr>
          <w:noProof/>
        </w:rPr>
        <w:drawing>
          <wp:inline distT="0" distB="0" distL="0" distR="0" wp14:anchorId="29734401" wp14:editId="658A1C47">
            <wp:extent cx="4106319" cy="3276600"/>
            <wp:effectExtent l="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0239" cy="3311646"/>
                    </a:xfrm>
                    <a:prstGeom prst="rect">
                      <a:avLst/>
                    </a:prstGeom>
                    <a:noFill/>
                    <a:ln>
                      <a:noFill/>
                    </a:ln>
                  </pic:spPr>
                </pic:pic>
              </a:graphicData>
            </a:graphic>
          </wp:inline>
        </w:drawing>
      </w:r>
    </w:p>
    <w:p w14:paraId="1AAF8B28" w14:textId="77777777" w:rsidR="008B6B54" w:rsidRDefault="008B6B54" w:rsidP="008B6B54">
      <w:pPr>
        <w:jc w:val="center"/>
      </w:pPr>
      <w:r>
        <w:rPr>
          <w:noProof/>
        </w:rPr>
        <w:drawing>
          <wp:inline distT="0" distB="0" distL="0" distR="0" wp14:anchorId="397A0EFE" wp14:editId="62DB249A">
            <wp:extent cx="5594350" cy="1838703"/>
            <wp:effectExtent l="0" t="0" r="635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9682" cy="1840455"/>
                    </a:xfrm>
                    <a:prstGeom prst="rect">
                      <a:avLst/>
                    </a:prstGeom>
                    <a:noFill/>
                    <a:ln>
                      <a:noFill/>
                    </a:ln>
                  </pic:spPr>
                </pic:pic>
              </a:graphicData>
            </a:graphic>
          </wp:inline>
        </w:drawing>
      </w:r>
    </w:p>
    <w:tbl>
      <w:tblPr>
        <w:tblW w:w="14596" w:type="dxa"/>
        <w:tblCellMar>
          <w:left w:w="70" w:type="dxa"/>
          <w:right w:w="70" w:type="dxa"/>
        </w:tblCellMar>
        <w:tblLook w:val="04A0" w:firstRow="1" w:lastRow="0" w:firstColumn="1" w:lastColumn="0" w:noHBand="0" w:noVBand="1"/>
      </w:tblPr>
      <w:tblGrid>
        <w:gridCol w:w="4853"/>
        <w:gridCol w:w="1379"/>
        <w:gridCol w:w="1418"/>
        <w:gridCol w:w="992"/>
        <w:gridCol w:w="992"/>
        <w:gridCol w:w="1418"/>
        <w:gridCol w:w="1276"/>
        <w:gridCol w:w="1134"/>
        <w:gridCol w:w="1134"/>
      </w:tblGrid>
      <w:tr w:rsidR="00E535FD" w:rsidRPr="008C6590" w14:paraId="084E0D4C" w14:textId="77777777" w:rsidTr="00E535FD">
        <w:trPr>
          <w:trHeight w:val="300"/>
        </w:trPr>
        <w:tc>
          <w:tcPr>
            <w:tcW w:w="4853"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66BBFC5E" w14:textId="7B2245E2" w:rsidR="00E535FD" w:rsidRPr="008C6590" w:rsidRDefault="00E535FD" w:rsidP="004C26F2">
            <w:pPr>
              <w:spacing w:after="0" w:line="240" w:lineRule="auto"/>
              <w:rPr>
                <w:rFonts w:ascii="Arial" w:eastAsia="Times New Roman" w:hAnsi="Arial" w:cs="Arial"/>
                <w:b/>
                <w:bCs/>
                <w:sz w:val="20"/>
                <w:szCs w:val="20"/>
                <w:lang w:eastAsia="fr-FR"/>
              </w:rPr>
            </w:pPr>
            <w:bookmarkStart w:id="1" w:name="_Hlk221890233"/>
            <w:r w:rsidRPr="008C6590">
              <w:rPr>
                <w:rFonts w:ascii="Arial" w:eastAsia="Times New Roman" w:hAnsi="Arial" w:cs="Arial"/>
                <w:b/>
                <w:bCs/>
                <w:sz w:val="20"/>
                <w:szCs w:val="20"/>
                <w:lang w:eastAsia="fr-FR"/>
              </w:rPr>
              <w:lastRenderedPageBreak/>
              <w:t xml:space="preserve">Evolution récente - </w:t>
            </w:r>
            <w:r>
              <w:rPr>
                <w:rFonts w:ascii="Arial" w:eastAsia="Times New Roman" w:hAnsi="Arial" w:cs="Arial"/>
                <w:b/>
                <w:bCs/>
                <w:sz w:val="20"/>
                <w:szCs w:val="20"/>
                <w:lang w:eastAsia="fr-FR"/>
              </w:rPr>
              <w:t>E</w:t>
            </w:r>
            <w:r w:rsidRPr="008C6590">
              <w:rPr>
                <w:rFonts w:ascii="Arial" w:eastAsia="Times New Roman" w:hAnsi="Arial" w:cs="Arial"/>
                <w:b/>
                <w:bCs/>
                <w:sz w:val="20"/>
                <w:szCs w:val="20"/>
                <w:lang w:eastAsia="fr-FR"/>
              </w:rPr>
              <w:t>uros</w:t>
            </w:r>
            <w:r w:rsidRPr="008C6590">
              <w:rPr>
                <w:rFonts w:ascii="Arial" w:eastAsia="Times New Roman" w:hAnsi="Arial" w:cs="Arial"/>
                <w:b/>
                <w:bCs/>
                <w:sz w:val="20"/>
                <w:szCs w:val="20"/>
                <w:lang w:eastAsia="fr-FR"/>
              </w:rPr>
              <w:br/>
              <w:t>Source : Douanes</w:t>
            </w:r>
          </w:p>
        </w:tc>
        <w:tc>
          <w:tcPr>
            <w:tcW w:w="4781" w:type="dxa"/>
            <w:gridSpan w:val="4"/>
            <w:tcBorders>
              <w:top w:val="single" w:sz="4" w:space="0" w:color="auto"/>
              <w:left w:val="nil"/>
              <w:bottom w:val="single" w:sz="4" w:space="0" w:color="auto"/>
              <w:right w:val="single" w:sz="4" w:space="0" w:color="000000"/>
            </w:tcBorders>
            <w:shd w:val="clear" w:color="000000" w:fill="FFFFCC"/>
            <w:noWrap/>
            <w:vAlign w:val="center"/>
            <w:hideMark/>
          </w:tcPr>
          <w:p w14:paraId="54CD9E9A" w14:textId="77777777" w:rsidR="00E535FD" w:rsidRPr="008C6590" w:rsidRDefault="00E535FD" w:rsidP="004C26F2">
            <w:pPr>
              <w:spacing w:after="0" w:line="240" w:lineRule="auto"/>
              <w:jc w:val="center"/>
              <w:rPr>
                <w:rFonts w:ascii="Arial" w:eastAsia="Times New Roman" w:hAnsi="Arial" w:cs="Arial"/>
                <w:sz w:val="20"/>
                <w:szCs w:val="20"/>
                <w:lang w:eastAsia="fr-FR"/>
              </w:rPr>
            </w:pPr>
            <w:r w:rsidRPr="008C6590">
              <w:rPr>
                <w:rFonts w:ascii="Arial" w:eastAsia="Times New Roman" w:hAnsi="Arial" w:cs="Arial"/>
                <w:sz w:val="20"/>
                <w:szCs w:val="20"/>
                <w:lang w:eastAsia="fr-FR"/>
              </w:rPr>
              <w:t>Exportations FAB</w:t>
            </w:r>
          </w:p>
        </w:tc>
        <w:tc>
          <w:tcPr>
            <w:tcW w:w="4962" w:type="dxa"/>
            <w:gridSpan w:val="4"/>
            <w:tcBorders>
              <w:top w:val="single" w:sz="4" w:space="0" w:color="auto"/>
              <w:left w:val="nil"/>
              <w:bottom w:val="single" w:sz="4" w:space="0" w:color="auto"/>
              <w:right w:val="single" w:sz="4" w:space="0" w:color="000000"/>
            </w:tcBorders>
            <w:shd w:val="clear" w:color="000000" w:fill="FFFFCC"/>
            <w:noWrap/>
            <w:vAlign w:val="center"/>
            <w:hideMark/>
          </w:tcPr>
          <w:p w14:paraId="6F4A6ED5" w14:textId="77777777" w:rsidR="00E535FD" w:rsidRPr="008C6590" w:rsidRDefault="00E535FD" w:rsidP="004C26F2">
            <w:pPr>
              <w:spacing w:after="0" w:line="240" w:lineRule="auto"/>
              <w:jc w:val="center"/>
              <w:rPr>
                <w:rFonts w:ascii="Arial" w:eastAsia="Times New Roman" w:hAnsi="Arial" w:cs="Arial"/>
                <w:sz w:val="20"/>
                <w:szCs w:val="20"/>
                <w:lang w:eastAsia="fr-FR"/>
              </w:rPr>
            </w:pPr>
            <w:r w:rsidRPr="008C6590">
              <w:rPr>
                <w:rFonts w:ascii="Arial" w:eastAsia="Times New Roman" w:hAnsi="Arial" w:cs="Arial"/>
                <w:sz w:val="20"/>
                <w:szCs w:val="20"/>
                <w:lang w:eastAsia="fr-FR"/>
              </w:rPr>
              <w:t>Importations CAF</w:t>
            </w:r>
          </w:p>
        </w:tc>
      </w:tr>
      <w:tr w:rsidR="00E535FD" w:rsidRPr="008C6590" w14:paraId="635DA934" w14:textId="77777777" w:rsidTr="00E535FD">
        <w:trPr>
          <w:trHeight w:val="450"/>
        </w:trPr>
        <w:tc>
          <w:tcPr>
            <w:tcW w:w="4853" w:type="dxa"/>
            <w:vMerge/>
            <w:tcBorders>
              <w:top w:val="single" w:sz="4" w:space="0" w:color="auto"/>
              <w:left w:val="single" w:sz="4" w:space="0" w:color="auto"/>
              <w:bottom w:val="single" w:sz="4" w:space="0" w:color="000000"/>
              <w:right w:val="single" w:sz="4" w:space="0" w:color="auto"/>
            </w:tcBorders>
            <w:vAlign w:val="center"/>
            <w:hideMark/>
          </w:tcPr>
          <w:p w14:paraId="3560DF99" w14:textId="77777777" w:rsidR="00E535FD" w:rsidRPr="008C6590" w:rsidRDefault="00E535FD" w:rsidP="004C26F2">
            <w:pPr>
              <w:spacing w:after="0" w:line="240" w:lineRule="auto"/>
              <w:rPr>
                <w:rFonts w:ascii="Arial" w:eastAsia="Times New Roman" w:hAnsi="Arial" w:cs="Arial"/>
                <w:b/>
                <w:bCs/>
                <w:sz w:val="20"/>
                <w:szCs w:val="20"/>
                <w:lang w:eastAsia="fr-FR"/>
              </w:rPr>
            </w:pPr>
          </w:p>
        </w:tc>
        <w:tc>
          <w:tcPr>
            <w:tcW w:w="1379" w:type="dxa"/>
            <w:vMerge w:val="restart"/>
            <w:tcBorders>
              <w:top w:val="nil"/>
              <w:left w:val="single" w:sz="4" w:space="0" w:color="auto"/>
              <w:bottom w:val="single" w:sz="4" w:space="0" w:color="000000"/>
              <w:right w:val="nil"/>
            </w:tcBorders>
            <w:shd w:val="clear" w:color="auto" w:fill="auto"/>
            <w:vAlign w:val="center"/>
            <w:hideMark/>
          </w:tcPr>
          <w:p w14:paraId="606EB2E4" w14:textId="77777777" w:rsidR="00E535FD" w:rsidRPr="008C6590" w:rsidRDefault="00E535FD" w:rsidP="004C26F2">
            <w:pPr>
              <w:spacing w:after="0" w:line="240" w:lineRule="auto"/>
              <w:jc w:val="center"/>
              <w:rPr>
                <w:rFonts w:ascii="Arial" w:eastAsia="Times New Roman" w:hAnsi="Arial" w:cs="Arial"/>
                <w:sz w:val="16"/>
                <w:szCs w:val="16"/>
                <w:lang w:eastAsia="fr-FR"/>
              </w:rPr>
            </w:pPr>
            <w:r w:rsidRPr="008C6590">
              <w:rPr>
                <w:rFonts w:ascii="Arial" w:eastAsia="Times New Roman" w:hAnsi="Arial" w:cs="Arial"/>
                <w:sz w:val="16"/>
                <w:szCs w:val="16"/>
                <w:lang w:eastAsia="fr-FR"/>
              </w:rPr>
              <w:t>2024</w:t>
            </w:r>
          </w:p>
        </w:tc>
        <w:tc>
          <w:tcPr>
            <w:tcW w:w="1418" w:type="dxa"/>
            <w:vMerge w:val="restart"/>
            <w:tcBorders>
              <w:top w:val="nil"/>
              <w:left w:val="nil"/>
              <w:bottom w:val="single" w:sz="4" w:space="0" w:color="000000"/>
              <w:right w:val="nil"/>
            </w:tcBorders>
            <w:shd w:val="clear" w:color="auto" w:fill="auto"/>
            <w:vAlign w:val="center"/>
            <w:hideMark/>
          </w:tcPr>
          <w:p w14:paraId="11D1CB85" w14:textId="77777777" w:rsidR="00E535FD" w:rsidRPr="008C6590" w:rsidRDefault="00E535FD" w:rsidP="004C26F2">
            <w:pPr>
              <w:spacing w:after="0" w:line="240" w:lineRule="auto"/>
              <w:jc w:val="center"/>
              <w:rPr>
                <w:rFonts w:ascii="Arial" w:eastAsia="Times New Roman" w:hAnsi="Arial" w:cs="Arial"/>
                <w:sz w:val="16"/>
                <w:szCs w:val="16"/>
                <w:lang w:eastAsia="fr-FR"/>
              </w:rPr>
            </w:pPr>
            <w:r w:rsidRPr="008C6590">
              <w:rPr>
                <w:rFonts w:ascii="Arial" w:eastAsia="Times New Roman" w:hAnsi="Arial" w:cs="Arial"/>
                <w:sz w:val="16"/>
                <w:szCs w:val="16"/>
                <w:lang w:eastAsia="fr-FR"/>
              </w:rPr>
              <w:t>2025</w:t>
            </w:r>
          </w:p>
        </w:tc>
        <w:tc>
          <w:tcPr>
            <w:tcW w:w="992" w:type="dxa"/>
            <w:vMerge w:val="restart"/>
            <w:tcBorders>
              <w:top w:val="nil"/>
              <w:left w:val="nil"/>
              <w:bottom w:val="single" w:sz="4" w:space="0" w:color="000000"/>
              <w:right w:val="single" w:sz="4" w:space="0" w:color="auto"/>
            </w:tcBorders>
            <w:shd w:val="clear" w:color="auto" w:fill="auto"/>
            <w:vAlign w:val="center"/>
            <w:hideMark/>
          </w:tcPr>
          <w:p w14:paraId="38795601" w14:textId="77777777" w:rsidR="00E535FD" w:rsidRPr="008C6590" w:rsidRDefault="00E535FD" w:rsidP="004C26F2">
            <w:pPr>
              <w:spacing w:after="0" w:line="240" w:lineRule="auto"/>
              <w:jc w:val="center"/>
              <w:rPr>
                <w:rFonts w:ascii="Arial" w:eastAsia="Times New Roman" w:hAnsi="Arial" w:cs="Arial"/>
                <w:sz w:val="16"/>
                <w:szCs w:val="16"/>
                <w:lang w:eastAsia="fr-FR"/>
              </w:rPr>
            </w:pPr>
            <w:r w:rsidRPr="008C6590">
              <w:rPr>
                <w:rFonts w:ascii="Arial" w:eastAsia="Times New Roman" w:hAnsi="Arial" w:cs="Arial"/>
                <w:sz w:val="16"/>
                <w:szCs w:val="16"/>
                <w:lang w:eastAsia="fr-FR"/>
              </w:rPr>
              <w:t>évolution</w:t>
            </w:r>
            <w:r w:rsidRPr="008C6590">
              <w:rPr>
                <w:rFonts w:ascii="Arial" w:eastAsia="Times New Roman" w:hAnsi="Arial" w:cs="Arial"/>
                <w:sz w:val="16"/>
                <w:szCs w:val="16"/>
                <w:lang w:eastAsia="fr-FR"/>
              </w:rPr>
              <w:br/>
              <w:t>%</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1E5300B" w14:textId="77777777" w:rsidR="00E535FD" w:rsidRPr="008C6590" w:rsidRDefault="00E535FD" w:rsidP="004C26F2">
            <w:pPr>
              <w:spacing w:after="0" w:line="240" w:lineRule="auto"/>
              <w:jc w:val="center"/>
              <w:rPr>
                <w:rFonts w:ascii="Arial" w:eastAsia="Times New Roman" w:hAnsi="Arial" w:cs="Arial"/>
                <w:sz w:val="16"/>
                <w:szCs w:val="16"/>
                <w:lang w:eastAsia="fr-FR"/>
              </w:rPr>
            </w:pPr>
            <w:r w:rsidRPr="008C6590">
              <w:rPr>
                <w:rFonts w:ascii="Arial" w:eastAsia="Times New Roman" w:hAnsi="Arial" w:cs="Arial"/>
                <w:sz w:val="16"/>
                <w:szCs w:val="16"/>
                <w:lang w:eastAsia="fr-FR"/>
              </w:rPr>
              <w:t>Part 2025</w:t>
            </w:r>
          </w:p>
        </w:tc>
        <w:tc>
          <w:tcPr>
            <w:tcW w:w="1418" w:type="dxa"/>
            <w:vMerge w:val="restart"/>
            <w:tcBorders>
              <w:top w:val="nil"/>
              <w:left w:val="single" w:sz="4" w:space="0" w:color="auto"/>
              <w:bottom w:val="single" w:sz="4" w:space="0" w:color="000000"/>
              <w:right w:val="nil"/>
            </w:tcBorders>
            <w:shd w:val="clear" w:color="auto" w:fill="auto"/>
            <w:vAlign w:val="center"/>
            <w:hideMark/>
          </w:tcPr>
          <w:p w14:paraId="7070DB01" w14:textId="77777777" w:rsidR="00E535FD" w:rsidRPr="008C6590" w:rsidRDefault="00E535FD" w:rsidP="004C26F2">
            <w:pPr>
              <w:spacing w:after="0" w:line="240" w:lineRule="auto"/>
              <w:jc w:val="center"/>
              <w:rPr>
                <w:rFonts w:ascii="Arial" w:eastAsia="Times New Roman" w:hAnsi="Arial" w:cs="Arial"/>
                <w:sz w:val="16"/>
                <w:szCs w:val="16"/>
                <w:lang w:eastAsia="fr-FR"/>
              </w:rPr>
            </w:pPr>
            <w:r w:rsidRPr="008C6590">
              <w:rPr>
                <w:rFonts w:ascii="Arial" w:eastAsia="Times New Roman" w:hAnsi="Arial" w:cs="Arial"/>
                <w:sz w:val="16"/>
                <w:szCs w:val="16"/>
                <w:lang w:eastAsia="fr-FR"/>
              </w:rPr>
              <w:t>2024</w:t>
            </w:r>
          </w:p>
        </w:tc>
        <w:tc>
          <w:tcPr>
            <w:tcW w:w="1276" w:type="dxa"/>
            <w:vMerge w:val="restart"/>
            <w:tcBorders>
              <w:top w:val="nil"/>
              <w:left w:val="nil"/>
              <w:bottom w:val="single" w:sz="4" w:space="0" w:color="000000"/>
              <w:right w:val="nil"/>
            </w:tcBorders>
            <w:shd w:val="clear" w:color="auto" w:fill="auto"/>
            <w:vAlign w:val="center"/>
            <w:hideMark/>
          </w:tcPr>
          <w:p w14:paraId="348E9A5E" w14:textId="77777777" w:rsidR="00E535FD" w:rsidRPr="008C6590" w:rsidRDefault="00E535FD" w:rsidP="004C26F2">
            <w:pPr>
              <w:spacing w:after="0" w:line="240" w:lineRule="auto"/>
              <w:jc w:val="center"/>
              <w:rPr>
                <w:rFonts w:ascii="Arial" w:eastAsia="Times New Roman" w:hAnsi="Arial" w:cs="Arial"/>
                <w:sz w:val="16"/>
                <w:szCs w:val="16"/>
                <w:lang w:eastAsia="fr-FR"/>
              </w:rPr>
            </w:pPr>
            <w:r w:rsidRPr="008C6590">
              <w:rPr>
                <w:rFonts w:ascii="Arial" w:eastAsia="Times New Roman" w:hAnsi="Arial" w:cs="Arial"/>
                <w:sz w:val="16"/>
                <w:szCs w:val="16"/>
                <w:lang w:eastAsia="fr-FR"/>
              </w:rPr>
              <w:t>2025</w:t>
            </w:r>
          </w:p>
        </w:tc>
        <w:tc>
          <w:tcPr>
            <w:tcW w:w="1134" w:type="dxa"/>
            <w:vMerge w:val="restart"/>
            <w:tcBorders>
              <w:top w:val="nil"/>
              <w:left w:val="nil"/>
              <w:bottom w:val="single" w:sz="4" w:space="0" w:color="000000"/>
              <w:right w:val="single" w:sz="4" w:space="0" w:color="auto"/>
            </w:tcBorders>
            <w:shd w:val="clear" w:color="auto" w:fill="auto"/>
            <w:vAlign w:val="center"/>
            <w:hideMark/>
          </w:tcPr>
          <w:p w14:paraId="5DC4DC4B" w14:textId="77777777" w:rsidR="00E535FD" w:rsidRPr="008C6590" w:rsidRDefault="00E535FD" w:rsidP="004C26F2">
            <w:pPr>
              <w:spacing w:after="0" w:line="240" w:lineRule="auto"/>
              <w:jc w:val="center"/>
              <w:rPr>
                <w:rFonts w:ascii="Arial" w:eastAsia="Times New Roman" w:hAnsi="Arial" w:cs="Arial"/>
                <w:sz w:val="16"/>
                <w:szCs w:val="16"/>
                <w:lang w:eastAsia="fr-FR"/>
              </w:rPr>
            </w:pPr>
            <w:r w:rsidRPr="008C6590">
              <w:rPr>
                <w:rFonts w:ascii="Arial" w:eastAsia="Times New Roman" w:hAnsi="Arial" w:cs="Arial"/>
                <w:sz w:val="16"/>
                <w:szCs w:val="16"/>
                <w:lang w:eastAsia="fr-FR"/>
              </w:rPr>
              <w:t>évolution</w:t>
            </w:r>
            <w:r w:rsidRPr="008C6590">
              <w:rPr>
                <w:rFonts w:ascii="Arial" w:eastAsia="Times New Roman" w:hAnsi="Arial" w:cs="Arial"/>
                <w:sz w:val="16"/>
                <w:szCs w:val="16"/>
                <w:lang w:eastAsia="fr-FR"/>
              </w:rPr>
              <w:b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4440269" w14:textId="77777777" w:rsidR="00E535FD" w:rsidRPr="008C6590" w:rsidRDefault="00E535FD" w:rsidP="004C26F2">
            <w:pPr>
              <w:spacing w:after="0" w:line="240" w:lineRule="auto"/>
              <w:jc w:val="center"/>
              <w:rPr>
                <w:rFonts w:ascii="Arial" w:eastAsia="Times New Roman" w:hAnsi="Arial" w:cs="Arial"/>
                <w:sz w:val="16"/>
                <w:szCs w:val="16"/>
                <w:lang w:eastAsia="fr-FR"/>
              </w:rPr>
            </w:pPr>
            <w:r w:rsidRPr="008C6590">
              <w:rPr>
                <w:rFonts w:ascii="Arial" w:eastAsia="Times New Roman" w:hAnsi="Arial" w:cs="Arial"/>
                <w:sz w:val="16"/>
                <w:szCs w:val="16"/>
                <w:lang w:eastAsia="fr-FR"/>
              </w:rPr>
              <w:t>Part 2025</w:t>
            </w:r>
          </w:p>
        </w:tc>
      </w:tr>
      <w:tr w:rsidR="00E535FD" w:rsidRPr="008C6590" w14:paraId="7C42523E" w14:textId="77777777" w:rsidTr="00E535FD">
        <w:trPr>
          <w:trHeight w:val="450"/>
        </w:trPr>
        <w:tc>
          <w:tcPr>
            <w:tcW w:w="4853" w:type="dxa"/>
            <w:vMerge/>
            <w:tcBorders>
              <w:top w:val="single" w:sz="4" w:space="0" w:color="auto"/>
              <w:left w:val="single" w:sz="4" w:space="0" w:color="auto"/>
              <w:bottom w:val="single" w:sz="4" w:space="0" w:color="000000"/>
              <w:right w:val="single" w:sz="4" w:space="0" w:color="auto"/>
            </w:tcBorders>
            <w:vAlign w:val="center"/>
            <w:hideMark/>
          </w:tcPr>
          <w:p w14:paraId="1B311B57" w14:textId="77777777" w:rsidR="00E535FD" w:rsidRPr="008C6590" w:rsidRDefault="00E535FD" w:rsidP="004C26F2">
            <w:pPr>
              <w:spacing w:after="0" w:line="240" w:lineRule="auto"/>
              <w:rPr>
                <w:rFonts w:ascii="Arial" w:eastAsia="Times New Roman" w:hAnsi="Arial" w:cs="Arial"/>
                <w:b/>
                <w:bCs/>
                <w:sz w:val="20"/>
                <w:szCs w:val="20"/>
                <w:lang w:eastAsia="fr-FR"/>
              </w:rPr>
            </w:pPr>
          </w:p>
        </w:tc>
        <w:tc>
          <w:tcPr>
            <w:tcW w:w="1379" w:type="dxa"/>
            <w:vMerge/>
            <w:tcBorders>
              <w:top w:val="nil"/>
              <w:left w:val="single" w:sz="4" w:space="0" w:color="auto"/>
              <w:bottom w:val="single" w:sz="4" w:space="0" w:color="000000"/>
              <w:right w:val="nil"/>
            </w:tcBorders>
            <w:vAlign w:val="center"/>
            <w:hideMark/>
          </w:tcPr>
          <w:p w14:paraId="45F29E37" w14:textId="77777777" w:rsidR="00E535FD" w:rsidRPr="008C6590" w:rsidRDefault="00E535FD" w:rsidP="004C26F2">
            <w:pPr>
              <w:spacing w:after="0" w:line="240" w:lineRule="auto"/>
              <w:rPr>
                <w:rFonts w:ascii="Arial" w:eastAsia="Times New Roman" w:hAnsi="Arial" w:cs="Arial"/>
                <w:sz w:val="16"/>
                <w:szCs w:val="16"/>
                <w:lang w:eastAsia="fr-FR"/>
              </w:rPr>
            </w:pPr>
          </w:p>
        </w:tc>
        <w:tc>
          <w:tcPr>
            <w:tcW w:w="1418" w:type="dxa"/>
            <w:vMerge/>
            <w:tcBorders>
              <w:top w:val="nil"/>
              <w:left w:val="nil"/>
              <w:bottom w:val="single" w:sz="4" w:space="0" w:color="000000"/>
              <w:right w:val="nil"/>
            </w:tcBorders>
            <w:vAlign w:val="center"/>
            <w:hideMark/>
          </w:tcPr>
          <w:p w14:paraId="07AC7402" w14:textId="77777777" w:rsidR="00E535FD" w:rsidRPr="008C6590" w:rsidRDefault="00E535FD" w:rsidP="004C26F2">
            <w:pPr>
              <w:spacing w:after="0" w:line="240" w:lineRule="auto"/>
              <w:rPr>
                <w:rFonts w:ascii="Arial" w:eastAsia="Times New Roman" w:hAnsi="Arial" w:cs="Arial"/>
                <w:sz w:val="16"/>
                <w:szCs w:val="16"/>
                <w:lang w:eastAsia="fr-FR"/>
              </w:rPr>
            </w:pPr>
          </w:p>
        </w:tc>
        <w:tc>
          <w:tcPr>
            <w:tcW w:w="992" w:type="dxa"/>
            <w:vMerge/>
            <w:tcBorders>
              <w:top w:val="nil"/>
              <w:left w:val="nil"/>
              <w:bottom w:val="single" w:sz="4" w:space="0" w:color="000000"/>
              <w:right w:val="single" w:sz="4" w:space="0" w:color="auto"/>
            </w:tcBorders>
            <w:vAlign w:val="center"/>
            <w:hideMark/>
          </w:tcPr>
          <w:p w14:paraId="7DEB23E6" w14:textId="77777777" w:rsidR="00E535FD" w:rsidRPr="008C6590" w:rsidRDefault="00E535FD" w:rsidP="004C26F2">
            <w:pPr>
              <w:spacing w:after="0" w:line="240" w:lineRule="auto"/>
              <w:rPr>
                <w:rFonts w:ascii="Arial" w:eastAsia="Times New Roman" w:hAnsi="Arial" w:cs="Arial"/>
                <w:sz w:val="16"/>
                <w:szCs w:val="16"/>
                <w:lang w:eastAsia="fr-FR"/>
              </w:rPr>
            </w:pPr>
          </w:p>
        </w:tc>
        <w:tc>
          <w:tcPr>
            <w:tcW w:w="992" w:type="dxa"/>
            <w:vMerge/>
            <w:tcBorders>
              <w:top w:val="nil"/>
              <w:left w:val="single" w:sz="4" w:space="0" w:color="auto"/>
              <w:bottom w:val="single" w:sz="4" w:space="0" w:color="000000"/>
              <w:right w:val="single" w:sz="4" w:space="0" w:color="auto"/>
            </w:tcBorders>
            <w:vAlign w:val="center"/>
            <w:hideMark/>
          </w:tcPr>
          <w:p w14:paraId="40CD3114" w14:textId="77777777" w:rsidR="00E535FD" w:rsidRPr="008C6590" w:rsidRDefault="00E535FD" w:rsidP="004C26F2">
            <w:pPr>
              <w:spacing w:after="0" w:line="240" w:lineRule="auto"/>
              <w:rPr>
                <w:rFonts w:ascii="Arial" w:eastAsia="Times New Roman" w:hAnsi="Arial" w:cs="Arial"/>
                <w:sz w:val="16"/>
                <w:szCs w:val="16"/>
                <w:lang w:eastAsia="fr-FR"/>
              </w:rPr>
            </w:pPr>
          </w:p>
        </w:tc>
        <w:tc>
          <w:tcPr>
            <w:tcW w:w="1418" w:type="dxa"/>
            <w:vMerge/>
            <w:tcBorders>
              <w:top w:val="nil"/>
              <w:left w:val="single" w:sz="4" w:space="0" w:color="auto"/>
              <w:bottom w:val="single" w:sz="4" w:space="0" w:color="000000"/>
              <w:right w:val="nil"/>
            </w:tcBorders>
            <w:vAlign w:val="center"/>
            <w:hideMark/>
          </w:tcPr>
          <w:p w14:paraId="1AE0B64B" w14:textId="77777777" w:rsidR="00E535FD" w:rsidRPr="008C6590" w:rsidRDefault="00E535FD" w:rsidP="004C26F2">
            <w:pPr>
              <w:spacing w:after="0" w:line="240" w:lineRule="auto"/>
              <w:rPr>
                <w:rFonts w:ascii="Arial" w:eastAsia="Times New Roman" w:hAnsi="Arial" w:cs="Arial"/>
                <w:sz w:val="16"/>
                <w:szCs w:val="16"/>
                <w:lang w:eastAsia="fr-FR"/>
              </w:rPr>
            </w:pPr>
          </w:p>
        </w:tc>
        <w:tc>
          <w:tcPr>
            <w:tcW w:w="1276" w:type="dxa"/>
            <w:vMerge/>
            <w:tcBorders>
              <w:top w:val="nil"/>
              <w:left w:val="nil"/>
              <w:bottom w:val="single" w:sz="4" w:space="0" w:color="000000"/>
              <w:right w:val="nil"/>
            </w:tcBorders>
            <w:vAlign w:val="center"/>
            <w:hideMark/>
          </w:tcPr>
          <w:p w14:paraId="39BE0F8C" w14:textId="77777777" w:rsidR="00E535FD" w:rsidRPr="008C6590" w:rsidRDefault="00E535FD" w:rsidP="004C26F2">
            <w:pPr>
              <w:spacing w:after="0" w:line="240" w:lineRule="auto"/>
              <w:rPr>
                <w:rFonts w:ascii="Arial" w:eastAsia="Times New Roman" w:hAnsi="Arial" w:cs="Arial"/>
                <w:sz w:val="16"/>
                <w:szCs w:val="16"/>
                <w:lang w:eastAsia="fr-FR"/>
              </w:rPr>
            </w:pPr>
          </w:p>
        </w:tc>
        <w:tc>
          <w:tcPr>
            <w:tcW w:w="1134" w:type="dxa"/>
            <w:vMerge/>
            <w:tcBorders>
              <w:top w:val="nil"/>
              <w:left w:val="nil"/>
              <w:bottom w:val="single" w:sz="4" w:space="0" w:color="000000"/>
              <w:right w:val="single" w:sz="4" w:space="0" w:color="auto"/>
            </w:tcBorders>
            <w:vAlign w:val="center"/>
            <w:hideMark/>
          </w:tcPr>
          <w:p w14:paraId="4B673F75" w14:textId="77777777" w:rsidR="00E535FD" w:rsidRPr="008C6590" w:rsidRDefault="00E535FD" w:rsidP="004C26F2">
            <w:pPr>
              <w:spacing w:after="0" w:line="240" w:lineRule="auto"/>
              <w:rPr>
                <w:rFonts w:ascii="Arial" w:eastAsia="Times New Roman" w:hAnsi="Arial" w:cs="Arial"/>
                <w:sz w:val="16"/>
                <w:szCs w:val="16"/>
                <w:lang w:eastAsia="fr-FR"/>
              </w:rPr>
            </w:pPr>
          </w:p>
        </w:tc>
        <w:tc>
          <w:tcPr>
            <w:tcW w:w="1134" w:type="dxa"/>
            <w:vMerge/>
            <w:tcBorders>
              <w:top w:val="nil"/>
              <w:left w:val="single" w:sz="4" w:space="0" w:color="auto"/>
              <w:bottom w:val="single" w:sz="4" w:space="0" w:color="000000"/>
              <w:right w:val="single" w:sz="4" w:space="0" w:color="auto"/>
            </w:tcBorders>
            <w:vAlign w:val="center"/>
            <w:hideMark/>
          </w:tcPr>
          <w:p w14:paraId="52FA3DED" w14:textId="77777777" w:rsidR="00E535FD" w:rsidRPr="008C6590" w:rsidRDefault="00E535FD" w:rsidP="004C26F2">
            <w:pPr>
              <w:spacing w:after="0" w:line="240" w:lineRule="auto"/>
              <w:rPr>
                <w:rFonts w:ascii="Arial" w:eastAsia="Times New Roman" w:hAnsi="Arial" w:cs="Arial"/>
                <w:sz w:val="16"/>
                <w:szCs w:val="16"/>
                <w:lang w:eastAsia="fr-FR"/>
              </w:rPr>
            </w:pPr>
          </w:p>
        </w:tc>
      </w:tr>
      <w:tr w:rsidR="00E535FD" w:rsidRPr="008C6590" w14:paraId="44079F76"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175A0A04" w14:textId="77777777" w:rsidR="00E535FD" w:rsidRPr="008C6590" w:rsidRDefault="00E535FD" w:rsidP="004C26F2">
            <w:pPr>
              <w:spacing w:after="0" w:line="240" w:lineRule="auto"/>
              <w:jc w:val="center"/>
              <w:rPr>
                <w:rFonts w:ascii="Arial" w:eastAsia="Times New Roman" w:hAnsi="Arial" w:cs="Arial"/>
                <w:b/>
                <w:bCs/>
                <w:sz w:val="20"/>
                <w:szCs w:val="20"/>
                <w:lang w:eastAsia="fr-FR"/>
              </w:rPr>
            </w:pPr>
            <w:r w:rsidRPr="008C6590">
              <w:rPr>
                <w:rFonts w:ascii="Arial" w:eastAsia="Times New Roman" w:hAnsi="Arial" w:cs="Arial"/>
                <w:b/>
                <w:bCs/>
                <w:sz w:val="20"/>
                <w:szCs w:val="20"/>
                <w:lang w:eastAsia="fr-FR"/>
              </w:rPr>
              <w:t>Ensemble</w:t>
            </w:r>
          </w:p>
        </w:tc>
        <w:tc>
          <w:tcPr>
            <w:tcW w:w="1379" w:type="dxa"/>
            <w:tcBorders>
              <w:top w:val="nil"/>
              <w:left w:val="nil"/>
              <w:bottom w:val="single" w:sz="4" w:space="0" w:color="auto"/>
              <w:right w:val="single" w:sz="4" w:space="0" w:color="auto"/>
            </w:tcBorders>
            <w:shd w:val="clear" w:color="auto" w:fill="auto"/>
            <w:noWrap/>
            <w:vAlign w:val="bottom"/>
            <w:hideMark/>
          </w:tcPr>
          <w:p w14:paraId="743EE7BC"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450 781 055  </w:t>
            </w:r>
          </w:p>
        </w:tc>
        <w:tc>
          <w:tcPr>
            <w:tcW w:w="1418" w:type="dxa"/>
            <w:tcBorders>
              <w:top w:val="nil"/>
              <w:left w:val="nil"/>
              <w:bottom w:val="single" w:sz="4" w:space="0" w:color="auto"/>
              <w:right w:val="single" w:sz="4" w:space="0" w:color="auto"/>
            </w:tcBorders>
            <w:shd w:val="clear" w:color="auto" w:fill="auto"/>
            <w:noWrap/>
            <w:vAlign w:val="bottom"/>
            <w:hideMark/>
          </w:tcPr>
          <w:p w14:paraId="2C4CFE8D"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366 118 186  </w:t>
            </w:r>
          </w:p>
        </w:tc>
        <w:tc>
          <w:tcPr>
            <w:tcW w:w="992" w:type="dxa"/>
            <w:tcBorders>
              <w:top w:val="nil"/>
              <w:left w:val="nil"/>
              <w:bottom w:val="single" w:sz="4" w:space="0" w:color="auto"/>
              <w:right w:val="single" w:sz="4" w:space="0" w:color="auto"/>
            </w:tcBorders>
            <w:shd w:val="clear" w:color="auto" w:fill="auto"/>
            <w:noWrap/>
            <w:vAlign w:val="bottom"/>
            <w:hideMark/>
          </w:tcPr>
          <w:p w14:paraId="20CE2664"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-18,8  </w:t>
            </w:r>
          </w:p>
        </w:tc>
        <w:tc>
          <w:tcPr>
            <w:tcW w:w="992" w:type="dxa"/>
            <w:tcBorders>
              <w:top w:val="nil"/>
              <w:left w:val="nil"/>
              <w:bottom w:val="single" w:sz="4" w:space="0" w:color="auto"/>
              <w:right w:val="single" w:sz="4" w:space="0" w:color="auto"/>
            </w:tcBorders>
            <w:shd w:val="clear" w:color="auto" w:fill="auto"/>
            <w:noWrap/>
            <w:vAlign w:val="bottom"/>
            <w:hideMark/>
          </w:tcPr>
          <w:p w14:paraId="1FA38287"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5ED3315C"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1 629 029 970  </w:t>
            </w:r>
          </w:p>
        </w:tc>
        <w:tc>
          <w:tcPr>
            <w:tcW w:w="1276" w:type="dxa"/>
            <w:tcBorders>
              <w:top w:val="nil"/>
              <w:left w:val="nil"/>
              <w:bottom w:val="single" w:sz="4" w:space="0" w:color="auto"/>
              <w:right w:val="single" w:sz="4" w:space="0" w:color="auto"/>
            </w:tcBorders>
            <w:shd w:val="clear" w:color="auto" w:fill="auto"/>
            <w:noWrap/>
            <w:vAlign w:val="bottom"/>
            <w:hideMark/>
          </w:tcPr>
          <w:p w14:paraId="671978BA"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787 579 500  </w:t>
            </w:r>
          </w:p>
        </w:tc>
        <w:tc>
          <w:tcPr>
            <w:tcW w:w="1134" w:type="dxa"/>
            <w:tcBorders>
              <w:top w:val="nil"/>
              <w:left w:val="nil"/>
              <w:bottom w:val="single" w:sz="4" w:space="0" w:color="auto"/>
              <w:right w:val="single" w:sz="4" w:space="0" w:color="auto"/>
            </w:tcBorders>
            <w:shd w:val="clear" w:color="auto" w:fill="auto"/>
            <w:noWrap/>
            <w:vAlign w:val="bottom"/>
            <w:hideMark/>
          </w:tcPr>
          <w:p w14:paraId="57395D66"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-51,7  </w:t>
            </w:r>
          </w:p>
        </w:tc>
        <w:tc>
          <w:tcPr>
            <w:tcW w:w="1134" w:type="dxa"/>
            <w:tcBorders>
              <w:top w:val="nil"/>
              <w:left w:val="nil"/>
              <w:bottom w:val="single" w:sz="4" w:space="0" w:color="auto"/>
              <w:right w:val="single" w:sz="4" w:space="0" w:color="auto"/>
            </w:tcBorders>
            <w:shd w:val="clear" w:color="auto" w:fill="auto"/>
            <w:noWrap/>
            <w:vAlign w:val="bottom"/>
            <w:hideMark/>
          </w:tcPr>
          <w:p w14:paraId="4EC0E620"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w:t>
            </w:r>
          </w:p>
        </w:tc>
      </w:tr>
      <w:tr w:rsidR="00E535FD" w:rsidRPr="008C6590" w14:paraId="14678DB0" w14:textId="77777777" w:rsidTr="00E535FD">
        <w:trPr>
          <w:trHeight w:val="525"/>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737D403D" w14:textId="77777777" w:rsidR="00E535FD" w:rsidRPr="008C6590" w:rsidRDefault="00E535FD" w:rsidP="004C26F2">
            <w:pPr>
              <w:spacing w:after="0" w:line="240" w:lineRule="auto"/>
              <w:rPr>
                <w:rFonts w:ascii="Arial" w:eastAsia="Times New Roman" w:hAnsi="Arial" w:cs="Arial"/>
                <w:b/>
                <w:bCs/>
                <w:sz w:val="20"/>
                <w:szCs w:val="20"/>
                <w:lang w:eastAsia="fr-FR"/>
              </w:rPr>
            </w:pPr>
            <w:r w:rsidRPr="008C6590">
              <w:rPr>
                <w:rFonts w:ascii="Arial" w:eastAsia="Times New Roman" w:hAnsi="Arial" w:cs="Arial"/>
                <w:b/>
                <w:bCs/>
                <w:sz w:val="20"/>
                <w:szCs w:val="20"/>
                <w:lang w:eastAsia="fr-FR"/>
              </w:rPr>
              <w:t>Produits agricoles, sylvicoles, de la pêche et de l’aquaculture</w:t>
            </w:r>
          </w:p>
        </w:tc>
        <w:tc>
          <w:tcPr>
            <w:tcW w:w="1379" w:type="dxa"/>
            <w:tcBorders>
              <w:top w:val="nil"/>
              <w:left w:val="nil"/>
              <w:bottom w:val="single" w:sz="4" w:space="0" w:color="auto"/>
              <w:right w:val="single" w:sz="4" w:space="0" w:color="auto"/>
            </w:tcBorders>
            <w:shd w:val="clear" w:color="auto" w:fill="auto"/>
            <w:noWrap/>
            <w:vAlign w:val="bottom"/>
            <w:hideMark/>
          </w:tcPr>
          <w:p w14:paraId="27166437"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33 049 348  </w:t>
            </w:r>
          </w:p>
        </w:tc>
        <w:tc>
          <w:tcPr>
            <w:tcW w:w="1418" w:type="dxa"/>
            <w:tcBorders>
              <w:top w:val="nil"/>
              <w:left w:val="nil"/>
              <w:bottom w:val="single" w:sz="4" w:space="0" w:color="auto"/>
              <w:right w:val="single" w:sz="4" w:space="0" w:color="auto"/>
            </w:tcBorders>
            <w:shd w:val="clear" w:color="auto" w:fill="auto"/>
            <w:noWrap/>
            <w:vAlign w:val="bottom"/>
            <w:hideMark/>
          </w:tcPr>
          <w:p w14:paraId="210F55CB"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1 213 988  </w:t>
            </w:r>
          </w:p>
        </w:tc>
        <w:tc>
          <w:tcPr>
            <w:tcW w:w="992" w:type="dxa"/>
            <w:tcBorders>
              <w:top w:val="nil"/>
              <w:left w:val="nil"/>
              <w:bottom w:val="single" w:sz="4" w:space="0" w:color="auto"/>
              <w:right w:val="single" w:sz="4" w:space="0" w:color="auto"/>
            </w:tcBorders>
            <w:shd w:val="clear" w:color="auto" w:fill="auto"/>
            <w:noWrap/>
            <w:vAlign w:val="bottom"/>
            <w:hideMark/>
          </w:tcPr>
          <w:p w14:paraId="645B0EFB"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-96,3  </w:t>
            </w:r>
          </w:p>
        </w:tc>
        <w:tc>
          <w:tcPr>
            <w:tcW w:w="992" w:type="dxa"/>
            <w:tcBorders>
              <w:top w:val="nil"/>
              <w:left w:val="nil"/>
              <w:bottom w:val="single" w:sz="4" w:space="0" w:color="auto"/>
              <w:right w:val="single" w:sz="4" w:space="0" w:color="auto"/>
            </w:tcBorders>
            <w:shd w:val="clear" w:color="auto" w:fill="auto"/>
            <w:noWrap/>
            <w:vAlign w:val="bottom"/>
            <w:hideMark/>
          </w:tcPr>
          <w:p w14:paraId="145AA2E8"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0,33%</w:t>
            </w:r>
          </w:p>
        </w:tc>
        <w:tc>
          <w:tcPr>
            <w:tcW w:w="1418" w:type="dxa"/>
            <w:tcBorders>
              <w:top w:val="nil"/>
              <w:left w:val="nil"/>
              <w:bottom w:val="single" w:sz="4" w:space="0" w:color="auto"/>
              <w:right w:val="single" w:sz="4" w:space="0" w:color="auto"/>
            </w:tcBorders>
            <w:shd w:val="clear" w:color="auto" w:fill="auto"/>
            <w:noWrap/>
            <w:vAlign w:val="bottom"/>
            <w:hideMark/>
          </w:tcPr>
          <w:p w14:paraId="74284B16"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55 923  </w:t>
            </w:r>
          </w:p>
        </w:tc>
        <w:tc>
          <w:tcPr>
            <w:tcW w:w="1276" w:type="dxa"/>
            <w:tcBorders>
              <w:top w:val="nil"/>
              <w:left w:val="nil"/>
              <w:bottom w:val="single" w:sz="4" w:space="0" w:color="auto"/>
              <w:right w:val="single" w:sz="4" w:space="0" w:color="auto"/>
            </w:tcBorders>
            <w:shd w:val="clear" w:color="auto" w:fill="auto"/>
            <w:noWrap/>
            <w:vAlign w:val="bottom"/>
            <w:hideMark/>
          </w:tcPr>
          <w:p w14:paraId="48D57CA8"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161 375  </w:t>
            </w:r>
          </w:p>
        </w:tc>
        <w:tc>
          <w:tcPr>
            <w:tcW w:w="1134" w:type="dxa"/>
            <w:tcBorders>
              <w:top w:val="nil"/>
              <w:left w:val="nil"/>
              <w:bottom w:val="single" w:sz="4" w:space="0" w:color="auto"/>
              <w:right w:val="single" w:sz="4" w:space="0" w:color="auto"/>
            </w:tcBorders>
            <w:shd w:val="clear" w:color="auto" w:fill="auto"/>
            <w:noWrap/>
            <w:vAlign w:val="bottom"/>
            <w:hideMark/>
          </w:tcPr>
          <w:p w14:paraId="411C2800"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188,6  </w:t>
            </w:r>
          </w:p>
        </w:tc>
        <w:tc>
          <w:tcPr>
            <w:tcW w:w="1134" w:type="dxa"/>
            <w:tcBorders>
              <w:top w:val="nil"/>
              <w:left w:val="nil"/>
              <w:bottom w:val="single" w:sz="4" w:space="0" w:color="auto"/>
              <w:right w:val="single" w:sz="4" w:space="0" w:color="auto"/>
            </w:tcBorders>
            <w:shd w:val="clear" w:color="auto" w:fill="auto"/>
            <w:noWrap/>
            <w:vAlign w:val="bottom"/>
            <w:hideMark/>
          </w:tcPr>
          <w:p w14:paraId="70376236"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0,02%</w:t>
            </w:r>
          </w:p>
        </w:tc>
      </w:tr>
      <w:tr w:rsidR="00E535FD" w:rsidRPr="008C6590" w14:paraId="4DC84F41" w14:textId="77777777" w:rsidTr="00E535FD">
        <w:trPr>
          <w:trHeight w:val="525"/>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63B34EF5" w14:textId="77777777" w:rsidR="00E535FD" w:rsidRPr="008C6590" w:rsidRDefault="00E535FD" w:rsidP="004C26F2">
            <w:pPr>
              <w:spacing w:after="0" w:line="240" w:lineRule="auto"/>
              <w:rPr>
                <w:rFonts w:ascii="Arial" w:eastAsia="Times New Roman" w:hAnsi="Arial" w:cs="Arial"/>
                <w:b/>
                <w:bCs/>
                <w:sz w:val="20"/>
                <w:szCs w:val="20"/>
                <w:lang w:eastAsia="fr-FR"/>
              </w:rPr>
            </w:pPr>
            <w:r w:rsidRPr="008C6590">
              <w:rPr>
                <w:rFonts w:ascii="Arial" w:eastAsia="Times New Roman" w:hAnsi="Arial" w:cs="Arial"/>
                <w:b/>
                <w:bCs/>
                <w:sz w:val="20"/>
                <w:szCs w:val="20"/>
                <w:lang w:eastAsia="fr-FR"/>
              </w:rPr>
              <w:t>Hydrocarbures naturels, autres produits des industries extractives, électricité, déchets</w:t>
            </w:r>
          </w:p>
        </w:tc>
        <w:tc>
          <w:tcPr>
            <w:tcW w:w="1379" w:type="dxa"/>
            <w:tcBorders>
              <w:top w:val="nil"/>
              <w:left w:val="nil"/>
              <w:bottom w:val="single" w:sz="4" w:space="0" w:color="auto"/>
              <w:right w:val="single" w:sz="4" w:space="0" w:color="auto"/>
            </w:tcBorders>
            <w:shd w:val="clear" w:color="auto" w:fill="auto"/>
            <w:noWrap/>
            <w:vAlign w:val="bottom"/>
            <w:hideMark/>
          </w:tcPr>
          <w:p w14:paraId="70E90BC8"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632 983  </w:t>
            </w:r>
          </w:p>
        </w:tc>
        <w:tc>
          <w:tcPr>
            <w:tcW w:w="1418" w:type="dxa"/>
            <w:tcBorders>
              <w:top w:val="nil"/>
              <w:left w:val="nil"/>
              <w:bottom w:val="single" w:sz="4" w:space="0" w:color="auto"/>
              <w:right w:val="single" w:sz="4" w:space="0" w:color="auto"/>
            </w:tcBorders>
            <w:shd w:val="clear" w:color="auto" w:fill="auto"/>
            <w:noWrap/>
            <w:vAlign w:val="bottom"/>
            <w:hideMark/>
          </w:tcPr>
          <w:p w14:paraId="3775DE62"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578 583  </w:t>
            </w:r>
          </w:p>
        </w:tc>
        <w:tc>
          <w:tcPr>
            <w:tcW w:w="992" w:type="dxa"/>
            <w:tcBorders>
              <w:top w:val="nil"/>
              <w:left w:val="nil"/>
              <w:bottom w:val="single" w:sz="4" w:space="0" w:color="auto"/>
              <w:right w:val="single" w:sz="4" w:space="0" w:color="auto"/>
            </w:tcBorders>
            <w:shd w:val="clear" w:color="auto" w:fill="auto"/>
            <w:noWrap/>
            <w:vAlign w:val="bottom"/>
            <w:hideMark/>
          </w:tcPr>
          <w:p w14:paraId="3FE130A4"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-8,6  </w:t>
            </w:r>
          </w:p>
        </w:tc>
        <w:tc>
          <w:tcPr>
            <w:tcW w:w="992" w:type="dxa"/>
            <w:tcBorders>
              <w:top w:val="nil"/>
              <w:left w:val="nil"/>
              <w:bottom w:val="single" w:sz="4" w:space="0" w:color="auto"/>
              <w:right w:val="single" w:sz="4" w:space="0" w:color="auto"/>
            </w:tcBorders>
            <w:shd w:val="clear" w:color="auto" w:fill="auto"/>
            <w:noWrap/>
            <w:vAlign w:val="bottom"/>
            <w:hideMark/>
          </w:tcPr>
          <w:p w14:paraId="3D13D1A7"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0,16%</w:t>
            </w:r>
          </w:p>
        </w:tc>
        <w:tc>
          <w:tcPr>
            <w:tcW w:w="1418" w:type="dxa"/>
            <w:tcBorders>
              <w:top w:val="nil"/>
              <w:left w:val="nil"/>
              <w:bottom w:val="single" w:sz="4" w:space="0" w:color="auto"/>
              <w:right w:val="single" w:sz="4" w:space="0" w:color="auto"/>
            </w:tcBorders>
            <w:shd w:val="clear" w:color="auto" w:fill="auto"/>
            <w:noWrap/>
            <w:vAlign w:val="bottom"/>
            <w:hideMark/>
          </w:tcPr>
          <w:p w14:paraId="3C5ED7D9"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1 623 842 853  </w:t>
            </w:r>
          </w:p>
        </w:tc>
        <w:tc>
          <w:tcPr>
            <w:tcW w:w="1276" w:type="dxa"/>
            <w:tcBorders>
              <w:top w:val="nil"/>
              <w:left w:val="nil"/>
              <w:bottom w:val="single" w:sz="4" w:space="0" w:color="auto"/>
              <w:right w:val="single" w:sz="4" w:space="0" w:color="auto"/>
            </w:tcBorders>
            <w:shd w:val="clear" w:color="auto" w:fill="auto"/>
            <w:noWrap/>
            <w:vAlign w:val="bottom"/>
            <w:hideMark/>
          </w:tcPr>
          <w:p w14:paraId="1D8B740E"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772 017 501  </w:t>
            </w:r>
          </w:p>
        </w:tc>
        <w:tc>
          <w:tcPr>
            <w:tcW w:w="1134" w:type="dxa"/>
            <w:tcBorders>
              <w:top w:val="nil"/>
              <w:left w:val="nil"/>
              <w:bottom w:val="single" w:sz="4" w:space="0" w:color="auto"/>
              <w:right w:val="single" w:sz="4" w:space="0" w:color="auto"/>
            </w:tcBorders>
            <w:shd w:val="clear" w:color="auto" w:fill="auto"/>
            <w:noWrap/>
            <w:vAlign w:val="bottom"/>
            <w:hideMark/>
          </w:tcPr>
          <w:p w14:paraId="09EFF6DC"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-52,5  </w:t>
            </w:r>
          </w:p>
        </w:tc>
        <w:tc>
          <w:tcPr>
            <w:tcW w:w="1134" w:type="dxa"/>
            <w:tcBorders>
              <w:top w:val="nil"/>
              <w:left w:val="nil"/>
              <w:bottom w:val="single" w:sz="4" w:space="0" w:color="auto"/>
              <w:right w:val="single" w:sz="4" w:space="0" w:color="auto"/>
            </w:tcBorders>
            <w:shd w:val="clear" w:color="auto" w:fill="auto"/>
            <w:noWrap/>
            <w:vAlign w:val="bottom"/>
            <w:hideMark/>
          </w:tcPr>
          <w:p w14:paraId="55DE0B1F"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98,02%</w:t>
            </w:r>
          </w:p>
        </w:tc>
      </w:tr>
      <w:tr w:rsidR="00E535FD" w:rsidRPr="008C6590" w14:paraId="24AC81D4" w14:textId="77777777" w:rsidTr="00E535FD">
        <w:trPr>
          <w:trHeight w:val="525"/>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18955E76"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Hydrocarbures naturels et autres produits des industries extractives</w:t>
            </w:r>
          </w:p>
        </w:tc>
        <w:tc>
          <w:tcPr>
            <w:tcW w:w="1379" w:type="dxa"/>
            <w:tcBorders>
              <w:top w:val="nil"/>
              <w:left w:val="nil"/>
              <w:bottom w:val="single" w:sz="4" w:space="0" w:color="auto"/>
              <w:right w:val="single" w:sz="4" w:space="0" w:color="auto"/>
            </w:tcBorders>
            <w:shd w:val="clear" w:color="auto" w:fill="auto"/>
            <w:noWrap/>
            <w:vAlign w:val="bottom"/>
            <w:hideMark/>
          </w:tcPr>
          <w:p w14:paraId="35559349"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617 306  </w:t>
            </w:r>
          </w:p>
        </w:tc>
        <w:tc>
          <w:tcPr>
            <w:tcW w:w="1418" w:type="dxa"/>
            <w:tcBorders>
              <w:top w:val="nil"/>
              <w:left w:val="nil"/>
              <w:bottom w:val="single" w:sz="4" w:space="0" w:color="auto"/>
              <w:right w:val="single" w:sz="4" w:space="0" w:color="auto"/>
            </w:tcBorders>
            <w:shd w:val="clear" w:color="auto" w:fill="auto"/>
            <w:noWrap/>
            <w:vAlign w:val="bottom"/>
            <w:hideMark/>
          </w:tcPr>
          <w:p w14:paraId="2F0016C3"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542 418  </w:t>
            </w:r>
          </w:p>
        </w:tc>
        <w:tc>
          <w:tcPr>
            <w:tcW w:w="992" w:type="dxa"/>
            <w:tcBorders>
              <w:top w:val="nil"/>
              <w:left w:val="nil"/>
              <w:bottom w:val="single" w:sz="4" w:space="0" w:color="auto"/>
              <w:right w:val="single" w:sz="4" w:space="0" w:color="auto"/>
            </w:tcBorders>
            <w:shd w:val="clear" w:color="auto" w:fill="auto"/>
            <w:noWrap/>
            <w:vAlign w:val="bottom"/>
            <w:hideMark/>
          </w:tcPr>
          <w:p w14:paraId="3175F601"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-12,1  </w:t>
            </w:r>
          </w:p>
        </w:tc>
        <w:tc>
          <w:tcPr>
            <w:tcW w:w="992" w:type="dxa"/>
            <w:tcBorders>
              <w:top w:val="nil"/>
              <w:left w:val="nil"/>
              <w:bottom w:val="single" w:sz="4" w:space="0" w:color="auto"/>
              <w:right w:val="single" w:sz="4" w:space="0" w:color="auto"/>
            </w:tcBorders>
            <w:shd w:val="clear" w:color="auto" w:fill="auto"/>
            <w:noWrap/>
            <w:vAlign w:val="bottom"/>
            <w:hideMark/>
          </w:tcPr>
          <w:p w14:paraId="156B62ED"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0,15%</w:t>
            </w:r>
          </w:p>
        </w:tc>
        <w:tc>
          <w:tcPr>
            <w:tcW w:w="1418" w:type="dxa"/>
            <w:tcBorders>
              <w:top w:val="nil"/>
              <w:left w:val="nil"/>
              <w:bottom w:val="single" w:sz="4" w:space="0" w:color="auto"/>
              <w:right w:val="single" w:sz="4" w:space="0" w:color="auto"/>
            </w:tcBorders>
            <w:shd w:val="clear" w:color="auto" w:fill="auto"/>
            <w:noWrap/>
            <w:vAlign w:val="bottom"/>
            <w:hideMark/>
          </w:tcPr>
          <w:p w14:paraId="53BEDA6A"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1 623 842 853  </w:t>
            </w:r>
          </w:p>
        </w:tc>
        <w:tc>
          <w:tcPr>
            <w:tcW w:w="1276" w:type="dxa"/>
            <w:tcBorders>
              <w:top w:val="nil"/>
              <w:left w:val="nil"/>
              <w:bottom w:val="single" w:sz="4" w:space="0" w:color="auto"/>
              <w:right w:val="single" w:sz="4" w:space="0" w:color="auto"/>
            </w:tcBorders>
            <w:shd w:val="clear" w:color="auto" w:fill="auto"/>
            <w:noWrap/>
            <w:vAlign w:val="bottom"/>
            <w:hideMark/>
          </w:tcPr>
          <w:p w14:paraId="5BCDF6D0"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772 017 501  </w:t>
            </w:r>
          </w:p>
        </w:tc>
        <w:tc>
          <w:tcPr>
            <w:tcW w:w="1134" w:type="dxa"/>
            <w:tcBorders>
              <w:top w:val="nil"/>
              <w:left w:val="nil"/>
              <w:bottom w:val="single" w:sz="4" w:space="0" w:color="auto"/>
              <w:right w:val="single" w:sz="4" w:space="0" w:color="auto"/>
            </w:tcBorders>
            <w:shd w:val="clear" w:color="auto" w:fill="auto"/>
            <w:noWrap/>
            <w:vAlign w:val="bottom"/>
            <w:hideMark/>
          </w:tcPr>
          <w:p w14:paraId="07826F65"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-52,5  </w:t>
            </w:r>
          </w:p>
        </w:tc>
        <w:tc>
          <w:tcPr>
            <w:tcW w:w="1134" w:type="dxa"/>
            <w:tcBorders>
              <w:top w:val="nil"/>
              <w:left w:val="nil"/>
              <w:bottom w:val="single" w:sz="4" w:space="0" w:color="auto"/>
              <w:right w:val="single" w:sz="4" w:space="0" w:color="auto"/>
            </w:tcBorders>
            <w:shd w:val="clear" w:color="auto" w:fill="auto"/>
            <w:noWrap/>
            <w:vAlign w:val="bottom"/>
            <w:hideMark/>
          </w:tcPr>
          <w:p w14:paraId="31F82366"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98,02%</w:t>
            </w:r>
          </w:p>
        </w:tc>
      </w:tr>
      <w:tr w:rsidR="00E535FD" w:rsidRPr="008C6590" w14:paraId="62FB34AD"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08FD7065"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Électricité et gaz manufacturé</w:t>
            </w:r>
          </w:p>
        </w:tc>
        <w:tc>
          <w:tcPr>
            <w:tcW w:w="1379" w:type="dxa"/>
            <w:tcBorders>
              <w:top w:val="nil"/>
              <w:left w:val="nil"/>
              <w:bottom w:val="single" w:sz="4" w:space="0" w:color="auto"/>
              <w:right w:val="single" w:sz="4" w:space="0" w:color="auto"/>
            </w:tcBorders>
            <w:shd w:val="clear" w:color="auto" w:fill="auto"/>
            <w:noWrap/>
            <w:vAlign w:val="bottom"/>
            <w:hideMark/>
          </w:tcPr>
          <w:p w14:paraId="7DCD8604"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1418" w:type="dxa"/>
            <w:tcBorders>
              <w:top w:val="nil"/>
              <w:left w:val="nil"/>
              <w:bottom w:val="single" w:sz="4" w:space="0" w:color="auto"/>
              <w:right w:val="single" w:sz="4" w:space="0" w:color="auto"/>
            </w:tcBorders>
            <w:shd w:val="clear" w:color="auto" w:fill="auto"/>
            <w:noWrap/>
            <w:vAlign w:val="bottom"/>
            <w:hideMark/>
          </w:tcPr>
          <w:p w14:paraId="509B318D"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992" w:type="dxa"/>
            <w:tcBorders>
              <w:top w:val="nil"/>
              <w:left w:val="nil"/>
              <w:bottom w:val="single" w:sz="4" w:space="0" w:color="auto"/>
              <w:right w:val="single" w:sz="4" w:space="0" w:color="auto"/>
            </w:tcBorders>
            <w:shd w:val="clear" w:color="auto" w:fill="auto"/>
            <w:noWrap/>
            <w:vAlign w:val="bottom"/>
            <w:hideMark/>
          </w:tcPr>
          <w:p w14:paraId="6CC8CFDA"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EDAD208"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5BB87637"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1276" w:type="dxa"/>
            <w:tcBorders>
              <w:top w:val="nil"/>
              <w:left w:val="nil"/>
              <w:bottom w:val="single" w:sz="4" w:space="0" w:color="auto"/>
              <w:right w:val="single" w:sz="4" w:space="0" w:color="auto"/>
            </w:tcBorders>
            <w:shd w:val="clear" w:color="auto" w:fill="auto"/>
            <w:noWrap/>
            <w:vAlign w:val="bottom"/>
            <w:hideMark/>
          </w:tcPr>
          <w:p w14:paraId="4E9BF8D1"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1134" w:type="dxa"/>
            <w:tcBorders>
              <w:top w:val="nil"/>
              <w:left w:val="nil"/>
              <w:bottom w:val="single" w:sz="4" w:space="0" w:color="auto"/>
              <w:right w:val="single" w:sz="4" w:space="0" w:color="auto"/>
            </w:tcBorders>
            <w:shd w:val="clear" w:color="auto" w:fill="auto"/>
            <w:noWrap/>
            <w:vAlign w:val="bottom"/>
            <w:hideMark/>
          </w:tcPr>
          <w:p w14:paraId="50A545CA"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732461"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163E16B1"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5A20AFEE"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Déchets industriels et ménagers</w:t>
            </w:r>
          </w:p>
        </w:tc>
        <w:tc>
          <w:tcPr>
            <w:tcW w:w="1379" w:type="dxa"/>
            <w:tcBorders>
              <w:top w:val="nil"/>
              <w:left w:val="nil"/>
              <w:bottom w:val="single" w:sz="4" w:space="0" w:color="auto"/>
              <w:right w:val="single" w:sz="4" w:space="0" w:color="auto"/>
            </w:tcBorders>
            <w:shd w:val="clear" w:color="auto" w:fill="auto"/>
            <w:noWrap/>
            <w:vAlign w:val="bottom"/>
            <w:hideMark/>
          </w:tcPr>
          <w:p w14:paraId="330A2A8F"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15 677  </w:t>
            </w:r>
          </w:p>
        </w:tc>
        <w:tc>
          <w:tcPr>
            <w:tcW w:w="1418" w:type="dxa"/>
            <w:tcBorders>
              <w:top w:val="nil"/>
              <w:left w:val="nil"/>
              <w:bottom w:val="single" w:sz="4" w:space="0" w:color="auto"/>
              <w:right w:val="single" w:sz="4" w:space="0" w:color="auto"/>
            </w:tcBorders>
            <w:shd w:val="clear" w:color="auto" w:fill="auto"/>
            <w:noWrap/>
            <w:vAlign w:val="bottom"/>
            <w:hideMark/>
          </w:tcPr>
          <w:p w14:paraId="280F7569"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36 165  </w:t>
            </w:r>
          </w:p>
        </w:tc>
        <w:tc>
          <w:tcPr>
            <w:tcW w:w="992" w:type="dxa"/>
            <w:tcBorders>
              <w:top w:val="nil"/>
              <w:left w:val="nil"/>
              <w:bottom w:val="single" w:sz="4" w:space="0" w:color="auto"/>
              <w:right w:val="single" w:sz="4" w:space="0" w:color="auto"/>
            </w:tcBorders>
            <w:shd w:val="clear" w:color="auto" w:fill="auto"/>
            <w:noWrap/>
            <w:vAlign w:val="bottom"/>
            <w:hideMark/>
          </w:tcPr>
          <w:p w14:paraId="7417FF3A"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130,7  </w:t>
            </w:r>
          </w:p>
        </w:tc>
        <w:tc>
          <w:tcPr>
            <w:tcW w:w="992" w:type="dxa"/>
            <w:tcBorders>
              <w:top w:val="nil"/>
              <w:left w:val="nil"/>
              <w:bottom w:val="single" w:sz="4" w:space="0" w:color="auto"/>
              <w:right w:val="single" w:sz="4" w:space="0" w:color="auto"/>
            </w:tcBorders>
            <w:shd w:val="clear" w:color="auto" w:fill="auto"/>
            <w:noWrap/>
            <w:vAlign w:val="bottom"/>
            <w:hideMark/>
          </w:tcPr>
          <w:p w14:paraId="57A75C37"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0,01%</w:t>
            </w:r>
          </w:p>
        </w:tc>
        <w:tc>
          <w:tcPr>
            <w:tcW w:w="1418" w:type="dxa"/>
            <w:tcBorders>
              <w:top w:val="nil"/>
              <w:left w:val="nil"/>
              <w:bottom w:val="single" w:sz="4" w:space="0" w:color="auto"/>
              <w:right w:val="single" w:sz="4" w:space="0" w:color="auto"/>
            </w:tcBorders>
            <w:shd w:val="clear" w:color="auto" w:fill="auto"/>
            <w:noWrap/>
            <w:vAlign w:val="bottom"/>
            <w:hideMark/>
          </w:tcPr>
          <w:p w14:paraId="4A898578"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1276" w:type="dxa"/>
            <w:tcBorders>
              <w:top w:val="nil"/>
              <w:left w:val="nil"/>
              <w:bottom w:val="single" w:sz="4" w:space="0" w:color="auto"/>
              <w:right w:val="single" w:sz="4" w:space="0" w:color="auto"/>
            </w:tcBorders>
            <w:shd w:val="clear" w:color="auto" w:fill="auto"/>
            <w:noWrap/>
            <w:vAlign w:val="bottom"/>
            <w:hideMark/>
          </w:tcPr>
          <w:p w14:paraId="18D21E1E"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1134" w:type="dxa"/>
            <w:tcBorders>
              <w:top w:val="nil"/>
              <w:left w:val="nil"/>
              <w:bottom w:val="single" w:sz="4" w:space="0" w:color="auto"/>
              <w:right w:val="single" w:sz="4" w:space="0" w:color="auto"/>
            </w:tcBorders>
            <w:shd w:val="clear" w:color="auto" w:fill="auto"/>
            <w:noWrap/>
            <w:vAlign w:val="bottom"/>
            <w:hideMark/>
          </w:tcPr>
          <w:p w14:paraId="4FDA305A"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7DC32B"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18903976"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66F95419" w14:textId="77777777" w:rsidR="00E535FD" w:rsidRPr="008C6590" w:rsidRDefault="00E535FD" w:rsidP="004C26F2">
            <w:pPr>
              <w:spacing w:after="0" w:line="240" w:lineRule="auto"/>
              <w:rPr>
                <w:rFonts w:ascii="Arial" w:eastAsia="Times New Roman" w:hAnsi="Arial" w:cs="Arial"/>
                <w:b/>
                <w:bCs/>
                <w:sz w:val="20"/>
                <w:szCs w:val="20"/>
                <w:lang w:eastAsia="fr-FR"/>
              </w:rPr>
            </w:pPr>
            <w:r w:rsidRPr="008C6590">
              <w:rPr>
                <w:rFonts w:ascii="Arial" w:eastAsia="Times New Roman" w:hAnsi="Arial" w:cs="Arial"/>
                <w:b/>
                <w:bCs/>
                <w:sz w:val="20"/>
                <w:szCs w:val="20"/>
                <w:lang w:eastAsia="fr-FR"/>
              </w:rPr>
              <w:t>Produits des industries agroalimentaires (IAA)</w:t>
            </w:r>
          </w:p>
        </w:tc>
        <w:tc>
          <w:tcPr>
            <w:tcW w:w="1379" w:type="dxa"/>
            <w:tcBorders>
              <w:top w:val="nil"/>
              <w:left w:val="nil"/>
              <w:bottom w:val="single" w:sz="4" w:space="0" w:color="auto"/>
              <w:right w:val="single" w:sz="4" w:space="0" w:color="auto"/>
            </w:tcBorders>
            <w:shd w:val="clear" w:color="auto" w:fill="auto"/>
            <w:noWrap/>
            <w:vAlign w:val="bottom"/>
            <w:hideMark/>
          </w:tcPr>
          <w:p w14:paraId="061C2E15"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24 674 061  </w:t>
            </w:r>
          </w:p>
        </w:tc>
        <w:tc>
          <w:tcPr>
            <w:tcW w:w="1418" w:type="dxa"/>
            <w:tcBorders>
              <w:top w:val="nil"/>
              <w:left w:val="nil"/>
              <w:bottom w:val="single" w:sz="4" w:space="0" w:color="auto"/>
              <w:right w:val="single" w:sz="4" w:space="0" w:color="auto"/>
            </w:tcBorders>
            <w:shd w:val="clear" w:color="auto" w:fill="auto"/>
            <w:noWrap/>
            <w:vAlign w:val="bottom"/>
            <w:hideMark/>
          </w:tcPr>
          <w:p w14:paraId="02209DCB"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20 420 256  </w:t>
            </w:r>
          </w:p>
        </w:tc>
        <w:tc>
          <w:tcPr>
            <w:tcW w:w="992" w:type="dxa"/>
            <w:tcBorders>
              <w:top w:val="nil"/>
              <w:left w:val="nil"/>
              <w:bottom w:val="single" w:sz="4" w:space="0" w:color="auto"/>
              <w:right w:val="single" w:sz="4" w:space="0" w:color="auto"/>
            </w:tcBorders>
            <w:shd w:val="clear" w:color="auto" w:fill="auto"/>
            <w:noWrap/>
            <w:vAlign w:val="bottom"/>
            <w:hideMark/>
          </w:tcPr>
          <w:p w14:paraId="38523722"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-17,2  </w:t>
            </w:r>
          </w:p>
        </w:tc>
        <w:tc>
          <w:tcPr>
            <w:tcW w:w="992" w:type="dxa"/>
            <w:tcBorders>
              <w:top w:val="nil"/>
              <w:left w:val="nil"/>
              <w:bottom w:val="single" w:sz="4" w:space="0" w:color="auto"/>
              <w:right w:val="single" w:sz="4" w:space="0" w:color="auto"/>
            </w:tcBorders>
            <w:shd w:val="clear" w:color="auto" w:fill="auto"/>
            <w:noWrap/>
            <w:vAlign w:val="bottom"/>
            <w:hideMark/>
          </w:tcPr>
          <w:p w14:paraId="4519EAA5"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5,58%</w:t>
            </w:r>
          </w:p>
        </w:tc>
        <w:tc>
          <w:tcPr>
            <w:tcW w:w="1418" w:type="dxa"/>
            <w:tcBorders>
              <w:top w:val="nil"/>
              <w:left w:val="nil"/>
              <w:bottom w:val="single" w:sz="4" w:space="0" w:color="auto"/>
              <w:right w:val="single" w:sz="4" w:space="0" w:color="auto"/>
            </w:tcBorders>
            <w:shd w:val="clear" w:color="auto" w:fill="auto"/>
            <w:noWrap/>
            <w:vAlign w:val="bottom"/>
            <w:hideMark/>
          </w:tcPr>
          <w:p w14:paraId="0E4B9DE0"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55 994  </w:t>
            </w:r>
          </w:p>
        </w:tc>
        <w:tc>
          <w:tcPr>
            <w:tcW w:w="1276" w:type="dxa"/>
            <w:tcBorders>
              <w:top w:val="nil"/>
              <w:left w:val="nil"/>
              <w:bottom w:val="single" w:sz="4" w:space="0" w:color="auto"/>
              <w:right w:val="single" w:sz="4" w:space="0" w:color="auto"/>
            </w:tcBorders>
            <w:shd w:val="clear" w:color="auto" w:fill="auto"/>
            <w:noWrap/>
            <w:vAlign w:val="bottom"/>
            <w:hideMark/>
          </w:tcPr>
          <w:p w14:paraId="05F45D5D"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10 901  </w:t>
            </w:r>
          </w:p>
        </w:tc>
        <w:tc>
          <w:tcPr>
            <w:tcW w:w="1134" w:type="dxa"/>
            <w:tcBorders>
              <w:top w:val="nil"/>
              <w:left w:val="nil"/>
              <w:bottom w:val="single" w:sz="4" w:space="0" w:color="auto"/>
              <w:right w:val="single" w:sz="4" w:space="0" w:color="auto"/>
            </w:tcBorders>
            <w:shd w:val="clear" w:color="auto" w:fill="auto"/>
            <w:noWrap/>
            <w:vAlign w:val="bottom"/>
            <w:hideMark/>
          </w:tcPr>
          <w:p w14:paraId="0AAE7B1A"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-80,5  </w:t>
            </w:r>
          </w:p>
        </w:tc>
        <w:tc>
          <w:tcPr>
            <w:tcW w:w="1134" w:type="dxa"/>
            <w:tcBorders>
              <w:top w:val="nil"/>
              <w:left w:val="nil"/>
              <w:bottom w:val="single" w:sz="4" w:space="0" w:color="auto"/>
              <w:right w:val="single" w:sz="4" w:space="0" w:color="auto"/>
            </w:tcBorders>
            <w:shd w:val="clear" w:color="auto" w:fill="auto"/>
            <w:noWrap/>
            <w:vAlign w:val="bottom"/>
            <w:hideMark/>
          </w:tcPr>
          <w:p w14:paraId="62B53E67"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2BE2012B"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6FF92281" w14:textId="77777777" w:rsidR="00E535FD" w:rsidRPr="008C6590" w:rsidRDefault="00E535FD" w:rsidP="004C26F2">
            <w:pPr>
              <w:spacing w:after="0" w:line="240" w:lineRule="auto"/>
              <w:rPr>
                <w:rFonts w:ascii="Arial" w:eastAsia="Times New Roman" w:hAnsi="Arial" w:cs="Arial"/>
                <w:b/>
                <w:bCs/>
                <w:sz w:val="20"/>
                <w:szCs w:val="20"/>
                <w:lang w:eastAsia="fr-FR"/>
              </w:rPr>
            </w:pPr>
            <w:r w:rsidRPr="008C6590">
              <w:rPr>
                <w:rFonts w:ascii="Arial" w:eastAsia="Times New Roman" w:hAnsi="Arial" w:cs="Arial"/>
                <w:b/>
                <w:bCs/>
                <w:sz w:val="20"/>
                <w:szCs w:val="20"/>
                <w:lang w:eastAsia="fr-FR"/>
              </w:rPr>
              <w:t>Produits pétroliers raffinés et coke</w:t>
            </w:r>
          </w:p>
        </w:tc>
        <w:tc>
          <w:tcPr>
            <w:tcW w:w="1379" w:type="dxa"/>
            <w:tcBorders>
              <w:top w:val="nil"/>
              <w:left w:val="nil"/>
              <w:bottom w:val="single" w:sz="4" w:space="0" w:color="auto"/>
              <w:right w:val="single" w:sz="4" w:space="0" w:color="auto"/>
            </w:tcBorders>
            <w:shd w:val="clear" w:color="auto" w:fill="auto"/>
            <w:noWrap/>
            <w:vAlign w:val="bottom"/>
            <w:hideMark/>
          </w:tcPr>
          <w:p w14:paraId="43ADA95F"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10 086 731  </w:t>
            </w:r>
          </w:p>
        </w:tc>
        <w:tc>
          <w:tcPr>
            <w:tcW w:w="1418" w:type="dxa"/>
            <w:tcBorders>
              <w:top w:val="nil"/>
              <w:left w:val="nil"/>
              <w:bottom w:val="single" w:sz="4" w:space="0" w:color="auto"/>
              <w:right w:val="single" w:sz="4" w:space="0" w:color="auto"/>
            </w:tcBorders>
            <w:shd w:val="clear" w:color="auto" w:fill="auto"/>
            <w:noWrap/>
            <w:vAlign w:val="bottom"/>
            <w:hideMark/>
          </w:tcPr>
          <w:p w14:paraId="78477AC0"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6 781 211  </w:t>
            </w:r>
          </w:p>
        </w:tc>
        <w:tc>
          <w:tcPr>
            <w:tcW w:w="992" w:type="dxa"/>
            <w:tcBorders>
              <w:top w:val="nil"/>
              <w:left w:val="nil"/>
              <w:bottom w:val="single" w:sz="4" w:space="0" w:color="auto"/>
              <w:right w:val="single" w:sz="4" w:space="0" w:color="auto"/>
            </w:tcBorders>
            <w:shd w:val="clear" w:color="auto" w:fill="auto"/>
            <w:noWrap/>
            <w:vAlign w:val="bottom"/>
            <w:hideMark/>
          </w:tcPr>
          <w:p w14:paraId="693CFE66"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-32,8  </w:t>
            </w:r>
          </w:p>
        </w:tc>
        <w:tc>
          <w:tcPr>
            <w:tcW w:w="992" w:type="dxa"/>
            <w:tcBorders>
              <w:top w:val="nil"/>
              <w:left w:val="nil"/>
              <w:bottom w:val="single" w:sz="4" w:space="0" w:color="auto"/>
              <w:right w:val="single" w:sz="4" w:space="0" w:color="auto"/>
            </w:tcBorders>
            <w:shd w:val="clear" w:color="auto" w:fill="auto"/>
            <w:noWrap/>
            <w:vAlign w:val="bottom"/>
            <w:hideMark/>
          </w:tcPr>
          <w:p w14:paraId="63F88990"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1,85%</w:t>
            </w:r>
          </w:p>
        </w:tc>
        <w:tc>
          <w:tcPr>
            <w:tcW w:w="1418" w:type="dxa"/>
            <w:tcBorders>
              <w:top w:val="nil"/>
              <w:left w:val="nil"/>
              <w:bottom w:val="single" w:sz="4" w:space="0" w:color="auto"/>
              <w:right w:val="single" w:sz="4" w:space="0" w:color="auto"/>
            </w:tcBorders>
            <w:shd w:val="clear" w:color="auto" w:fill="auto"/>
            <w:noWrap/>
            <w:vAlign w:val="bottom"/>
            <w:hideMark/>
          </w:tcPr>
          <w:p w14:paraId="50C2327A"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11 352  </w:t>
            </w:r>
          </w:p>
        </w:tc>
        <w:tc>
          <w:tcPr>
            <w:tcW w:w="1276" w:type="dxa"/>
            <w:tcBorders>
              <w:top w:val="nil"/>
              <w:left w:val="nil"/>
              <w:bottom w:val="single" w:sz="4" w:space="0" w:color="auto"/>
              <w:right w:val="single" w:sz="4" w:space="0" w:color="auto"/>
            </w:tcBorders>
            <w:shd w:val="clear" w:color="auto" w:fill="auto"/>
            <w:noWrap/>
            <w:vAlign w:val="bottom"/>
            <w:hideMark/>
          </w:tcPr>
          <w:p w14:paraId="45175201"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4 991  </w:t>
            </w:r>
          </w:p>
        </w:tc>
        <w:tc>
          <w:tcPr>
            <w:tcW w:w="1134" w:type="dxa"/>
            <w:tcBorders>
              <w:top w:val="nil"/>
              <w:left w:val="nil"/>
              <w:bottom w:val="single" w:sz="4" w:space="0" w:color="auto"/>
              <w:right w:val="single" w:sz="4" w:space="0" w:color="auto"/>
            </w:tcBorders>
            <w:shd w:val="clear" w:color="auto" w:fill="auto"/>
            <w:noWrap/>
            <w:vAlign w:val="bottom"/>
            <w:hideMark/>
          </w:tcPr>
          <w:p w14:paraId="2AB1C87B"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-56,0  </w:t>
            </w:r>
          </w:p>
        </w:tc>
        <w:tc>
          <w:tcPr>
            <w:tcW w:w="1134" w:type="dxa"/>
            <w:tcBorders>
              <w:top w:val="nil"/>
              <w:left w:val="nil"/>
              <w:bottom w:val="single" w:sz="4" w:space="0" w:color="auto"/>
              <w:right w:val="single" w:sz="4" w:space="0" w:color="auto"/>
            </w:tcBorders>
            <w:shd w:val="clear" w:color="auto" w:fill="auto"/>
            <w:noWrap/>
            <w:vAlign w:val="bottom"/>
            <w:hideMark/>
          </w:tcPr>
          <w:p w14:paraId="0164E18B"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2B604696" w14:textId="77777777" w:rsidTr="00E535FD">
        <w:trPr>
          <w:trHeight w:val="525"/>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18539069" w14:textId="77777777" w:rsidR="00E535FD" w:rsidRPr="008C6590" w:rsidRDefault="00E535FD" w:rsidP="004C26F2">
            <w:pPr>
              <w:spacing w:after="0" w:line="240" w:lineRule="auto"/>
              <w:rPr>
                <w:rFonts w:ascii="Arial" w:eastAsia="Times New Roman" w:hAnsi="Arial" w:cs="Arial"/>
                <w:b/>
                <w:bCs/>
                <w:sz w:val="20"/>
                <w:szCs w:val="20"/>
                <w:lang w:eastAsia="fr-FR"/>
              </w:rPr>
            </w:pPr>
            <w:r w:rsidRPr="008C6590">
              <w:rPr>
                <w:rFonts w:ascii="Arial" w:eastAsia="Times New Roman" w:hAnsi="Arial" w:cs="Arial"/>
                <w:b/>
                <w:bCs/>
                <w:sz w:val="20"/>
                <w:szCs w:val="20"/>
                <w:lang w:eastAsia="fr-FR"/>
              </w:rPr>
              <w:t>Equipements mécaniques, matériel électrique, électronique et informatique</w:t>
            </w:r>
          </w:p>
        </w:tc>
        <w:tc>
          <w:tcPr>
            <w:tcW w:w="1379" w:type="dxa"/>
            <w:tcBorders>
              <w:top w:val="nil"/>
              <w:left w:val="nil"/>
              <w:bottom w:val="single" w:sz="4" w:space="0" w:color="auto"/>
              <w:right w:val="single" w:sz="4" w:space="0" w:color="auto"/>
            </w:tcBorders>
            <w:shd w:val="clear" w:color="auto" w:fill="auto"/>
            <w:noWrap/>
            <w:vAlign w:val="bottom"/>
            <w:hideMark/>
          </w:tcPr>
          <w:p w14:paraId="58D7D20D"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109 948 241  </w:t>
            </w:r>
          </w:p>
        </w:tc>
        <w:tc>
          <w:tcPr>
            <w:tcW w:w="1418" w:type="dxa"/>
            <w:tcBorders>
              <w:top w:val="nil"/>
              <w:left w:val="nil"/>
              <w:bottom w:val="single" w:sz="4" w:space="0" w:color="auto"/>
              <w:right w:val="single" w:sz="4" w:space="0" w:color="auto"/>
            </w:tcBorders>
            <w:shd w:val="clear" w:color="auto" w:fill="auto"/>
            <w:noWrap/>
            <w:vAlign w:val="bottom"/>
            <w:hideMark/>
          </w:tcPr>
          <w:p w14:paraId="6AA2289E"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109 383 095  </w:t>
            </w:r>
          </w:p>
        </w:tc>
        <w:tc>
          <w:tcPr>
            <w:tcW w:w="992" w:type="dxa"/>
            <w:tcBorders>
              <w:top w:val="nil"/>
              <w:left w:val="nil"/>
              <w:bottom w:val="single" w:sz="4" w:space="0" w:color="auto"/>
              <w:right w:val="single" w:sz="4" w:space="0" w:color="auto"/>
            </w:tcBorders>
            <w:shd w:val="clear" w:color="auto" w:fill="auto"/>
            <w:noWrap/>
            <w:vAlign w:val="bottom"/>
            <w:hideMark/>
          </w:tcPr>
          <w:p w14:paraId="69FD24D1"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-0,5  </w:t>
            </w:r>
          </w:p>
        </w:tc>
        <w:tc>
          <w:tcPr>
            <w:tcW w:w="992" w:type="dxa"/>
            <w:tcBorders>
              <w:top w:val="nil"/>
              <w:left w:val="nil"/>
              <w:bottom w:val="single" w:sz="4" w:space="0" w:color="auto"/>
              <w:right w:val="single" w:sz="4" w:space="0" w:color="auto"/>
            </w:tcBorders>
            <w:shd w:val="clear" w:color="auto" w:fill="auto"/>
            <w:noWrap/>
            <w:vAlign w:val="bottom"/>
            <w:hideMark/>
          </w:tcPr>
          <w:p w14:paraId="2F7A4396"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29,88%</w:t>
            </w:r>
          </w:p>
        </w:tc>
        <w:tc>
          <w:tcPr>
            <w:tcW w:w="1418" w:type="dxa"/>
            <w:tcBorders>
              <w:top w:val="nil"/>
              <w:left w:val="nil"/>
              <w:bottom w:val="single" w:sz="4" w:space="0" w:color="auto"/>
              <w:right w:val="single" w:sz="4" w:space="0" w:color="auto"/>
            </w:tcBorders>
            <w:shd w:val="clear" w:color="auto" w:fill="auto"/>
            <w:noWrap/>
            <w:vAlign w:val="bottom"/>
            <w:hideMark/>
          </w:tcPr>
          <w:p w14:paraId="007FAD49"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129 831  </w:t>
            </w:r>
          </w:p>
        </w:tc>
        <w:tc>
          <w:tcPr>
            <w:tcW w:w="1276" w:type="dxa"/>
            <w:tcBorders>
              <w:top w:val="nil"/>
              <w:left w:val="nil"/>
              <w:bottom w:val="single" w:sz="4" w:space="0" w:color="auto"/>
              <w:right w:val="single" w:sz="4" w:space="0" w:color="auto"/>
            </w:tcBorders>
            <w:shd w:val="clear" w:color="auto" w:fill="auto"/>
            <w:noWrap/>
            <w:vAlign w:val="bottom"/>
            <w:hideMark/>
          </w:tcPr>
          <w:p w14:paraId="3D276A30"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222 855  </w:t>
            </w:r>
          </w:p>
        </w:tc>
        <w:tc>
          <w:tcPr>
            <w:tcW w:w="1134" w:type="dxa"/>
            <w:tcBorders>
              <w:top w:val="nil"/>
              <w:left w:val="nil"/>
              <w:bottom w:val="single" w:sz="4" w:space="0" w:color="auto"/>
              <w:right w:val="single" w:sz="4" w:space="0" w:color="auto"/>
            </w:tcBorders>
            <w:shd w:val="clear" w:color="auto" w:fill="auto"/>
            <w:noWrap/>
            <w:vAlign w:val="bottom"/>
            <w:hideMark/>
          </w:tcPr>
          <w:p w14:paraId="2C2194C6"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71,7  </w:t>
            </w:r>
          </w:p>
        </w:tc>
        <w:tc>
          <w:tcPr>
            <w:tcW w:w="1134" w:type="dxa"/>
            <w:tcBorders>
              <w:top w:val="nil"/>
              <w:left w:val="nil"/>
              <w:bottom w:val="single" w:sz="4" w:space="0" w:color="auto"/>
              <w:right w:val="single" w:sz="4" w:space="0" w:color="auto"/>
            </w:tcBorders>
            <w:shd w:val="clear" w:color="auto" w:fill="auto"/>
            <w:noWrap/>
            <w:vAlign w:val="bottom"/>
            <w:hideMark/>
          </w:tcPr>
          <w:p w14:paraId="1F552D00"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0,03%</w:t>
            </w:r>
          </w:p>
        </w:tc>
      </w:tr>
      <w:tr w:rsidR="00E535FD" w:rsidRPr="008C6590" w14:paraId="73FC51E5"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2780BDD6"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Produits informatiques, électroniques et optiques</w:t>
            </w:r>
          </w:p>
        </w:tc>
        <w:tc>
          <w:tcPr>
            <w:tcW w:w="1379" w:type="dxa"/>
            <w:tcBorders>
              <w:top w:val="nil"/>
              <w:left w:val="nil"/>
              <w:bottom w:val="single" w:sz="4" w:space="0" w:color="auto"/>
              <w:right w:val="single" w:sz="4" w:space="0" w:color="auto"/>
            </w:tcBorders>
            <w:shd w:val="clear" w:color="auto" w:fill="auto"/>
            <w:noWrap/>
            <w:vAlign w:val="bottom"/>
            <w:hideMark/>
          </w:tcPr>
          <w:p w14:paraId="10FF9050"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18 124 547  </w:t>
            </w:r>
          </w:p>
        </w:tc>
        <w:tc>
          <w:tcPr>
            <w:tcW w:w="1418" w:type="dxa"/>
            <w:tcBorders>
              <w:top w:val="nil"/>
              <w:left w:val="nil"/>
              <w:bottom w:val="single" w:sz="4" w:space="0" w:color="auto"/>
              <w:right w:val="single" w:sz="4" w:space="0" w:color="auto"/>
            </w:tcBorders>
            <w:shd w:val="clear" w:color="auto" w:fill="auto"/>
            <w:noWrap/>
            <w:vAlign w:val="bottom"/>
            <w:hideMark/>
          </w:tcPr>
          <w:p w14:paraId="3750112C"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17 273 845  </w:t>
            </w:r>
          </w:p>
        </w:tc>
        <w:tc>
          <w:tcPr>
            <w:tcW w:w="992" w:type="dxa"/>
            <w:tcBorders>
              <w:top w:val="nil"/>
              <w:left w:val="nil"/>
              <w:bottom w:val="single" w:sz="4" w:space="0" w:color="auto"/>
              <w:right w:val="single" w:sz="4" w:space="0" w:color="auto"/>
            </w:tcBorders>
            <w:shd w:val="clear" w:color="auto" w:fill="auto"/>
            <w:noWrap/>
            <w:vAlign w:val="bottom"/>
            <w:hideMark/>
          </w:tcPr>
          <w:p w14:paraId="15AFA319"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-4,7  </w:t>
            </w:r>
          </w:p>
        </w:tc>
        <w:tc>
          <w:tcPr>
            <w:tcW w:w="992" w:type="dxa"/>
            <w:tcBorders>
              <w:top w:val="nil"/>
              <w:left w:val="nil"/>
              <w:bottom w:val="single" w:sz="4" w:space="0" w:color="auto"/>
              <w:right w:val="single" w:sz="4" w:space="0" w:color="auto"/>
            </w:tcBorders>
            <w:shd w:val="clear" w:color="auto" w:fill="auto"/>
            <w:noWrap/>
            <w:vAlign w:val="bottom"/>
            <w:hideMark/>
          </w:tcPr>
          <w:p w14:paraId="0E10AEF5"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4,72%</w:t>
            </w:r>
          </w:p>
        </w:tc>
        <w:tc>
          <w:tcPr>
            <w:tcW w:w="1418" w:type="dxa"/>
            <w:tcBorders>
              <w:top w:val="nil"/>
              <w:left w:val="nil"/>
              <w:bottom w:val="single" w:sz="4" w:space="0" w:color="auto"/>
              <w:right w:val="single" w:sz="4" w:space="0" w:color="auto"/>
            </w:tcBorders>
            <w:shd w:val="clear" w:color="auto" w:fill="auto"/>
            <w:noWrap/>
            <w:vAlign w:val="bottom"/>
            <w:hideMark/>
          </w:tcPr>
          <w:p w14:paraId="31149B50"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86 944  </w:t>
            </w:r>
          </w:p>
        </w:tc>
        <w:tc>
          <w:tcPr>
            <w:tcW w:w="1276" w:type="dxa"/>
            <w:tcBorders>
              <w:top w:val="nil"/>
              <w:left w:val="nil"/>
              <w:bottom w:val="single" w:sz="4" w:space="0" w:color="auto"/>
              <w:right w:val="single" w:sz="4" w:space="0" w:color="auto"/>
            </w:tcBorders>
            <w:shd w:val="clear" w:color="auto" w:fill="auto"/>
            <w:noWrap/>
            <w:vAlign w:val="bottom"/>
            <w:hideMark/>
          </w:tcPr>
          <w:p w14:paraId="7E970947"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51 921  </w:t>
            </w:r>
          </w:p>
        </w:tc>
        <w:tc>
          <w:tcPr>
            <w:tcW w:w="1134" w:type="dxa"/>
            <w:tcBorders>
              <w:top w:val="nil"/>
              <w:left w:val="nil"/>
              <w:bottom w:val="single" w:sz="4" w:space="0" w:color="auto"/>
              <w:right w:val="single" w:sz="4" w:space="0" w:color="auto"/>
            </w:tcBorders>
            <w:shd w:val="clear" w:color="auto" w:fill="auto"/>
            <w:noWrap/>
            <w:vAlign w:val="bottom"/>
            <w:hideMark/>
          </w:tcPr>
          <w:p w14:paraId="034BD1FF"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-40,3  </w:t>
            </w:r>
          </w:p>
        </w:tc>
        <w:tc>
          <w:tcPr>
            <w:tcW w:w="1134" w:type="dxa"/>
            <w:tcBorders>
              <w:top w:val="nil"/>
              <w:left w:val="nil"/>
              <w:bottom w:val="single" w:sz="4" w:space="0" w:color="auto"/>
              <w:right w:val="single" w:sz="4" w:space="0" w:color="auto"/>
            </w:tcBorders>
            <w:shd w:val="clear" w:color="auto" w:fill="auto"/>
            <w:noWrap/>
            <w:vAlign w:val="bottom"/>
            <w:hideMark/>
          </w:tcPr>
          <w:p w14:paraId="0EC3D804"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0,01%</w:t>
            </w:r>
          </w:p>
        </w:tc>
      </w:tr>
      <w:tr w:rsidR="00E535FD" w:rsidRPr="008C6590" w14:paraId="3A99C9EA"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31DEAD3D"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Équipements électriques et ménagers</w:t>
            </w:r>
          </w:p>
        </w:tc>
        <w:tc>
          <w:tcPr>
            <w:tcW w:w="1379" w:type="dxa"/>
            <w:tcBorders>
              <w:top w:val="nil"/>
              <w:left w:val="nil"/>
              <w:bottom w:val="single" w:sz="4" w:space="0" w:color="auto"/>
              <w:right w:val="single" w:sz="4" w:space="0" w:color="auto"/>
            </w:tcBorders>
            <w:shd w:val="clear" w:color="auto" w:fill="auto"/>
            <w:noWrap/>
            <w:vAlign w:val="bottom"/>
            <w:hideMark/>
          </w:tcPr>
          <w:p w14:paraId="46A8B821"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15 156 223  </w:t>
            </w:r>
          </w:p>
        </w:tc>
        <w:tc>
          <w:tcPr>
            <w:tcW w:w="1418" w:type="dxa"/>
            <w:tcBorders>
              <w:top w:val="nil"/>
              <w:left w:val="nil"/>
              <w:bottom w:val="single" w:sz="4" w:space="0" w:color="auto"/>
              <w:right w:val="single" w:sz="4" w:space="0" w:color="auto"/>
            </w:tcBorders>
            <w:shd w:val="clear" w:color="auto" w:fill="auto"/>
            <w:noWrap/>
            <w:vAlign w:val="bottom"/>
            <w:hideMark/>
          </w:tcPr>
          <w:p w14:paraId="51ACA1F4"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14 129 210  </w:t>
            </w:r>
          </w:p>
        </w:tc>
        <w:tc>
          <w:tcPr>
            <w:tcW w:w="992" w:type="dxa"/>
            <w:tcBorders>
              <w:top w:val="nil"/>
              <w:left w:val="nil"/>
              <w:bottom w:val="single" w:sz="4" w:space="0" w:color="auto"/>
              <w:right w:val="single" w:sz="4" w:space="0" w:color="auto"/>
            </w:tcBorders>
            <w:shd w:val="clear" w:color="auto" w:fill="auto"/>
            <w:noWrap/>
            <w:vAlign w:val="bottom"/>
            <w:hideMark/>
          </w:tcPr>
          <w:p w14:paraId="66CDF0EB"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-6,8  </w:t>
            </w:r>
          </w:p>
        </w:tc>
        <w:tc>
          <w:tcPr>
            <w:tcW w:w="992" w:type="dxa"/>
            <w:tcBorders>
              <w:top w:val="nil"/>
              <w:left w:val="nil"/>
              <w:bottom w:val="single" w:sz="4" w:space="0" w:color="auto"/>
              <w:right w:val="single" w:sz="4" w:space="0" w:color="auto"/>
            </w:tcBorders>
            <w:shd w:val="clear" w:color="auto" w:fill="auto"/>
            <w:noWrap/>
            <w:vAlign w:val="bottom"/>
            <w:hideMark/>
          </w:tcPr>
          <w:p w14:paraId="05A05B10"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3,86%</w:t>
            </w:r>
          </w:p>
        </w:tc>
        <w:tc>
          <w:tcPr>
            <w:tcW w:w="1418" w:type="dxa"/>
            <w:tcBorders>
              <w:top w:val="nil"/>
              <w:left w:val="nil"/>
              <w:bottom w:val="single" w:sz="4" w:space="0" w:color="auto"/>
              <w:right w:val="single" w:sz="4" w:space="0" w:color="auto"/>
            </w:tcBorders>
            <w:shd w:val="clear" w:color="auto" w:fill="auto"/>
            <w:noWrap/>
            <w:vAlign w:val="bottom"/>
            <w:hideMark/>
          </w:tcPr>
          <w:p w14:paraId="73D239AB"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15 256  </w:t>
            </w:r>
          </w:p>
        </w:tc>
        <w:tc>
          <w:tcPr>
            <w:tcW w:w="1276" w:type="dxa"/>
            <w:tcBorders>
              <w:top w:val="nil"/>
              <w:left w:val="nil"/>
              <w:bottom w:val="single" w:sz="4" w:space="0" w:color="auto"/>
              <w:right w:val="single" w:sz="4" w:space="0" w:color="auto"/>
            </w:tcBorders>
            <w:shd w:val="clear" w:color="auto" w:fill="auto"/>
            <w:noWrap/>
            <w:vAlign w:val="bottom"/>
            <w:hideMark/>
          </w:tcPr>
          <w:p w14:paraId="62FB528D"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68 818  </w:t>
            </w:r>
          </w:p>
        </w:tc>
        <w:tc>
          <w:tcPr>
            <w:tcW w:w="1134" w:type="dxa"/>
            <w:tcBorders>
              <w:top w:val="nil"/>
              <w:left w:val="nil"/>
              <w:bottom w:val="single" w:sz="4" w:space="0" w:color="auto"/>
              <w:right w:val="single" w:sz="4" w:space="0" w:color="auto"/>
            </w:tcBorders>
            <w:shd w:val="clear" w:color="auto" w:fill="auto"/>
            <w:noWrap/>
            <w:vAlign w:val="bottom"/>
            <w:hideMark/>
          </w:tcPr>
          <w:p w14:paraId="5E9AC7C2"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351,1  </w:t>
            </w:r>
          </w:p>
        </w:tc>
        <w:tc>
          <w:tcPr>
            <w:tcW w:w="1134" w:type="dxa"/>
            <w:tcBorders>
              <w:top w:val="nil"/>
              <w:left w:val="nil"/>
              <w:bottom w:val="single" w:sz="4" w:space="0" w:color="auto"/>
              <w:right w:val="single" w:sz="4" w:space="0" w:color="auto"/>
            </w:tcBorders>
            <w:shd w:val="clear" w:color="auto" w:fill="auto"/>
            <w:noWrap/>
            <w:vAlign w:val="bottom"/>
            <w:hideMark/>
          </w:tcPr>
          <w:p w14:paraId="72EE43D3"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0,01%</w:t>
            </w:r>
          </w:p>
        </w:tc>
      </w:tr>
      <w:tr w:rsidR="00E535FD" w:rsidRPr="008C6590" w14:paraId="65AACC70"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38E3F757"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Machines industrielles et agricoles, machines diverses</w:t>
            </w:r>
          </w:p>
        </w:tc>
        <w:tc>
          <w:tcPr>
            <w:tcW w:w="1379" w:type="dxa"/>
            <w:tcBorders>
              <w:top w:val="nil"/>
              <w:left w:val="nil"/>
              <w:bottom w:val="single" w:sz="4" w:space="0" w:color="auto"/>
              <w:right w:val="single" w:sz="4" w:space="0" w:color="auto"/>
            </w:tcBorders>
            <w:shd w:val="clear" w:color="auto" w:fill="auto"/>
            <w:noWrap/>
            <w:vAlign w:val="bottom"/>
            <w:hideMark/>
          </w:tcPr>
          <w:p w14:paraId="1C949C93"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76 667 471  </w:t>
            </w:r>
          </w:p>
        </w:tc>
        <w:tc>
          <w:tcPr>
            <w:tcW w:w="1418" w:type="dxa"/>
            <w:tcBorders>
              <w:top w:val="nil"/>
              <w:left w:val="nil"/>
              <w:bottom w:val="single" w:sz="4" w:space="0" w:color="auto"/>
              <w:right w:val="single" w:sz="4" w:space="0" w:color="auto"/>
            </w:tcBorders>
            <w:shd w:val="clear" w:color="auto" w:fill="auto"/>
            <w:noWrap/>
            <w:vAlign w:val="bottom"/>
            <w:hideMark/>
          </w:tcPr>
          <w:p w14:paraId="0C477053"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77 980 040  </w:t>
            </w:r>
          </w:p>
        </w:tc>
        <w:tc>
          <w:tcPr>
            <w:tcW w:w="992" w:type="dxa"/>
            <w:tcBorders>
              <w:top w:val="nil"/>
              <w:left w:val="nil"/>
              <w:bottom w:val="single" w:sz="4" w:space="0" w:color="auto"/>
              <w:right w:val="single" w:sz="4" w:space="0" w:color="auto"/>
            </w:tcBorders>
            <w:shd w:val="clear" w:color="auto" w:fill="auto"/>
            <w:noWrap/>
            <w:vAlign w:val="bottom"/>
            <w:hideMark/>
          </w:tcPr>
          <w:p w14:paraId="2BACC71E"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1,7  </w:t>
            </w:r>
          </w:p>
        </w:tc>
        <w:tc>
          <w:tcPr>
            <w:tcW w:w="992" w:type="dxa"/>
            <w:tcBorders>
              <w:top w:val="nil"/>
              <w:left w:val="nil"/>
              <w:bottom w:val="single" w:sz="4" w:space="0" w:color="auto"/>
              <w:right w:val="single" w:sz="4" w:space="0" w:color="auto"/>
            </w:tcBorders>
            <w:shd w:val="clear" w:color="auto" w:fill="auto"/>
            <w:noWrap/>
            <w:vAlign w:val="bottom"/>
            <w:hideMark/>
          </w:tcPr>
          <w:p w14:paraId="1E5F8EC3"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21,30%</w:t>
            </w:r>
          </w:p>
        </w:tc>
        <w:tc>
          <w:tcPr>
            <w:tcW w:w="1418" w:type="dxa"/>
            <w:tcBorders>
              <w:top w:val="nil"/>
              <w:left w:val="nil"/>
              <w:bottom w:val="single" w:sz="4" w:space="0" w:color="auto"/>
              <w:right w:val="single" w:sz="4" w:space="0" w:color="auto"/>
            </w:tcBorders>
            <w:shd w:val="clear" w:color="auto" w:fill="auto"/>
            <w:noWrap/>
            <w:vAlign w:val="bottom"/>
            <w:hideMark/>
          </w:tcPr>
          <w:p w14:paraId="52F47F8B"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27 631  </w:t>
            </w:r>
          </w:p>
        </w:tc>
        <w:tc>
          <w:tcPr>
            <w:tcW w:w="1276" w:type="dxa"/>
            <w:tcBorders>
              <w:top w:val="nil"/>
              <w:left w:val="nil"/>
              <w:bottom w:val="single" w:sz="4" w:space="0" w:color="auto"/>
              <w:right w:val="single" w:sz="4" w:space="0" w:color="auto"/>
            </w:tcBorders>
            <w:shd w:val="clear" w:color="auto" w:fill="auto"/>
            <w:noWrap/>
            <w:vAlign w:val="bottom"/>
            <w:hideMark/>
          </w:tcPr>
          <w:p w14:paraId="08CDD3E3"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102 116  </w:t>
            </w:r>
          </w:p>
        </w:tc>
        <w:tc>
          <w:tcPr>
            <w:tcW w:w="1134" w:type="dxa"/>
            <w:tcBorders>
              <w:top w:val="nil"/>
              <w:left w:val="nil"/>
              <w:bottom w:val="single" w:sz="4" w:space="0" w:color="auto"/>
              <w:right w:val="single" w:sz="4" w:space="0" w:color="auto"/>
            </w:tcBorders>
            <w:shd w:val="clear" w:color="auto" w:fill="auto"/>
            <w:noWrap/>
            <w:vAlign w:val="bottom"/>
            <w:hideMark/>
          </w:tcPr>
          <w:p w14:paraId="5B465D84"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269,6  </w:t>
            </w:r>
          </w:p>
        </w:tc>
        <w:tc>
          <w:tcPr>
            <w:tcW w:w="1134" w:type="dxa"/>
            <w:tcBorders>
              <w:top w:val="nil"/>
              <w:left w:val="nil"/>
              <w:bottom w:val="single" w:sz="4" w:space="0" w:color="auto"/>
              <w:right w:val="single" w:sz="4" w:space="0" w:color="auto"/>
            </w:tcBorders>
            <w:shd w:val="clear" w:color="auto" w:fill="auto"/>
            <w:noWrap/>
            <w:vAlign w:val="bottom"/>
            <w:hideMark/>
          </w:tcPr>
          <w:p w14:paraId="357E77AE"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0,01%</w:t>
            </w:r>
          </w:p>
        </w:tc>
      </w:tr>
      <w:tr w:rsidR="00E535FD" w:rsidRPr="008C6590" w14:paraId="6B4710B8"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6471DEE5" w14:textId="77777777" w:rsidR="00E535FD" w:rsidRPr="008C6590" w:rsidRDefault="00E535FD" w:rsidP="004C26F2">
            <w:pPr>
              <w:spacing w:after="0" w:line="240" w:lineRule="auto"/>
              <w:rPr>
                <w:rFonts w:ascii="Arial" w:eastAsia="Times New Roman" w:hAnsi="Arial" w:cs="Arial"/>
                <w:b/>
                <w:bCs/>
                <w:sz w:val="20"/>
                <w:szCs w:val="20"/>
                <w:lang w:eastAsia="fr-FR"/>
              </w:rPr>
            </w:pPr>
            <w:r w:rsidRPr="008C6590">
              <w:rPr>
                <w:rFonts w:ascii="Arial" w:eastAsia="Times New Roman" w:hAnsi="Arial" w:cs="Arial"/>
                <w:b/>
                <w:bCs/>
                <w:sz w:val="20"/>
                <w:szCs w:val="20"/>
                <w:lang w:eastAsia="fr-FR"/>
              </w:rPr>
              <w:t>Matériels de transport</w:t>
            </w:r>
          </w:p>
        </w:tc>
        <w:tc>
          <w:tcPr>
            <w:tcW w:w="1379" w:type="dxa"/>
            <w:tcBorders>
              <w:top w:val="nil"/>
              <w:left w:val="nil"/>
              <w:bottom w:val="single" w:sz="4" w:space="0" w:color="auto"/>
              <w:right w:val="single" w:sz="4" w:space="0" w:color="auto"/>
            </w:tcBorders>
            <w:shd w:val="clear" w:color="auto" w:fill="auto"/>
            <w:noWrap/>
            <w:vAlign w:val="bottom"/>
            <w:hideMark/>
          </w:tcPr>
          <w:p w14:paraId="7F80DAD8"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21 806 864  </w:t>
            </w:r>
          </w:p>
        </w:tc>
        <w:tc>
          <w:tcPr>
            <w:tcW w:w="1418" w:type="dxa"/>
            <w:tcBorders>
              <w:top w:val="nil"/>
              <w:left w:val="nil"/>
              <w:bottom w:val="single" w:sz="4" w:space="0" w:color="auto"/>
              <w:right w:val="single" w:sz="4" w:space="0" w:color="auto"/>
            </w:tcBorders>
            <w:shd w:val="clear" w:color="auto" w:fill="auto"/>
            <w:noWrap/>
            <w:vAlign w:val="bottom"/>
            <w:hideMark/>
          </w:tcPr>
          <w:p w14:paraId="0D5880A4"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6 986 652  </w:t>
            </w:r>
          </w:p>
        </w:tc>
        <w:tc>
          <w:tcPr>
            <w:tcW w:w="992" w:type="dxa"/>
            <w:tcBorders>
              <w:top w:val="nil"/>
              <w:left w:val="nil"/>
              <w:bottom w:val="single" w:sz="4" w:space="0" w:color="auto"/>
              <w:right w:val="single" w:sz="4" w:space="0" w:color="auto"/>
            </w:tcBorders>
            <w:shd w:val="clear" w:color="auto" w:fill="auto"/>
            <w:noWrap/>
            <w:vAlign w:val="bottom"/>
            <w:hideMark/>
          </w:tcPr>
          <w:p w14:paraId="174BC3E9"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-68,0  </w:t>
            </w:r>
          </w:p>
        </w:tc>
        <w:tc>
          <w:tcPr>
            <w:tcW w:w="992" w:type="dxa"/>
            <w:tcBorders>
              <w:top w:val="nil"/>
              <w:left w:val="nil"/>
              <w:bottom w:val="single" w:sz="4" w:space="0" w:color="auto"/>
              <w:right w:val="single" w:sz="4" w:space="0" w:color="auto"/>
            </w:tcBorders>
            <w:shd w:val="clear" w:color="auto" w:fill="auto"/>
            <w:noWrap/>
            <w:vAlign w:val="bottom"/>
            <w:hideMark/>
          </w:tcPr>
          <w:p w14:paraId="50A77B30"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1,91%</w:t>
            </w:r>
          </w:p>
        </w:tc>
        <w:tc>
          <w:tcPr>
            <w:tcW w:w="1418" w:type="dxa"/>
            <w:tcBorders>
              <w:top w:val="nil"/>
              <w:left w:val="nil"/>
              <w:bottom w:val="single" w:sz="4" w:space="0" w:color="auto"/>
              <w:right w:val="single" w:sz="4" w:space="0" w:color="auto"/>
            </w:tcBorders>
            <w:shd w:val="clear" w:color="auto" w:fill="auto"/>
            <w:noWrap/>
            <w:vAlign w:val="bottom"/>
            <w:hideMark/>
          </w:tcPr>
          <w:p w14:paraId="442DCD75"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9 424  </w:t>
            </w:r>
          </w:p>
        </w:tc>
        <w:tc>
          <w:tcPr>
            <w:tcW w:w="1276" w:type="dxa"/>
            <w:tcBorders>
              <w:top w:val="nil"/>
              <w:left w:val="nil"/>
              <w:bottom w:val="single" w:sz="4" w:space="0" w:color="auto"/>
              <w:right w:val="single" w:sz="4" w:space="0" w:color="auto"/>
            </w:tcBorders>
            <w:shd w:val="clear" w:color="auto" w:fill="auto"/>
            <w:noWrap/>
            <w:vAlign w:val="bottom"/>
            <w:hideMark/>
          </w:tcPr>
          <w:p w14:paraId="2C2FE65C"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2 480  </w:t>
            </w:r>
          </w:p>
        </w:tc>
        <w:tc>
          <w:tcPr>
            <w:tcW w:w="1134" w:type="dxa"/>
            <w:tcBorders>
              <w:top w:val="nil"/>
              <w:left w:val="nil"/>
              <w:bottom w:val="single" w:sz="4" w:space="0" w:color="auto"/>
              <w:right w:val="single" w:sz="4" w:space="0" w:color="auto"/>
            </w:tcBorders>
            <w:shd w:val="clear" w:color="auto" w:fill="auto"/>
            <w:noWrap/>
            <w:vAlign w:val="bottom"/>
            <w:hideMark/>
          </w:tcPr>
          <w:p w14:paraId="44A51DA1"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-73,7  </w:t>
            </w:r>
          </w:p>
        </w:tc>
        <w:tc>
          <w:tcPr>
            <w:tcW w:w="1134" w:type="dxa"/>
            <w:tcBorders>
              <w:top w:val="nil"/>
              <w:left w:val="nil"/>
              <w:bottom w:val="single" w:sz="4" w:space="0" w:color="auto"/>
              <w:right w:val="single" w:sz="4" w:space="0" w:color="auto"/>
            </w:tcBorders>
            <w:shd w:val="clear" w:color="auto" w:fill="auto"/>
            <w:noWrap/>
            <w:vAlign w:val="bottom"/>
            <w:hideMark/>
          </w:tcPr>
          <w:p w14:paraId="0D6E8AE6"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0F75A6F1"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20594A8C" w14:textId="77777777" w:rsidR="00E535FD" w:rsidRPr="008C6590" w:rsidRDefault="00E535FD" w:rsidP="004C26F2">
            <w:pPr>
              <w:spacing w:after="0" w:line="240" w:lineRule="auto"/>
              <w:rPr>
                <w:rFonts w:ascii="Arial" w:eastAsia="Times New Roman" w:hAnsi="Arial" w:cs="Arial"/>
                <w:b/>
                <w:bCs/>
                <w:sz w:val="20"/>
                <w:szCs w:val="20"/>
                <w:lang w:eastAsia="fr-FR"/>
              </w:rPr>
            </w:pPr>
            <w:r w:rsidRPr="008C6590">
              <w:rPr>
                <w:rFonts w:ascii="Arial" w:eastAsia="Times New Roman" w:hAnsi="Arial" w:cs="Arial"/>
                <w:b/>
                <w:bCs/>
                <w:sz w:val="20"/>
                <w:szCs w:val="20"/>
                <w:lang w:eastAsia="fr-FR"/>
              </w:rPr>
              <w:t>Autres produits industriels</w:t>
            </w:r>
          </w:p>
        </w:tc>
        <w:tc>
          <w:tcPr>
            <w:tcW w:w="1379" w:type="dxa"/>
            <w:tcBorders>
              <w:top w:val="nil"/>
              <w:left w:val="nil"/>
              <w:bottom w:val="single" w:sz="4" w:space="0" w:color="auto"/>
              <w:right w:val="single" w:sz="4" w:space="0" w:color="auto"/>
            </w:tcBorders>
            <w:shd w:val="clear" w:color="auto" w:fill="auto"/>
            <w:noWrap/>
            <w:vAlign w:val="bottom"/>
            <w:hideMark/>
          </w:tcPr>
          <w:p w14:paraId="1C8D9F53"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250 365 406  </w:t>
            </w:r>
          </w:p>
        </w:tc>
        <w:tc>
          <w:tcPr>
            <w:tcW w:w="1418" w:type="dxa"/>
            <w:tcBorders>
              <w:top w:val="nil"/>
              <w:left w:val="nil"/>
              <w:bottom w:val="single" w:sz="4" w:space="0" w:color="auto"/>
              <w:right w:val="single" w:sz="4" w:space="0" w:color="auto"/>
            </w:tcBorders>
            <w:shd w:val="clear" w:color="auto" w:fill="auto"/>
            <w:noWrap/>
            <w:vAlign w:val="bottom"/>
            <w:hideMark/>
          </w:tcPr>
          <w:p w14:paraId="0025EB0E"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220 571 451  </w:t>
            </w:r>
          </w:p>
        </w:tc>
        <w:tc>
          <w:tcPr>
            <w:tcW w:w="992" w:type="dxa"/>
            <w:tcBorders>
              <w:top w:val="nil"/>
              <w:left w:val="nil"/>
              <w:bottom w:val="single" w:sz="4" w:space="0" w:color="auto"/>
              <w:right w:val="single" w:sz="4" w:space="0" w:color="auto"/>
            </w:tcBorders>
            <w:shd w:val="clear" w:color="auto" w:fill="auto"/>
            <w:noWrap/>
            <w:vAlign w:val="bottom"/>
            <w:hideMark/>
          </w:tcPr>
          <w:p w14:paraId="49B71888"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-11,9  </w:t>
            </w:r>
          </w:p>
        </w:tc>
        <w:tc>
          <w:tcPr>
            <w:tcW w:w="992" w:type="dxa"/>
            <w:tcBorders>
              <w:top w:val="nil"/>
              <w:left w:val="nil"/>
              <w:bottom w:val="single" w:sz="4" w:space="0" w:color="auto"/>
              <w:right w:val="single" w:sz="4" w:space="0" w:color="auto"/>
            </w:tcBorders>
            <w:shd w:val="clear" w:color="auto" w:fill="auto"/>
            <w:noWrap/>
            <w:vAlign w:val="bottom"/>
            <w:hideMark/>
          </w:tcPr>
          <w:p w14:paraId="1034E5D6"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60,25%</w:t>
            </w:r>
          </w:p>
        </w:tc>
        <w:tc>
          <w:tcPr>
            <w:tcW w:w="1418" w:type="dxa"/>
            <w:tcBorders>
              <w:top w:val="nil"/>
              <w:left w:val="nil"/>
              <w:bottom w:val="single" w:sz="4" w:space="0" w:color="auto"/>
              <w:right w:val="single" w:sz="4" w:space="0" w:color="auto"/>
            </w:tcBorders>
            <w:shd w:val="clear" w:color="auto" w:fill="auto"/>
            <w:noWrap/>
            <w:vAlign w:val="bottom"/>
            <w:hideMark/>
          </w:tcPr>
          <w:p w14:paraId="58620F18"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4 920 474  </w:t>
            </w:r>
          </w:p>
        </w:tc>
        <w:tc>
          <w:tcPr>
            <w:tcW w:w="1276" w:type="dxa"/>
            <w:tcBorders>
              <w:top w:val="nil"/>
              <w:left w:val="nil"/>
              <w:bottom w:val="single" w:sz="4" w:space="0" w:color="auto"/>
              <w:right w:val="single" w:sz="4" w:space="0" w:color="auto"/>
            </w:tcBorders>
            <w:shd w:val="clear" w:color="auto" w:fill="auto"/>
            <w:noWrap/>
            <w:vAlign w:val="bottom"/>
            <w:hideMark/>
          </w:tcPr>
          <w:p w14:paraId="44E9E914"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2 268 611  </w:t>
            </w:r>
          </w:p>
        </w:tc>
        <w:tc>
          <w:tcPr>
            <w:tcW w:w="1134" w:type="dxa"/>
            <w:tcBorders>
              <w:top w:val="nil"/>
              <w:left w:val="nil"/>
              <w:bottom w:val="single" w:sz="4" w:space="0" w:color="auto"/>
              <w:right w:val="single" w:sz="4" w:space="0" w:color="auto"/>
            </w:tcBorders>
            <w:shd w:val="clear" w:color="auto" w:fill="auto"/>
            <w:noWrap/>
            <w:vAlign w:val="bottom"/>
            <w:hideMark/>
          </w:tcPr>
          <w:p w14:paraId="5C9F8A8B"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-53,9  </w:t>
            </w:r>
          </w:p>
        </w:tc>
        <w:tc>
          <w:tcPr>
            <w:tcW w:w="1134" w:type="dxa"/>
            <w:tcBorders>
              <w:top w:val="nil"/>
              <w:left w:val="nil"/>
              <w:bottom w:val="single" w:sz="4" w:space="0" w:color="auto"/>
              <w:right w:val="single" w:sz="4" w:space="0" w:color="auto"/>
            </w:tcBorders>
            <w:shd w:val="clear" w:color="auto" w:fill="auto"/>
            <w:noWrap/>
            <w:vAlign w:val="bottom"/>
            <w:hideMark/>
          </w:tcPr>
          <w:p w14:paraId="6F92CE02"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0,29%</w:t>
            </w:r>
          </w:p>
        </w:tc>
      </w:tr>
      <w:tr w:rsidR="00E535FD" w:rsidRPr="008C6590" w14:paraId="11ED8976"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2F92343C"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Textiles, habillement, cuir et chaussures</w:t>
            </w:r>
          </w:p>
        </w:tc>
        <w:tc>
          <w:tcPr>
            <w:tcW w:w="1379" w:type="dxa"/>
            <w:tcBorders>
              <w:top w:val="nil"/>
              <w:left w:val="nil"/>
              <w:bottom w:val="single" w:sz="4" w:space="0" w:color="auto"/>
              <w:right w:val="single" w:sz="4" w:space="0" w:color="auto"/>
            </w:tcBorders>
            <w:shd w:val="clear" w:color="auto" w:fill="auto"/>
            <w:noWrap/>
            <w:vAlign w:val="bottom"/>
            <w:hideMark/>
          </w:tcPr>
          <w:p w14:paraId="16EA9C9E"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5 561 285  </w:t>
            </w:r>
          </w:p>
        </w:tc>
        <w:tc>
          <w:tcPr>
            <w:tcW w:w="1418" w:type="dxa"/>
            <w:tcBorders>
              <w:top w:val="nil"/>
              <w:left w:val="nil"/>
              <w:bottom w:val="single" w:sz="4" w:space="0" w:color="auto"/>
              <w:right w:val="single" w:sz="4" w:space="0" w:color="auto"/>
            </w:tcBorders>
            <w:shd w:val="clear" w:color="auto" w:fill="auto"/>
            <w:noWrap/>
            <w:vAlign w:val="bottom"/>
            <w:hideMark/>
          </w:tcPr>
          <w:p w14:paraId="4187236E"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4 643 157  </w:t>
            </w:r>
          </w:p>
        </w:tc>
        <w:tc>
          <w:tcPr>
            <w:tcW w:w="992" w:type="dxa"/>
            <w:tcBorders>
              <w:top w:val="nil"/>
              <w:left w:val="nil"/>
              <w:bottom w:val="single" w:sz="4" w:space="0" w:color="auto"/>
              <w:right w:val="single" w:sz="4" w:space="0" w:color="auto"/>
            </w:tcBorders>
            <w:shd w:val="clear" w:color="auto" w:fill="auto"/>
            <w:noWrap/>
            <w:vAlign w:val="bottom"/>
            <w:hideMark/>
          </w:tcPr>
          <w:p w14:paraId="7866F81E"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-16,5  </w:t>
            </w:r>
          </w:p>
        </w:tc>
        <w:tc>
          <w:tcPr>
            <w:tcW w:w="992" w:type="dxa"/>
            <w:tcBorders>
              <w:top w:val="nil"/>
              <w:left w:val="nil"/>
              <w:bottom w:val="single" w:sz="4" w:space="0" w:color="auto"/>
              <w:right w:val="single" w:sz="4" w:space="0" w:color="auto"/>
            </w:tcBorders>
            <w:shd w:val="clear" w:color="auto" w:fill="auto"/>
            <w:noWrap/>
            <w:vAlign w:val="bottom"/>
            <w:hideMark/>
          </w:tcPr>
          <w:p w14:paraId="214989D7"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1,27%</w:t>
            </w:r>
          </w:p>
        </w:tc>
        <w:tc>
          <w:tcPr>
            <w:tcW w:w="1418" w:type="dxa"/>
            <w:tcBorders>
              <w:top w:val="nil"/>
              <w:left w:val="nil"/>
              <w:bottom w:val="single" w:sz="4" w:space="0" w:color="auto"/>
              <w:right w:val="single" w:sz="4" w:space="0" w:color="auto"/>
            </w:tcBorders>
            <w:shd w:val="clear" w:color="auto" w:fill="auto"/>
            <w:noWrap/>
            <w:vAlign w:val="bottom"/>
            <w:hideMark/>
          </w:tcPr>
          <w:p w14:paraId="1D39C929"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8 833  </w:t>
            </w:r>
          </w:p>
        </w:tc>
        <w:tc>
          <w:tcPr>
            <w:tcW w:w="1276" w:type="dxa"/>
            <w:tcBorders>
              <w:top w:val="nil"/>
              <w:left w:val="nil"/>
              <w:bottom w:val="single" w:sz="4" w:space="0" w:color="auto"/>
              <w:right w:val="single" w:sz="4" w:space="0" w:color="auto"/>
            </w:tcBorders>
            <w:shd w:val="clear" w:color="auto" w:fill="auto"/>
            <w:noWrap/>
            <w:vAlign w:val="bottom"/>
            <w:hideMark/>
          </w:tcPr>
          <w:p w14:paraId="4CE6EB62"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3 799  </w:t>
            </w:r>
          </w:p>
        </w:tc>
        <w:tc>
          <w:tcPr>
            <w:tcW w:w="1134" w:type="dxa"/>
            <w:tcBorders>
              <w:top w:val="nil"/>
              <w:left w:val="nil"/>
              <w:bottom w:val="single" w:sz="4" w:space="0" w:color="auto"/>
              <w:right w:val="single" w:sz="4" w:space="0" w:color="auto"/>
            </w:tcBorders>
            <w:shd w:val="clear" w:color="auto" w:fill="auto"/>
            <w:noWrap/>
            <w:vAlign w:val="bottom"/>
            <w:hideMark/>
          </w:tcPr>
          <w:p w14:paraId="51E0DF00"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-57,0  </w:t>
            </w:r>
          </w:p>
        </w:tc>
        <w:tc>
          <w:tcPr>
            <w:tcW w:w="1134" w:type="dxa"/>
            <w:tcBorders>
              <w:top w:val="nil"/>
              <w:left w:val="nil"/>
              <w:bottom w:val="single" w:sz="4" w:space="0" w:color="auto"/>
              <w:right w:val="single" w:sz="4" w:space="0" w:color="auto"/>
            </w:tcBorders>
            <w:shd w:val="clear" w:color="auto" w:fill="auto"/>
            <w:noWrap/>
            <w:vAlign w:val="bottom"/>
            <w:hideMark/>
          </w:tcPr>
          <w:p w14:paraId="3AD7D905"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185B9DE4"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60BF3368"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Bois, papier et carton</w:t>
            </w:r>
          </w:p>
        </w:tc>
        <w:tc>
          <w:tcPr>
            <w:tcW w:w="1379" w:type="dxa"/>
            <w:tcBorders>
              <w:top w:val="nil"/>
              <w:left w:val="nil"/>
              <w:bottom w:val="single" w:sz="4" w:space="0" w:color="auto"/>
              <w:right w:val="single" w:sz="4" w:space="0" w:color="auto"/>
            </w:tcBorders>
            <w:shd w:val="clear" w:color="auto" w:fill="auto"/>
            <w:noWrap/>
            <w:vAlign w:val="bottom"/>
            <w:hideMark/>
          </w:tcPr>
          <w:p w14:paraId="2223F7D2"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1 054 285  </w:t>
            </w:r>
          </w:p>
        </w:tc>
        <w:tc>
          <w:tcPr>
            <w:tcW w:w="1418" w:type="dxa"/>
            <w:tcBorders>
              <w:top w:val="nil"/>
              <w:left w:val="nil"/>
              <w:bottom w:val="single" w:sz="4" w:space="0" w:color="auto"/>
              <w:right w:val="single" w:sz="4" w:space="0" w:color="auto"/>
            </w:tcBorders>
            <w:shd w:val="clear" w:color="auto" w:fill="auto"/>
            <w:noWrap/>
            <w:vAlign w:val="bottom"/>
            <w:hideMark/>
          </w:tcPr>
          <w:p w14:paraId="58E7015D"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496 965  </w:t>
            </w:r>
          </w:p>
        </w:tc>
        <w:tc>
          <w:tcPr>
            <w:tcW w:w="992" w:type="dxa"/>
            <w:tcBorders>
              <w:top w:val="nil"/>
              <w:left w:val="nil"/>
              <w:bottom w:val="single" w:sz="4" w:space="0" w:color="auto"/>
              <w:right w:val="single" w:sz="4" w:space="0" w:color="auto"/>
            </w:tcBorders>
            <w:shd w:val="clear" w:color="auto" w:fill="auto"/>
            <w:noWrap/>
            <w:vAlign w:val="bottom"/>
            <w:hideMark/>
          </w:tcPr>
          <w:p w14:paraId="312C30F7"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-52,9  </w:t>
            </w:r>
          </w:p>
        </w:tc>
        <w:tc>
          <w:tcPr>
            <w:tcW w:w="992" w:type="dxa"/>
            <w:tcBorders>
              <w:top w:val="nil"/>
              <w:left w:val="nil"/>
              <w:bottom w:val="single" w:sz="4" w:space="0" w:color="auto"/>
              <w:right w:val="single" w:sz="4" w:space="0" w:color="auto"/>
            </w:tcBorders>
            <w:shd w:val="clear" w:color="auto" w:fill="auto"/>
            <w:noWrap/>
            <w:vAlign w:val="bottom"/>
            <w:hideMark/>
          </w:tcPr>
          <w:p w14:paraId="075F47F4"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0,14%</w:t>
            </w:r>
          </w:p>
        </w:tc>
        <w:tc>
          <w:tcPr>
            <w:tcW w:w="1418" w:type="dxa"/>
            <w:tcBorders>
              <w:top w:val="nil"/>
              <w:left w:val="nil"/>
              <w:bottom w:val="single" w:sz="4" w:space="0" w:color="auto"/>
              <w:right w:val="single" w:sz="4" w:space="0" w:color="auto"/>
            </w:tcBorders>
            <w:shd w:val="clear" w:color="auto" w:fill="auto"/>
            <w:noWrap/>
            <w:vAlign w:val="bottom"/>
            <w:hideMark/>
          </w:tcPr>
          <w:p w14:paraId="6D581568"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52 069  </w:t>
            </w:r>
          </w:p>
        </w:tc>
        <w:tc>
          <w:tcPr>
            <w:tcW w:w="1276" w:type="dxa"/>
            <w:tcBorders>
              <w:top w:val="nil"/>
              <w:left w:val="nil"/>
              <w:bottom w:val="single" w:sz="4" w:space="0" w:color="auto"/>
              <w:right w:val="single" w:sz="4" w:space="0" w:color="auto"/>
            </w:tcBorders>
            <w:shd w:val="clear" w:color="auto" w:fill="auto"/>
            <w:noWrap/>
            <w:vAlign w:val="bottom"/>
            <w:hideMark/>
          </w:tcPr>
          <w:p w14:paraId="673A38B4"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875  </w:t>
            </w:r>
          </w:p>
        </w:tc>
        <w:tc>
          <w:tcPr>
            <w:tcW w:w="1134" w:type="dxa"/>
            <w:tcBorders>
              <w:top w:val="nil"/>
              <w:left w:val="nil"/>
              <w:bottom w:val="single" w:sz="4" w:space="0" w:color="auto"/>
              <w:right w:val="single" w:sz="4" w:space="0" w:color="auto"/>
            </w:tcBorders>
            <w:shd w:val="clear" w:color="auto" w:fill="auto"/>
            <w:noWrap/>
            <w:vAlign w:val="bottom"/>
            <w:hideMark/>
          </w:tcPr>
          <w:p w14:paraId="3F9E5065"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-98,3  </w:t>
            </w:r>
          </w:p>
        </w:tc>
        <w:tc>
          <w:tcPr>
            <w:tcW w:w="1134" w:type="dxa"/>
            <w:tcBorders>
              <w:top w:val="nil"/>
              <w:left w:val="nil"/>
              <w:bottom w:val="single" w:sz="4" w:space="0" w:color="auto"/>
              <w:right w:val="single" w:sz="4" w:space="0" w:color="auto"/>
            </w:tcBorders>
            <w:shd w:val="clear" w:color="auto" w:fill="auto"/>
            <w:noWrap/>
            <w:vAlign w:val="bottom"/>
            <w:hideMark/>
          </w:tcPr>
          <w:p w14:paraId="377F07F6"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3BBE60B3"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0DC4F04C"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Produits chimiques, parfums et cosmétiques</w:t>
            </w:r>
          </w:p>
        </w:tc>
        <w:tc>
          <w:tcPr>
            <w:tcW w:w="1379" w:type="dxa"/>
            <w:tcBorders>
              <w:top w:val="nil"/>
              <w:left w:val="nil"/>
              <w:bottom w:val="single" w:sz="4" w:space="0" w:color="auto"/>
              <w:right w:val="single" w:sz="4" w:space="0" w:color="auto"/>
            </w:tcBorders>
            <w:shd w:val="clear" w:color="auto" w:fill="auto"/>
            <w:noWrap/>
            <w:vAlign w:val="bottom"/>
            <w:hideMark/>
          </w:tcPr>
          <w:p w14:paraId="57435D7D"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17 243 916  </w:t>
            </w:r>
          </w:p>
        </w:tc>
        <w:tc>
          <w:tcPr>
            <w:tcW w:w="1418" w:type="dxa"/>
            <w:tcBorders>
              <w:top w:val="nil"/>
              <w:left w:val="nil"/>
              <w:bottom w:val="single" w:sz="4" w:space="0" w:color="auto"/>
              <w:right w:val="single" w:sz="4" w:space="0" w:color="auto"/>
            </w:tcBorders>
            <w:shd w:val="clear" w:color="auto" w:fill="auto"/>
            <w:noWrap/>
            <w:vAlign w:val="bottom"/>
            <w:hideMark/>
          </w:tcPr>
          <w:p w14:paraId="4E6661FF"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15 196 106  </w:t>
            </w:r>
          </w:p>
        </w:tc>
        <w:tc>
          <w:tcPr>
            <w:tcW w:w="992" w:type="dxa"/>
            <w:tcBorders>
              <w:top w:val="nil"/>
              <w:left w:val="nil"/>
              <w:bottom w:val="single" w:sz="4" w:space="0" w:color="auto"/>
              <w:right w:val="single" w:sz="4" w:space="0" w:color="auto"/>
            </w:tcBorders>
            <w:shd w:val="clear" w:color="auto" w:fill="auto"/>
            <w:noWrap/>
            <w:vAlign w:val="bottom"/>
            <w:hideMark/>
          </w:tcPr>
          <w:p w14:paraId="48CA4875"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-11,9  </w:t>
            </w:r>
          </w:p>
        </w:tc>
        <w:tc>
          <w:tcPr>
            <w:tcW w:w="992" w:type="dxa"/>
            <w:tcBorders>
              <w:top w:val="nil"/>
              <w:left w:val="nil"/>
              <w:bottom w:val="single" w:sz="4" w:space="0" w:color="auto"/>
              <w:right w:val="single" w:sz="4" w:space="0" w:color="auto"/>
            </w:tcBorders>
            <w:shd w:val="clear" w:color="auto" w:fill="auto"/>
            <w:noWrap/>
            <w:vAlign w:val="bottom"/>
            <w:hideMark/>
          </w:tcPr>
          <w:p w14:paraId="134A7BA9"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4,15%</w:t>
            </w:r>
          </w:p>
        </w:tc>
        <w:tc>
          <w:tcPr>
            <w:tcW w:w="1418" w:type="dxa"/>
            <w:tcBorders>
              <w:top w:val="nil"/>
              <w:left w:val="nil"/>
              <w:bottom w:val="single" w:sz="4" w:space="0" w:color="auto"/>
              <w:right w:val="single" w:sz="4" w:space="0" w:color="auto"/>
            </w:tcBorders>
            <w:shd w:val="clear" w:color="auto" w:fill="auto"/>
            <w:noWrap/>
            <w:vAlign w:val="bottom"/>
            <w:hideMark/>
          </w:tcPr>
          <w:p w14:paraId="2B76BCFD"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64 827  </w:t>
            </w:r>
          </w:p>
        </w:tc>
        <w:tc>
          <w:tcPr>
            <w:tcW w:w="1276" w:type="dxa"/>
            <w:tcBorders>
              <w:top w:val="nil"/>
              <w:left w:val="nil"/>
              <w:bottom w:val="single" w:sz="4" w:space="0" w:color="auto"/>
              <w:right w:val="single" w:sz="4" w:space="0" w:color="auto"/>
            </w:tcBorders>
            <w:shd w:val="clear" w:color="auto" w:fill="auto"/>
            <w:noWrap/>
            <w:vAlign w:val="bottom"/>
            <w:hideMark/>
          </w:tcPr>
          <w:p w14:paraId="053D1167"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512 353  </w:t>
            </w:r>
          </w:p>
        </w:tc>
        <w:tc>
          <w:tcPr>
            <w:tcW w:w="1134" w:type="dxa"/>
            <w:tcBorders>
              <w:top w:val="nil"/>
              <w:left w:val="nil"/>
              <w:bottom w:val="single" w:sz="4" w:space="0" w:color="auto"/>
              <w:right w:val="single" w:sz="4" w:space="0" w:color="auto"/>
            </w:tcBorders>
            <w:shd w:val="clear" w:color="auto" w:fill="auto"/>
            <w:noWrap/>
            <w:vAlign w:val="bottom"/>
            <w:hideMark/>
          </w:tcPr>
          <w:p w14:paraId="12D14794"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690,3  </w:t>
            </w:r>
          </w:p>
        </w:tc>
        <w:tc>
          <w:tcPr>
            <w:tcW w:w="1134" w:type="dxa"/>
            <w:tcBorders>
              <w:top w:val="nil"/>
              <w:left w:val="nil"/>
              <w:bottom w:val="single" w:sz="4" w:space="0" w:color="auto"/>
              <w:right w:val="single" w:sz="4" w:space="0" w:color="auto"/>
            </w:tcBorders>
            <w:shd w:val="clear" w:color="auto" w:fill="auto"/>
            <w:noWrap/>
            <w:vAlign w:val="bottom"/>
            <w:hideMark/>
          </w:tcPr>
          <w:p w14:paraId="01B3C439"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0,07%</w:t>
            </w:r>
          </w:p>
        </w:tc>
      </w:tr>
      <w:tr w:rsidR="00E535FD" w:rsidRPr="008C6590" w14:paraId="1782F6F4"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11908DB2"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Produits pharmaceutiques</w:t>
            </w:r>
          </w:p>
        </w:tc>
        <w:tc>
          <w:tcPr>
            <w:tcW w:w="1379" w:type="dxa"/>
            <w:tcBorders>
              <w:top w:val="nil"/>
              <w:left w:val="nil"/>
              <w:bottom w:val="single" w:sz="4" w:space="0" w:color="auto"/>
              <w:right w:val="single" w:sz="4" w:space="0" w:color="auto"/>
            </w:tcBorders>
            <w:shd w:val="clear" w:color="auto" w:fill="auto"/>
            <w:noWrap/>
            <w:vAlign w:val="bottom"/>
            <w:hideMark/>
          </w:tcPr>
          <w:p w14:paraId="719890E5"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1 677 448  </w:t>
            </w:r>
          </w:p>
        </w:tc>
        <w:tc>
          <w:tcPr>
            <w:tcW w:w="1418" w:type="dxa"/>
            <w:tcBorders>
              <w:top w:val="nil"/>
              <w:left w:val="nil"/>
              <w:bottom w:val="single" w:sz="4" w:space="0" w:color="auto"/>
              <w:right w:val="single" w:sz="4" w:space="0" w:color="auto"/>
            </w:tcBorders>
            <w:shd w:val="clear" w:color="auto" w:fill="auto"/>
            <w:noWrap/>
            <w:vAlign w:val="bottom"/>
            <w:hideMark/>
          </w:tcPr>
          <w:p w14:paraId="04FB99FB"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4 365 390  </w:t>
            </w:r>
          </w:p>
        </w:tc>
        <w:tc>
          <w:tcPr>
            <w:tcW w:w="992" w:type="dxa"/>
            <w:tcBorders>
              <w:top w:val="nil"/>
              <w:left w:val="nil"/>
              <w:bottom w:val="single" w:sz="4" w:space="0" w:color="auto"/>
              <w:right w:val="single" w:sz="4" w:space="0" w:color="auto"/>
            </w:tcBorders>
            <w:shd w:val="clear" w:color="auto" w:fill="auto"/>
            <w:noWrap/>
            <w:vAlign w:val="bottom"/>
            <w:hideMark/>
          </w:tcPr>
          <w:p w14:paraId="434EDE2B"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160,2  </w:t>
            </w:r>
          </w:p>
        </w:tc>
        <w:tc>
          <w:tcPr>
            <w:tcW w:w="992" w:type="dxa"/>
            <w:tcBorders>
              <w:top w:val="nil"/>
              <w:left w:val="nil"/>
              <w:bottom w:val="single" w:sz="4" w:space="0" w:color="auto"/>
              <w:right w:val="single" w:sz="4" w:space="0" w:color="auto"/>
            </w:tcBorders>
            <w:shd w:val="clear" w:color="auto" w:fill="auto"/>
            <w:noWrap/>
            <w:vAlign w:val="bottom"/>
            <w:hideMark/>
          </w:tcPr>
          <w:p w14:paraId="43ADE300"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1,19%</w:t>
            </w:r>
          </w:p>
        </w:tc>
        <w:tc>
          <w:tcPr>
            <w:tcW w:w="1418" w:type="dxa"/>
            <w:tcBorders>
              <w:top w:val="nil"/>
              <w:left w:val="nil"/>
              <w:bottom w:val="single" w:sz="4" w:space="0" w:color="auto"/>
              <w:right w:val="single" w:sz="4" w:space="0" w:color="auto"/>
            </w:tcBorders>
            <w:shd w:val="clear" w:color="auto" w:fill="auto"/>
            <w:noWrap/>
            <w:vAlign w:val="bottom"/>
            <w:hideMark/>
          </w:tcPr>
          <w:p w14:paraId="00EA4681"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2 246  </w:t>
            </w:r>
          </w:p>
        </w:tc>
        <w:tc>
          <w:tcPr>
            <w:tcW w:w="1276" w:type="dxa"/>
            <w:tcBorders>
              <w:top w:val="nil"/>
              <w:left w:val="nil"/>
              <w:bottom w:val="single" w:sz="4" w:space="0" w:color="auto"/>
              <w:right w:val="single" w:sz="4" w:space="0" w:color="auto"/>
            </w:tcBorders>
            <w:shd w:val="clear" w:color="auto" w:fill="auto"/>
            <w:noWrap/>
            <w:vAlign w:val="bottom"/>
            <w:hideMark/>
          </w:tcPr>
          <w:p w14:paraId="369F6BA0"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231  </w:t>
            </w:r>
          </w:p>
        </w:tc>
        <w:tc>
          <w:tcPr>
            <w:tcW w:w="1134" w:type="dxa"/>
            <w:tcBorders>
              <w:top w:val="nil"/>
              <w:left w:val="nil"/>
              <w:bottom w:val="single" w:sz="4" w:space="0" w:color="auto"/>
              <w:right w:val="single" w:sz="4" w:space="0" w:color="auto"/>
            </w:tcBorders>
            <w:shd w:val="clear" w:color="auto" w:fill="auto"/>
            <w:noWrap/>
            <w:vAlign w:val="bottom"/>
            <w:hideMark/>
          </w:tcPr>
          <w:p w14:paraId="1CF0ABC6"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-89,7  </w:t>
            </w:r>
          </w:p>
        </w:tc>
        <w:tc>
          <w:tcPr>
            <w:tcW w:w="1134" w:type="dxa"/>
            <w:tcBorders>
              <w:top w:val="nil"/>
              <w:left w:val="nil"/>
              <w:bottom w:val="single" w:sz="4" w:space="0" w:color="auto"/>
              <w:right w:val="single" w:sz="4" w:space="0" w:color="auto"/>
            </w:tcBorders>
            <w:shd w:val="clear" w:color="auto" w:fill="auto"/>
            <w:noWrap/>
            <w:vAlign w:val="bottom"/>
            <w:hideMark/>
          </w:tcPr>
          <w:p w14:paraId="57FA9748"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15AD01AF" w14:textId="77777777" w:rsidTr="00E535FD">
        <w:trPr>
          <w:trHeight w:val="525"/>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1648A81D"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Produits en caoutchouc et en plastique, produits minéraux divers</w:t>
            </w:r>
          </w:p>
        </w:tc>
        <w:tc>
          <w:tcPr>
            <w:tcW w:w="1379" w:type="dxa"/>
            <w:tcBorders>
              <w:top w:val="nil"/>
              <w:left w:val="nil"/>
              <w:bottom w:val="single" w:sz="4" w:space="0" w:color="auto"/>
              <w:right w:val="single" w:sz="4" w:space="0" w:color="auto"/>
            </w:tcBorders>
            <w:shd w:val="clear" w:color="auto" w:fill="auto"/>
            <w:noWrap/>
            <w:vAlign w:val="bottom"/>
            <w:hideMark/>
          </w:tcPr>
          <w:p w14:paraId="7C662039"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8 723 225  </w:t>
            </w:r>
          </w:p>
        </w:tc>
        <w:tc>
          <w:tcPr>
            <w:tcW w:w="1418" w:type="dxa"/>
            <w:tcBorders>
              <w:top w:val="nil"/>
              <w:left w:val="nil"/>
              <w:bottom w:val="single" w:sz="4" w:space="0" w:color="auto"/>
              <w:right w:val="single" w:sz="4" w:space="0" w:color="auto"/>
            </w:tcBorders>
            <w:shd w:val="clear" w:color="auto" w:fill="auto"/>
            <w:noWrap/>
            <w:vAlign w:val="bottom"/>
            <w:hideMark/>
          </w:tcPr>
          <w:p w14:paraId="74EF13AE"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7 667 818  </w:t>
            </w:r>
          </w:p>
        </w:tc>
        <w:tc>
          <w:tcPr>
            <w:tcW w:w="992" w:type="dxa"/>
            <w:tcBorders>
              <w:top w:val="nil"/>
              <w:left w:val="nil"/>
              <w:bottom w:val="single" w:sz="4" w:space="0" w:color="auto"/>
              <w:right w:val="single" w:sz="4" w:space="0" w:color="auto"/>
            </w:tcBorders>
            <w:shd w:val="clear" w:color="auto" w:fill="auto"/>
            <w:noWrap/>
            <w:vAlign w:val="bottom"/>
            <w:hideMark/>
          </w:tcPr>
          <w:p w14:paraId="12D2E67C"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-12,1  </w:t>
            </w:r>
          </w:p>
        </w:tc>
        <w:tc>
          <w:tcPr>
            <w:tcW w:w="992" w:type="dxa"/>
            <w:tcBorders>
              <w:top w:val="nil"/>
              <w:left w:val="nil"/>
              <w:bottom w:val="single" w:sz="4" w:space="0" w:color="auto"/>
              <w:right w:val="single" w:sz="4" w:space="0" w:color="auto"/>
            </w:tcBorders>
            <w:shd w:val="clear" w:color="auto" w:fill="auto"/>
            <w:noWrap/>
            <w:vAlign w:val="bottom"/>
            <w:hideMark/>
          </w:tcPr>
          <w:p w14:paraId="3FE0E8A8"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2,09%</w:t>
            </w:r>
          </w:p>
        </w:tc>
        <w:tc>
          <w:tcPr>
            <w:tcW w:w="1418" w:type="dxa"/>
            <w:tcBorders>
              <w:top w:val="nil"/>
              <w:left w:val="nil"/>
              <w:bottom w:val="single" w:sz="4" w:space="0" w:color="auto"/>
              <w:right w:val="single" w:sz="4" w:space="0" w:color="auto"/>
            </w:tcBorders>
            <w:shd w:val="clear" w:color="auto" w:fill="auto"/>
            <w:noWrap/>
            <w:vAlign w:val="bottom"/>
            <w:hideMark/>
          </w:tcPr>
          <w:p w14:paraId="324A450E"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350 470  </w:t>
            </w:r>
          </w:p>
        </w:tc>
        <w:tc>
          <w:tcPr>
            <w:tcW w:w="1276" w:type="dxa"/>
            <w:tcBorders>
              <w:top w:val="nil"/>
              <w:left w:val="nil"/>
              <w:bottom w:val="single" w:sz="4" w:space="0" w:color="auto"/>
              <w:right w:val="single" w:sz="4" w:space="0" w:color="auto"/>
            </w:tcBorders>
            <w:shd w:val="clear" w:color="auto" w:fill="auto"/>
            <w:noWrap/>
            <w:vAlign w:val="bottom"/>
            <w:hideMark/>
          </w:tcPr>
          <w:p w14:paraId="664803A0"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4 490  </w:t>
            </w:r>
          </w:p>
        </w:tc>
        <w:tc>
          <w:tcPr>
            <w:tcW w:w="1134" w:type="dxa"/>
            <w:tcBorders>
              <w:top w:val="nil"/>
              <w:left w:val="nil"/>
              <w:bottom w:val="single" w:sz="4" w:space="0" w:color="auto"/>
              <w:right w:val="single" w:sz="4" w:space="0" w:color="auto"/>
            </w:tcBorders>
            <w:shd w:val="clear" w:color="auto" w:fill="auto"/>
            <w:noWrap/>
            <w:vAlign w:val="bottom"/>
            <w:hideMark/>
          </w:tcPr>
          <w:p w14:paraId="73BFED49"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-98,7  </w:t>
            </w:r>
          </w:p>
        </w:tc>
        <w:tc>
          <w:tcPr>
            <w:tcW w:w="1134" w:type="dxa"/>
            <w:tcBorders>
              <w:top w:val="nil"/>
              <w:left w:val="nil"/>
              <w:bottom w:val="single" w:sz="4" w:space="0" w:color="auto"/>
              <w:right w:val="single" w:sz="4" w:space="0" w:color="auto"/>
            </w:tcBorders>
            <w:shd w:val="clear" w:color="auto" w:fill="auto"/>
            <w:noWrap/>
            <w:vAlign w:val="bottom"/>
            <w:hideMark/>
          </w:tcPr>
          <w:p w14:paraId="24FEF365"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04BEA135"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292649FA"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Produits métallurgiques et métalliques</w:t>
            </w:r>
          </w:p>
        </w:tc>
        <w:tc>
          <w:tcPr>
            <w:tcW w:w="1379" w:type="dxa"/>
            <w:tcBorders>
              <w:top w:val="nil"/>
              <w:left w:val="nil"/>
              <w:bottom w:val="single" w:sz="4" w:space="0" w:color="auto"/>
              <w:right w:val="single" w:sz="4" w:space="0" w:color="auto"/>
            </w:tcBorders>
            <w:shd w:val="clear" w:color="auto" w:fill="auto"/>
            <w:noWrap/>
            <w:vAlign w:val="bottom"/>
            <w:hideMark/>
          </w:tcPr>
          <w:p w14:paraId="3CF0C686"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211 999 779  </w:t>
            </w:r>
          </w:p>
        </w:tc>
        <w:tc>
          <w:tcPr>
            <w:tcW w:w="1418" w:type="dxa"/>
            <w:tcBorders>
              <w:top w:val="nil"/>
              <w:left w:val="nil"/>
              <w:bottom w:val="single" w:sz="4" w:space="0" w:color="auto"/>
              <w:right w:val="single" w:sz="4" w:space="0" w:color="auto"/>
            </w:tcBorders>
            <w:shd w:val="clear" w:color="auto" w:fill="auto"/>
            <w:noWrap/>
            <w:vAlign w:val="bottom"/>
            <w:hideMark/>
          </w:tcPr>
          <w:p w14:paraId="7BFCE030"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185 494 545  </w:t>
            </w:r>
          </w:p>
        </w:tc>
        <w:tc>
          <w:tcPr>
            <w:tcW w:w="992" w:type="dxa"/>
            <w:tcBorders>
              <w:top w:val="nil"/>
              <w:left w:val="nil"/>
              <w:bottom w:val="single" w:sz="4" w:space="0" w:color="auto"/>
              <w:right w:val="single" w:sz="4" w:space="0" w:color="auto"/>
            </w:tcBorders>
            <w:shd w:val="clear" w:color="auto" w:fill="auto"/>
            <w:noWrap/>
            <w:vAlign w:val="bottom"/>
            <w:hideMark/>
          </w:tcPr>
          <w:p w14:paraId="2F3185A7"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-12,5  </w:t>
            </w:r>
          </w:p>
        </w:tc>
        <w:tc>
          <w:tcPr>
            <w:tcW w:w="992" w:type="dxa"/>
            <w:tcBorders>
              <w:top w:val="nil"/>
              <w:left w:val="nil"/>
              <w:bottom w:val="single" w:sz="4" w:space="0" w:color="auto"/>
              <w:right w:val="single" w:sz="4" w:space="0" w:color="auto"/>
            </w:tcBorders>
            <w:shd w:val="clear" w:color="auto" w:fill="auto"/>
            <w:noWrap/>
            <w:vAlign w:val="bottom"/>
            <w:hideMark/>
          </w:tcPr>
          <w:p w14:paraId="19E12705"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50,67%</w:t>
            </w:r>
          </w:p>
        </w:tc>
        <w:tc>
          <w:tcPr>
            <w:tcW w:w="1418" w:type="dxa"/>
            <w:tcBorders>
              <w:top w:val="nil"/>
              <w:left w:val="nil"/>
              <w:bottom w:val="single" w:sz="4" w:space="0" w:color="auto"/>
              <w:right w:val="single" w:sz="4" w:space="0" w:color="auto"/>
            </w:tcBorders>
            <w:shd w:val="clear" w:color="auto" w:fill="auto"/>
            <w:noWrap/>
            <w:vAlign w:val="bottom"/>
            <w:hideMark/>
          </w:tcPr>
          <w:p w14:paraId="6DA2AC00"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10 010  </w:t>
            </w:r>
          </w:p>
        </w:tc>
        <w:tc>
          <w:tcPr>
            <w:tcW w:w="1276" w:type="dxa"/>
            <w:tcBorders>
              <w:top w:val="nil"/>
              <w:left w:val="nil"/>
              <w:bottom w:val="single" w:sz="4" w:space="0" w:color="auto"/>
              <w:right w:val="single" w:sz="4" w:space="0" w:color="auto"/>
            </w:tcBorders>
            <w:shd w:val="clear" w:color="auto" w:fill="auto"/>
            <w:noWrap/>
            <w:vAlign w:val="bottom"/>
            <w:hideMark/>
          </w:tcPr>
          <w:p w14:paraId="14AD7D41"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15 082  </w:t>
            </w:r>
          </w:p>
        </w:tc>
        <w:tc>
          <w:tcPr>
            <w:tcW w:w="1134" w:type="dxa"/>
            <w:tcBorders>
              <w:top w:val="nil"/>
              <w:left w:val="nil"/>
              <w:bottom w:val="single" w:sz="4" w:space="0" w:color="auto"/>
              <w:right w:val="single" w:sz="4" w:space="0" w:color="auto"/>
            </w:tcBorders>
            <w:shd w:val="clear" w:color="auto" w:fill="auto"/>
            <w:noWrap/>
            <w:vAlign w:val="bottom"/>
            <w:hideMark/>
          </w:tcPr>
          <w:p w14:paraId="5EAAE6D3"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50,7  </w:t>
            </w:r>
          </w:p>
        </w:tc>
        <w:tc>
          <w:tcPr>
            <w:tcW w:w="1134" w:type="dxa"/>
            <w:tcBorders>
              <w:top w:val="nil"/>
              <w:left w:val="nil"/>
              <w:bottom w:val="single" w:sz="4" w:space="0" w:color="auto"/>
              <w:right w:val="single" w:sz="4" w:space="0" w:color="auto"/>
            </w:tcBorders>
            <w:shd w:val="clear" w:color="auto" w:fill="auto"/>
            <w:noWrap/>
            <w:vAlign w:val="bottom"/>
            <w:hideMark/>
          </w:tcPr>
          <w:p w14:paraId="5D66200A"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1DB6D300"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203B2E65"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Produits manufacturés divers</w:t>
            </w:r>
          </w:p>
        </w:tc>
        <w:tc>
          <w:tcPr>
            <w:tcW w:w="1379" w:type="dxa"/>
            <w:tcBorders>
              <w:top w:val="nil"/>
              <w:left w:val="nil"/>
              <w:bottom w:val="single" w:sz="4" w:space="0" w:color="auto"/>
              <w:right w:val="single" w:sz="4" w:space="0" w:color="auto"/>
            </w:tcBorders>
            <w:shd w:val="clear" w:color="auto" w:fill="auto"/>
            <w:noWrap/>
            <w:vAlign w:val="bottom"/>
            <w:hideMark/>
          </w:tcPr>
          <w:p w14:paraId="196F9EC1"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4 105 468  </w:t>
            </w:r>
          </w:p>
        </w:tc>
        <w:tc>
          <w:tcPr>
            <w:tcW w:w="1418" w:type="dxa"/>
            <w:tcBorders>
              <w:top w:val="nil"/>
              <w:left w:val="nil"/>
              <w:bottom w:val="single" w:sz="4" w:space="0" w:color="auto"/>
              <w:right w:val="single" w:sz="4" w:space="0" w:color="auto"/>
            </w:tcBorders>
            <w:shd w:val="clear" w:color="auto" w:fill="auto"/>
            <w:noWrap/>
            <w:vAlign w:val="bottom"/>
            <w:hideMark/>
          </w:tcPr>
          <w:p w14:paraId="6A29FF38"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2 707 470  </w:t>
            </w:r>
          </w:p>
        </w:tc>
        <w:tc>
          <w:tcPr>
            <w:tcW w:w="992" w:type="dxa"/>
            <w:tcBorders>
              <w:top w:val="nil"/>
              <w:left w:val="nil"/>
              <w:bottom w:val="single" w:sz="4" w:space="0" w:color="auto"/>
              <w:right w:val="single" w:sz="4" w:space="0" w:color="auto"/>
            </w:tcBorders>
            <w:shd w:val="clear" w:color="auto" w:fill="auto"/>
            <w:noWrap/>
            <w:vAlign w:val="bottom"/>
            <w:hideMark/>
          </w:tcPr>
          <w:p w14:paraId="6830EE85"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-34,1  </w:t>
            </w:r>
          </w:p>
        </w:tc>
        <w:tc>
          <w:tcPr>
            <w:tcW w:w="992" w:type="dxa"/>
            <w:tcBorders>
              <w:top w:val="nil"/>
              <w:left w:val="nil"/>
              <w:bottom w:val="single" w:sz="4" w:space="0" w:color="auto"/>
              <w:right w:val="single" w:sz="4" w:space="0" w:color="auto"/>
            </w:tcBorders>
            <w:shd w:val="clear" w:color="auto" w:fill="auto"/>
            <w:noWrap/>
            <w:vAlign w:val="bottom"/>
            <w:hideMark/>
          </w:tcPr>
          <w:p w14:paraId="383B42BA"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0,74%</w:t>
            </w:r>
          </w:p>
        </w:tc>
        <w:tc>
          <w:tcPr>
            <w:tcW w:w="1418" w:type="dxa"/>
            <w:tcBorders>
              <w:top w:val="nil"/>
              <w:left w:val="nil"/>
              <w:bottom w:val="single" w:sz="4" w:space="0" w:color="auto"/>
              <w:right w:val="single" w:sz="4" w:space="0" w:color="auto"/>
            </w:tcBorders>
            <w:shd w:val="clear" w:color="auto" w:fill="auto"/>
            <w:noWrap/>
            <w:vAlign w:val="bottom"/>
            <w:hideMark/>
          </w:tcPr>
          <w:p w14:paraId="547BAE50"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4 432 019  </w:t>
            </w:r>
          </w:p>
        </w:tc>
        <w:tc>
          <w:tcPr>
            <w:tcW w:w="1276" w:type="dxa"/>
            <w:tcBorders>
              <w:top w:val="nil"/>
              <w:left w:val="nil"/>
              <w:bottom w:val="single" w:sz="4" w:space="0" w:color="auto"/>
              <w:right w:val="single" w:sz="4" w:space="0" w:color="auto"/>
            </w:tcBorders>
            <w:shd w:val="clear" w:color="auto" w:fill="auto"/>
            <w:noWrap/>
            <w:vAlign w:val="bottom"/>
            <w:hideMark/>
          </w:tcPr>
          <w:p w14:paraId="27DB1D9D"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1 731 781  </w:t>
            </w:r>
          </w:p>
        </w:tc>
        <w:tc>
          <w:tcPr>
            <w:tcW w:w="1134" w:type="dxa"/>
            <w:tcBorders>
              <w:top w:val="nil"/>
              <w:left w:val="nil"/>
              <w:bottom w:val="single" w:sz="4" w:space="0" w:color="auto"/>
              <w:right w:val="single" w:sz="4" w:space="0" w:color="auto"/>
            </w:tcBorders>
            <w:shd w:val="clear" w:color="auto" w:fill="auto"/>
            <w:noWrap/>
            <w:vAlign w:val="bottom"/>
            <w:hideMark/>
          </w:tcPr>
          <w:p w14:paraId="1C0BCEC1"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-60,9  </w:t>
            </w:r>
          </w:p>
        </w:tc>
        <w:tc>
          <w:tcPr>
            <w:tcW w:w="1134" w:type="dxa"/>
            <w:tcBorders>
              <w:top w:val="nil"/>
              <w:left w:val="nil"/>
              <w:bottom w:val="single" w:sz="4" w:space="0" w:color="auto"/>
              <w:right w:val="single" w:sz="4" w:space="0" w:color="auto"/>
            </w:tcBorders>
            <w:shd w:val="clear" w:color="auto" w:fill="auto"/>
            <w:noWrap/>
            <w:vAlign w:val="bottom"/>
            <w:hideMark/>
          </w:tcPr>
          <w:p w14:paraId="0C0776DE"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0,22%</w:t>
            </w:r>
          </w:p>
        </w:tc>
      </w:tr>
      <w:tr w:rsidR="00E535FD" w:rsidRPr="008C6590" w14:paraId="6FD46C89"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09C95D40" w14:textId="77777777" w:rsidR="00E535FD" w:rsidRPr="008C6590" w:rsidRDefault="00E535FD" w:rsidP="004C26F2">
            <w:pPr>
              <w:spacing w:after="0" w:line="240" w:lineRule="auto"/>
              <w:rPr>
                <w:rFonts w:ascii="Arial" w:eastAsia="Times New Roman" w:hAnsi="Arial" w:cs="Arial"/>
                <w:b/>
                <w:bCs/>
                <w:sz w:val="20"/>
                <w:szCs w:val="20"/>
                <w:lang w:eastAsia="fr-FR"/>
              </w:rPr>
            </w:pPr>
            <w:r w:rsidRPr="008C6590">
              <w:rPr>
                <w:rFonts w:ascii="Arial" w:eastAsia="Times New Roman" w:hAnsi="Arial" w:cs="Arial"/>
                <w:b/>
                <w:bCs/>
                <w:sz w:val="20"/>
                <w:szCs w:val="20"/>
                <w:lang w:eastAsia="fr-FR"/>
              </w:rPr>
              <w:t>Produits divers</w:t>
            </w:r>
          </w:p>
        </w:tc>
        <w:tc>
          <w:tcPr>
            <w:tcW w:w="1379" w:type="dxa"/>
            <w:tcBorders>
              <w:top w:val="nil"/>
              <w:left w:val="nil"/>
              <w:bottom w:val="single" w:sz="4" w:space="0" w:color="auto"/>
              <w:right w:val="single" w:sz="4" w:space="0" w:color="auto"/>
            </w:tcBorders>
            <w:shd w:val="clear" w:color="auto" w:fill="auto"/>
            <w:noWrap/>
            <w:vAlign w:val="bottom"/>
            <w:hideMark/>
          </w:tcPr>
          <w:p w14:paraId="0D0B2736"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217 421  </w:t>
            </w:r>
          </w:p>
        </w:tc>
        <w:tc>
          <w:tcPr>
            <w:tcW w:w="1418" w:type="dxa"/>
            <w:tcBorders>
              <w:top w:val="nil"/>
              <w:left w:val="nil"/>
              <w:bottom w:val="single" w:sz="4" w:space="0" w:color="auto"/>
              <w:right w:val="single" w:sz="4" w:space="0" w:color="auto"/>
            </w:tcBorders>
            <w:shd w:val="clear" w:color="auto" w:fill="auto"/>
            <w:noWrap/>
            <w:vAlign w:val="bottom"/>
            <w:hideMark/>
          </w:tcPr>
          <w:p w14:paraId="7FEBF69D"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182 950  </w:t>
            </w:r>
          </w:p>
        </w:tc>
        <w:tc>
          <w:tcPr>
            <w:tcW w:w="992" w:type="dxa"/>
            <w:tcBorders>
              <w:top w:val="nil"/>
              <w:left w:val="nil"/>
              <w:bottom w:val="single" w:sz="4" w:space="0" w:color="auto"/>
              <w:right w:val="single" w:sz="4" w:space="0" w:color="auto"/>
            </w:tcBorders>
            <w:shd w:val="clear" w:color="auto" w:fill="auto"/>
            <w:noWrap/>
            <w:vAlign w:val="bottom"/>
            <w:hideMark/>
          </w:tcPr>
          <w:p w14:paraId="1A60E77D"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-15,9  </w:t>
            </w:r>
          </w:p>
        </w:tc>
        <w:tc>
          <w:tcPr>
            <w:tcW w:w="992" w:type="dxa"/>
            <w:tcBorders>
              <w:top w:val="nil"/>
              <w:left w:val="nil"/>
              <w:bottom w:val="single" w:sz="4" w:space="0" w:color="auto"/>
              <w:right w:val="single" w:sz="4" w:space="0" w:color="auto"/>
            </w:tcBorders>
            <w:shd w:val="clear" w:color="auto" w:fill="auto"/>
            <w:noWrap/>
            <w:vAlign w:val="bottom"/>
            <w:hideMark/>
          </w:tcPr>
          <w:p w14:paraId="129D6308"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0,05%</w:t>
            </w:r>
          </w:p>
        </w:tc>
        <w:tc>
          <w:tcPr>
            <w:tcW w:w="1418" w:type="dxa"/>
            <w:tcBorders>
              <w:top w:val="nil"/>
              <w:left w:val="nil"/>
              <w:bottom w:val="single" w:sz="4" w:space="0" w:color="auto"/>
              <w:right w:val="single" w:sz="4" w:space="0" w:color="auto"/>
            </w:tcBorders>
            <w:shd w:val="clear" w:color="auto" w:fill="auto"/>
            <w:noWrap/>
            <w:vAlign w:val="bottom"/>
            <w:hideMark/>
          </w:tcPr>
          <w:p w14:paraId="3AECDB5C"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4 119  </w:t>
            </w:r>
          </w:p>
        </w:tc>
        <w:tc>
          <w:tcPr>
            <w:tcW w:w="1276" w:type="dxa"/>
            <w:tcBorders>
              <w:top w:val="nil"/>
              <w:left w:val="nil"/>
              <w:bottom w:val="single" w:sz="4" w:space="0" w:color="auto"/>
              <w:right w:val="single" w:sz="4" w:space="0" w:color="auto"/>
            </w:tcBorders>
            <w:shd w:val="clear" w:color="auto" w:fill="auto"/>
            <w:noWrap/>
            <w:vAlign w:val="bottom"/>
            <w:hideMark/>
          </w:tcPr>
          <w:p w14:paraId="2BA82DC4"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12 890 786  </w:t>
            </w:r>
          </w:p>
        </w:tc>
        <w:tc>
          <w:tcPr>
            <w:tcW w:w="1134" w:type="dxa"/>
            <w:tcBorders>
              <w:top w:val="nil"/>
              <w:left w:val="nil"/>
              <w:bottom w:val="single" w:sz="4" w:space="0" w:color="auto"/>
              <w:right w:val="single" w:sz="4" w:space="0" w:color="auto"/>
            </w:tcBorders>
            <w:shd w:val="clear" w:color="auto" w:fill="auto"/>
            <w:noWrap/>
            <w:vAlign w:val="bottom"/>
            <w:hideMark/>
          </w:tcPr>
          <w:p w14:paraId="6DF08DC5"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 xml:space="preserve">312859,1  </w:t>
            </w:r>
          </w:p>
        </w:tc>
        <w:tc>
          <w:tcPr>
            <w:tcW w:w="1134" w:type="dxa"/>
            <w:tcBorders>
              <w:top w:val="nil"/>
              <w:left w:val="nil"/>
              <w:bottom w:val="single" w:sz="4" w:space="0" w:color="auto"/>
              <w:right w:val="single" w:sz="4" w:space="0" w:color="auto"/>
            </w:tcBorders>
            <w:shd w:val="clear" w:color="auto" w:fill="auto"/>
            <w:noWrap/>
            <w:vAlign w:val="bottom"/>
            <w:hideMark/>
          </w:tcPr>
          <w:p w14:paraId="407BA90A"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1,64%</w:t>
            </w:r>
          </w:p>
        </w:tc>
      </w:tr>
      <w:tr w:rsidR="00E535FD" w:rsidRPr="008C6590" w14:paraId="09546FAB"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4354A7B9"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Produits de l’édition et de la communication</w:t>
            </w:r>
          </w:p>
        </w:tc>
        <w:tc>
          <w:tcPr>
            <w:tcW w:w="1379" w:type="dxa"/>
            <w:tcBorders>
              <w:top w:val="nil"/>
              <w:left w:val="nil"/>
              <w:bottom w:val="single" w:sz="4" w:space="0" w:color="auto"/>
              <w:right w:val="single" w:sz="4" w:space="0" w:color="auto"/>
            </w:tcBorders>
            <w:shd w:val="clear" w:color="auto" w:fill="auto"/>
            <w:noWrap/>
            <w:vAlign w:val="bottom"/>
            <w:hideMark/>
          </w:tcPr>
          <w:p w14:paraId="21B34A09"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210 312  </w:t>
            </w:r>
          </w:p>
        </w:tc>
        <w:tc>
          <w:tcPr>
            <w:tcW w:w="1418" w:type="dxa"/>
            <w:tcBorders>
              <w:top w:val="nil"/>
              <w:left w:val="nil"/>
              <w:bottom w:val="single" w:sz="4" w:space="0" w:color="auto"/>
              <w:right w:val="single" w:sz="4" w:space="0" w:color="auto"/>
            </w:tcBorders>
            <w:shd w:val="clear" w:color="auto" w:fill="auto"/>
            <w:noWrap/>
            <w:vAlign w:val="bottom"/>
            <w:hideMark/>
          </w:tcPr>
          <w:p w14:paraId="762C0F56"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182 396  </w:t>
            </w:r>
          </w:p>
        </w:tc>
        <w:tc>
          <w:tcPr>
            <w:tcW w:w="992" w:type="dxa"/>
            <w:tcBorders>
              <w:top w:val="nil"/>
              <w:left w:val="nil"/>
              <w:bottom w:val="single" w:sz="4" w:space="0" w:color="auto"/>
              <w:right w:val="single" w:sz="4" w:space="0" w:color="auto"/>
            </w:tcBorders>
            <w:shd w:val="clear" w:color="auto" w:fill="auto"/>
            <w:noWrap/>
            <w:vAlign w:val="bottom"/>
            <w:hideMark/>
          </w:tcPr>
          <w:p w14:paraId="13554ECE"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-13,3  </w:t>
            </w:r>
          </w:p>
        </w:tc>
        <w:tc>
          <w:tcPr>
            <w:tcW w:w="992" w:type="dxa"/>
            <w:tcBorders>
              <w:top w:val="nil"/>
              <w:left w:val="nil"/>
              <w:bottom w:val="single" w:sz="4" w:space="0" w:color="auto"/>
              <w:right w:val="single" w:sz="4" w:space="0" w:color="auto"/>
            </w:tcBorders>
            <w:shd w:val="clear" w:color="auto" w:fill="auto"/>
            <w:noWrap/>
            <w:vAlign w:val="bottom"/>
            <w:hideMark/>
          </w:tcPr>
          <w:p w14:paraId="4ABCF25A"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0,05%</w:t>
            </w:r>
          </w:p>
        </w:tc>
        <w:tc>
          <w:tcPr>
            <w:tcW w:w="1418" w:type="dxa"/>
            <w:tcBorders>
              <w:top w:val="nil"/>
              <w:left w:val="nil"/>
              <w:bottom w:val="single" w:sz="4" w:space="0" w:color="auto"/>
              <w:right w:val="single" w:sz="4" w:space="0" w:color="auto"/>
            </w:tcBorders>
            <w:shd w:val="clear" w:color="auto" w:fill="auto"/>
            <w:noWrap/>
            <w:vAlign w:val="bottom"/>
            <w:hideMark/>
          </w:tcPr>
          <w:p w14:paraId="4DAA4567"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3 361  </w:t>
            </w:r>
          </w:p>
        </w:tc>
        <w:tc>
          <w:tcPr>
            <w:tcW w:w="1276" w:type="dxa"/>
            <w:tcBorders>
              <w:top w:val="nil"/>
              <w:left w:val="nil"/>
              <w:bottom w:val="single" w:sz="4" w:space="0" w:color="auto"/>
              <w:right w:val="single" w:sz="4" w:space="0" w:color="auto"/>
            </w:tcBorders>
            <w:shd w:val="clear" w:color="auto" w:fill="auto"/>
            <w:noWrap/>
            <w:vAlign w:val="bottom"/>
            <w:hideMark/>
          </w:tcPr>
          <w:p w14:paraId="1835710A"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11 900  </w:t>
            </w:r>
          </w:p>
        </w:tc>
        <w:tc>
          <w:tcPr>
            <w:tcW w:w="1134" w:type="dxa"/>
            <w:tcBorders>
              <w:top w:val="nil"/>
              <w:left w:val="nil"/>
              <w:bottom w:val="single" w:sz="4" w:space="0" w:color="auto"/>
              <w:right w:val="single" w:sz="4" w:space="0" w:color="auto"/>
            </w:tcBorders>
            <w:shd w:val="clear" w:color="auto" w:fill="auto"/>
            <w:noWrap/>
            <w:vAlign w:val="bottom"/>
            <w:hideMark/>
          </w:tcPr>
          <w:p w14:paraId="553E4055"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254,1  </w:t>
            </w:r>
          </w:p>
        </w:tc>
        <w:tc>
          <w:tcPr>
            <w:tcW w:w="1134" w:type="dxa"/>
            <w:tcBorders>
              <w:top w:val="nil"/>
              <w:left w:val="nil"/>
              <w:bottom w:val="single" w:sz="4" w:space="0" w:color="auto"/>
              <w:right w:val="single" w:sz="4" w:space="0" w:color="auto"/>
            </w:tcBorders>
            <w:shd w:val="clear" w:color="auto" w:fill="auto"/>
            <w:noWrap/>
            <w:vAlign w:val="bottom"/>
            <w:hideMark/>
          </w:tcPr>
          <w:p w14:paraId="5036E374"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70C2D61E" w14:textId="77777777" w:rsidTr="00E535FD">
        <w:trPr>
          <w:trHeight w:val="525"/>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074CA7A6"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Plans et dessins techniques ; plaques et films photographiques exposés</w:t>
            </w:r>
          </w:p>
        </w:tc>
        <w:tc>
          <w:tcPr>
            <w:tcW w:w="1379" w:type="dxa"/>
            <w:tcBorders>
              <w:top w:val="nil"/>
              <w:left w:val="nil"/>
              <w:bottom w:val="single" w:sz="4" w:space="0" w:color="auto"/>
              <w:right w:val="single" w:sz="4" w:space="0" w:color="auto"/>
            </w:tcBorders>
            <w:shd w:val="clear" w:color="auto" w:fill="auto"/>
            <w:noWrap/>
            <w:vAlign w:val="bottom"/>
            <w:hideMark/>
          </w:tcPr>
          <w:p w14:paraId="22C84B72"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7 109  </w:t>
            </w:r>
          </w:p>
        </w:tc>
        <w:tc>
          <w:tcPr>
            <w:tcW w:w="1418" w:type="dxa"/>
            <w:tcBorders>
              <w:top w:val="nil"/>
              <w:left w:val="nil"/>
              <w:bottom w:val="single" w:sz="4" w:space="0" w:color="auto"/>
              <w:right w:val="single" w:sz="4" w:space="0" w:color="auto"/>
            </w:tcBorders>
            <w:shd w:val="clear" w:color="auto" w:fill="auto"/>
            <w:noWrap/>
            <w:vAlign w:val="bottom"/>
            <w:hideMark/>
          </w:tcPr>
          <w:p w14:paraId="79031A78"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554  </w:t>
            </w:r>
          </w:p>
        </w:tc>
        <w:tc>
          <w:tcPr>
            <w:tcW w:w="992" w:type="dxa"/>
            <w:tcBorders>
              <w:top w:val="nil"/>
              <w:left w:val="nil"/>
              <w:bottom w:val="single" w:sz="4" w:space="0" w:color="auto"/>
              <w:right w:val="single" w:sz="4" w:space="0" w:color="auto"/>
            </w:tcBorders>
            <w:shd w:val="clear" w:color="auto" w:fill="auto"/>
            <w:noWrap/>
            <w:vAlign w:val="bottom"/>
            <w:hideMark/>
          </w:tcPr>
          <w:p w14:paraId="071B676E"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-92,2  </w:t>
            </w:r>
          </w:p>
        </w:tc>
        <w:tc>
          <w:tcPr>
            <w:tcW w:w="992" w:type="dxa"/>
            <w:tcBorders>
              <w:top w:val="nil"/>
              <w:left w:val="nil"/>
              <w:bottom w:val="single" w:sz="4" w:space="0" w:color="auto"/>
              <w:right w:val="single" w:sz="4" w:space="0" w:color="auto"/>
            </w:tcBorders>
            <w:shd w:val="clear" w:color="auto" w:fill="auto"/>
            <w:noWrap/>
            <w:vAlign w:val="bottom"/>
            <w:hideMark/>
          </w:tcPr>
          <w:p w14:paraId="415BA7ED"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7445F514"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1276" w:type="dxa"/>
            <w:tcBorders>
              <w:top w:val="nil"/>
              <w:left w:val="nil"/>
              <w:bottom w:val="single" w:sz="4" w:space="0" w:color="auto"/>
              <w:right w:val="single" w:sz="4" w:space="0" w:color="auto"/>
            </w:tcBorders>
            <w:shd w:val="clear" w:color="auto" w:fill="auto"/>
            <w:noWrap/>
            <w:vAlign w:val="bottom"/>
            <w:hideMark/>
          </w:tcPr>
          <w:p w14:paraId="3AD7F322"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1134" w:type="dxa"/>
            <w:tcBorders>
              <w:top w:val="nil"/>
              <w:left w:val="nil"/>
              <w:bottom w:val="single" w:sz="4" w:space="0" w:color="auto"/>
              <w:right w:val="single" w:sz="4" w:space="0" w:color="auto"/>
            </w:tcBorders>
            <w:shd w:val="clear" w:color="auto" w:fill="auto"/>
            <w:noWrap/>
            <w:vAlign w:val="bottom"/>
            <w:hideMark/>
          </w:tcPr>
          <w:p w14:paraId="0997245D"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5AC26E"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tr w:rsidR="00E535FD" w:rsidRPr="008C6590" w14:paraId="113A1E2E"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7D9D3B60"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Objets d’art, d’antiquité et de collection</w:t>
            </w:r>
          </w:p>
        </w:tc>
        <w:tc>
          <w:tcPr>
            <w:tcW w:w="1379" w:type="dxa"/>
            <w:tcBorders>
              <w:top w:val="nil"/>
              <w:left w:val="nil"/>
              <w:bottom w:val="single" w:sz="4" w:space="0" w:color="auto"/>
              <w:right w:val="single" w:sz="4" w:space="0" w:color="auto"/>
            </w:tcBorders>
            <w:shd w:val="clear" w:color="auto" w:fill="auto"/>
            <w:noWrap/>
            <w:vAlign w:val="bottom"/>
            <w:hideMark/>
          </w:tcPr>
          <w:p w14:paraId="13FBC318"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1418" w:type="dxa"/>
            <w:tcBorders>
              <w:top w:val="nil"/>
              <w:left w:val="nil"/>
              <w:bottom w:val="single" w:sz="4" w:space="0" w:color="auto"/>
              <w:right w:val="single" w:sz="4" w:space="0" w:color="auto"/>
            </w:tcBorders>
            <w:shd w:val="clear" w:color="auto" w:fill="auto"/>
            <w:noWrap/>
            <w:vAlign w:val="bottom"/>
            <w:hideMark/>
          </w:tcPr>
          <w:p w14:paraId="3C7834E1"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992" w:type="dxa"/>
            <w:tcBorders>
              <w:top w:val="nil"/>
              <w:left w:val="nil"/>
              <w:bottom w:val="single" w:sz="4" w:space="0" w:color="auto"/>
              <w:right w:val="single" w:sz="4" w:space="0" w:color="auto"/>
            </w:tcBorders>
            <w:shd w:val="clear" w:color="auto" w:fill="auto"/>
            <w:noWrap/>
            <w:vAlign w:val="bottom"/>
            <w:hideMark/>
          </w:tcPr>
          <w:p w14:paraId="6A916850"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75BB753"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4494EB6E"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758  </w:t>
            </w:r>
          </w:p>
        </w:tc>
        <w:tc>
          <w:tcPr>
            <w:tcW w:w="1276" w:type="dxa"/>
            <w:tcBorders>
              <w:top w:val="nil"/>
              <w:left w:val="nil"/>
              <w:bottom w:val="single" w:sz="4" w:space="0" w:color="auto"/>
              <w:right w:val="single" w:sz="4" w:space="0" w:color="auto"/>
            </w:tcBorders>
            <w:shd w:val="clear" w:color="auto" w:fill="auto"/>
            <w:noWrap/>
            <w:vAlign w:val="bottom"/>
            <w:hideMark/>
          </w:tcPr>
          <w:p w14:paraId="2018B39A"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12 878 886  </w:t>
            </w:r>
          </w:p>
        </w:tc>
        <w:tc>
          <w:tcPr>
            <w:tcW w:w="1134" w:type="dxa"/>
            <w:tcBorders>
              <w:top w:val="nil"/>
              <w:left w:val="nil"/>
              <w:bottom w:val="single" w:sz="4" w:space="0" w:color="auto"/>
              <w:right w:val="single" w:sz="4" w:space="0" w:color="auto"/>
            </w:tcBorders>
            <w:shd w:val="clear" w:color="auto" w:fill="auto"/>
            <w:noWrap/>
            <w:vAlign w:val="bottom"/>
            <w:hideMark/>
          </w:tcPr>
          <w:p w14:paraId="6EAEF036"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1698961,5  </w:t>
            </w:r>
          </w:p>
        </w:tc>
        <w:tc>
          <w:tcPr>
            <w:tcW w:w="1134" w:type="dxa"/>
            <w:tcBorders>
              <w:top w:val="nil"/>
              <w:left w:val="nil"/>
              <w:bottom w:val="single" w:sz="4" w:space="0" w:color="auto"/>
              <w:right w:val="single" w:sz="4" w:space="0" w:color="auto"/>
            </w:tcBorders>
            <w:shd w:val="clear" w:color="auto" w:fill="auto"/>
            <w:noWrap/>
            <w:vAlign w:val="bottom"/>
            <w:hideMark/>
          </w:tcPr>
          <w:p w14:paraId="48423C94"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1,64%</w:t>
            </w:r>
          </w:p>
        </w:tc>
      </w:tr>
      <w:tr w:rsidR="00E535FD" w:rsidRPr="008C6590" w14:paraId="219BF273" w14:textId="77777777" w:rsidTr="00E535FD">
        <w:trPr>
          <w:trHeight w:val="300"/>
        </w:trPr>
        <w:tc>
          <w:tcPr>
            <w:tcW w:w="4853" w:type="dxa"/>
            <w:tcBorders>
              <w:top w:val="nil"/>
              <w:left w:val="single" w:sz="4" w:space="0" w:color="auto"/>
              <w:bottom w:val="single" w:sz="4" w:space="0" w:color="auto"/>
              <w:right w:val="single" w:sz="4" w:space="0" w:color="auto"/>
            </w:tcBorders>
            <w:shd w:val="clear" w:color="auto" w:fill="auto"/>
            <w:vAlign w:val="bottom"/>
            <w:hideMark/>
          </w:tcPr>
          <w:p w14:paraId="7DA48DFE" w14:textId="77777777" w:rsidR="00E535FD" w:rsidRPr="008C6590" w:rsidRDefault="00E535FD" w:rsidP="004C26F2">
            <w:pPr>
              <w:spacing w:after="0" w:line="240" w:lineRule="auto"/>
              <w:rPr>
                <w:rFonts w:ascii="Arial" w:eastAsia="Times New Roman" w:hAnsi="Arial" w:cs="Arial"/>
                <w:sz w:val="20"/>
                <w:szCs w:val="20"/>
                <w:lang w:eastAsia="fr-FR"/>
              </w:rPr>
            </w:pPr>
            <w:r w:rsidRPr="008C6590">
              <w:rPr>
                <w:rFonts w:ascii="Arial" w:eastAsia="Times New Roman" w:hAnsi="Arial" w:cs="Arial"/>
                <w:sz w:val="20"/>
                <w:szCs w:val="20"/>
                <w:lang w:eastAsia="fr-FR"/>
              </w:rPr>
              <w:t>Cheveux bruts</w:t>
            </w:r>
          </w:p>
        </w:tc>
        <w:tc>
          <w:tcPr>
            <w:tcW w:w="1379" w:type="dxa"/>
            <w:tcBorders>
              <w:top w:val="nil"/>
              <w:left w:val="nil"/>
              <w:bottom w:val="single" w:sz="4" w:space="0" w:color="auto"/>
              <w:right w:val="single" w:sz="4" w:space="0" w:color="auto"/>
            </w:tcBorders>
            <w:shd w:val="clear" w:color="auto" w:fill="auto"/>
            <w:noWrap/>
            <w:vAlign w:val="bottom"/>
            <w:hideMark/>
          </w:tcPr>
          <w:p w14:paraId="2CE84DD3"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1418" w:type="dxa"/>
            <w:tcBorders>
              <w:top w:val="nil"/>
              <w:left w:val="nil"/>
              <w:bottom w:val="single" w:sz="4" w:space="0" w:color="auto"/>
              <w:right w:val="single" w:sz="4" w:space="0" w:color="auto"/>
            </w:tcBorders>
            <w:shd w:val="clear" w:color="auto" w:fill="auto"/>
            <w:noWrap/>
            <w:vAlign w:val="bottom"/>
            <w:hideMark/>
          </w:tcPr>
          <w:p w14:paraId="66FE5790"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992" w:type="dxa"/>
            <w:tcBorders>
              <w:top w:val="nil"/>
              <w:left w:val="nil"/>
              <w:bottom w:val="single" w:sz="4" w:space="0" w:color="auto"/>
              <w:right w:val="single" w:sz="4" w:space="0" w:color="auto"/>
            </w:tcBorders>
            <w:shd w:val="clear" w:color="auto" w:fill="auto"/>
            <w:noWrap/>
            <w:vAlign w:val="bottom"/>
            <w:hideMark/>
          </w:tcPr>
          <w:p w14:paraId="46722D31"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53C90A3"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1F857CE8"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1276" w:type="dxa"/>
            <w:tcBorders>
              <w:top w:val="nil"/>
              <w:left w:val="nil"/>
              <w:bottom w:val="single" w:sz="4" w:space="0" w:color="auto"/>
              <w:right w:val="single" w:sz="4" w:space="0" w:color="auto"/>
            </w:tcBorders>
            <w:shd w:val="clear" w:color="auto" w:fill="auto"/>
            <w:noWrap/>
            <w:vAlign w:val="bottom"/>
            <w:hideMark/>
          </w:tcPr>
          <w:p w14:paraId="5F1592E4"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xml:space="preserve">0  </w:t>
            </w:r>
          </w:p>
        </w:tc>
        <w:tc>
          <w:tcPr>
            <w:tcW w:w="1134" w:type="dxa"/>
            <w:tcBorders>
              <w:top w:val="nil"/>
              <w:left w:val="nil"/>
              <w:bottom w:val="single" w:sz="4" w:space="0" w:color="auto"/>
              <w:right w:val="single" w:sz="4" w:space="0" w:color="auto"/>
            </w:tcBorders>
            <w:shd w:val="clear" w:color="auto" w:fill="auto"/>
            <w:noWrap/>
            <w:vAlign w:val="bottom"/>
            <w:hideMark/>
          </w:tcPr>
          <w:p w14:paraId="59B12106" w14:textId="77777777" w:rsidR="00E535FD" w:rsidRPr="008C6590" w:rsidRDefault="00E535FD" w:rsidP="004C26F2">
            <w:pPr>
              <w:spacing w:after="0" w:line="240" w:lineRule="auto"/>
              <w:jc w:val="right"/>
              <w:rPr>
                <w:rFonts w:ascii="Arial" w:eastAsia="Times New Roman" w:hAnsi="Arial" w:cs="Arial"/>
                <w:sz w:val="18"/>
                <w:szCs w:val="18"/>
                <w:lang w:eastAsia="fr-FR"/>
              </w:rPr>
            </w:pPr>
            <w:r w:rsidRPr="008C6590">
              <w:rPr>
                <w:rFonts w:ascii="Arial" w:eastAsia="Times New Roman" w:hAnsi="Arial" w:cs="Arial"/>
                <w:sz w:val="18"/>
                <w:szCs w:val="18"/>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4CC81B" w14:textId="77777777" w:rsidR="00E535FD" w:rsidRPr="008C6590" w:rsidRDefault="00E535FD" w:rsidP="004C26F2">
            <w:pPr>
              <w:spacing w:after="0" w:line="240" w:lineRule="auto"/>
              <w:jc w:val="right"/>
              <w:rPr>
                <w:rFonts w:ascii="Arial" w:eastAsia="Times New Roman" w:hAnsi="Arial" w:cs="Arial"/>
                <w:b/>
                <w:bCs/>
                <w:sz w:val="18"/>
                <w:szCs w:val="18"/>
                <w:lang w:eastAsia="fr-FR"/>
              </w:rPr>
            </w:pPr>
            <w:r w:rsidRPr="008C6590">
              <w:rPr>
                <w:rFonts w:ascii="Arial" w:eastAsia="Times New Roman" w:hAnsi="Arial" w:cs="Arial"/>
                <w:b/>
                <w:bCs/>
                <w:sz w:val="18"/>
                <w:szCs w:val="18"/>
                <w:lang w:eastAsia="fr-FR"/>
              </w:rPr>
              <w:t>0,00%</w:t>
            </w:r>
          </w:p>
        </w:tc>
      </w:tr>
      <w:bookmarkEnd w:id="1"/>
    </w:tbl>
    <w:p w14:paraId="7F8681A4" w14:textId="608143FF" w:rsidR="004B1110" w:rsidRDefault="004B1110" w:rsidP="008B6B54">
      <w:pPr>
        <w:spacing w:before="120" w:after="0"/>
        <w:jc w:val="both"/>
        <w:rPr>
          <w:rFonts w:ascii="Segoe UI" w:hAnsi="Segoe UI" w:cs="Segoe UI"/>
          <w:b/>
        </w:rPr>
      </w:pPr>
    </w:p>
    <w:sectPr w:rsidR="004B1110" w:rsidSect="00F45D21">
      <w:endnotePr>
        <w:numFmt w:val="decimal"/>
      </w:endnotePr>
      <w:pgSz w:w="16838" w:h="11906" w:orient="landscape" w:code="9"/>
      <w:pgMar w:top="340" w:right="510" w:bottom="340"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E48A" w14:textId="77777777" w:rsidR="000033E4" w:rsidRDefault="000033E4" w:rsidP="001C2361">
      <w:pPr>
        <w:spacing w:after="0" w:line="240" w:lineRule="auto"/>
      </w:pPr>
      <w:r>
        <w:separator/>
      </w:r>
    </w:p>
  </w:endnote>
  <w:endnote w:type="continuationSeparator" w:id="0">
    <w:p w14:paraId="4ACE40D1" w14:textId="77777777" w:rsidR="000033E4" w:rsidRDefault="000033E4"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FD07" w14:textId="77777777" w:rsidR="000033E4" w:rsidRDefault="000033E4" w:rsidP="001C2361">
      <w:pPr>
        <w:spacing w:after="0" w:line="240" w:lineRule="auto"/>
      </w:pPr>
      <w:r>
        <w:separator/>
      </w:r>
    </w:p>
  </w:footnote>
  <w:footnote w:type="continuationSeparator" w:id="0">
    <w:p w14:paraId="2FF2F5C2" w14:textId="77777777" w:rsidR="000033E4" w:rsidRDefault="000033E4"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4"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2"/>
  </w:num>
  <w:num w:numId="7">
    <w:abstractNumId w:val="4"/>
  </w:num>
  <w:num w:numId="8">
    <w:abstractNumId w:val="3"/>
  </w:num>
  <w:num w:numId="9">
    <w:abstractNumId w:val="1"/>
  </w:num>
  <w:num w:numId="10">
    <w:abstractNumId w:val="8"/>
  </w:num>
  <w:num w:numId="11">
    <w:abstractNumId w:val="5"/>
  </w:num>
  <w:num w:numId="12">
    <w:abstractNumId w:val="0"/>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33E4"/>
    <w:rsid w:val="000064C1"/>
    <w:rsid w:val="00006D9E"/>
    <w:rsid w:val="00006E50"/>
    <w:rsid w:val="00020EE2"/>
    <w:rsid w:val="00022880"/>
    <w:rsid w:val="00022F44"/>
    <w:rsid w:val="00031533"/>
    <w:rsid w:val="00045CF8"/>
    <w:rsid w:val="00050225"/>
    <w:rsid w:val="000534EC"/>
    <w:rsid w:val="00064115"/>
    <w:rsid w:val="000676F2"/>
    <w:rsid w:val="00071F97"/>
    <w:rsid w:val="00074BC8"/>
    <w:rsid w:val="000763B3"/>
    <w:rsid w:val="00080037"/>
    <w:rsid w:val="000910E0"/>
    <w:rsid w:val="00097777"/>
    <w:rsid w:val="000A1918"/>
    <w:rsid w:val="000C0C99"/>
    <w:rsid w:val="000E1E2F"/>
    <w:rsid w:val="000E7793"/>
    <w:rsid w:val="000F2C4E"/>
    <w:rsid w:val="00100569"/>
    <w:rsid w:val="00100C95"/>
    <w:rsid w:val="001105E1"/>
    <w:rsid w:val="001109EF"/>
    <w:rsid w:val="00111C32"/>
    <w:rsid w:val="0012430D"/>
    <w:rsid w:val="00134DE8"/>
    <w:rsid w:val="001360A8"/>
    <w:rsid w:val="00147754"/>
    <w:rsid w:val="001505C0"/>
    <w:rsid w:val="00152C27"/>
    <w:rsid w:val="00153E01"/>
    <w:rsid w:val="00175E92"/>
    <w:rsid w:val="00176B95"/>
    <w:rsid w:val="00184135"/>
    <w:rsid w:val="0019173B"/>
    <w:rsid w:val="0019280B"/>
    <w:rsid w:val="001A04D6"/>
    <w:rsid w:val="001A1A43"/>
    <w:rsid w:val="001A1CD5"/>
    <w:rsid w:val="001A5A37"/>
    <w:rsid w:val="001B1CF0"/>
    <w:rsid w:val="001C100F"/>
    <w:rsid w:val="001C2361"/>
    <w:rsid w:val="001E3CFC"/>
    <w:rsid w:val="001E4D67"/>
    <w:rsid w:val="001E6CA2"/>
    <w:rsid w:val="001F235A"/>
    <w:rsid w:val="001F2D7C"/>
    <w:rsid w:val="00205126"/>
    <w:rsid w:val="00213942"/>
    <w:rsid w:val="00223554"/>
    <w:rsid w:val="00225798"/>
    <w:rsid w:val="00246C65"/>
    <w:rsid w:val="00250F27"/>
    <w:rsid w:val="002550BB"/>
    <w:rsid w:val="00255F30"/>
    <w:rsid w:val="00257E48"/>
    <w:rsid w:val="002762C9"/>
    <w:rsid w:val="00277922"/>
    <w:rsid w:val="00281BCD"/>
    <w:rsid w:val="002D13A2"/>
    <w:rsid w:val="002D4C04"/>
    <w:rsid w:val="002E6890"/>
    <w:rsid w:val="002E7383"/>
    <w:rsid w:val="002F210F"/>
    <w:rsid w:val="0030011F"/>
    <w:rsid w:val="0030017B"/>
    <w:rsid w:val="00301021"/>
    <w:rsid w:val="0030148A"/>
    <w:rsid w:val="00317870"/>
    <w:rsid w:val="00323A4A"/>
    <w:rsid w:val="003257BD"/>
    <w:rsid w:val="0033036F"/>
    <w:rsid w:val="00330428"/>
    <w:rsid w:val="00332310"/>
    <w:rsid w:val="003331BF"/>
    <w:rsid w:val="003339CE"/>
    <w:rsid w:val="00336244"/>
    <w:rsid w:val="003407BF"/>
    <w:rsid w:val="00341E94"/>
    <w:rsid w:val="00341EC1"/>
    <w:rsid w:val="00343D06"/>
    <w:rsid w:val="00344131"/>
    <w:rsid w:val="00347F9E"/>
    <w:rsid w:val="00351E1C"/>
    <w:rsid w:val="00366321"/>
    <w:rsid w:val="00377143"/>
    <w:rsid w:val="00377431"/>
    <w:rsid w:val="003847EC"/>
    <w:rsid w:val="00395501"/>
    <w:rsid w:val="003A1D94"/>
    <w:rsid w:val="003A7EB8"/>
    <w:rsid w:val="003B1A22"/>
    <w:rsid w:val="003B33D3"/>
    <w:rsid w:val="003D1E37"/>
    <w:rsid w:val="003D2AD3"/>
    <w:rsid w:val="003D5550"/>
    <w:rsid w:val="003D6537"/>
    <w:rsid w:val="003F360A"/>
    <w:rsid w:val="0040330E"/>
    <w:rsid w:val="00406D60"/>
    <w:rsid w:val="00411E11"/>
    <w:rsid w:val="00415F39"/>
    <w:rsid w:val="00420397"/>
    <w:rsid w:val="00427D90"/>
    <w:rsid w:val="004311AF"/>
    <w:rsid w:val="004372C1"/>
    <w:rsid w:val="00450D73"/>
    <w:rsid w:val="00452C51"/>
    <w:rsid w:val="00457B18"/>
    <w:rsid w:val="00463378"/>
    <w:rsid w:val="004716CD"/>
    <w:rsid w:val="00471702"/>
    <w:rsid w:val="00472C6F"/>
    <w:rsid w:val="004908E5"/>
    <w:rsid w:val="00490B3C"/>
    <w:rsid w:val="00496D10"/>
    <w:rsid w:val="004A28DB"/>
    <w:rsid w:val="004B1110"/>
    <w:rsid w:val="004C3273"/>
    <w:rsid w:val="004D2E06"/>
    <w:rsid w:val="004D444C"/>
    <w:rsid w:val="004D7C76"/>
    <w:rsid w:val="004E6C1A"/>
    <w:rsid w:val="004E6DB3"/>
    <w:rsid w:val="004E7972"/>
    <w:rsid w:val="004F211B"/>
    <w:rsid w:val="005077FB"/>
    <w:rsid w:val="00532CDF"/>
    <w:rsid w:val="00532CE3"/>
    <w:rsid w:val="00533C10"/>
    <w:rsid w:val="00541AB4"/>
    <w:rsid w:val="00543CA9"/>
    <w:rsid w:val="00545FE6"/>
    <w:rsid w:val="00557E89"/>
    <w:rsid w:val="00561CC4"/>
    <w:rsid w:val="00570D3F"/>
    <w:rsid w:val="00575F99"/>
    <w:rsid w:val="005806A2"/>
    <w:rsid w:val="00584799"/>
    <w:rsid w:val="00590894"/>
    <w:rsid w:val="00591EEF"/>
    <w:rsid w:val="0059242E"/>
    <w:rsid w:val="00595003"/>
    <w:rsid w:val="00595D61"/>
    <w:rsid w:val="005A1ECF"/>
    <w:rsid w:val="005A5D69"/>
    <w:rsid w:val="005B24CF"/>
    <w:rsid w:val="005B28D9"/>
    <w:rsid w:val="005B3D40"/>
    <w:rsid w:val="005E6FED"/>
    <w:rsid w:val="005F3966"/>
    <w:rsid w:val="005F6235"/>
    <w:rsid w:val="00610942"/>
    <w:rsid w:val="00616EE2"/>
    <w:rsid w:val="00627753"/>
    <w:rsid w:val="00632692"/>
    <w:rsid w:val="00641868"/>
    <w:rsid w:val="00641EF1"/>
    <w:rsid w:val="006477A2"/>
    <w:rsid w:val="006600F3"/>
    <w:rsid w:val="00677AAF"/>
    <w:rsid w:val="006A0293"/>
    <w:rsid w:val="006A3795"/>
    <w:rsid w:val="006B0D11"/>
    <w:rsid w:val="006B4AE0"/>
    <w:rsid w:val="006B5511"/>
    <w:rsid w:val="006C4382"/>
    <w:rsid w:val="006D209E"/>
    <w:rsid w:val="006D4D83"/>
    <w:rsid w:val="006E40BB"/>
    <w:rsid w:val="006E6805"/>
    <w:rsid w:val="006E6FA7"/>
    <w:rsid w:val="006F4CCE"/>
    <w:rsid w:val="006F6043"/>
    <w:rsid w:val="00705C88"/>
    <w:rsid w:val="00706D2B"/>
    <w:rsid w:val="00713D95"/>
    <w:rsid w:val="007209E2"/>
    <w:rsid w:val="007241D4"/>
    <w:rsid w:val="00727D83"/>
    <w:rsid w:val="00731F8B"/>
    <w:rsid w:val="0073377D"/>
    <w:rsid w:val="007337FD"/>
    <w:rsid w:val="00733B08"/>
    <w:rsid w:val="00733CCE"/>
    <w:rsid w:val="0074133B"/>
    <w:rsid w:val="00743DD2"/>
    <w:rsid w:val="00745853"/>
    <w:rsid w:val="00754E7E"/>
    <w:rsid w:val="00756A18"/>
    <w:rsid w:val="0077284C"/>
    <w:rsid w:val="0077520D"/>
    <w:rsid w:val="00776C9A"/>
    <w:rsid w:val="00777884"/>
    <w:rsid w:val="00781BFC"/>
    <w:rsid w:val="0078229D"/>
    <w:rsid w:val="007855F6"/>
    <w:rsid w:val="00786241"/>
    <w:rsid w:val="00787921"/>
    <w:rsid w:val="00791423"/>
    <w:rsid w:val="007918E0"/>
    <w:rsid w:val="007939AE"/>
    <w:rsid w:val="007952D4"/>
    <w:rsid w:val="00797604"/>
    <w:rsid w:val="007A352F"/>
    <w:rsid w:val="007B0159"/>
    <w:rsid w:val="007B4BC5"/>
    <w:rsid w:val="007B74A6"/>
    <w:rsid w:val="007C3111"/>
    <w:rsid w:val="007E456F"/>
    <w:rsid w:val="007E6D56"/>
    <w:rsid w:val="007F1816"/>
    <w:rsid w:val="007F4001"/>
    <w:rsid w:val="007F55EB"/>
    <w:rsid w:val="007F6278"/>
    <w:rsid w:val="007F632E"/>
    <w:rsid w:val="008029D3"/>
    <w:rsid w:val="00813436"/>
    <w:rsid w:val="00816CD2"/>
    <w:rsid w:val="00847CE8"/>
    <w:rsid w:val="00872358"/>
    <w:rsid w:val="0088232B"/>
    <w:rsid w:val="00882D8B"/>
    <w:rsid w:val="008830D6"/>
    <w:rsid w:val="00890E59"/>
    <w:rsid w:val="008918AF"/>
    <w:rsid w:val="008924BF"/>
    <w:rsid w:val="008A299F"/>
    <w:rsid w:val="008A3AD5"/>
    <w:rsid w:val="008B697B"/>
    <w:rsid w:val="008B6B54"/>
    <w:rsid w:val="008E048F"/>
    <w:rsid w:val="008E1707"/>
    <w:rsid w:val="008E3942"/>
    <w:rsid w:val="008F7A1E"/>
    <w:rsid w:val="00920915"/>
    <w:rsid w:val="009210BC"/>
    <w:rsid w:val="009233E1"/>
    <w:rsid w:val="00924ECB"/>
    <w:rsid w:val="0092634F"/>
    <w:rsid w:val="00932313"/>
    <w:rsid w:val="00946CCE"/>
    <w:rsid w:val="00952A36"/>
    <w:rsid w:val="00955AA3"/>
    <w:rsid w:val="00957E6E"/>
    <w:rsid w:val="0096411F"/>
    <w:rsid w:val="00965841"/>
    <w:rsid w:val="0096625D"/>
    <w:rsid w:val="00971B84"/>
    <w:rsid w:val="009770F2"/>
    <w:rsid w:val="009771B0"/>
    <w:rsid w:val="00981726"/>
    <w:rsid w:val="0098386C"/>
    <w:rsid w:val="00985384"/>
    <w:rsid w:val="009854A7"/>
    <w:rsid w:val="00985A53"/>
    <w:rsid w:val="009A5CB7"/>
    <w:rsid w:val="009A7B72"/>
    <w:rsid w:val="009B7F35"/>
    <w:rsid w:val="009D65B6"/>
    <w:rsid w:val="009F118B"/>
    <w:rsid w:val="00A0197D"/>
    <w:rsid w:val="00A073CB"/>
    <w:rsid w:val="00A0743B"/>
    <w:rsid w:val="00A137F1"/>
    <w:rsid w:val="00A164E0"/>
    <w:rsid w:val="00A16E6F"/>
    <w:rsid w:val="00A17675"/>
    <w:rsid w:val="00A2007D"/>
    <w:rsid w:val="00A233D7"/>
    <w:rsid w:val="00A27EA0"/>
    <w:rsid w:val="00A35142"/>
    <w:rsid w:val="00A413F3"/>
    <w:rsid w:val="00A55124"/>
    <w:rsid w:val="00A57B90"/>
    <w:rsid w:val="00A66752"/>
    <w:rsid w:val="00A67AAD"/>
    <w:rsid w:val="00A82E67"/>
    <w:rsid w:val="00A92617"/>
    <w:rsid w:val="00AA020A"/>
    <w:rsid w:val="00AA5277"/>
    <w:rsid w:val="00AA5DA2"/>
    <w:rsid w:val="00AA684E"/>
    <w:rsid w:val="00AB2772"/>
    <w:rsid w:val="00AB3252"/>
    <w:rsid w:val="00AB48A8"/>
    <w:rsid w:val="00AC0CBA"/>
    <w:rsid w:val="00AC17E1"/>
    <w:rsid w:val="00AE00C8"/>
    <w:rsid w:val="00AE1EDE"/>
    <w:rsid w:val="00B02AE3"/>
    <w:rsid w:val="00B03468"/>
    <w:rsid w:val="00B16C2B"/>
    <w:rsid w:val="00B30489"/>
    <w:rsid w:val="00B31C72"/>
    <w:rsid w:val="00B343C4"/>
    <w:rsid w:val="00B454D0"/>
    <w:rsid w:val="00B6555F"/>
    <w:rsid w:val="00B655A1"/>
    <w:rsid w:val="00B718DD"/>
    <w:rsid w:val="00B95CDB"/>
    <w:rsid w:val="00BA5EF8"/>
    <w:rsid w:val="00BA7283"/>
    <w:rsid w:val="00BB069D"/>
    <w:rsid w:val="00BB12C7"/>
    <w:rsid w:val="00BB6672"/>
    <w:rsid w:val="00BE7CCA"/>
    <w:rsid w:val="00BF4E9B"/>
    <w:rsid w:val="00C17508"/>
    <w:rsid w:val="00C264C8"/>
    <w:rsid w:val="00C26A1B"/>
    <w:rsid w:val="00C34A5E"/>
    <w:rsid w:val="00C3555F"/>
    <w:rsid w:val="00C41E6D"/>
    <w:rsid w:val="00C42AD3"/>
    <w:rsid w:val="00C90930"/>
    <w:rsid w:val="00C9503E"/>
    <w:rsid w:val="00CA0084"/>
    <w:rsid w:val="00CA0BF9"/>
    <w:rsid w:val="00CA50BD"/>
    <w:rsid w:val="00CA5F26"/>
    <w:rsid w:val="00CB4C91"/>
    <w:rsid w:val="00CB51F4"/>
    <w:rsid w:val="00CC1270"/>
    <w:rsid w:val="00CC3768"/>
    <w:rsid w:val="00CC37AF"/>
    <w:rsid w:val="00CD1F5E"/>
    <w:rsid w:val="00CE2373"/>
    <w:rsid w:val="00CF2A11"/>
    <w:rsid w:val="00CF49B9"/>
    <w:rsid w:val="00CF57E2"/>
    <w:rsid w:val="00D047A7"/>
    <w:rsid w:val="00D11E72"/>
    <w:rsid w:val="00D12600"/>
    <w:rsid w:val="00D13547"/>
    <w:rsid w:val="00D21565"/>
    <w:rsid w:val="00D25F50"/>
    <w:rsid w:val="00D309B8"/>
    <w:rsid w:val="00D5785A"/>
    <w:rsid w:val="00D6187C"/>
    <w:rsid w:val="00D647F8"/>
    <w:rsid w:val="00D75547"/>
    <w:rsid w:val="00D7794E"/>
    <w:rsid w:val="00D82E2E"/>
    <w:rsid w:val="00D846C9"/>
    <w:rsid w:val="00D8590D"/>
    <w:rsid w:val="00D87853"/>
    <w:rsid w:val="00D91814"/>
    <w:rsid w:val="00D929AB"/>
    <w:rsid w:val="00D9438C"/>
    <w:rsid w:val="00DA218D"/>
    <w:rsid w:val="00DB3A59"/>
    <w:rsid w:val="00DB3E4A"/>
    <w:rsid w:val="00DB4B5B"/>
    <w:rsid w:val="00DE5AE7"/>
    <w:rsid w:val="00E01524"/>
    <w:rsid w:val="00E07DE5"/>
    <w:rsid w:val="00E12D9E"/>
    <w:rsid w:val="00E16CC7"/>
    <w:rsid w:val="00E17D80"/>
    <w:rsid w:val="00E2222E"/>
    <w:rsid w:val="00E23C6C"/>
    <w:rsid w:val="00E25E09"/>
    <w:rsid w:val="00E273AF"/>
    <w:rsid w:val="00E40931"/>
    <w:rsid w:val="00E431DA"/>
    <w:rsid w:val="00E435A4"/>
    <w:rsid w:val="00E535FD"/>
    <w:rsid w:val="00E55039"/>
    <w:rsid w:val="00E73D15"/>
    <w:rsid w:val="00E81403"/>
    <w:rsid w:val="00E909BE"/>
    <w:rsid w:val="00E95F3D"/>
    <w:rsid w:val="00EA31C5"/>
    <w:rsid w:val="00EA690E"/>
    <w:rsid w:val="00EB1FBA"/>
    <w:rsid w:val="00EB6DE1"/>
    <w:rsid w:val="00EC3104"/>
    <w:rsid w:val="00EC6882"/>
    <w:rsid w:val="00EC769F"/>
    <w:rsid w:val="00ED1140"/>
    <w:rsid w:val="00ED7BA8"/>
    <w:rsid w:val="00F05AE8"/>
    <w:rsid w:val="00F063F5"/>
    <w:rsid w:val="00F15ADF"/>
    <w:rsid w:val="00F26F9A"/>
    <w:rsid w:val="00F32FC3"/>
    <w:rsid w:val="00F4255E"/>
    <w:rsid w:val="00F43D4E"/>
    <w:rsid w:val="00F44858"/>
    <w:rsid w:val="00F45D21"/>
    <w:rsid w:val="00F550FF"/>
    <w:rsid w:val="00F61170"/>
    <w:rsid w:val="00F676DD"/>
    <w:rsid w:val="00F709AD"/>
    <w:rsid w:val="00F90A47"/>
    <w:rsid w:val="00F93864"/>
    <w:rsid w:val="00FA52F5"/>
    <w:rsid w:val="00FB3378"/>
    <w:rsid w:val="00FB7D67"/>
    <w:rsid w:val="00FC44BF"/>
    <w:rsid w:val="00FD06D8"/>
    <w:rsid w:val="00FD6573"/>
    <w:rsid w:val="00FD7798"/>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1E6CA2"/>
    <w:pPr>
      <w:spacing w:after="80" w:line="240" w:lineRule="auto"/>
      <w:jc w:val="both"/>
    </w:pPr>
    <w:rPr>
      <w:rFonts w:ascii="Segoe UI" w:hAnsi="Segoe UI" w:cs="Segoe UI"/>
      <w:b/>
      <w:color w:val="000091" w:themeColor="text1"/>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1E6CA2"/>
    <w:rPr>
      <w:rFonts w:ascii="Segoe UI" w:hAnsi="Segoe UI" w:cs="Segoe UI"/>
      <w:b/>
      <w:color w:val="000091" w:themeColor="text1"/>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paragraph" w:styleId="Rvision">
    <w:name w:val="Revision"/>
    <w:hidden/>
    <w:uiPriority w:val="99"/>
    <w:semiHidden/>
    <w:rsid w:val="00D846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8959">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362024795">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684625808">
      <w:marLeft w:val="0"/>
      <w:marRight w:val="0"/>
      <w:marTop w:val="0"/>
      <w:marBottom w:val="0"/>
      <w:divBdr>
        <w:top w:val="none" w:sz="0" w:space="0" w:color="auto"/>
        <w:left w:val="none" w:sz="0" w:space="0" w:color="auto"/>
        <w:bottom w:val="none" w:sz="0" w:space="0" w:color="auto"/>
        <w:right w:val="none" w:sz="0" w:space="0" w:color="auto"/>
      </w:divBdr>
    </w:div>
    <w:div w:id="1727221169">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 w:id="21416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5" ma:contentTypeDescription="Crée un document." ma:contentTypeScope="" ma:versionID="58c0432a552b7b59bf5f13e9dcdb9239">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2.xml><?xml version="1.0" encoding="utf-8"?>
<ds:datastoreItem xmlns:ds="http://schemas.openxmlformats.org/officeDocument/2006/customXml" ds:itemID="{8C95412B-BB50-4FB4-924E-7EDF645D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290ED-311A-4B61-A24D-7BFB10623FD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591F387-A7B2-412E-9121-881A52675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1366</Words>
  <Characters>7517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FLAMAND François-Xavier</cp:lastModifiedBy>
  <cp:revision>2</cp:revision>
  <cp:lastPrinted>2026-02-23T16:05:00Z</cp:lastPrinted>
  <dcterms:created xsi:type="dcterms:W3CDTF">2026-03-17T14:41:00Z</dcterms:created>
  <dcterms:modified xsi:type="dcterms:W3CDTF">2026-03-17T14:41:00Z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