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21580" w14:textId="510D9717" w:rsidR="006A6814" w:rsidRPr="00EC5CF3" w:rsidRDefault="00AE7553" w:rsidP="004432FE">
      <w:pPr>
        <w:tabs>
          <w:tab w:val="left" w:pos="3969"/>
        </w:tabs>
        <w:spacing w:after="0"/>
        <w:rPr>
          <w:rFonts w:ascii="Segoe UI" w:hAnsi="Segoe UI" w:cs="Segoe UI"/>
        </w:rPr>
      </w:pPr>
      <w:r w:rsidRPr="008516DA">
        <w:rPr>
          <w:rFonts w:ascii="Marianne Medium" w:hAnsi="Marianne Medium"/>
          <w:bCs/>
          <w:noProof/>
          <w:sz w:val="20"/>
          <w:szCs w:val="18"/>
        </w:rPr>
        <w:drawing>
          <wp:anchor distT="0" distB="0" distL="114300" distR="114300" simplePos="0" relativeHeight="251659264" behindDoc="1" locked="0" layoutInCell="1" allowOverlap="1" wp14:anchorId="2EFC3400" wp14:editId="116A344F">
            <wp:simplePos x="0" y="0"/>
            <wp:positionH relativeFrom="page">
              <wp:align>right</wp:align>
            </wp:positionH>
            <wp:positionV relativeFrom="paragraph">
              <wp:posOffset>-800100</wp:posOffset>
            </wp:positionV>
            <wp:extent cx="7562850" cy="248031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a:extLst>
                        <a:ext uri="{28A0092B-C50C-407E-A947-70E740481C1C}">
                          <a14:useLocalDpi xmlns:a14="http://schemas.microsoft.com/office/drawing/2010/main" val="0"/>
                        </a:ext>
                      </a:extLst>
                    </a:blip>
                    <a:srcRect t="2778" b="2778"/>
                    <a:stretch>
                      <a:fillRect/>
                    </a:stretch>
                  </pic:blipFill>
                  <pic:spPr bwMode="auto">
                    <a:xfrm>
                      <a:off x="0" y="0"/>
                      <a:ext cx="7562850" cy="24803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E2175">
        <w:rPr>
          <w:noProof/>
        </w:rPr>
        <mc:AlternateContent>
          <mc:Choice Requires="wps">
            <w:drawing>
              <wp:anchor distT="0" distB="0" distL="114300" distR="114300" simplePos="0" relativeHeight="251665408" behindDoc="0" locked="0" layoutInCell="1" allowOverlap="1" wp14:anchorId="4A723720" wp14:editId="0D8003F6">
                <wp:simplePos x="0" y="0"/>
                <wp:positionH relativeFrom="page">
                  <wp:posOffset>1739900</wp:posOffset>
                </wp:positionH>
                <wp:positionV relativeFrom="paragraph">
                  <wp:posOffset>-359410</wp:posOffset>
                </wp:positionV>
                <wp:extent cx="1955800" cy="260350"/>
                <wp:effectExtent l="0" t="0" r="0" b="0"/>
                <wp:wrapNone/>
                <wp:docPr id="1" name="ZoneTexte 8"/>
                <wp:cNvGraphicFramePr/>
                <a:graphic xmlns:a="http://schemas.openxmlformats.org/drawingml/2006/main">
                  <a:graphicData uri="http://schemas.microsoft.com/office/word/2010/wordprocessingShape">
                    <wps:wsp>
                      <wps:cNvSpPr txBox="1"/>
                      <wps:spPr>
                        <a:xfrm>
                          <a:off x="0" y="0"/>
                          <a:ext cx="1955800" cy="260350"/>
                        </a:xfrm>
                        <a:prstGeom prst="rect">
                          <a:avLst/>
                        </a:prstGeom>
                        <a:noFill/>
                      </wps:spPr>
                      <wps:txbx>
                        <w:txbxContent>
                          <w:p w14:paraId="4DF76685" w14:textId="77777777" w:rsidR="000E2175" w:rsidRPr="00FC00EB" w:rsidRDefault="000E2175" w:rsidP="000E2175">
                            <w:pPr>
                              <w:textAlignment w:val="baseline"/>
                              <w:rPr>
                                <w:rFonts w:ascii="Marianne" w:eastAsia="Calibri" w:hAnsi="Marianne"/>
                                <w:b/>
                                <w:bCs/>
                                <w:color w:val="000000"/>
                                <w:kern w:val="24"/>
                                <w:sz w:val="18"/>
                                <w:szCs w:val="18"/>
                              </w:rPr>
                            </w:pPr>
                            <w:r w:rsidRPr="00FC00EB">
                              <w:rPr>
                                <w:rFonts w:ascii="Marianne" w:eastAsia="Calibri" w:hAnsi="Marianne"/>
                                <w:b/>
                                <w:bCs/>
                                <w:color w:val="000000"/>
                                <w:kern w:val="24"/>
                                <w:sz w:val="18"/>
                                <w:szCs w:val="18"/>
                              </w:rPr>
                              <w:t xml:space="preserve">Direction générale du Trésor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4A723720" id="_x0000_t202" coordsize="21600,21600" o:spt="202" path="m,l,21600r21600,l21600,xe">
                <v:stroke joinstyle="miter"/>
                <v:path gradientshapeok="t" o:connecttype="rect"/>
              </v:shapetype>
              <v:shape id="ZoneTexte 8" o:spid="_x0000_s1026" type="#_x0000_t202" style="position:absolute;margin-left:137pt;margin-top:-28.3pt;width:154pt;height:2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" filled="f" stroked="f">
                <v:textbox>
                  <w:txbxContent>
                    <w:p w14:paraId="4DF76685" w14:textId="77777777" w:rsidR="000E2175" w:rsidRPr="00FC00EB" w:rsidRDefault="000E2175" w:rsidP="000E2175">
                      <w:pPr>
                        <w:textAlignment w:val="baseline"/>
                        <w:rPr>
                          <w:rFonts w:ascii="Marianne" w:eastAsia="Calibri" w:hAnsi="Marianne"/>
                          <w:b/>
                          <w:bCs/>
                          <w:color w:val="000000"/>
                          <w:kern w:val="24"/>
                          <w:sz w:val="18"/>
                          <w:szCs w:val="18"/>
                        </w:rPr>
                      </w:pPr>
                      <w:r w:rsidRPr="00FC00EB">
                        <w:rPr>
                          <w:rFonts w:ascii="Marianne" w:eastAsia="Calibri" w:hAnsi="Marianne"/>
                          <w:b/>
                          <w:bCs/>
                          <w:color w:val="000000"/>
                          <w:kern w:val="24"/>
                          <w:sz w:val="18"/>
                          <w:szCs w:val="18"/>
                        </w:rPr>
                        <w:t xml:space="preserve">Direction générale du Trésor </w:t>
                      </w:r>
                    </w:p>
                  </w:txbxContent>
                </v:textbox>
                <w10:wrap anchorx="page"/>
              </v:shape>
            </w:pict>
          </mc:Fallback>
        </mc:AlternateContent>
      </w:r>
      <w:r w:rsidR="000C1C74" w:rsidRPr="008516DA">
        <w:rPr>
          <w:rFonts w:ascii="Marianne Medium" w:hAnsi="Marianne Medium"/>
          <w:bCs/>
          <w:noProof/>
          <w:sz w:val="20"/>
          <w:szCs w:val="18"/>
        </w:rPr>
        <w:drawing>
          <wp:anchor distT="0" distB="0" distL="114300" distR="114300" simplePos="0" relativeHeight="251663360" behindDoc="0" locked="0" layoutInCell="1" allowOverlap="1" wp14:anchorId="15827F1E" wp14:editId="080DD556">
            <wp:simplePos x="0" y="0"/>
            <wp:positionH relativeFrom="page">
              <wp:posOffset>361950</wp:posOffset>
            </wp:positionH>
            <wp:positionV relativeFrom="margin">
              <wp:posOffset>-506095</wp:posOffset>
            </wp:positionV>
            <wp:extent cx="1261745" cy="71056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1745" cy="710565"/>
                    </a:xfrm>
                    <a:prstGeom prst="rect">
                      <a:avLst/>
                    </a:prstGeom>
                  </pic:spPr>
                </pic:pic>
              </a:graphicData>
            </a:graphic>
            <wp14:sizeRelH relativeFrom="margin">
              <wp14:pctWidth>0</wp14:pctWidth>
            </wp14:sizeRelH>
            <wp14:sizeRelV relativeFrom="margin">
              <wp14:pctHeight>0</wp14:pctHeight>
            </wp14:sizeRelV>
          </wp:anchor>
        </w:drawing>
      </w:r>
      <w:r w:rsidR="000C1C74" w:rsidRPr="000C1C74">
        <w:rPr>
          <w:rFonts w:ascii="Marianne Medium" w:eastAsia="Calibri" w:hAnsi="Marianne Medium" w:cs="Times New Roman"/>
          <w:bCs/>
          <w:noProof/>
          <w:sz w:val="20"/>
          <w:szCs w:val="18"/>
        </w:rPr>
        <mc:AlternateContent>
          <mc:Choice Requires="wps">
            <w:drawing>
              <wp:anchor distT="0" distB="0" distL="114300" distR="114300" simplePos="0" relativeHeight="251661312" behindDoc="0" locked="0" layoutInCell="1" allowOverlap="1" wp14:anchorId="13E6010F" wp14:editId="6079CB5F">
                <wp:simplePos x="0" y="0"/>
                <wp:positionH relativeFrom="column">
                  <wp:posOffset>-537845</wp:posOffset>
                </wp:positionH>
                <wp:positionV relativeFrom="paragraph">
                  <wp:posOffset>-588645</wp:posOffset>
                </wp:positionV>
                <wp:extent cx="1454785" cy="868045"/>
                <wp:effectExtent l="0" t="0" r="0" b="8255"/>
                <wp:wrapNone/>
                <wp:docPr id="9" name="Rectangle 9"/>
                <wp:cNvGraphicFramePr/>
                <a:graphic xmlns:a="http://schemas.openxmlformats.org/drawingml/2006/main">
                  <a:graphicData uri="http://schemas.microsoft.com/office/word/2010/wordprocessingShape">
                    <wps:wsp>
                      <wps:cNvSpPr/>
                      <wps:spPr>
                        <a:xfrm>
                          <a:off x="0" y="0"/>
                          <a:ext cx="1454785" cy="86804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34910" id="Rectangle 9" o:spid="_x0000_s1026" style="position:absolute;margin-left:-42.35pt;margin-top:-46.35pt;width:114.55pt;height:6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" fillcolor="window" stroked="f" strokeweight="1pt"/>
            </w:pict>
          </mc:Fallback>
        </mc:AlternateContent>
      </w:r>
    </w:p>
    <w:p w14:paraId="1DB969ED" w14:textId="25C023B3" w:rsidR="00EC3E05" w:rsidRDefault="00EC3E05" w:rsidP="008519BD">
      <w:pPr>
        <w:tabs>
          <w:tab w:val="left" w:pos="3969"/>
          <w:tab w:val="center" w:pos="4423"/>
          <w:tab w:val="right" w:pos="8846"/>
        </w:tabs>
        <w:spacing w:after="0" w:line="240" w:lineRule="auto"/>
        <w:rPr>
          <w:rFonts w:ascii="Segoe UI" w:eastAsia="Segoe UI" w:hAnsi="Segoe UI" w:cs="Segoe UI"/>
          <w:b/>
          <w:color w:val="006CE5"/>
          <w:sz w:val="26"/>
          <w:szCs w:val="26"/>
        </w:rPr>
      </w:pPr>
    </w:p>
    <w:p w14:paraId="06648094" w14:textId="77777777" w:rsidR="00504232" w:rsidRDefault="00504232" w:rsidP="00504232">
      <w:pPr>
        <w:tabs>
          <w:tab w:val="left" w:pos="3969"/>
          <w:tab w:val="center" w:pos="4423"/>
          <w:tab w:val="right" w:pos="8846"/>
        </w:tabs>
        <w:spacing w:after="0" w:line="240" w:lineRule="auto"/>
        <w:rPr>
          <w:rFonts w:ascii="Segoe UI" w:eastAsia="Segoe UI" w:hAnsi="Segoe UI" w:cs="Segoe UI"/>
          <w:b/>
          <w:color w:val="006CE5"/>
          <w:sz w:val="26"/>
          <w:szCs w:val="26"/>
        </w:rPr>
      </w:pPr>
    </w:p>
    <w:p w14:paraId="1EADA3A6" w14:textId="77777777" w:rsidR="006D7957" w:rsidRPr="006D7957" w:rsidRDefault="006D7957" w:rsidP="006D7957">
      <w:pPr>
        <w:tabs>
          <w:tab w:val="left" w:pos="3969"/>
          <w:tab w:val="center" w:pos="4423"/>
          <w:tab w:val="right" w:pos="8846"/>
        </w:tabs>
        <w:spacing w:after="0" w:line="240" w:lineRule="auto"/>
        <w:ind w:left="-1134"/>
        <w:rPr>
          <w:rFonts w:ascii="Marianne" w:eastAsia="Segoe UI" w:hAnsi="Marianne" w:cs="Segoe UI"/>
          <w:b/>
          <w:smallCaps/>
          <w:color w:val="FFC000"/>
        </w:rPr>
      </w:pPr>
    </w:p>
    <w:p w14:paraId="12C4C536" w14:textId="6F30D19E" w:rsidR="007C38E6" w:rsidRPr="006D7957" w:rsidRDefault="002415C7" w:rsidP="006D7957">
      <w:pPr>
        <w:tabs>
          <w:tab w:val="left" w:pos="3969"/>
          <w:tab w:val="center" w:pos="4423"/>
          <w:tab w:val="right" w:pos="8846"/>
        </w:tabs>
        <w:spacing w:after="0" w:line="240" w:lineRule="auto"/>
        <w:ind w:left="-1134"/>
        <w:rPr>
          <w:rFonts w:ascii="Marianne" w:eastAsia="Segoe UI" w:hAnsi="Marianne" w:cs="Segoe UI"/>
          <w:b/>
          <w:smallCaps/>
          <w:color w:val="FFC000"/>
          <w:sz w:val="48"/>
          <w:szCs w:val="48"/>
        </w:rPr>
      </w:pPr>
      <w:r>
        <w:rPr>
          <w:rFonts w:ascii="Marianne" w:eastAsia="Segoe UI" w:hAnsi="Marianne" w:cs="Segoe UI"/>
          <w:b/>
          <w:smallCaps/>
          <w:color w:val="FFC000"/>
          <w:sz w:val="48"/>
          <w:szCs w:val="48"/>
        </w:rPr>
        <w:t>Cote d’Ivoire</w:t>
      </w:r>
    </w:p>
    <w:p w14:paraId="37BCD0FF" w14:textId="77777777" w:rsidR="00127F72" w:rsidRDefault="00127F72" w:rsidP="006D7957">
      <w:pPr>
        <w:tabs>
          <w:tab w:val="left" w:pos="3969"/>
          <w:tab w:val="center" w:pos="4423"/>
          <w:tab w:val="right" w:pos="8846"/>
        </w:tabs>
        <w:spacing w:after="0" w:line="240" w:lineRule="auto"/>
        <w:ind w:left="-1134"/>
        <w:rPr>
          <w:rFonts w:ascii="Marianne" w:eastAsia="Segoe UI" w:hAnsi="Marianne" w:cs="Segoe UI"/>
          <w:b/>
          <w:smallCaps/>
          <w:color w:val="FFC000"/>
          <w:sz w:val="44"/>
          <w:szCs w:val="44"/>
        </w:rPr>
      </w:pPr>
    </w:p>
    <w:p w14:paraId="0761B75B" w14:textId="2D43B6A5" w:rsidR="007C38E6" w:rsidRPr="00127F72" w:rsidRDefault="006D7957" w:rsidP="00127F72">
      <w:pPr>
        <w:tabs>
          <w:tab w:val="left" w:pos="3969"/>
          <w:tab w:val="center" w:pos="4423"/>
          <w:tab w:val="right" w:pos="8846"/>
        </w:tabs>
        <w:spacing w:after="0" w:line="240" w:lineRule="auto"/>
        <w:ind w:left="-1134"/>
        <w:rPr>
          <w:rFonts w:ascii="Marianne" w:eastAsia="Segoe UI" w:hAnsi="Marianne" w:cs="Segoe UI"/>
          <w:b/>
          <w:smallCaps/>
          <w:color w:val="FFC000"/>
          <w:sz w:val="44"/>
          <w:szCs w:val="44"/>
        </w:rPr>
      </w:pPr>
      <w:r w:rsidRPr="00E36D65">
        <w:rPr>
          <w:rFonts w:ascii="Marianne" w:eastAsia="Segoe UI" w:hAnsi="Marianne" w:cs="Segoe UI"/>
          <w:b/>
          <w:smallCaps/>
          <w:color w:val="FFC000"/>
          <w:sz w:val="44"/>
          <w:szCs w:val="44"/>
        </w:rPr>
        <w:t xml:space="preserve">Agriculture et </w:t>
      </w:r>
      <w:r w:rsidR="000C1C74" w:rsidRPr="00E36D65">
        <w:rPr>
          <w:rFonts w:ascii="Marianne" w:eastAsia="Segoe UI" w:hAnsi="Marianne" w:cs="Segoe UI"/>
          <w:b/>
          <w:smallCaps/>
          <w:color w:val="FFC000"/>
          <w:sz w:val="44"/>
          <w:szCs w:val="44"/>
        </w:rPr>
        <w:t>Politique agricole</w:t>
      </w:r>
      <w:r w:rsidR="00127F72">
        <w:rPr>
          <w:rFonts w:ascii="Marianne" w:eastAsia="Segoe UI" w:hAnsi="Marianne" w:cs="Segoe UI"/>
          <w:b/>
          <w:smallCaps/>
          <w:color w:val="FFC000"/>
          <w:sz w:val="44"/>
          <w:szCs w:val="44"/>
        </w:rPr>
        <w:tab/>
      </w:r>
      <w:r w:rsidR="0034097D">
        <w:rPr>
          <w:rFonts w:ascii="Marianne" w:eastAsia="Segoe UI" w:hAnsi="Marianne" w:cs="Segoe UI"/>
          <w:b/>
          <w:color w:val="FFC000"/>
          <w:sz w:val="24"/>
          <w:szCs w:val="24"/>
        </w:rPr>
        <w:t>Février</w:t>
      </w:r>
      <w:r w:rsidR="00E36D65" w:rsidRPr="00E36D65">
        <w:rPr>
          <w:rFonts w:ascii="Marianne" w:eastAsia="Segoe UI" w:hAnsi="Marianne" w:cs="Segoe UI"/>
          <w:b/>
          <w:color w:val="FFC000"/>
          <w:sz w:val="24"/>
          <w:szCs w:val="24"/>
        </w:rPr>
        <w:t xml:space="preserve"> 202</w:t>
      </w:r>
      <w:r w:rsidR="0034097D">
        <w:rPr>
          <w:rFonts w:ascii="Marianne" w:eastAsia="Segoe UI" w:hAnsi="Marianne" w:cs="Segoe UI"/>
          <w:b/>
          <w:color w:val="FFC000"/>
          <w:sz w:val="24"/>
          <w:szCs w:val="24"/>
        </w:rPr>
        <w:t>6</w:t>
      </w:r>
    </w:p>
    <w:p w14:paraId="1C0FE17D" w14:textId="77777777" w:rsidR="00E36D65" w:rsidRDefault="00E36D65" w:rsidP="00504232">
      <w:pPr>
        <w:tabs>
          <w:tab w:val="left" w:pos="3969"/>
          <w:tab w:val="center" w:pos="4423"/>
          <w:tab w:val="right" w:pos="8846"/>
        </w:tabs>
        <w:spacing w:after="0" w:line="240" w:lineRule="auto"/>
        <w:rPr>
          <w:rFonts w:ascii="Marianne" w:eastAsia="Segoe UI" w:hAnsi="Marianne" w:cs="Segoe UI"/>
          <w:b/>
          <w:color w:val="FFC000"/>
          <w:sz w:val="24"/>
          <w:szCs w:val="24"/>
        </w:rPr>
      </w:pPr>
    </w:p>
    <w:p w14:paraId="09ADA437" w14:textId="77777777" w:rsidR="00BF3BCA" w:rsidRPr="00BF3BCA" w:rsidRDefault="00BF3BCA" w:rsidP="00BF3BCA">
      <w:pPr>
        <w:tabs>
          <w:tab w:val="left" w:pos="3969"/>
          <w:tab w:val="center" w:pos="4423"/>
          <w:tab w:val="right" w:pos="8846"/>
        </w:tabs>
        <w:spacing w:after="0" w:line="240" w:lineRule="auto"/>
        <w:jc w:val="both"/>
        <w:rPr>
          <w:rFonts w:ascii="Marianne" w:eastAsia="Segoe UI" w:hAnsi="Marianne" w:cs="Segoe UI"/>
          <w:b/>
          <w:color w:val="FFC000"/>
          <w:sz w:val="26"/>
          <w:szCs w:val="26"/>
        </w:rPr>
      </w:pPr>
      <w:r w:rsidRPr="00BF3BCA">
        <w:rPr>
          <w:rFonts w:ascii="Marianne" w:eastAsia="Segoe UI" w:hAnsi="Marianne" w:cs="Segoe UI"/>
          <w:b/>
          <w:color w:val="FFC000"/>
          <w:sz w:val="26"/>
          <w:szCs w:val="26"/>
        </w:rPr>
        <w:t>Contexte agricole et relations internationales</w:t>
      </w:r>
    </w:p>
    <w:p w14:paraId="1474C9A5" w14:textId="77777777" w:rsidR="00BF3BCA" w:rsidRPr="00A24BE1" w:rsidRDefault="00BF3BCA" w:rsidP="00BF3BCA">
      <w:pPr>
        <w:pBdr>
          <w:top w:val="nil"/>
          <w:left w:val="nil"/>
          <w:bottom w:val="nil"/>
          <w:right w:val="nil"/>
          <w:between w:val="nil"/>
          <w:bar w:val="nil"/>
        </w:pBdr>
        <w:spacing w:after="0" w:line="240" w:lineRule="auto"/>
        <w:jc w:val="both"/>
        <w:rPr>
          <w:rFonts w:ascii="Helvetica" w:eastAsia="Segoe UI" w:hAnsi="Helvetica" w:cs="Helvetica"/>
          <w:color w:val="006CE5"/>
          <w:sz w:val="18"/>
          <w:szCs w:val="18"/>
          <w:bdr w:val="nil"/>
          <w:lang w:eastAsia="fr-FR"/>
        </w:rPr>
      </w:pPr>
    </w:p>
    <w:tbl>
      <w:tblPr>
        <w:tblW w:w="9923" w:type="dxa"/>
        <w:tblInd w:w="-143" w:type="dxa"/>
        <w:tblLayout w:type="fixed"/>
        <w:tblCellMar>
          <w:top w:w="55" w:type="dxa"/>
          <w:left w:w="55" w:type="dxa"/>
          <w:bottom w:w="55" w:type="dxa"/>
          <w:right w:w="55" w:type="dxa"/>
        </w:tblCellMar>
        <w:tblLook w:val="0000" w:firstRow="0" w:lastRow="0" w:firstColumn="0" w:lastColumn="0" w:noHBand="0" w:noVBand="0"/>
      </w:tblPr>
      <w:tblGrid>
        <w:gridCol w:w="2552"/>
        <w:gridCol w:w="2268"/>
        <w:gridCol w:w="2551"/>
        <w:gridCol w:w="2552"/>
      </w:tblGrid>
      <w:tr w:rsidR="002415C7" w:rsidRPr="00BF3BCA" w14:paraId="384704D4" w14:textId="24CE465D" w:rsidTr="000D50CA">
        <w:trPr>
          <w:trHeight w:val="227"/>
        </w:trPr>
        <w:tc>
          <w:tcPr>
            <w:tcW w:w="2552" w:type="dxa"/>
            <w:tcBorders>
              <w:top w:val="single" w:sz="1" w:space="0" w:color="000000"/>
              <w:left w:val="single" w:sz="1" w:space="0" w:color="000000"/>
              <w:bottom w:val="single" w:sz="1" w:space="0" w:color="000000"/>
            </w:tcBorders>
            <w:shd w:val="clear" w:color="auto" w:fill="auto"/>
            <w:vAlign w:val="center"/>
          </w:tcPr>
          <w:p w14:paraId="376D8E35"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b/>
                <w:kern w:val="1"/>
                <w:sz w:val="16"/>
                <w:szCs w:val="16"/>
                <w:lang w:eastAsia="ar-SA"/>
              </w:rPr>
            </w:pPr>
            <w:r w:rsidRPr="00BF3BCA">
              <w:rPr>
                <w:rFonts w:ascii="Marianne" w:eastAsia="Times New Roman" w:hAnsi="Marianne" w:cs="Helvetica"/>
                <w:b/>
                <w:kern w:val="1"/>
                <w:sz w:val="16"/>
                <w:szCs w:val="16"/>
                <w:lang w:eastAsia="ar-SA"/>
              </w:rPr>
              <w:t>PRINCIPALES DONNÉES</w:t>
            </w:r>
          </w:p>
        </w:tc>
        <w:tc>
          <w:tcPr>
            <w:tcW w:w="2268" w:type="dxa"/>
            <w:tcBorders>
              <w:top w:val="single" w:sz="1" w:space="0" w:color="000000"/>
              <w:left w:val="single" w:sz="1" w:space="0" w:color="000000"/>
              <w:bottom w:val="single" w:sz="1" w:space="0" w:color="000000"/>
              <w:right w:val="single" w:sz="1" w:space="0" w:color="000000"/>
            </w:tcBorders>
            <w:shd w:val="clear" w:color="auto" w:fill="auto"/>
          </w:tcPr>
          <w:p w14:paraId="00F55E40"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b/>
                <w:kern w:val="1"/>
                <w:sz w:val="16"/>
                <w:szCs w:val="16"/>
                <w:lang w:eastAsia="ar-SA"/>
              </w:rPr>
            </w:pPr>
            <w:r w:rsidRPr="00BF3BCA">
              <w:rPr>
                <w:rFonts w:ascii="Marianne" w:eastAsia="Times New Roman" w:hAnsi="Marianne" w:cs="Helvetica"/>
                <w:b/>
                <w:kern w:val="1"/>
                <w:sz w:val="16"/>
                <w:szCs w:val="16"/>
                <w:lang w:eastAsia="ar-SA"/>
              </w:rPr>
              <w:t>UNITES</w:t>
            </w:r>
          </w:p>
        </w:tc>
        <w:tc>
          <w:tcPr>
            <w:tcW w:w="2551" w:type="dxa"/>
            <w:tcBorders>
              <w:top w:val="single" w:sz="1" w:space="0" w:color="000000"/>
              <w:left w:val="single" w:sz="1" w:space="0" w:color="000000"/>
              <w:bottom w:val="single" w:sz="1" w:space="0" w:color="000000"/>
              <w:right w:val="single" w:sz="1" w:space="0" w:color="000000"/>
            </w:tcBorders>
            <w:shd w:val="clear" w:color="auto" w:fill="auto"/>
          </w:tcPr>
          <w:p w14:paraId="602D6C4E"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b/>
                <w:kern w:val="1"/>
                <w:sz w:val="16"/>
                <w:szCs w:val="16"/>
                <w:lang w:eastAsia="ar-SA"/>
              </w:rPr>
            </w:pPr>
            <w:r w:rsidRPr="00BF3BCA">
              <w:rPr>
                <w:rFonts w:ascii="Marianne" w:eastAsia="Times New Roman" w:hAnsi="Marianne" w:cs="Helvetica"/>
                <w:b/>
                <w:kern w:val="1"/>
                <w:sz w:val="16"/>
                <w:szCs w:val="16"/>
                <w:lang w:eastAsia="ar-SA"/>
              </w:rPr>
              <w:t>COTE D’IVOIRE</w:t>
            </w:r>
          </w:p>
        </w:tc>
        <w:tc>
          <w:tcPr>
            <w:tcW w:w="2552" w:type="dxa"/>
            <w:tcBorders>
              <w:top w:val="single" w:sz="1" w:space="0" w:color="000000"/>
              <w:left w:val="single" w:sz="1" w:space="0" w:color="000000"/>
              <w:bottom w:val="single" w:sz="1" w:space="0" w:color="000000"/>
              <w:right w:val="single" w:sz="1" w:space="0" w:color="000000"/>
            </w:tcBorders>
            <w:shd w:val="clear" w:color="auto" w:fill="auto"/>
          </w:tcPr>
          <w:p w14:paraId="49A0C8E0" w14:textId="77777777" w:rsidR="002415C7" w:rsidRPr="00BF3BCA"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b/>
                <w:kern w:val="1"/>
                <w:sz w:val="16"/>
                <w:szCs w:val="16"/>
                <w:lang w:eastAsia="ar-SA"/>
              </w:rPr>
            </w:pPr>
            <w:r w:rsidRPr="00BF3BCA">
              <w:rPr>
                <w:rFonts w:ascii="Marianne" w:eastAsia="Times New Roman" w:hAnsi="Marianne" w:cs="Helvetica"/>
                <w:b/>
                <w:kern w:val="1"/>
                <w:sz w:val="16"/>
                <w:szCs w:val="16"/>
                <w:lang w:eastAsia="ar-SA"/>
              </w:rPr>
              <w:t>FRANCE</w:t>
            </w:r>
          </w:p>
        </w:tc>
      </w:tr>
      <w:tr w:rsidR="002415C7" w:rsidRPr="00BA12CE" w14:paraId="62F4F4E2" w14:textId="55D79820" w:rsidTr="000D50CA">
        <w:trPr>
          <w:trHeight w:val="227"/>
        </w:trPr>
        <w:tc>
          <w:tcPr>
            <w:tcW w:w="2552" w:type="dxa"/>
            <w:tcBorders>
              <w:left w:val="single" w:sz="1" w:space="0" w:color="000000"/>
              <w:bottom w:val="single" w:sz="1" w:space="0" w:color="000000"/>
            </w:tcBorders>
            <w:shd w:val="clear" w:color="auto" w:fill="auto"/>
          </w:tcPr>
          <w:p w14:paraId="17910F7C" w14:textId="77777777" w:rsidR="002415C7" w:rsidRPr="00BA12CE"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A12CE">
              <w:rPr>
                <w:rFonts w:ascii="Marianne" w:eastAsia="Times New Roman" w:hAnsi="Marianne" w:cs="Helvetica"/>
                <w:kern w:val="1"/>
                <w:sz w:val="16"/>
                <w:szCs w:val="16"/>
                <w:lang w:eastAsia="ar-SA"/>
              </w:rPr>
              <w:t xml:space="preserve">Superficie </w:t>
            </w:r>
          </w:p>
        </w:tc>
        <w:tc>
          <w:tcPr>
            <w:tcW w:w="2268" w:type="dxa"/>
            <w:tcBorders>
              <w:left w:val="single" w:sz="1" w:space="0" w:color="000000"/>
              <w:bottom w:val="single" w:sz="1" w:space="0" w:color="000000"/>
              <w:right w:val="single" w:sz="1" w:space="0" w:color="000000"/>
            </w:tcBorders>
            <w:shd w:val="clear" w:color="auto" w:fill="auto"/>
          </w:tcPr>
          <w:p w14:paraId="330BD30D" w14:textId="77777777" w:rsidR="002415C7" w:rsidRPr="00BA12CE"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A12CE">
              <w:rPr>
                <w:rFonts w:ascii="Marianne" w:eastAsia="CorporateS-RegularItalic" w:hAnsi="Marianne" w:cs="Helvetica"/>
                <w:kern w:val="1"/>
                <w:sz w:val="16"/>
                <w:szCs w:val="16"/>
                <w:lang w:eastAsia="ar-SA"/>
              </w:rPr>
              <w:t>km</w:t>
            </w:r>
            <w:r w:rsidRPr="00BA12CE">
              <w:rPr>
                <w:rFonts w:ascii="Marianne" w:eastAsia="CorporateS-RegularItalic" w:hAnsi="Marianne" w:cs="Helvetica"/>
                <w:kern w:val="1"/>
                <w:sz w:val="16"/>
                <w:szCs w:val="16"/>
                <w:vertAlign w:val="superscript"/>
                <w:lang w:eastAsia="ar-SA"/>
              </w:rPr>
              <w:t>2</w:t>
            </w:r>
            <w:r w:rsidRPr="00BA12CE">
              <w:rPr>
                <w:rFonts w:ascii="Marianne" w:eastAsia="CorporateS-RegularItalic" w:hAnsi="Marianne" w:cs="Helvetica"/>
                <w:i/>
                <w:iCs/>
                <w:kern w:val="1"/>
                <w:sz w:val="16"/>
                <w:szCs w:val="16"/>
                <w:vertAlign w:val="superscript"/>
                <w:lang w:eastAsia="ar-SA"/>
              </w:rPr>
              <w:t xml:space="preserve"> </w:t>
            </w:r>
            <w:r w:rsidRPr="00BA12CE">
              <w:rPr>
                <w:rFonts w:ascii="Marianne" w:eastAsia="Times New Roman" w:hAnsi="Marianne" w:cs="Helvetica"/>
                <w:kern w:val="1"/>
                <w:sz w:val="16"/>
                <w:szCs w:val="16"/>
                <w:lang w:eastAsia="ar-SA"/>
              </w:rPr>
              <w:t>- 2020</w:t>
            </w:r>
            <w:r w:rsidRPr="00BA12CE">
              <w:rPr>
                <w:rFonts w:ascii="Marianne" w:eastAsia="Arial Unicode MS" w:hAnsi="Marianne" w:cs="Helvetica"/>
                <w:kern w:val="1"/>
                <w:sz w:val="16"/>
                <w:szCs w:val="16"/>
                <w:vertAlign w:val="superscript"/>
                <w:lang w:eastAsia="ar-SA"/>
              </w:rPr>
              <w:footnoteReference w:id="1"/>
            </w:r>
          </w:p>
        </w:tc>
        <w:tc>
          <w:tcPr>
            <w:tcW w:w="2551" w:type="dxa"/>
            <w:tcBorders>
              <w:left w:val="single" w:sz="1" w:space="0" w:color="000000"/>
              <w:bottom w:val="single" w:sz="1" w:space="0" w:color="000000"/>
              <w:right w:val="single" w:sz="1" w:space="0" w:color="000000"/>
            </w:tcBorders>
            <w:shd w:val="clear" w:color="auto" w:fill="auto"/>
          </w:tcPr>
          <w:p w14:paraId="67AC6CBE" w14:textId="77777777" w:rsidR="002415C7" w:rsidRPr="00BA12CE"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A12CE">
              <w:rPr>
                <w:rFonts w:ascii="Marianne" w:eastAsia="Times New Roman" w:hAnsi="Marianne" w:cs="Helvetica"/>
                <w:kern w:val="1"/>
                <w:sz w:val="16"/>
                <w:szCs w:val="16"/>
                <w:lang w:eastAsia="ar-SA"/>
              </w:rPr>
              <w:t>322 460</w:t>
            </w:r>
          </w:p>
        </w:tc>
        <w:tc>
          <w:tcPr>
            <w:tcW w:w="2552" w:type="dxa"/>
            <w:tcBorders>
              <w:left w:val="single" w:sz="1" w:space="0" w:color="000000"/>
              <w:bottom w:val="single" w:sz="1" w:space="0" w:color="000000"/>
              <w:right w:val="single" w:sz="1" w:space="0" w:color="000000"/>
            </w:tcBorders>
            <w:shd w:val="clear" w:color="auto" w:fill="auto"/>
          </w:tcPr>
          <w:p w14:paraId="5CD498C0" w14:textId="77777777" w:rsidR="002415C7" w:rsidRPr="00BA12CE"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A12CE">
              <w:rPr>
                <w:rFonts w:ascii="Marianne" w:eastAsia="Times New Roman" w:hAnsi="Marianne" w:cs="Helvetica"/>
                <w:kern w:val="1"/>
                <w:sz w:val="16"/>
                <w:szCs w:val="16"/>
                <w:lang w:eastAsia="ar-SA"/>
              </w:rPr>
              <w:t>543 965</w:t>
            </w:r>
            <w:r w:rsidRPr="00BA12CE">
              <w:rPr>
                <w:rFonts w:ascii="Marianne" w:eastAsia="Times New Roman" w:hAnsi="Marianne" w:cs="Helvetica"/>
                <w:kern w:val="1"/>
                <w:sz w:val="16"/>
                <w:szCs w:val="16"/>
                <w:vertAlign w:val="superscript"/>
                <w:lang w:eastAsia="ar-SA"/>
              </w:rPr>
              <w:footnoteReference w:id="2"/>
            </w:r>
          </w:p>
        </w:tc>
      </w:tr>
      <w:tr w:rsidR="002415C7" w:rsidRPr="00BA12CE" w14:paraId="26017299" w14:textId="0AB7568F" w:rsidTr="000D50CA">
        <w:trPr>
          <w:trHeight w:val="227"/>
        </w:trPr>
        <w:tc>
          <w:tcPr>
            <w:tcW w:w="2552" w:type="dxa"/>
            <w:tcBorders>
              <w:left w:val="single" w:sz="1" w:space="0" w:color="000000"/>
              <w:bottom w:val="single" w:sz="1" w:space="0" w:color="000000"/>
            </w:tcBorders>
            <w:shd w:val="clear" w:color="auto" w:fill="auto"/>
          </w:tcPr>
          <w:p w14:paraId="6A637AF5" w14:textId="77777777" w:rsidR="002415C7" w:rsidRPr="00BA12CE"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A12CE">
              <w:rPr>
                <w:rFonts w:ascii="Marianne" w:eastAsia="Times New Roman" w:hAnsi="Marianne" w:cs="Helvetica"/>
                <w:kern w:val="1"/>
                <w:sz w:val="16"/>
                <w:szCs w:val="16"/>
                <w:lang w:eastAsia="ar-SA"/>
              </w:rPr>
              <w:t xml:space="preserve">Population </w:t>
            </w:r>
          </w:p>
        </w:tc>
        <w:tc>
          <w:tcPr>
            <w:tcW w:w="2268" w:type="dxa"/>
            <w:tcBorders>
              <w:left w:val="single" w:sz="1" w:space="0" w:color="000000"/>
              <w:bottom w:val="single" w:sz="1" w:space="0" w:color="000000"/>
              <w:right w:val="single" w:sz="1" w:space="0" w:color="000000"/>
            </w:tcBorders>
            <w:shd w:val="clear" w:color="auto" w:fill="auto"/>
          </w:tcPr>
          <w:p w14:paraId="057108B0" w14:textId="77777777" w:rsidR="002415C7" w:rsidRPr="00BA12CE"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val="en-US" w:eastAsia="ar-SA"/>
              </w:rPr>
            </w:pPr>
            <w:r w:rsidRPr="00BA12CE">
              <w:rPr>
                <w:rFonts w:ascii="Marianne" w:eastAsia="Times New Roman" w:hAnsi="Marianne" w:cs="Helvetica"/>
                <w:kern w:val="1"/>
                <w:sz w:val="16"/>
                <w:szCs w:val="16"/>
                <w:lang w:eastAsia="ar-SA"/>
              </w:rPr>
              <w:t>Millions d’habitants - Evolution 2024/2023</w:t>
            </w:r>
            <w:r w:rsidRPr="00BA12CE">
              <w:rPr>
                <w:rFonts w:ascii="Marianne" w:eastAsia="Times New Roman" w:hAnsi="Marianne" w:cs="Helvetica"/>
                <w:kern w:val="1"/>
                <w:sz w:val="16"/>
                <w:szCs w:val="16"/>
                <w:vertAlign w:val="superscript"/>
                <w:lang w:eastAsia="ar-SA"/>
              </w:rPr>
              <w:t>1</w:t>
            </w:r>
          </w:p>
        </w:tc>
        <w:tc>
          <w:tcPr>
            <w:tcW w:w="2551" w:type="dxa"/>
            <w:tcBorders>
              <w:left w:val="single" w:sz="1" w:space="0" w:color="000000"/>
              <w:bottom w:val="single" w:sz="1" w:space="0" w:color="000000"/>
              <w:right w:val="single" w:sz="1" w:space="0" w:color="000000"/>
            </w:tcBorders>
            <w:shd w:val="clear" w:color="auto" w:fill="auto"/>
          </w:tcPr>
          <w:p w14:paraId="5C66E8D4" w14:textId="713F2E21" w:rsidR="002415C7" w:rsidRPr="00BA12CE"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A12CE">
              <w:rPr>
                <w:rFonts w:ascii="Marianne" w:eastAsia="Times New Roman" w:hAnsi="Marianne" w:cs="Helvetica"/>
                <w:kern w:val="1"/>
                <w:sz w:val="16"/>
                <w:szCs w:val="16"/>
                <w:lang w:eastAsia="ar-SA"/>
              </w:rPr>
              <w:t>31,</w:t>
            </w:r>
            <w:r w:rsidR="000A6B5F" w:rsidRPr="00BA12CE">
              <w:rPr>
                <w:rFonts w:ascii="Marianne" w:eastAsia="Times New Roman" w:hAnsi="Marianne" w:cs="Helvetica"/>
                <w:kern w:val="1"/>
                <w:sz w:val="16"/>
                <w:szCs w:val="16"/>
                <w:lang w:eastAsia="ar-SA"/>
              </w:rPr>
              <w:t>9</w:t>
            </w:r>
          </w:p>
          <w:p w14:paraId="72FF0340" w14:textId="795E90D7" w:rsidR="002415C7" w:rsidRPr="00BA12CE"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A12CE">
              <w:rPr>
                <w:rFonts w:ascii="Marianne" w:eastAsia="Times New Roman" w:hAnsi="Marianne" w:cs="Helvetica"/>
                <w:kern w:val="1"/>
                <w:sz w:val="16"/>
                <w:szCs w:val="16"/>
                <w:lang w:eastAsia="ar-SA"/>
              </w:rPr>
              <w:t>+2,</w:t>
            </w:r>
            <w:r w:rsidR="000A6B5F" w:rsidRPr="00BA12CE">
              <w:rPr>
                <w:rFonts w:ascii="Marianne" w:eastAsia="Times New Roman" w:hAnsi="Marianne" w:cs="Helvetica"/>
                <w:kern w:val="1"/>
                <w:sz w:val="16"/>
                <w:szCs w:val="16"/>
                <w:lang w:eastAsia="ar-SA"/>
              </w:rPr>
              <w:t>4</w:t>
            </w:r>
            <w:r w:rsidRPr="00BA12CE">
              <w:rPr>
                <w:rFonts w:ascii="Marianne" w:eastAsia="Times New Roman" w:hAnsi="Marianne" w:cs="Helvetica"/>
                <w:kern w:val="1"/>
                <w:sz w:val="16"/>
                <w:szCs w:val="16"/>
                <w:lang w:eastAsia="ar-SA"/>
              </w:rPr>
              <w:t xml:space="preserve">% </w:t>
            </w:r>
          </w:p>
        </w:tc>
        <w:tc>
          <w:tcPr>
            <w:tcW w:w="2552" w:type="dxa"/>
            <w:tcBorders>
              <w:left w:val="single" w:sz="1" w:space="0" w:color="000000"/>
              <w:bottom w:val="single" w:sz="1" w:space="0" w:color="000000"/>
              <w:right w:val="single" w:sz="1" w:space="0" w:color="000000"/>
            </w:tcBorders>
            <w:shd w:val="clear" w:color="auto" w:fill="auto"/>
          </w:tcPr>
          <w:p w14:paraId="3C2CA037" w14:textId="77777777" w:rsidR="002415C7" w:rsidRPr="00BA12CE" w:rsidRDefault="002415C7" w:rsidP="00BF3BCA">
            <w:pPr>
              <w:spacing w:after="0" w:line="240" w:lineRule="auto"/>
              <w:contextualSpacing/>
              <w:jc w:val="both"/>
              <w:rPr>
                <w:rFonts w:ascii="Marianne" w:hAnsi="Marianne" w:cs="Helvetica"/>
                <w:sz w:val="16"/>
                <w:szCs w:val="16"/>
              </w:rPr>
            </w:pPr>
            <w:r w:rsidRPr="00BA12CE">
              <w:rPr>
                <w:rFonts w:ascii="Marianne" w:hAnsi="Marianne" w:cs="Helvetica"/>
                <w:sz w:val="16"/>
                <w:szCs w:val="16"/>
              </w:rPr>
              <w:t>68,6</w:t>
            </w:r>
          </w:p>
          <w:p w14:paraId="170B4276" w14:textId="3D596561" w:rsidR="002415C7" w:rsidRPr="00BA12CE"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A12CE">
              <w:rPr>
                <w:rFonts w:ascii="Marianne" w:eastAsia="Times New Roman" w:hAnsi="Marianne" w:cs="Helvetica"/>
                <w:kern w:val="1"/>
                <w:sz w:val="16"/>
                <w:szCs w:val="16"/>
                <w:lang w:eastAsia="ar-SA"/>
              </w:rPr>
              <w:t>+0,</w:t>
            </w:r>
            <w:r w:rsidR="000A6B5F" w:rsidRPr="00BA12CE">
              <w:rPr>
                <w:rFonts w:ascii="Marianne" w:eastAsia="Times New Roman" w:hAnsi="Marianne" w:cs="Helvetica"/>
                <w:kern w:val="1"/>
                <w:sz w:val="16"/>
                <w:szCs w:val="16"/>
                <w:lang w:eastAsia="ar-SA"/>
              </w:rPr>
              <w:t>3</w:t>
            </w:r>
            <w:r w:rsidRPr="00BA12CE">
              <w:rPr>
                <w:rFonts w:ascii="Marianne" w:eastAsia="Times New Roman" w:hAnsi="Marianne" w:cs="Helvetica"/>
                <w:kern w:val="1"/>
                <w:sz w:val="16"/>
                <w:szCs w:val="16"/>
                <w:lang w:eastAsia="ar-SA"/>
              </w:rPr>
              <w:t>%</w:t>
            </w:r>
          </w:p>
        </w:tc>
      </w:tr>
      <w:tr w:rsidR="002415C7" w:rsidRPr="00BA12CE" w14:paraId="3CBB86C9" w14:textId="7577EEAA" w:rsidTr="000D50CA">
        <w:trPr>
          <w:trHeight w:val="227"/>
        </w:trPr>
        <w:tc>
          <w:tcPr>
            <w:tcW w:w="2552" w:type="dxa"/>
            <w:tcBorders>
              <w:left w:val="single" w:sz="1" w:space="0" w:color="000000"/>
              <w:bottom w:val="single" w:sz="1" w:space="0" w:color="000000"/>
            </w:tcBorders>
            <w:shd w:val="clear" w:color="auto" w:fill="auto"/>
          </w:tcPr>
          <w:p w14:paraId="2096273C" w14:textId="77777777" w:rsidR="002415C7" w:rsidRPr="00BA12CE"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A12CE">
              <w:rPr>
                <w:rFonts w:ascii="Marianne" w:eastAsia="Times New Roman" w:hAnsi="Marianne" w:cs="Helvetica"/>
                <w:kern w:val="1"/>
                <w:sz w:val="16"/>
                <w:szCs w:val="16"/>
                <w:lang w:eastAsia="ar-SA"/>
              </w:rPr>
              <w:t>Indice de développement humain (IDH)</w:t>
            </w:r>
          </w:p>
        </w:tc>
        <w:tc>
          <w:tcPr>
            <w:tcW w:w="2268" w:type="dxa"/>
            <w:tcBorders>
              <w:left w:val="single" w:sz="1" w:space="0" w:color="000000"/>
              <w:bottom w:val="single" w:sz="1" w:space="0" w:color="000000"/>
              <w:right w:val="single" w:sz="1" w:space="0" w:color="000000"/>
            </w:tcBorders>
            <w:shd w:val="clear" w:color="auto" w:fill="auto"/>
          </w:tcPr>
          <w:p w14:paraId="3B6BDF7F" w14:textId="77777777" w:rsidR="002415C7" w:rsidRPr="00BA12CE" w:rsidRDefault="002415C7" w:rsidP="00BF3BCA">
            <w:pPr>
              <w:spacing w:after="0" w:line="240" w:lineRule="auto"/>
              <w:contextualSpacing/>
              <w:jc w:val="both"/>
              <w:rPr>
                <w:rFonts w:ascii="Marianne" w:hAnsi="Marianne" w:cs="Helvetica"/>
                <w:sz w:val="16"/>
                <w:szCs w:val="16"/>
                <w:lang w:val="en-US"/>
              </w:rPr>
            </w:pPr>
            <w:r w:rsidRPr="00BA12CE">
              <w:rPr>
                <w:rFonts w:ascii="Marianne" w:hAnsi="Marianne" w:cs="Helvetica"/>
                <w:sz w:val="16"/>
                <w:szCs w:val="16"/>
              </w:rPr>
              <w:t>2023</w:t>
            </w:r>
            <w:r w:rsidRPr="00BA12CE">
              <w:rPr>
                <w:rFonts w:ascii="Marianne" w:hAnsi="Marianne" w:cs="Helvetica"/>
                <w:sz w:val="16"/>
                <w:szCs w:val="16"/>
                <w:vertAlign w:val="superscript"/>
              </w:rPr>
              <w:footnoteReference w:id="3"/>
            </w:r>
          </w:p>
        </w:tc>
        <w:tc>
          <w:tcPr>
            <w:tcW w:w="2551" w:type="dxa"/>
            <w:tcBorders>
              <w:left w:val="single" w:sz="1" w:space="0" w:color="000000"/>
              <w:bottom w:val="single" w:sz="1" w:space="0" w:color="000000"/>
              <w:right w:val="single" w:sz="1" w:space="0" w:color="000000"/>
            </w:tcBorders>
            <w:shd w:val="clear" w:color="auto" w:fill="auto"/>
          </w:tcPr>
          <w:p w14:paraId="3469D58B" w14:textId="77777777" w:rsidR="002415C7" w:rsidRPr="00BA12CE" w:rsidRDefault="002415C7" w:rsidP="00BF3BCA">
            <w:pPr>
              <w:spacing w:after="0" w:line="240" w:lineRule="auto"/>
              <w:contextualSpacing/>
              <w:jc w:val="both"/>
              <w:rPr>
                <w:rFonts w:ascii="Marianne" w:hAnsi="Marianne" w:cs="Helvetica"/>
                <w:sz w:val="16"/>
                <w:szCs w:val="16"/>
              </w:rPr>
            </w:pPr>
            <w:r w:rsidRPr="00BA12CE">
              <w:rPr>
                <w:rFonts w:ascii="Marianne" w:hAnsi="Marianne" w:cs="Helvetica"/>
                <w:sz w:val="16"/>
                <w:szCs w:val="16"/>
              </w:rPr>
              <w:t>0,582</w:t>
            </w:r>
          </w:p>
          <w:p w14:paraId="5B31F722" w14:textId="77777777" w:rsidR="002415C7" w:rsidRPr="00BA12CE" w:rsidRDefault="002415C7" w:rsidP="00BF3BCA">
            <w:pPr>
              <w:spacing w:after="0" w:line="240" w:lineRule="auto"/>
              <w:contextualSpacing/>
              <w:jc w:val="both"/>
              <w:rPr>
                <w:rFonts w:ascii="Marianne" w:hAnsi="Marianne" w:cs="Helvetica"/>
                <w:sz w:val="16"/>
                <w:szCs w:val="16"/>
              </w:rPr>
            </w:pPr>
            <w:r w:rsidRPr="00BA12CE">
              <w:rPr>
                <w:rFonts w:ascii="Marianne" w:hAnsi="Marianne" w:cs="Helvetica"/>
                <w:sz w:val="16"/>
                <w:szCs w:val="16"/>
              </w:rPr>
              <w:t>157</w:t>
            </w:r>
            <w:r w:rsidRPr="00BA12CE">
              <w:rPr>
                <w:rFonts w:ascii="Marianne" w:hAnsi="Marianne" w:cs="Helvetica"/>
                <w:sz w:val="16"/>
                <w:szCs w:val="16"/>
                <w:vertAlign w:val="superscript"/>
              </w:rPr>
              <w:t>e</w:t>
            </w:r>
            <w:r w:rsidRPr="00BA12CE">
              <w:rPr>
                <w:rFonts w:ascii="Marianne" w:hAnsi="Marianne" w:cs="Helvetica"/>
                <w:sz w:val="16"/>
                <w:szCs w:val="16"/>
              </w:rPr>
              <w:t xml:space="preserve"> rang mondial</w:t>
            </w:r>
          </w:p>
        </w:tc>
        <w:tc>
          <w:tcPr>
            <w:tcW w:w="2552" w:type="dxa"/>
            <w:tcBorders>
              <w:left w:val="single" w:sz="1" w:space="0" w:color="000000"/>
              <w:bottom w:val="single" w:sz="1" w:space="0" w:color="000000"/>
              <w:right w:val="single" w:sz="1" w:space="0" w:color="000000"/>
            </w:tcBorders>
            <w:shd w:val="clear" w:color="auto" w:fill="auto"/>
          </w:tcPr>
          <w:p w14:paraId="26E2B1B0" w14:textId="77777777" w:rsidR="002415C7" w:rsidRPr="00BA12CE" w:rsidRDefault="002415C7" w:rsidP="00BF3BCA">
            <w:pPr>
              <w:spacing w:after="0" w:line="240" w:lineRule="auto"/>
              <w:contextualSpacing/>
              <w:jc w:val="both"/>
              <w:rPr>
                <w:rFonts w:ascii="Marianne" w:hAnsi="Marianne" w:cs="Helvetica"/>
                <w:sz w:val="16"/>
                <w:szCs w:val="16"/>
              </w:rPr>
            </w:pPr>
            <w:r w:rsidRPr="00BA12CE">
              <w:rPr>
                <w:rFonts w:ascii="Marianne" w:hAnsi="Marianne" w:cs="Helvetica"/>
                <w:sz w:val="16"/>
                <w:szCs w:val="16"/>
              </w:rPr>
              <w:t>0,920</w:t>
            </w:r>
          </w:p>
          <w:p w14:paraId="61C77AB6" w14:textId="77777777" w:rsidR="002415C7" w:rsidRPr="00BA12CE" w:rsidRDefault="002415C7" w:rsidP="00BF3BCA">
            <w:pPr>
              <w:spacing w:after="0" w:line="240" w:lineRule="auto"/>
              <w:contextualSpacing/>
              <w:jc w:val="both"/>
              <w:rPr>
                <w:rFonts w:ascii="Marianne" w:hAnsi="Marianne" w:cs="Helvetica"/>
                <w:sz w:val="16"/>
                <w:szCs w:val="16"/>
              </w:rPr>
            </w:pPr>
            <w:r w:rsidRPr="00BA12CE">
              <w:rPr>
                <w:rFonts w:ascii="Marianne" w:hAnsi="Marianne" w:cs="Helvetica"/>
                <w:sz w:val="16"/>
                <w:szCs w:val="16"/>
              </w:rPr>
              <w:t>26</w:t>
            </w:r>
            <w:r w:rsidRPr="00BA12CE">
              <w:rPr>
                <w:rFonts w:ascii="Marianne" w:hAnsi="Marianne" w:cs="Helvetica"/>
                <w:sz w:val="16"/>
                <w:szCs w:val="16"/>
                <w:vertAlign w:val="superscript"/>
              </w:rPr>
              <w:t>e</w:t>
            </w:r>
            <w:r w:rsidRPr="00BA12CE">
              <w:rPr>
                <w:rFonts w:ascii="Marianne" w:hAnsi="Marianne" w:cs="Helvetica"/>
                <w:sz w:val="16"/>
                <w:szCs w:val="16"/>
              </w:rPr>
              <w:t xml:space="preserve"> rang mondial</w:t>
            </w:r>
          </w:p>
        </w:tc>
      </w:tr>
      <w:tr w:rsidR="002415C7" w:rsidRPr="00BA12CE" w14:paraId="08E1B4F9" w14:textId="03F099EA" w:rsidTr="000D50CA">
        <w:trPr>
          <w:trHeight w:val="227"/>
        </w:trPr>
        <w:tc>
          <w:tcPr>
            <w:tcW w:w="2552" w:type="dxa"/>
            <w:tcBorders>
              <w:left w:val="single" w:sz="1" w:space="0" w:color="000000"/>
              <w:bottom w:val="single" w:sz="1" w:space="0" w:color="000000"/>
            </w:tcBorders>
            <w:shd w:val="clear" w:color="auto" w:fill="auto"/>
          </w:tcPr>
          <w:p w14:paraId="012EB1BA" w14:textId="77777777" w:rsidR="002415C7" w:rsidRPr="00BA12CE"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A12CE">
              <w:rPr>
                <w:rFonts w:ascii="Marianne" w:eastAsia="Times New Roman" w:hAnsi="Marianne" w:cs="Helvetica"/>
                <w:kern w:val="1"/>
                <w:sz w:val="16"/>
                <w:szCs w:val="16"/>
                <w:lang w:eastAsia="ar-SA"/>
              </w:rPr>
              <w:t xml:space="preserve">Produit intérieur brut (PIB) </w:t>
            </w:r>
          </w:p>
        </w:tc>
        <w:tc>
          <w:tcPr>
            <w:tcW w:w="2268" w:type="dxa"/>
            <w:tcBorders>
              <w:left w:val="single" w:sz="1" w:space="0" w:color="000000"/>
              <w:bottom w:val="single" w:sz="1" w:space="0" w:color="000000"/>
              <w:right w:val="single" w:sz="1" w:space="0" w:color="000000"/>
            </w:tcBorders>
            <w:shd w:val="clear" w:color="auto" w:fill="auto"/>
          </w:tcPr>
          <w:p w14:paraId="7764E4D7" w14:textId="2F4A794F" w:rsidR="002415C7" w:rsidRPr="00BA12CE"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A12CE">
              <w:rPr>
                <w:rFonts w:ascii="Marianne" w:eastAsia="Times New Roman" w:hAnsi="Marianne" w:cs="Helvetica"/>
                <w:kern w:val="1"/>
                <w:sz w:val="16"/>
                <w:szCs w:val="16"/>
                <w:lang w:eastAsia="ar-SA"/>
              </w:rPr>
              <w:t>Md USD courants - 202</w:t>
            </w:r>
            <w:r w:rsidR="00471F6C" w:rsidRPr="00BA12CE">
              <w:rPr>
                <w:rFonts w:ascii="Marianne" w:eastAsia="Times New Roman" w:hAnsi="Marianne" w:cs="Helvetica"/>
                <w:kern w:val="1"/>
                <w:sz w:val="16"/>
                <w:szCs w:val="16"/>
                <w:lang w:eastAsia="ar-SA"/>
              </w:rPr>
              <w:t>4</w:t>
            </w:r>
            <w:r w:rsidRPr="00BA12CE">
              <w:rPr>
                <w:rFonts w:ascii="Marianne" w:eastAsia="Times New Roman" w:hAnsi="Marianne" w:cs="Helvetica"/>
                <w:kern w:val="18"/>
                <w:sz w:val="16"/>
                <w:szCs w:val="16"/>
                <w:vertAlign w:val="superscript"/>
                <w:lang w:eastAsia="ar-SA"/>
              </w:rPr>
              <w:t>1</w:t>
            </w:r>
          </w:p>
        </w:tc>
        <w:tc>
          <w:tcPr>
            <w:tcW w:w="2551" w:type="dxa"/>
            <w:tcBorders>
              <w:left w:val="single" w:sz="1" w:space="0" w:color="000000"/>
              <w:bottom w:val="single" w:sz="1" w:space="0" w:color="000000"/>
              <w:right w:val="single" w:sz="1" w:space="0" w:color="000000"/>
            </w:tcBorders>
            <w:shd w:val="clear" w:color="auto" w:fill="auto"/>
          </w:tcPr>
          <w:p w14:paraId="74ABF5C1" w14:textId="51DC56A6" w:rsidR="002415C7" w:rsidRPr="00BA12CE" w:rsidRDefault="00471F6C"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val="en-US" w:eastAsia="ar-SA"/>
              </w:rPr>
            </w:pPr>
            <w:r w:rsidRPr="00BA12CE">
              <w:rPr>
                <w:rFonts w:ascii="Marianne" w:eastAsia="Times New Roman" w:hAnsi="Marianne" w:cs="Helvetica"/>
                <w:kern w:val="1"/>
                <w:sz w:val="16"/>
                <w:szCs w:val="16"/>
                <w:lang w:val="en-US" w:eastAsia="ar-SA"/>
              </w:rPr>
              <w:t>97</w:t>
            </w:r>
          </w:p>
        </w:tc>
        <w:tc>
          <w:tcPr>
            <w:tcW w:w="2552" w:type="dxa"/>
            <w:tcBorders>
              <w:left w:val="single" w:sz="1" w:space="0" w:color="000000"/>
              <w:bottom w:val="single" w:sz="1" w:space="0" w:color="000000"/>
              <w:right w:val="single" w:sz="1" w:space="0" w:color="000000"/>
            </w:tcBorders>
            <w:shd w:val="clear" w:color="auto" w:fill="auto"/>
          </w:tcPr>
          <w:p w14:paraId="03FFD6D7" w14:textId="1930FFF2" w:rsidR="002415C7" w:rsidRPr="00BA12CE" w:rsidRDefault="00471F6C"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A12CE">
              <w:rPr>
                <w:rFonts w:ascii="Marianne" w:eastAsia="Times New Roman" w:hAnsi="Marianne" w:cs="Helvetica"/>
                <w:kern w:val="1"/>
                <w:sz w:val="16"/>
                <w:szCs w:val="16"/>
                <w:lang w:eastAsia="ar-SA"/>
              </w:rPr>
              <w:t>3 160</w:t>
            </w:r>
          </w:p>
        </w:tc>
      </w:tr>
      <w:tr w:rsidR="002415C7" w:rsidRPr="00BA12CE" w14:paraId="63CD19B9" w14:textId="720FDFFC" w:rsidTr="000D50CA">
        <w:trPr>
          <w:trHeight w:val="227"/>
        </w:trPr>
        <w:tc>
          <w:tcPr>
            <w:tcW w:w="2552" w:type="dxa"/>
            <w:tcBorders>
              <w:left w:val="single" w:sz="1" w:space="0" w:color="000000"/>
              <w:bottom w:val="single" w:sz="1" w:space="0" w:color="000000"/>
            </w:tcBorders>
            <w:shd w:val="clear" w:color="auto" w:fill="auto"/>
          </w:tcPr>
          <w:p w14:paraId="55E87724" w14:textId="77777777" w:rsidR="002415C7" w:rsidRPr="00BA12CE"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A12CE">
              <w:rPr>
                <w:rFonts w:ascii="Marianne" w:eastAsia="Times New Roman" w:hAnsi="Marianne" w:cs="Helvetica"/>
                <w:kern w:val="1"/>
                <w:sz w:val="16"/>
                <w:szCs w:val="16"/>
                <w:lang w:eastAsia="ar-SA"/>
              </w:rPr>
              <w:t xml:space="preserve">Taux de croissance du PIB </w:t>
            </w:r>
          </w:p>
        </w:tc>
        <w:tc>
          <w:tcPr>
            <w:tcW w:w="2268" w:type="dxa"/>
            <w:tcBorders>
              <w:left w:val="single" w:sz="1" w:space="0" w:color="000000"/>
              <w:bottom w:val="single" w:sz="1" w:space="0" w:color="000000"/>
              <w:right w:val="single" w:sz="1" w:space="0" w:color="000000"/>
            </w:tcBorders>
            <w:shd w:val="clear" w:color="auto" w:fill="auto"/>
          </w:tcPr>
          <w:p w14:paraId="522F933E" w14:textId="0E6E1515" w:rsidR="002415C7" w:rsidRPr="00BA12CE"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A12CE">
              <w:rPr>
                <w:rFonts w:ascii="Marianne" w:eastAsia="Times New Roman" w:hAnsi="Marianne" w:cs="Helvetica"/>
                <w:kern w:val="1"/>
                <w:sz w:val="16"/>
                <w:szCs w:val="16"/>
                <w:lang w:eastAsia="ar-SA"/>
              </w:rPr>
              <w:t>% - 202</w:t>
            </w:r>
            <w:r w:rsidR="00471F6C" w:rsidRPr="00BA12CE">
              <w:rPr>
                <w:rFonts w:ascii="Marianne" w:eastAsia="Times New Roman" w:hAnsi="Marianne" w:cs="Helvetica"/>
                <w:kern w:val="1"/>
                <w:sz w:val="16"/>
                <w:szCs w:val="16"/>
                <w:lang w:eastAsia="ar-SA"/>
              </w:rPr>
              <w:t>4</w:t>
            </w:r>
            <w:r w:rsidRPr="00BA12CE">
              <w:rPr>
                <w:rFonts w:ascii="Marianne" w:eastAsia="Times New Roman" w:hAnsi="Marianne" w:cs="Helvetica"/>
                <w:kern w:val="1"/>
                <w:sz w:val="16"/>
                <w:szCs w:val="16"/>
                <w:lang w:eastAsia="ar-SA"/>
              </w:rPr>
              <w:t>/202</w:t>
            </w:r>
            <w:r w:rsidR="00471F6C" w:rsidRPr="00BA12CE">
              <w:rPr>
                <w:rFonts w:ascii="Marianne" w:eastAsia="Times New Roman" w:hAnsi="Marianne" w:cs="Helvetica"/>
                <w:kern w:val="1"/>
                <w:sz w:val="16"/>
                <w:szCs w:val="16"/>
                <w:lang w:eastAsia="ar-SA"/>
              </w:rPr>
              <w:t>3</w:t>
            </w:r>
            <w:r w:rsidRPr="00BA12CE">
              <w:rPr>
                <w:rFonts w:ascii="Marianne" w:eastAsia="Times New Roman" w:hAnsi="Marianne" w:cs="Helvetica"/>
                <w:kern w:val="18"/>
                <w:sz w:val="16"/>
                <w:szCs w:val="16"/>
                <w:vertAlign w:val="superscript"/>
                <w:lang w:eastAsia="ar-SA"/>
              </w:rPr>
              <w:t>1</w:t>
            </w:r>
          </w:p>
        </w:tc>
        <w:tc>
          <w:tcPr>
            <w:tcW w:w="2551" w:type="dxa"/>
            <w:tcBorders>
              <w:left w:val="single" w:sz="1" w:space="0" w:color="000000"/>
              <w:bottom w:val="single" w:sz="1" w:space="0" w:color="000000"/>
              <w:right w:val="single" w:sz="1" w:space="0" w:color="000000"/>
            </w:tcBorders>
            <w:shd w:val="clear" w:color="auto" w:fill="auto"/>
          </w:tcPr>
          <w:p w14:paraId="06309256" w14:textId="006957EC" w:rsidR="002415C7" w:rsidRPr="00BA12CE"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A12CE">
              <w:rPr>
                <w:rFonts w:ascii="Marianne" w:eastAsia="Times New Roman" w:hAnsi="Marianne" w:cs="Helvetica"/>
                <w:kern w:val="1"/>
                <w:sz w:val="16"/>
                <w:szCs w:val="16"/>
                <w:lang w:eastAsia="ar-SA"/>
              </w:rPr>
              <w:t>+6,</w:t>
            </w:r>
            <w:r w:rsidR="00471F6C" w:rsidRPr="00BA12CE">
              <w:rPr>
                <w:rFonts w:ascii="Marianne" w:eastAsia="Times New Roman" w:hAnsi="Marianne" w:cs="Helvetica"/>
                <w:kern w:val="1"/>
                <w:sz w:val="16"/>
                <w:szCs w:val="16"/>
                <w:lang w:eastAsia="ar-SA"/>
              </w:rPr>
              <w:t>0</w:t>
            </w:r>
            <w:r w:rsidRPr="00BA12CE">
              <w:rPr>
                <w:rFonts w:ascii="Marianne" w:eastAsia="Times New Roman" w:hAnsi="Marianne" w:cs="Helvetica"/>
                <w:kern w:val="1"/>
                <w:sz w:val="16"/>
                <w:szCs w:val="16"/>
                <w:lang w:eastAsia="ar-SA"/>
              </w:rPr>
              <w:t>%</w:t>
            </w:r>
          </w:p>
        </w:tc>
        <w:tc>
          <w:tcPr>
            <w:tcW w:w="2552" w:type="dxa"/>
            <w:tcBorders>
              <w:left w:val="single" w:sz="1" w:space="0" w:color="000000"/>
              <w:bottom w:val="single" w:sz="1" w:space="0" w:color="000000"/>
              <w:right w:val="single" w:sz="1" w:space="0" w:color="000000"/>
            </w:tcBorders>
            <w:shd w:val="clear" w:color="auto" w:fill="auto"/>
          </w:tcPr>
          <w:p w14:paraId="106A946F" w14:textId="5AAAD715" w:rsidR="002415C7" w:rsidRPr="00BA12CE"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A12CE">
              <w:rPr>
                <w:rFonts w:ascii="Marianne" w:eastAsia="Times New Roman" w:hAnsi="Marianne" w:cs="Helvetica"/>
                <w:kern w:val="1"/>
                <w:sz w:val="16"/>
                <w:szCs w:val="16"/>
                <w:lang w:eastAsia="ar-SA"/>
              </w:rPr>
              <w:t>+</w:t>
            </w:r>
            <w:r w:rsidR="00471F6C" w:rsidRPr="00BA12CE">
              <w:rPr>
                <w:rFonts w:ascii="Marianne" w:eastAsia="Times New Roman" w:hAnsi="Marianne" w:cs="Helvetica"/>
                <w:kern w:val="1"/>
                <w:sz w:val="16"/>
                <w:szCs w:val="16"/>
                <w:lang w:eastAsia="ar-SA"/>
              </w:rPr>
              <w:t>1,2</w:t>
            </w:r>
            <w:r w:rsidRPr="00BA12CE">
              <w:rPr>
                <w:rFonts w:ascii="Marianne" w:eastAsia="Times New Roman" w:hAnsi="Marianne" w:cs="Helvetica"/>
                <w:kern w:val="1"/>
                <w:sz w:val="16"/>
                <w:szCs w:val="16"/>
                <w:lang w:eastAsia="ar-SA"/>
              </w:rPr>
              <w:t>%</w:t>
            </w:r>
          </w:p>
        </w:tc>
      </w:tr>
      <w:tr w:rsidR="002415C7" w:rsidRPr="00BA12CE" w14:paraId="2F2200C1" w14:textId="29F68455" w:rsidTr="000D50CA">
        <w:trPr>
          <w:trHeight w:val="227"/>
        </w:trPr>
        <w:tc>
          <w:tcPr>
            <w:tcW w:w="2552" w:type="dxa"/>
            <w:tcBorders>
              <w:left w:val="single" w:sz="1" w:space="0" w:color="000000"/>
              <w:bottom w:val="single" w:sz="1" w:space="0" w:color="000000"/>
            </w:tcBorders>
            <w:shd w:val="clear" w:color="auto" w:fill="auto"/>
          </w:tcPr>
          <w:p w14:paraId="4E60BF46" w14:textId="77777777" w:rsidR="002415C7" w:rsidRPr="00BA12CE"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A12CE">
              <w:rPr>
                <w:rFonts w:ascii="Marianne" w:eastAsia="Times New Roman" w:hAnsi="Marianne" w:cs="Helvetica"/>
                <w:kern w:val="1"/>
                <w:sz w:val="16"/>
                <w:szCs w:val="16"/>
                <w:lang w:eastAsia="ar-SA"/>
              </w:rPr>
              <w:t xml:space="preserve">PIB / habitant </w:t>
            </w:r>
          </w:p>
        </w:tc>
        <w:tc>
          <w:tcPr>
            <w:tcW w:w="2268" w:type="dxa"/>
            <w:tcBorders>
              <w:left w:val="single" w:sz="1" w:space="0" w:color="000000"/>
              <w:bottom w:val="single" w:sz="1" w:space="0" w:color="000000"/>
              <w:right w:val="single" w:sz="1" w:space="0" w:color="000000"/>
            </w:tcBorders>
            <w:shd w:val="clear" w:color="auto" w:fill="auto"/>
          </w:tcPr>
          <w:p w14:paraId="7096BDF0" w14:textId="09B49E9F" w:rsidR="002415C7" w:rsidRPr="00BA12CE"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A12CE">
              <w:rPr>
                <w:rFonts w:ascii="Marianne" w:eastAsia="Times New Roman" w:hAnsi="Marianne" w:cs="Helvetica"/>
                <w:kern w:val="1"/>
                <w:sz w:val="16"/>
                <w:szCs w:val="16"/>
                <w:lang w:eastAsia="ar-SA"/>
              </w:rPr>
              <w:t>USD courants - 202</w:t>
            </w:r>
            <w:r w:rsidR="00471F6C" w:rsidRPr="00BA12CE">
              <w:rPr>
                <w:rFonts w:ascii="Marianne" w:eastAsia="Times New Roman" w:hAnsi="Marianne" w:cs="Helvetica"/>
                <w:kern w:val="1"/>
                <w:sz w:val="16"/>
                <w:szCs w:val="16"/>
                <w:lang w:eastAsia="ar-SA"/>
              </w:rPr>
              <w:t>4</w:t>
            </w:r>
            <w:r w:rsidRPr="00BA12CE">
              <w:rPr>
                <w:rFonts w:ascii="Marianne" w:eastAsia="Times New Roman" w:hAnsi="Marianne" w:cs="Helvetica"/>
                <w:kern w:val="18"/>
                <w:sz w:val="16"/>
                <w:szCs w:val="16"/>
                <w:vertAlign w:val="superscript"/>
                <w:lang w:eastAsia="ar-SA"/>
              </w:rPr>
              <w:t>1</w:t>
            </w:r>
          </w:p>
        </w:tc>
        <w:tc>
          <w:tcPr>
            <w:tcW w:w="2551" w:type="dxa"/>
            <w:tcBorders>
              <w:left w:val="single" w:sz="1" w:space="0" w:color="000000"/>
              <w:bottom w:val="single" w:sz="1" w:space="0" w:color="000000"/>
              <w:right w:val="single" w:sz="1" w:space="0" w:color="000000"/>
            </w:tcBorders>
            <w:shd w:val="clear" w:color="auto" w:fill="auto"/>
          </w:tcPr>
          <w:p w14:paraId="62019466" w14:textId="5A8A1211" w:rsidR="002415C7" w:rsidRPr="00BA12CE"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val="en-US" w:eastAsia="ar-SA"/>
              </w:rPr>
            </w:pPr>
            <w:r w:rsidRPr="00BA12CE">
              <w:rPr>
                <w:rFonts w:ascii="Marianne" w:eastAsia="Times New Roman" w:hAnsi="Marianne" w:cs="Helvetica"/>
                <w:kern w:val="1"/>
                <w:sz w:val="16"/>
                <w:szCs w:val="16"/>
                <w:lang w:val="en-US" w:eastAsia="ar-SA"/>
              </w:rPr>
              <w:t xml:space="preserve">2 </w:t>
            </w:r>
            <w:r w:rsidR="00471F6C" w:rsidRPr="00BA12CE">
              <w:rPr>
                <w:rFonts w:ascii="Marianne" w:eastAsia="Times New Roman" w:hAnsi="Marianne" w:cs="Helvetica"/>
                <w:kern w:val="1"/>
                <w:sz w:val="16"/>
                <w:szCs w:val="16"/>
                <w:lang w:val="en-US" w:eastAsia="ar-SA"/>
              </w:rPr>
              <w:t>728</w:t>
            </w:r>
          </w:p>
        </w:tc>
        <w:tc>
          <w:tcPr>
            <w:tcW w:w="2552" w:type="dxa"/>
            <w:tcBorders>
              <w:left w:val="single" w:sz="1" w:space="0" w:color="000000"/>
              <w:bottom w:val="single" w:sz="1" w:space="0" w:color="000000"/>
              <w:right w:val="single" w:sz="1" w:space="0" w:color="000000"/>
            </w:tcBorders>
            <w:shd w:val="clear" w:color="auto" w:fill="auto"/>
          </w:tcPr>
          <w:p w14:paraId="71A702C4" w14:textId="73CE54FD" w:rsidR="002415C7" w:rsidRPr="00BA12CE"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A12CE">
              <w:rPr>
                <w:rFonts w:ascii="Marianne" w:eastAsia="Times New Roman" w:hAnsi="Marianne" w:cs="Helvetica"/>
                <w:kern w:val="1"/>
                <w:sz w:val="16"/>
                <w:szCs w:val="16"/>
                <w:lang w:eastAsia="ar-SA"/>
              </w:rPr>
              <w:t>4</w:t>
            </w:r>
            <w:r w:rsidR="00471F6C" w:rsidRPr="00BA12CE">
              <w:rPr>
                <w:rFonts w:ascii="Marianne" w:eastAsia="Times New Roman" w:hAnsi="Marianne" w:cs="Helvetica"/>
                <w:kern w:val="1"/>
                <w:sz w:val="16"/>
                <w:szCs w:val="16"/>
                <w:lang w:eastAsia="ar-SA"/>
              </w:rPr>
              <w:t>6 103</w:t>
            </w:r>
          </w:p>
        </w:tc>
      </w:tr>
      <w:tr w:rsidR="002415C7" w:rsidRPr="00BA12CE" w14:paraId="391B8CCE" w14:textId="2BC83CE4" w:rsidTr="000D50CA">
        <w:trPr>
          <w:trHeight w:val="227"/>
        </w:trPr>
        <w:tc>
          <w:tcPr>
            <w:tcW w:w="2552" w:type="dxa"/>
            <w:tcBorders>
              <w:left w:val="single" w:sz="1" w:space="0" w:color="000000"/>
              <w:bottom w:val="single" w:sz="1" w:space="0" w:color="000000"/>
            </w:tcBorders>
            <w:shd w:val="clear" w:color="auto" w:fill="auto"/>
          </w:tcPr>
          <w:p w14:paraId="4683C727" w14:textId="77777777" w:rsidR="002415C7" w:rsidRPr="00BA12CE"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A12CE">
              <w:rPr>
                <w:rFonts w:ascii="Marianne" w:eastAsia="Times New Roman" w:hAnsi="Marianne" w:cs="Helvetica"/>
                <w:kern w:val="1"/>
                <w:sz w:val="16"/>
                <w:szCs w:val="16"/>
                <w:lang w:eastAsia="ar-SA"/>
              </w:rPr>
              <w:t xml:space="preserve">Part de l'agriculture dans le PIB </w:t>
            </w:r>
          </w:p>
        </w:tc>
        <w:tc>
          <w:tcPr>
            <w:tcW w:w="2268" w:type="dxa"/>
            <w:tcBorders>
              <w:left w:val="single" w:sz="1" w:space="0" w:color="000000"/>
              <w:bottom w:val="single" w:sz="1" w:space="0" w:color="000000"/>
              <w:right w:val="single" w:sz="1" w:space="0" w:color="000000"/>
            </w:tcBorders>
            <w:shd w:val="clear" w:color="auto" w:fill="auto"/>
          </w:tcPr>
          <w:p w14:paraId="487BF13E" w14:textId="21861B7A" w:rsidR="002415C7" w:rsidRPr="00BA12CE"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A12CE">
              <w:rPr>
                <w:rFonts w:ascii="Marianne" w:eastAsia="Times New Roman" w:hAnsi="Marianne" w:cs="Helvetica"/>
                <w:kern w:val="1"/>
                <w:sz w:val="16"/>
                <w:szCs w:val="16"/>
                <w:lang w:eastAsia="ar-SA"/>
              </w:rPr>
              <w:t>% - 202</w:t>
            </w:r>
            <w:r w:rsidR="00471F6C" w:rsidRPr="00BA12CE">
              <w:rPr>
                <w:rFonts w:ascii="Marianne" w:eastAsia="Times New Roman" w:hAnsi="Marianne" w:cs="Helvetica"/>
                <w:kern w:val="1"/>
                <w:sz w:val="16"/>
                <w:szCs w:val="16"/>
                <w:lang w:eastAsia="ar-SA"/>
              </w:rPr>
              <w:t>4</w:t>
            </w:r>
            <w:r w:rsidRPr="00BA12CE">
              <w:rPr>
                <w:rFonts w:ascii="Marianne" w:eastAsia="Times New Roman" w:hAnsi="Marianne" w:cs="Helvetica"/>
                <w:kern w:val="18"/>
                <w:sz w:val="16"/>
                <w:szCs w:val="16"/>
                <w:vertAlign w:val="superscript"/>
                <w:lang w:eastAsia="ar-SA"/>
              </w:rPr>
              <w:t>1</w:t>
            </w:r>
          </w:p>
        </w:tc>
        <w:tc>
          <w:tcPr>
            <w:tcW w:w="2551" w:type="dxa"/>
            <w:tcBorders>
              <w:left w:val="single" w:sz="1" w:space="0" w:color="000000"/>
              <w:bottom w:val="single" w:sz="1" w:space="0" w:color="000000"/>
              <w:right w:val="single" w:sz="1" w:space="0" w:color="000000"/>
            </w:tcBorders>
            <w:shd w:val="clear" w:color="auto" w:fill="auto"/>
          </w:tcPr>
          <w:p w14:paraId="55E2BBB4" w14:textId="1077D6D3" w:rsidR="002415C7" w:rsidRPr="00BA12CE"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val="en-US" w:eastAsia="ar-SA"/>
              </w:rPr>
            </w:pPr>
            <w:r w:rsidRPr="00BA12CE">
              <w:rPr>
                <w:rFonts w:ascii="Marianne" w:eastAsia="Times New Roman" w:hAnsi="Marianne" w:cs="Helvetica"/>
                <w:kern w:val="1"/>
                <w:sz w:val="16"/>
                <w:szCs w:val="16"/>
                <w:lang w:val="en-US" w:eastAsia="ar-SA"/>
              </w:rPr>
              <w:t>1</w:t>
            </w:r>
            <w:r w:rsidR="00471F6C" w:rsidRPr="00BA12CE">
              <w:rPr>
                <w:rFonts w:ascii="Marianne" w:eastAsia="Times New Roman" w:hAnsi="Marianne" w:cs="Helvetica"/>
                <w:kern w:val="1"/>
                <w:sz w:val="16"/>
                <w:szCs w:val="16"/>
                <w:lang w:val="en-US" w:eastAsia="ar-SA"/>
              </w:rPr>
              <w:t>5</w:t>
            </w:r>
            <w:r w:rsidRPr="00BA12CE">
              <w:rPr>
                <w:rFonts w:ascii="Marianne" w:eastAsia="Times New Roman" w:hAnsi="Marianne" w:cs="Helvetica"/>
                <w:kern w:val="1"/>
                <w:sz w:val="16"/>
                <w:szCs w:val="16"/>
                <w:lang w:val="en-US" w:eastAsia="ar-SA"/>
              </w:rPr>
              <w:t>,</w:t>
            </w:r>
            <w:r w:rsidR="00471F6C" w:rsidRPr="00BA12CE">
              <w:rPr>
                <w:rFonts w:ascii="Marianne" w:eastAsia="Times New Roman" w:hAnsi="Marianne" w:cs="Helvetica"/>
                <w:kern w:val="1"/>
                <w:sz w:val="16"/>
                <w:szCs w:val="16"/>
                <w:lang w:val="en-US" w:eastAsia="ar-SA"/>
              </w:rPr>
              <w:t>9</w:t>
            </w:r>
            <w:r w:rsidRPr="00BA12CE">
              <w:rPr>
                <w:rFonts w:ascii="Marianne" w:eastAsia="Times New Roman" w:hAnsi="Marianne" w:cs="Helvetica"/>
                <w:kern w:val="1"/>
                <w:sz w:val="16"/>
                <w:szCs w:val="16"/>
                <w:lang w:val="en-US" w:eastAsia="ar-SA"/>
              </w:rPr>
              <w:t>%</w:t>
            </w:r>
          </w:p>
        </w:tc>
        <w:tc>
          <w:tcPr>
            <w:tcW w:w="2552" w:type="dxa"/>
            <w:tcBorders>
              <w:left w:val="single" w:sz="1" w:space="0" w:color="000000"/>
              <w:bottom w:val="single" w:sz="1" w:space="0" w:color="000000"/>
              <w:right w:val="single" w:sz="1" w:space="0" w:color="000000"/>
            </w:tcBorders>
            <w:shd w:val="clear" w:color="auto" w:fill="auto"/>
          </w:tcPr>
          <w:p w14:paraId="7647BC9B" w14:textId="6BB3D9CE" w:rsidR="002415C7" w:rsidRPr="00BA12CE"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A12CE">
              <w:rPr>
                <w:rFonts w:ascii="Marianne" w:eastAsia="Times New Roman" w:hAnsi="Marianne" w:cs="Helvetica"/>
                <w:kern w:val="1"/>
                <w:sz w:val="16"/>
                <w:szCs w:val="16"/>
                <w:lang w:eastAsia="ar-SA"/>
              </w:rPr>
              <w:t>1,</w:t>
            </w:r>
            <w:r w:rsidR="005E54DA" w:rsidRPr="00BA12CE">
              <w:rPr>
                <w:rFonts w:ascii="Marianne" w:eastAsia="Times New Roman" w:hAnsi="Marianne" w:cs="Helvetica"/>
                <w:kern w:val="1"/>
                <w:sz w:val="16"/>
                <w:szCs w:val="16"/>
                <w:lang w:eastAsia="ar-SA"/>
              </w:rPr>
              <w:t>3</w:t>
            </w:r>
            <w:r w:rsidRPr="00BA12CE">
              <w:rPr>
                <w:rFonts w:ascii="Marianne" w:eastAsia="Times New Roman" w:hAnsi="Marianne" w:cs="Helvetica"/>
                <w:kern w:val="1"/>
                <w:sz w:val="16"/>
                <w:szCs w:val="16"/>
                <w:lang w:eastAsia="ar-SA"/>
              </w:rPr>
              <w:t>%</w:t>
            </w:r>
          </w:p>
        </w:tc>
      </w:tr>
      <w:tr w:rsidR="002415C7" w:rsidRPr="00BA12CE" w14:paraId="47654FB9" w14:textId="6BE35DFC" w:rsidTr="000D50CA">
        <w:trPr>
          <w:trHeight w:val="227"/>
        </w:trPr>
        <w:tc>
          <w:tcPr>
            <w:tcW w:w="2552" w:type="dxa"/>
            <w:tcBorders>
              <w:left w:val="single" w:sz="1" w:space="0" w:color="000000"/>
              <w:bottom w:val="single" w:sz="1" w:space="0" w:color="000000"/>
            </w:tcBorders>
            <w:shd w:val="clear" w:color="auto" w:fill="auto"/>
          </w:tcPr>
          <w:p w14:paraId="70F59678" w14:textId="77777777" w:rsidR="002415C7" w:rsidRPr="00BA12CE"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A12CE">
              <w:rPr>
                <w:rFonts w:ascii="Marianne" w:eastAsia="Times New Roman" w:hAnsi="Marianne" w:cs="Helvetica"/>
                <w:kern w:val="1"/>
                <w:sz w:val="16"/>
                <w:szCs w:val="16"/>
                <w:lang w:eastAsia="ar-SA"/>
              </w:rPr>
              <w:t>Surface agricole utilisée (SAU)</w:t>
            </w:r>
            <w:r w:rsidRPr="00BA12CE">
              <w:rPr>
                <w:rFonts w:ascii="Marianne" w:eastAsia="Times New Roman" w:hAnsi="Marianne" w:cs="Helvetica"/>
                <w:kern w:val="1"/>
                <w:sz w:val="16"/>
                <w:szCs w:val="16"/>
                <w:vertAlign w:val="superscript"/>
                <w:lang w:eastAsia="ar-SA"/>
              </w:rPr>
              <w:footnoteReference w:id="4"/>
            </w:r>
          </w:p>
        </w:tc>
        <w:tc>
          <w:tcPr>
            <w:tcW w:w="2268" w:type="dxa"/>
            <w:tcBorders>
              <w:left w:val="single" w:sz="1" w:space="0" w:color="000000"/>
              <w:bottom w:val="single" w:sz="1" w:space="0" w:color="000000"/>
              <w:right w:val="single" w:sz="1" w:space="0" w:color="000000"/>
            </w:tcBorders>
            <w:shd w:val="clear" w:color="auto" w:fill="auto"/>
          </w:tcPr>
          <w:p w14:paraId="189A7F6B" w14:textId="2151F22B" w:rsidR="002415C7" w:rsidRPr="00BA12CE"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A12CE">
              <w:rPr>
                <w:rFonts w:ascii="Marianne" w:eastAsia="Times New Roman" w:hAnsi="Marianne" w:cs="Helvetica"/>
                <w:kern w:val="1"/>
                <w:sz w:val="16"/>
                <w:szCs w:val="16"/>
                <w:lang w:eastAsia="ar-SA"/>
              </w:rPr>
              <w:t>Mha</w:t>
            </w:r>
            <w:r w:rsidRPr="00BA12CE">
              <w:rPr>
                <w:rFonts w:ascii="Marianne" w:eastAsia="CorporateS-RegularItalic" w:hAnsi="Marianne" w:cs="Helvetica"/>
                <w:i/>
                <w:iCs/>
                <w:kern w:val="1"/>
                <w:sz w:val="16"/>
                <w:szCs w:val="16"/>
                <w:vertAlign w:val="superscript"/>
                <w:lang w:eastAsia="ar-SA"/>
              </w:rPr>
              <w:t xml:space="preserve"> </w:t>
            </w:r>
            <w:r w:rsidRPr="00BA12CE">
              <w:rPr>
                <w:rFonts w:ascii="Marianne" w:eastAsia="Times New Roman" w:hAnsi="Marianne" w:cs="Helvetica"/>
                <w:kern w:val="1"/>
                <w:sz w:val="16"/>
                <w:szCs w:val="16"/>
                <w:lang w:eastAsia="ar-SA"/>
              </w:rPr>
              <w:t>- 202</w:t>
            </w:r>
            <w:r w:rsidR="005E54DA" w:rsidRPr="00BA12CE">
              <w:rPr>
                <w:rFonts w:ascii="Marianne" w:eastAsia="Times New Roman" w:hAnsi="Marianne" w:cs="Helvetica"/>
                <w:kern w:val="1"/>
                <w:sz w:val="16"/>
                <w:szCs w:val="16"/>
                <w:lang w:eastAsia="ar-SA"/>
              </w:rPr>
              <w:t>3</w:t>
            </w:r>
            <w:r w:rsidRPr="00BA12CE">
              <w:rPr>
                <w:rFonts w:ascii="Marianne" w:eastAsia="Times New Roman" w:hAnsi="Marianne" w:cs="Helvetica"/>
                <w:kern w:val="1"/>
                <w:sz w:val="16"/>
                <w:szCs w:val="16"/>
                <w:vertAlign w:val="superscript"/>
                <w:lang w:eastAsia="ar-SA"/>
              </w:rPr>
              <w:footnoteReference w:id="5"/>
            </w:r>
          </w:p>
        </w:tc>
        <w:tc>
          <w:tcPr>
            <w:tcW w:w="2551" w:type="dxa"/>
            <w:tcBorders>
              <w:left w:val="single" w:sz="1" w:space="0" w:color="000000"/>
              <w:bottom w:val="single" w:sz="1" w:space="0" w:color="000000"/>
              <w:right w:val="single" w:sz="1" w:space="0" w:color="000000"/>
            </w:tcBorders>
            <w:shd w:val="clear" w:color="auto" w:fill="auto"/>
          </w:tcPr>
          <w:p w14:paraId="7A16EF3A" w14:textId="68721592" w:rsidR="002415C7" w:rsidRPr="00BA12CE"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val="en-US" w:eastAsia="ar-SA"/>
              </w:rPr>
            </w:pPr>
            <w:r w:rsidRPr="00BA12CE">
              <w:rPr>
                <w:rFonts w:ascii="Marianne" w:eastAsia="Times New Roman" w:hAnsi="Marianne" w:cs="Helvetica"/>
                <w:kern w:val="1"/>
                <w:sz w:val="16"/>
                <w:szCs w:val="16"/>
                <w:lang w:eastAsia="ar-SA"/>
              </w:rPr>
              <w:t>2</w:t>
            </w:r>
            <w:r w:rsidR="005E54DA" w:rsidRPr="00BA12CE">
              <w:rPr>
                <w:rFonts w:ascii="Marianne" w:eastAsia="Times New Roman" w:hAnsi="Marianne" w:cs="Helvetica"/>
                <w:kern w:val="1"/>
                <w:sz w:val="16"/>
                <w:szCs w:val="16"/>
                <w:lang w:eastAsia="ar-SA"/>
              </w:rPr>
              <w:t>7</w:t>
            </w:r>
            <w:r w:rsidRPr="00BA12CE">
              <w:rPr>
                <w:rFonts w:ascii="Marianne" w:eastAsia="Times New Roman" w:hAnsi="Marianne" w:cs="Helvetica"/>
                <w:kern w:val="1"/>
                <w:sz w:val="16"/>
                <w:szCs w:val="16"/>
                <w:lang w:eastAsia="ar-SA"/>
              </w:rPr>
              <w:t>,</w:t>
            </w:r>
            <w:r w:rsidR="005E54DA" w:rsidRPr="00BA12CE">
              <w:rPr>
                <w:rFonts w:ascii="Marianne" w:eastAsia="Times New Roman" w:hAnsi="Marianne" w:cs="Helvetica"/>
                <w:kern w:val="1"/>
                <w:sz w:val="16"/>
                <w:szCs w:val="16"/>
                <w:lang w:eastAsia="ar-SA"/>
              </w:rPr>
              <w:t>5</w:t>
            </w:r>
          </w:p>
        </w:tc>
        <w:tc>
          <w:tcPr>
            <w:tcW w:w="2552" w:type="dxa"/>
            <w:tcBorders>
              <w:left w:val="single" w:sz="1" w:space="0" w:color="000000"/>
              <w:bottom w:val="single" w:sz="1" w:space="0" w:color="000000"/>
              <w:right w:val="single" w:sz="1" w:space="0" w:color="000000"/>
            </w:tcBorders>
            <w:shd w:val="clear" w:color="auto" w:fill="auto"/>
          </w:tcPr>
          <w:p w14:paraId="5CE48F96" w14:textId="0752D7B2" w:rsidR="002415C7" w:rsidRPr="00BA12CE"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A12CE">
              <w:rPr>
                <w:rFonts w:ascii="Marianne" w:eastAsia="Times New Roman" w:hAnsi="Marianne" w:cs="Helvetica"/>
                <w:kern w:val="1"/>
                <w:sz w:val="16"/>
                <w:szCs w:val="16"/>
                <w:lang w:eastAsia="ar-SA"/>
              </w:rPr>
              <w:t>28,</w:t>
            </w:r>
            <w:r w:rsidR="005E54DA" w:rsidRPr="00BA12CE">
              <w:rPr>
                <w:rFonts w:ascii="Marianne" w:eastAsia="Times New Roman" w:hAnsi="Marianne" w:cs="Helvetica"/>
                <w:kern w:val="1"/>
                <w:sz w:val="16"/>
                <w:szCs w:val="16"/>
                <w:lang w:eastAsia="ar-SA"/>
              </w:rPr>
              <w:t>3</w:t>
            </w:r>
          </w:p>
        </w:tc>
      </w:tr>
      <w:tr w:rsidR="002415C7" w:rsidRPr="00BA12CE" w14:paraId="1404B038" w14:textId="764F9ACF" w:rsidTr="000D50CA">
        <w:trPr>
          <w:trHeight w:val="227"/>
        </w:trPr>
        <w:tc>
          <w:tcPr>
            <w:tcW w:w="2552" w:type="dxa"/>
            <w:tcBorders>
              <w:left w:val="single" w:sz="1" w:space="0" w:color="000000"/>
              <w:bottom w:val="single" w:sz="1" w:space="0" w:color="000000"/>
            </w:tcBorders>
            <w:shd w:val="clear" w:color="auto" w:fill="auto"/>
          </w:tcPr>
          <w:p w14:paraId="14B04B12" w14:textId="77777777" w:rsidR="002415C7" w:rsidRPr="00BA12CE"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A12CE">
              <w:rPr>
                <w:rFonts w:ascii="Marianne" w:eastAsia="Times New Roman" w:hAnsi="Marianne" w:cs="Helvetica"/>
                <w:kern w:val="1"/>
                <w:sz w:val="16"/>
                <w:szCs w:val="16"/>
                <w:lang w:eastAsia="ar-SA"/>
              </w:rPr>
              <w:t xml:space="preserve">Surface arable </w:t>
            </w:r>
          </w:p>
        </w:tc>
        <w:tc>
          <w:tcPr>
            <w:tcW w:w="2268" w:type="dxa"/>
            <w:tcBorders>
              <w:left w:val="single" w:sz="1" w:space="0" w:color="000000"/>
              <w:bottom w:val="single" w:sz="1" w:space="0" w:color="000000"/>
              <w:right w:val="single" w:sz="1" w:space="0" w:color="000000"/>
            </w:tcBorders>
            <w:shd w:val="clear" w:color="auto" w:fill="auto"/>
          </w:tcPr>
          <w:p w14:paraId="4A3CA35E" w14:textId="77777777" w:rsidR="002415C7" w:rsidRPr="00BA12CE"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A12CE">
              <w:rPr>
                <w:rFonts w:ascii="Marianne" w:eastAsia="Times New Roman" w:hAnsi="Marianne" w:cs="Helvetica"/>
                <w:kern w:val="1"/>
                <w:sz w:val="16"/>
                <w:szCs w:val="16"/>
                <w:lang w:eastAsia="ar-SA"/>
              </w:rPr>
              <w:t>Mha</w:t>
            </w:r>
            <w:r w:rsidRPr="00BA12CE">
              <w:rPr>
                <w:rFonts w:ascii="Marianne" w:eastAsia="CorporateS-RegularItalic" w:hAnsi="Marianne" w:cs="Helvetica"/>
                <w:i/>
                <w:iCs/>
                <w:kern w:val="1"/>
                <w:sz w:val="16"/>
                <w:szCs w:val="16"/>
                <w:vertAlign w:val="superscript"/>
                <w:lang w:eastAsia="ar-SA"/>
              </w:rPr>
              <w:t xml:space="preserve"> </w:t>
            </w:r>
            <w:r w:rsidRPr="00BA12CE">
              <w:rPr>
                <w:rFonts w:ascii="Marianne" w:eastAsia="Times New Roman" w:hAnsi="Marianne" w:cs="Helvetica"/>
                <w:kern w:val="1"/>
                <w:sz w:val="16"/>
                <w:szCs w:val="16"/>
                <w:lang w:eastAsia="ar-SA"/>
              </w:rPr>
              <w:t>- 2023</w:t>
            </w:r>
            <w:r w:rsidRPr="00BA12CE">
              <w:rPr>
                <w:rFonts w:ascii="Marianne" w:eastAsia="Arial Unicode MS" w:hAnsi="Marianne" w:cs="Helvetica"/>
                <w:kern w:val="1"/>
                <w:sz w:val="16"/>
                <w:szCs w:val="16"/>
                <w:vertAlign w:val="superscript"/>
                <w:lang w:eastAsia="ar-SA"/>
              </w:rPr>
              <w:t>1</w:t>
            </w:r>
          </w:p>
        </w:tc>
        <w:tc>
          <w:tcPr>
            <w:tcW w:w="2551" w:type="dxa"/>
            <w:tcBorders>
              <w:left w:val="single" w:sz="1" w:space="0" w:color="000000"/>
              <w:bottom w:val="single" w:sz="1" w:space="0" w:color="000000"/>
              <w:right w:val="single" w:sz="1" w:space="0" w:color="000000"/>
            </w:tcBorders>
            <w:shd w:val="clear" w:color="auto" w:fill="auto"/>
          </w:tcPr>
          <w:p w14:paraId="13541EF9" w14:textId="77777777" w:rsidR="002415C7" w:rsidRPr="00BA12CE"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val="en-US" w:eastAsia="ar-SA"/>
              </w:rPr>
            </w:pPr>
            <w:r w:rsidRPr="00BA12CE">
              <w:rPr>
                <w:rFonts w:ascii="Marianne" w:eastAsia="Times New Roman" w:hAnsi="Marianne" w:cs="Helvetica"/>
                <w:kern w:val="1"/>
                <w:sz w:val="16"/>
                <w:szCs w:val="16"/>
                <w:lang w:val="en-US" w:eastAsia="ar-SA"/>
              </w:rPr>
              <w:t>4,3</w:t>
            </w:r>
          </w:p>
        </w:tc>
        <w:tc>
          <w:tcPr>
            <w:tcW w:w="2552" w:type="dxa"/>
            <w:tcBorders>
              <w:left w:val="single" w:sz="1" w:space="0" w:color="000000"/>
              <w:bottom w:val="single" w:sz="1" w:space="0" w:color="000000"/>
              <w:right w:val="single" w:sz="1" w:space="0" w:color="000000"/>
            </w:tcBorders>
            <w:shd w:val="clear" w:color="auto" w:fill="auto"/>
          </w:tcPr>
          <w:p w14:paraId="1D34F76C" w14:textId="77777777" w:rsidR="002415C7" w:rsidRPr="00BA12CE"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A12CE">
              <w:rPr>
                <w:rFonts w:ascii="Marianne" w:eastAsia="Times New Roman" w:hAnsi="Marianne" w:cs="Helvetica"/>
                <w:kern w:val="1"/>
                <w:sz w:val="16"/>
                <w:szCs w:val="16"/>
                <w:lang w:eastAsia="ar-SA"/>
              </w:rPr>
              <w:t>17,9</w:t>
            </w:r>
          </w:p>
        </w:tc>
      </w:tr>
      <w:tr w:rsidR="002415C7" w:rsidRPr="00BA12CE" w14:paraId="0BD22C64" w14:textId="110A27C1" w:rsidTr="000D50CA">
        <w:trPr>
          <w:trHeight w:val="227"/>
        </w:trPr>
        <w:tc>
          <w:tcPr>
            <w:tcW w:w="2552" w:type="dxa"/>
            <w:tcBorders>
              <w:left w:val="single" w:sz="1" w:space="0" w:color="000000"/>
              <w:bottom w:val="single" w:sz="1" w:space="0" w:color="000000"/>
            </w:tcBorders>
            <w:shd w:val="clear" w:color="auto" w:fill="auto"/>
          </w:tcPr>
          <w:p w14:paraId="12E920D9" w14:textId="77777777" w:rsidR="002415C7" w:rsidRPr="00BA12CE"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A12CE">
              <w:rPr>
                <w:rFonts w:ascii="Marianne" w:eastAsia="Times New Roman" w:hAnsi="Marianne" w:cs="Helvetica"/>
                <w:kern w:val="1"/>
                <w:sz w:val="16"/>
                <w:szCs w:val="16"/>
                <w:lang w:eastAsia="ar-SA"/>
              </w:rPr>
              <w:t xml:space="preserve">Surface forestière </w:t>
            </w:r>
          </w:p>
        </w:tc>
        <w:tc>
          <w:tcPr>
            <w:tcW w:w="2268" w:type="dxa"/>
            <w:tcBorders>
              <w:left w:val="single" w:sz="1" w:space="0" w:color="000000"/>
              <w:bottom w:val="single" w:sz="1" w:space="0" w:color="000000"/>
              <w:right w:val="single" w:sz="1" w:space="0" w:color="000000"/>
            </w:tcBorders>
            <w:shd w:val="clear" w:color="auto" w:fill="auto"/>
          </w:tcPr>
          <w:p w14:paraId="149DE9C5" w14:textId="77777777" w:rsidR="002415C7" w:rsidRPr="00BA12CE"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A12CE">
              <w:rPr>
                <w:rFonts w:ascii="Marianne" w:eastAsia="Times New Roman" w:hAnsi="Marianne" w:cs="Helvetica"/>
                <w:kern w:val="1"/>
                <w:sz w:val="16"/>
                <w:szCs w:val="16"/>
                <w:lang w:eastAsia="ar-SA"/>
              </w:rPr>
              <w:t>Mha - 2023</w:t>
            </w:r>
            <w:r w:rsidRPr="00BA12CE">
              <w:rPr>
                <w:rFonts w:ascii="Marianne" w:eastAsia="Times New Roman" w:hAnsi="Marianne" w:cs="Helvetica"/>
                <w:kern w:val="18"/>
                <w:sz w:val="16"/>
                <w:szCs w:val="16"/>
                <w:vertAlign w:val="superscript"/>
                <w:lang w:eastAsia="ar-SA"/>
              </w:rPr>
              <w:t>1</w:t>
            </w:r>
          </w:p>
        </w:tc>
        <w:tc>
          <w:tcPr>
            <w:tcW w:w="2551" w:type="dxa"/>
            <w:tcBorders>
              <w:left w:val="single" w:sz="1" w:space="0" w:color="000000"/>
              <w:bottom w:val="single" w:sz="1" w:space="0" w:color="000000"/>
              <w:right w:val="single" w:sz="1" w:space="0" w:color="000000"/>
            </w:tcBorders>
            <w:shd w:val="clear" w:color="auto" w:fill="auto"/>
          </w:tcPr>
          <w:p w14:paraId="091DE23E" w14:textId="77777777" w:rsidR="002415C7" w:rsidRPr="00BA12CE"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val="en-US" w:eastAsia="ar-SA"/>
              </w:rPr>
            </w:pPr>
            <w:r w:rsidRPr="00BA12CE">
              <w:rPr>
                <w:rFonts w:ascii="Marianne" w:eastAsia="Times New Roman" w:hAnsi="Marianne" w:cs="Helvetica"/>
                <w:kern w:val="1"/>
                <w:sz w:val="16"/>
                <w:szCs w:val="16"/>
                <w:lang w:val="en-US" w:eastAsia="ar-SA"/>
              </w:rPr>
              <w:t>2,9</w:t>
            </w:r>
          </w:p>
        </w:tc>
        <w:tc>
          <w:tcPr>
            <w:tcW w:w="2552" w:type="dxa"/>
            <w:tcBorders>
              <w:left w:val="single" w:sz="1" w:space="0" w:color="000000"/>
              <w:bottom w:val="single" w:sz="1" w:space="0" w:color="000000"/>
              <w:right w:val="single" w:sz="1" w:space="0" w:color="000000"/>
            </w:tcBorders>
            <w:shd w:val="clear" w:color="auto" w:fill="auto"/>
          </w:tcPr>
          <w:p w14:paraId="5A7D166D" w14:textId="77777777" w:rsidR="002415C7" w:rsidRPr="00BA12CE" w:rsidRDefault="002415C7" w:rsidP="00BF3BCA">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A12CE">
              <w:rPr>
                <w:rFonts w:ascii="Marianne" w:eastAsia="Times New Roman" w:hAnsi="Marianne" w:cs="Helvetica"/>
                <w:kern w:val="1"/>
                <w:sz w:val="16"/>
                <w:szCs w:val="16"/>
                <w:lang w:eastAsia="ar-SA"/>
              </w:rPr>
              <w:t>17,2</w:t>
            </w:r>
          </w:p>
        </w:tc>
      </w:tr>
      <w:tr w:rsidR="002415C7" w:rsidRPr="00BA12CE" w14:paraId="3851F605" w14:textId="1F1E7A59" w:rsidTr="000D50CA">
        <w:trPr>
          <w:trHeight w:val="227"/>
        </w:trPr>
        <w:tc>
          <w:tcPr>
            <w:tcW w:w="2552" w:type="dxa"/>
            <w:tcBorders>
              <w:left w:val="single" w:sz="1" w:space="0" w:color="000000"/>
              <w:bottom w:val="single" w:sz="1" w:space="0" w:color="000000"/>
            </w:tcBorders>
            <w:shd w:val="clear" w:color="auto" w:fill="auto"/>
          </w:tcPr>
          <w:p w14:paraId="18FDB52C" w14:textId="77777777" w:rsidR="002415C7" w:rsidRPr="00BA12CE" w:rsidRDefault="002415C7" w:rsidP="00BF3BCA">
            <w:pPr>
              <w:spacing w:after="0" w:line="240" w:lineRule="auto"/>
              <w:contextualSpacing/>
              <w:jc w:val="both"/>
              <w:rPr>
                <w:rFonts w:ascii="Marianne" w:hAnsi="Marianne" w:cs="Helvetica"/>
                <w:sz w:val="16"/>
                <w:szCs w:val="16"/>
              </w:rPr>
            </w:pPr>
            <w:r w:rsidRPr="00BA12CE">
              <w:rPr>
                <w:rFonts w:ascii="Marianne" w:hAnsi="Marianne" w:cs="Helvetica"/>
                <w:sz w:val="16"/>
                <w:szCs w:val="16"/>
              </w:rPr>
              <w:t xml:space="preserve">Balance commerciale tous secteurs </w:t>
            </w:r>
          </w:p>
        </w:tc>
        <w:tc>
          <w:tcPr>
            <w:tcW w:w="2268" w:type="dxa"/>
            <w:tcBorders>
              <w:left w:val="single" w:sz="1" w:space="0" w:color="000000"/>
              <w:bottom w:val="single" w:sz="1" w:space="0" w:color="000000"/>
              <w:right w:val="single" w:sz="1" w:space="0" w:color="000000"/>
            </w:tcBorders>
            <w:shd w:val="clear" w:color="auto" w:fill="auto"/>
          </w:tcPr>
          <w:p w14:paraId="581C1F57" w14:textId="35F12B86" w:rsidR="002415C7" w:rsidRPr="00BA12CE" w:rsidRDefault="002415C7" w:rsidP="00BF3BCA">
            <w:pPr>
              <w:spacing w:after="0" w:line="240" w:lineRule="auto"/>
              <w:contextualSpacing/>
              <w:jc w:val="both"/>
              <w:rPr>
                <w:rFonts w:ascii="Marianne" w:hAnsi="Marianne" w:cs="Helvetica"/>
                <w:sz w:val="16"/>
                <w:szCs w:val="16"/>
              </w:rPr>
            </w:pPr>
            <w:r w:rsidRPr="009935BE">
              <w:rPr>
                <w:rFonts w:ascii="Marianne" w:eastAsia="Times New Roman" w:hAnsi="Marianne" w:cs="Helvetica"/>
                <w:kern w:val="1"/>
                <w:sz w:val="16"/>
                <w:szCs w:val="16"/>
                <w:lang w:eastAsia="ar-SA"/>
              </w:rPr>
              <w:t>France : Md€ - 202</w:t>
            </w:r>
            <w:r w:rsidR="009935BE" w:rsidRPr="009935BE">
              <w:rPr>
                <w:rFonts w:ascii="Marianne" w:eastAsia="Times New Roman" w:hAnsi="Marianne" w:cs="Helvetica"/>
                <w:kern w:val="1"/>
                <w:sz w:val="16"/>
                <w:szCs w:val="16"/>
                <w:lang w:eastAsia="ar-SA"/>
              </w:rPr>
              <w:t>5</w:t>
            </w:r>
            <w:r w:rsidRPr="009935BE">
              <w:rPr>
                <w:rFonts w:ascii="Marianne" w:eastAsia="Times New Roman" w:hAnsi="Marianne" w:cs="Helvetica"/>
                <w:kern w:val="1"/>
                <w:sz w:val="16"/>
                <w:szCs w:val="16"/>
                <w:vertAlign w:val="superscript"/>
                <w:lang w:eastAsia="ar-SA"/>
              </w:rPr>
              <w:footnoteReference w:id="6"/>
            </w:r>
          </w:p>
          <w:p w14:paraId="49EB3BF3" w14:textId="36D6EB2E" w:rsidR="002415C7" w:rsidRPr="00BA12CE" w:rsidRDefault="002415C7" w:rsidP="00BF3BCA">
            <w:pPr>
              <w:spacing w:after="0" w:line="240" w:lineRule="auto"/>
              <w:contextualSpacing/>
              <w:jc w:val="both"/>
              <w:rPr>
                <w:rFonts w:ascii="Marianne" w:hAnsi="Marianne" w:cs="Helvetica"/>
                <w:sz w:val="16"/>
                <w:szCs w:val="16"/>
              </w:rPr>
            </w:pPr>
            <w:r w:rsidRPr="00BA12CE">
              <w:rPr>
                <w:rFonts w:ascii="Marianne" w:hAnsi="Marianne" w:cs="Helvetica"/>
                <w:sz w:val="16"/>
                <w:szCs w:val="16"/>
              </w:rPr>
              <w:t>Côte d’Ivoire : Md</w:t>
            </w:r>
            <w:r w:rsidRPr="00BA12CE">
              <w:rPr>
                <w:rFonts w:ascii="Marianne" w:eastAsia="Times New Roman" w:hAnsi="Marianne" w:cs="Helvetica"/>
                <w:kern w:val="1"/>
                <w:sz w:val="16"/>
                <w:szCs w:val="16"/>
                <w:lang w:eastAsia="ar-SA"/>
              </w:rPr>
              <w:t>€</w:t>
            </w:r>
            <w:r w:rsidRPr="00BA12CE">
              <w:rPr>
                <w:rFonts w:ascii="Marianne" w:hAnsi="Marianne" w:cs="Helvetica"/>
                <w:sz w:val="16"/>
                <w:szCs w:val="16"/>
              </w:rPr>
              <w:t xml:space="preserve"> - 202</w:t>
            </w:r>
            <w:r w:rsidR="005E54DA" w:rsidRPr="00BA12CE">
              <w:rPr>
                <w:rFonts w:ascii="Marianne" w:hAnsi="Marianne" w:cs="Helvetica"/>
                <w:sz w:val="16"/>
                <w:szCs w:val="16"/>
              </w:rPr>
              <w:t>5</w:t>
            </w:r>
            <w:r w:rsidRPr="00BA12CE">
              <w:rPr>
                <w:rFonts w:ascii="Marianne" w:hAnsi="Marianne" w:cs="Helvetica"/>
                <w:sz w:val="16"/>
                <w:szCs w:val="16"/>
                <w:vertAlign w:val="superscript"/>
              </w:rPr>
              <w:t>7</w:t>
            </w:r>
          </w:p>
        </w:tc>
        <w:tc>
          <w:tcPr>
            <w:tcW w:w="2551" w:type="dxa"/>
            <w:tcBorders>
              <w:left w:val="single" w:sz="1" w:space="0" w:color="000000"/>
              <w:bottom w:val="single" w:sz="1" w:space="0" w:color="000000"/>
              <w:right w:val="single" w:sz="1" w:space="0" w:color="000000"/>
            </w:tcBorders>
            <w:shd w:val="clear" w:color="auto" w:fill="auto"/>
          </w:tcPr>
          <w:p w14:paraId="6067AFF8" w14:textId="19756131" w:rsidR="002415C7" w:rsidRPr="00BA12CE" w:rsidRDefault="002415C7" w:rsidP="00BF3BCA">
            <w:pPr>
              <w:spacing w:after="0" w:line="240" w:lineRule="auto"/>
              <w:contextualSpacing/>
              <w:jc w:val="both"/>
              <w:rPr>
                <w:rFonts w:ascii="Marianne" w:hAnsi="Marianne" w:cs="Helvetica"/>
                <w:sz w:val="16"/>
                <w:szCs w:val="16"/>
                <w:lang w:val="en-US"/>
              </w:rPr>
            </w:pPr>
            <w:r w:rsidRPr="00BA12CE">
              <w:rPr>
                <w:rFonts w:ascii="Marianne" w:hAnsi="Marianne" w:cs="Helvetica"/>
                <w:sz w:val="16"/>
                <w:szCs w:val="16"/>
                <w:lang w:val="en-US"/>
              </w:rPr>
              <w:t>+</w:t>
            </w:r>
            <w:r w:rsidR="000A6B5F" w:rsidRPr="00BA12CE">
              <w:rPr>
                <w:rFonts w:ascii="Marianne" w:hAnsi="Marianne" w:cs="Helvetica"/>
                <w:sz w:val="16"/>
                <w:szCs w:val="16"/>
                <w:lang w:val="en-US"/>
              </w:rPr>
              <w:t>8</w:t>
            </w:r>
            <w:r w:rsidRPr="00BA12CE">
              <w:rPr>
                <w:rFonts w:ascii="Marianne" w:hAnsi="Marianne" w:cs="Helvetica"/>
                <w:sz w:val="16"/>
                <w:szCs w:val="16"/>
                <w:lang w:val="en-US"/>
              </w:rPr>
              <w:t>,</w:t>
            </w:r>
            <w:r w:rsidR="000A6B5F" w:rsidRPr="00BA12CE">
              <w:rPr>
                <w:rFonts w:ascii="Marianne" w:hAnsi="Marianne" w:cs="Helvetica"/>
                <w:sz w:val="16"/>
                <w:szCs w:val="16"/>
                <w:lang w:val="en-US"/>
              </w:rPr>
              <w:t>2</w:t>
            </w:r>
          </w:p>
        </w:tc>
        <w:tc>
          <w:tcPr>
            <w:tcW w:w="2552" w:type="dxa"/>
            <w:tcBorders>
              <w:left w:val="single" w:sz="1" w:space="0" w:color="000000"/>
              <w:bottom w:val="single" w:sz="1" w:space="0" w:color="000000"/>
              <w:right w:val="single" w:sz="1" w:space="0" w:color="000000"/>
            </w:tcBorders>
            <w:shd w:val="clear" w:color="auto" w:fill="auto"/>
          </w:tcPr>
          <w:p w14:paraId="04D69D02" w14:textId="15FD618D" w:rsidR="002415C7" w:rsidRPr="009935BE" w:rsidRDefault="002415C7" w:rsidP="00BF3BCA">
            <w:pPr>
              <w:spacing w:after="0" w:line="240" w:lineRule="auto"/>
              <w:contextualSpacing/>
              <w:jc w:val="both"/>
              <w:rPr>
                <w:rFonts w:ascii="Marianne" w:hAnsi="Marianne" w:cs="Helvetica"/>
                <w:sz w:val="16"/>
                <w:szCs w:val="16"/>
              </w:rPr>
            </w:pPr>
            <w:r w:rsidRPr="009935BE">
              <w:rPr>
                <w:rFonts w:ascii="Marianne" w:hAnsi="Marianne" w:cs="Helvetica"/>
                <w:sz w:val="16"/>
                <w:szCs w:val="16"/>
              </w:rPr>
              <w:t>-9</w:t>
            </w:r>
            <w:r w:rsidR="009935BE" w:rsidRPr="009935BE">
              <w:rPr>
                <w:rFonts w:ascii="Marianne" w:hAnsi="Marianne" w:cs="Helvetica"/>
                <w:sz w:val="16"/>
                <w:szCs w:val="16"/>
              </w:rPr>
              <w:t>6,6</w:t>
            </w:r>
          </w:p>
        </w:tc>
      </w:tr>
      <w:tr w:rsidR="002415C7" w:rsidRPr="00BA12CE" w14:paraId="448C6B98" w14:textId="4AB10F6D" w:rsidTr="000D50CA">
        <w:trPr>
          <w:trHeight w:val="227"/>
        </w:trPr>
        <w:tc>
          <w:tcPr>
            <w:tcW w:w="2552" w:type="dxa"/>
            <w:tcBorders>
              <w:left w:val="single" w:sz="1" w:space="0" w:color="000000"/>
              <w:bottom w:val="single" w:sz="1" w:space="0" w:color="000000"/>
            </w:tcBorders>
            <w:shd w:val="clear" w:color="auto" w:fill="auto"/>
          </w:tcPr>
          <w:p w14:paraId="3B5802AC" w14:textId="77777777" w:rsidR="002415C7" w:rsidRPr="00BA12CE" w:rsidRDefault="002415C7" w:rsidP="00BF3BCA">
            <w:pPr>
              <w:spacing w:after="0" w:line="240" w:lineRule="auto"/>
              <w:contextualSpacing/>
              <w:jc w:val="both"/>
              <w:rPr>
                <w:rFonts w:ascii="Marianne" w:hAnsi="Marianne" w:cs="Helvetica"/>
                <w:sz w:val="16"/>
                <w:szCs w:val="16"/>
              </w:rPr>
            </w:pPr>
            <w:r w:rsidRPr="00BA12CE">
              <w:rPr>
                <w:rFonts w:ascii="Marianne" w:hAnsi="Marianne" w:cs="Helvetica"/>
                <w:sz w:val="16"/>
                <w:szCs w:val="16"/>
              </w:rPr>
              <w:t>Balance commerciale agricole et agroalimentaire</w:t>
            </w:r>
            <w:r w:rsidRPr="00BA12CE">
              <w:rPr>
                <w:rFonts w:ascii="Marianne" w:hAnsi="Marianne" w:cs="Helvetica"/>
                <w:sz w:val="16"/>
                <w:szCs w:val="16"/>
                <w:vertAlign w:val="superscript"/>
              </w:rPr>
              <w:t>8</w:t>
            </w:r>
          </w:p>
        </w:tc>
        <w:tc>
          <w:tcPr>
            <w:tcW w:w="2268" w:type="dxa"/>
            <w:tcBorders>
              <w:left w:val="single" w:sz="1" w:space="0" w:color="000000"/>
              <w:bottom w:val="single" w:sz="1" w:space="0" w:color="000000"/>
              <w:right w:val="single" w:sz="1" w:space="0" w:color="000000"/>
            </w:tcBorders>
            <w:shd w:val="clear" w:color="auto" w:fill="auto"/>
          </w:tcPr>
          <w:p w14:paraId="3A6B46B1" w14:textId="3EA75FEE" w:rsidR="002415C7" w:rsidRPr="00BA12CE" w:rsidRDefault="002415C7" w:rsidP="00BF3BCA">
            <w:pPr>
              <w:spacing w:after="0" w:line="240" w:lineRule="auto"/>
              <w:contextualSpacing/>
              <w:jc w:val="both"/>
              <w:rPr>
                <w:rFonts w:ascii="Marianne" w:hAnsi="Marianne" w:cs="Helvetica"/>
                <w:sz w:val="16"/>
                <w:szCs w:val="16"/>
              </w:rPr>
            </w:pPr>
            <w:r w:rsidRPr="00BA12CE">
              <w:rPr>
                <w:rFonts w:ascii="Marianne" w:eastAsia="Times New Roman" w:hAnsi="Marianne" w:cs="Helvetica"/>
                <w:kern w:val="1"/>
                <w:sz w:val="16"/>
                <w:szCs w:val="16"/>
                <w:lang w:eastAsia="ar-SA"/>
              </w:rPr>
              <w:t>France : Md€ - 202</w:t>
            </w:r>
            <w:r w:rsidR="0022598F">
              <w:rPr>
                <w:rFonts w:ascii="Marianne" w:eastAsia="Times New Roman" w:hAnsi="Marianne" w:cs="Helvetica"/>
                <w:kern w:val="1"/>
                <w:sz w:val="16"/>
                <w:szCs w:val="16"/>
                <w:lang w:eastAsia="ar-SA"/>
              </w:rPr>
              <w:t>5</w:t>
            </w:r>
            <w:r w:rsidRPr="00BA12CE">
              <w:rPr>
                <w:rFonts w:ascii="Marianne" w:eastAsia="Times New Roman" w:hAnsi="Marianne" w:cs="Helvetica"/>
                <w:kern w:val="1"/>
                <w:sz w:val="16"/>
                <w:szCs w:val="16"/>
                <w:vertAlign w:val="superscript"/>
                <w:lang w:eastAsia="ar-SA"/>
              </w:rPr>
              <w:t>6</w:t>
            </w:r>
          </w:p>
          <w:p w14:paraId="4083D5B5" w14:textId="6DF08534" w:rsidR="002415C7" w:rsidRPr="00BA12CE" w:rsidRDefault="002415C7" w:rsidP="00BF3BCA">
            <w:pPr>
              <w:spacing w:after="0" w:line="240" w:lineRule="auto"/>
              <w:contextualSpacing/>
              <w:jc w:val="both"/>
              <w:rPr>
                <w:rFonts w:ascii="Marianne" w:hAnsi="Marianne" w:cs="Helvetica"/>
                <w:sz w:val="16"/>
                <w:szCs w:val="16"/>
              </w:rPr>
            </w:pPr>
            <w:r w:rsidRPr="00BA12CE">
              <w:rPr>
                <w:rFonts w:ascii="Marianne" w:hAnsi="Marianne" w:cs="Helvetica"/>
                <w:sz w:val="16"/>
                <w:szCs w:val="16"/>
              </w:rPr>
              <w:t>Côte d’Ivoire : Md € - 202</w:t>
            </w:r>
            <w:r w:rsidR="005E54DA" w:rsidRPr="00BA12CE">
              <w:rPr>
                <w:rFonts w:ascii="Marianne" w:hAnsi="Marianne" w:cs="Helvetica"/>
                <w:sz w:val="16"/>
                <w:szCs w:val="16"/>
              </w:rPr>
              <w:t>5</w:t>
            </w:r>
            <w:r w:rsidRPr="00BA12CE">
              <w:rPr>
                <w:rFonts w:ascii="Marianne" w:hAnsi="Marianne" w:cs="Helvetica"/>
                <w:sz w:val="16"/>
                <w:szCs w:val="16"/>
                <w:vertAlign w:val="superscript"/>
              </w:rPr>
              <w:t>7</w:t>
            </w:r>
          </w:p>
        </w:tc>
        <w:tc>
          <w:tcPr>
            <w:tcW w:w="2551" w:type="dxa"/>
            <w:tcBorders>
              <w:left w:val="single" w:sz="1" w:space="0" w:color="000000"/>
              <w:bottom w:val="single" w:sz="1" w:space="0" w:color="000000"/>
              <w:right w:val="single" w:sz="1" w:space="0" w:color="000000"/>
            </w:tcBorders>
            <w:shd w:val="clear" w:color="auto" w:fill="auto"/>
          </w:tcPr>
          <w:p w14:paraId="1CAA5FB1" w14:textId="0241E8AF" w:rsidR="002415C7" w:rsidRPr="00BA12CE" w:rsidRDefault="002415C7" w:rsidP="00BF3BCA">
            <w:pPr>
              <w:spacing w:after="0" w:line="240" w:lineRule="auto"/>
              <w:contextualSpacing/>
              <w:jc w:val="both"/>
              <w:rPr>
                <w:rFonts w:ascii="Marianne" w:hAnsi="Marianne" w:cs="Helvetica"/>
                <w:sz w:val="16"/>
                <w:szCs w:val="16"/>
              </w:rPr>
            </w:pPr>
            <w:r w:rsidRPr="00BA12CE">
              <w:rPr>
                <w:rFonts w:ascii="Marianne" w:hAnsi="Marianne" w:cs="Helvetica"/>
                <w:sz w:val="16"/>
                <w:szCs w:val="16"/>
              </w:rPr>
              <w:t xml:space="preserve">Export : </w:t>
            </w:r>
            <w:r w:rsidR="000A6B5F" w:rsidRPr="00BA12CE">
              <w:rPr>
                <w:rFonts w:ascii="Marianne" w:hAnsi="Marianne" w:cs="Helvetica"/>
                <w:sz w:val="16"/>
                <w:szCs w:val="16"/>
              </w:rPr>
              <w:t>13</w:t>
            </w:r>
            <w:r w:rsidRPr="00BA12CE">
              <w:rPr>
                <w:rFonts w:ascii="Marianne" w:hAnsi="Marianne" w:cs="Helvetica"/>
                <w:sz w:val="16"/>
                <w:szCs w:val="16"/>
              </w:rPr>
              <w:t>,</w:t>
            </w:r>
            <w:r w:rsidR="000A6B5F" w:rsidRPr="00BA12CE">
              <w:rPr>
                <w:rFonts w:ascii="Marianne" w:hAnsi="Marianne" w:cs="Helvetica"/>
                <w:sz w:val="16"/>
                <w:szCs w:val="16"/>
              </w:rPr>
              <w:t>0</w:t>
            </w:r>
          </w:p>
          <w:p w14:paraId="4F25C219" w14:textId="7D9E9BAD" w:rsidR="002415C7" w:rsidRPr="00BA12CE" w:rsidRDefault="002415C7" w:rsidP="00BF3BCA">
            <w:pPr>
              <w:spacing w:after="0" w:line="240" w:lineRule="auto"/>
              <w:contextualSpacing/>
              <w:jc w:val="both"/>
              <w:rPr>
                <w:rFonts w:ascii="Marianne" w:hAnsi="Marianne" w:cs="Helvetica"/>
                <w:sz w:val="16"/>
                <w:szCs w:val="16"/>
              </w:rPr>
            </w:pPr>
            <w:r w:rsidRPr="00BA12CE">
              <w:rPr>
                <w:rFonts w:ascii="Marianne" w:hAnsi="Marianne" w:cs="Helvetica"/>
                <w:sz w:val="16"/>
                <w:szCs w:val="16"/>
              </w:rPr>
              <w:t>Import : 3,</w:t>
            </w:r>
            <w:r w:rsidR="00A8373D" w:rsidRPr="00BA12CE">
              <w:rPr>
                <w:rFonts w:ascii="Marianne" w:hAnsi="Marianne" w:cs="Helvetica"/>
                <w:sz w:val="16"/>
                <w:szCs w:val="16"/>
              </w:rPr>
              <w:t>8</w:t>
            </w:r>
          </w:p>
          <w:p w14:paraId="769406C8" w14:textId="0006FFF1" w:rsidR="002415C7" w:rsidRPr="00BA12CE" w:rsidRDefault="002415C7" w:rsidP="00BF3BCA">
            <w:pPr>
              <w:spacing w:after="0" w:line="240" w:lineRule="auto"/>
              <w:contextualSpacing/>
              <w:jc w:val="both"/>
              <w:rPr>
                <w:rFonts w:ascii="Marianne" w:hAnsi="Marianne" w:cs="Helvetica"/>
                <w:sz w:val="16"/>
                <w:szCs w:val="16"/>
              </w:rPr>
            </w:pPr>
            <w:r w:rsidRPr="00BA12CE">
              <w:rPr>
                <w:rFonts w:ascii="Marianne" w:hAnsi="Marianne" w:cs="Helvetica"/>
                <w:sz w:val="16"/>
                <w:szCs w:val="16"/>
              </w:rPr>
              <w:t>Solde : +</w:t>
            </w:r>
            <w:r w:rsidR="000A6B5F" w:rsidRPr="00BA12CE">
              <w:rPr>
                <w:rFonts w:ascii="Marianne" w:hAnsi="Marianne" w:cs="Helvetica"/>
                <w:sz w:val="16"/>
                <w:szCs w:val="16"/>
              </w:rPr>
              <w:t>9</w:t>
            </w:r>
            <w:r w:rsidRPr="00BA12CE">
              <w:rPr>
                <w:rFonts w:ascii="Marianne" w:hAnsi="Marianne" w:cs="Helvetica"/>
                <w:sz w:val="16"/>
                <w:szCs w:val="16"/>
              </w:rPr>
              <w:t>,</w:t>
            </w:r>
            <w:r w:rsidR="000A6B5F" w:rsidRPr="00BA12CE">
              <w:rPr>
                <w:rFonts w:ascii="Marianne" w:hAnsi="Marianne" w:cs="Helvetica"/>
                <w:sz w:val="16"/>
                <w:szCs w:val="16"/>
              </w:rPr>
              <w:t>2</w:t>
            </w:r>
          </w:p>
        </w:tc>
        <w:tc>
          <w:tcPr>
            <w:tcW w:w="2552" w:type="dxa"/>
            <w:tcBorders>
              <w:left w:val="single" w:sz="1" w:space="0" w:color="000000"/>
              <w:bottom w:val="single" w:sz="1" w:space="0" w:color="000000"/>
              <w:right w:val="single" w:sz="1" w:space="0" w:color="000000"/>
            </w:tcBorders>
            <w:shd w:val="clear" w:color="auto" w:fill="auto"/>
          </w:tcPr>
          <w:p w14:paraId="27D50E5C" w14:textId="45DD7607" w:rsidR="002415C7" w:rsidRPr="00BA12CE" w:rsidRDefault="002415C7" w:rsidP="00BF3BCA">
            <w:pPr>
              <w:spacing w:after="0" w:line="240" w:lineRule="auto"/>
              <w:contextualSpacing/>
              <w:jc w:val="both"/>
              <w:rPr>
                <w:rFonts w:ascii="Marianne" w:hAnsi="Marianne" w:cs="Helvetica"/>
                <w:sz w:val="16"/>
                <w:szCs w:val="16"/>
              </w:rPr>
            </w:pPr>
            <w:r w:rsidRPr="00BA12CE">
              <w:rPr>
                <w:rFonts w:ascii="Marianne" w:hAnsi="Marianne" w:cs="Helvetica"/>
                <w:sz w:val="16"/>
                <w:szCs w:val="16"/>
              </w:rPr>
              <w:t>Export : 8</w:t>
            </w:r>
            <w:r w:rsidR="0022598F">
              <w:rPr>
                <w:rFonts w:ascii="Marianne" w:hAnsi="Marianne" w:cs="Helvetica"/>
                <w:sz w:val="16"/>
                <w:szCs w:val="16"/>
              </w:rPr>
              <w:t>3,7</w:t>
            </w:r>
          </w:p>
          <w:p w14:paraId="3394A1E2" w14:textId="3DB0E64F" w:rsidR="002415C7" w:rsidRPr="00BA12CE" w:rsidRDefault="002415C7" w:rsidP="00BF3BCA">
            <w:pPr>
              <w:spacing w:after="0" w:line="240" w:lineRule="auto"/>
              <w:contextualSpacing/>
              <w:jc w:val="both"/>
              <w:rPr>
                <w:rFonts w:ascii="Marianne" w:hAnsi="Marianne" w:cs="Helvetica"/>
                <w:sz w:val="16"/>
                <w:szCs w:val="16"/>
              </w:rPr>
            </w:pPr>
            <w:r w:rsidRPr="00BA12CE">
              <w:rPr>
                <w:rFonts w:ascii="Marianne" w:hAnsi="Marianne" w:cs="Helvetica"/>
                <w:sz w:val="16"/>
                <w:szCs w:val="16"/>
              </w:rPr>
              <w:t xml:space="preserve">Import : </w:t>
            </w:r>
            <w:r w:rsidR="0022598F">
              <w:rPr>
                <w:rFonts w:ascii="Marianne" w:hAnsi="Marianne" w:cs="Helvetica"/>
                <w:sz w:val="16"/>
                <w:szCs w:val="16"/>
              </w:rPr>
              <w:t>84</w:t>
            </w:r>
            <w:r w:rsidRPr="00BA12CE">
              <w:rPr>
                <w:rFonts w:ascii="Marianne" w:hAnsi="Marianne" w:cs="Helvetica"/>
                <w:sz w:val="16"/>
                <w:szCs w:val="16"/>
              </w:rPr>
              <w:t>,</w:t>
            </w:r>
            <w:r w:rsidR="0022598F">
              <w:rPr>
                <w:rFonts w:ascii="Marianne" w:hAnsi="Marianne" w:cs="Helvetica"/>
                <w:sz w:val="16"/>
                <w:szCs w:val="16"/>
              </w:rPr>
              <w:t>5</w:t>
            </w:r>
          </w:p>
          <w:p w14:paraId="6813395C" w14:textId="113E47F1" w:rsidR="002415C7" w:rsidRPr="00BA12CE" w:rsidRDefault="002415C7" w:rsidP="00BF3BCA">
            <w:pPr>
              <w:spacing w:after="0" w:line="240" w:lineRule="auto"/>
              <w:contextualSpacing/>
              <w:jc w:val="both"/>
              <w:rPr>
                <w:rFonts w:ascii="Marianne" w:hAnsi="Marianne" w:cs="Helvetica"/>
                <w:sz w:val="16"/>
                <w:szCs w:val="16"/>
              </w:rPr>
            </w:pPr>
            <w:r w:rsidRPr="00BA12CE">
              <w:rPr>
                <w:rFonts w:ascii="Marianne" w:hAnsi="Marianne" w:cs="Helvetica"/>
                <w:sz w:val="16"/>
                <w:szCs w:val="16"/>
              </w:rPr>
              <w:t xml:space="preserve">Solde : </w:t>
            </w:r>
            <w:r w:rsidR="0022598F">
              <w:rPr>
                <w:rFonts w:ascii="Marianne" w:hAnsi="Marianne" w:cs="Helvetica"/>
                <w:sz w:val="16"/>
                <w:szCs w:val="16"/>
              </w:rPr>
              <w:t>-0</w:t>
            </w:r>
            <w:r w:rsidRPr="00BA12CE">
              <w:rPr>
                <w:rFonts w:ascii="Marianne" w:hAnsi="Marianne" w:cs="Helvetica"/>
                <w:sz w:val="16"/>
                <w:szCs w:val="16"/>
              </w:rPr>
              <w:t>,</w:t>
            </w:r>
            <w:r w:rsidR="0022598F">
              <w:rPr>
                <w:rFonts w:ascii="Marianne" w:hAnsi="Marianne" w:cs="Helvetica"/>
                <w:sz w:val="16"/>
                <w:szCs w:val="16"/>
              </w:rPr>
              <w:t>8</w:t>
            </w:r>
          </w:p>
        </w:tc>
      </w:tr>
      <w:tr w:rsidR="002415C7" w:rsidRPr="00BA12CE" w14:paraId="4EB16666" w14:textId="567083E1" w:rsidTr="000D50CA">
        <w:trPr>
          <w:trHeight w:val="227"/>
        </w:trPr>
        <w:tc>
          <w:tcPr>
            <w:tcW w:w="2552" w:type="dxa"/>
            <w:tcBorders>
              <w:left w:val="single" w:sz="1" w:space="0" w:color="000000"/>
              <w:bottom w:val="single" w:sz="4" w:space="0" w:color="auto"/>
            </w:tcBorders>
            <w:shd w:val="clear" w:color="auto" w:fill="auto"/>
          </w:tcPr>
          <w:p w14:paraId="5A0872A5" w14:textId="77777777" w:rsidR="002415C7" w:rsidRPr="00BA12CE" w:rsidRDefault="002415C7" w:rsidP="00BF3BCA">
            <w:pPr>
              <w:spacing w:after="0" w:line="240" w:lineRule="auto"/>
              <w:contextualSpacing/>
              <w:jc w:val="both"/>
              <w:rPr>
                <w:rFonts w:ascii="Marianne" w:hAnsi="Marianne" w:cs="Helvetica"/>
                <w:sz w:val="16"/>
                <w:szCs w:val="16"/>
              </w:rPr>
            </w:pPr>
            <w:r w:rsidRPr="00BA12CE">
              <w:rPr>
                <w:rFonts w:ascii="Marianne" w:hAnsi="Marianne" w:cs="Helvetica"/>
                <w:sz w:val="16"/>
                <w:szCs w:val="16"/>
              </w:rPr>
              <w:t>Exportations et importations agricoles et agroalimentaires</w:t>
            </w:r>
            <w:r w:rsidRPr="00BA12CE">
              <w:rPr>
                <w:rFonts w:ascii="Marianne" w:hAnsi="Marianne" w:cs="Helvetica"/>
                <w:sz w:val="16"/>
                <w:szCs w:val="16"/>
                <w:vertAlign w:val="superscript"/>
              </w:rPr>
              <w:t>8</w:t>
            </w:r>
            <w:r w:rsidRPr="00BA12CE">
              <w:rPr>
                <w:rFonts w:ascii="Marianne" w:hAnsi="Marianne" w:cs="Helvetica"/>
                <w:sz w:val="16"/>
                <w:szCs w:val="16"/>
              </w:rPr>
              <w:t xml:space="preserve"> entre les deux pays</w:t>
            </w:r>
          </w:p>
        </w:tc>
        <w:tc>
          <w:tcPr>
            <w:tcW w:w="2268" w:type="dxa"/>
            <w:tcBorders>
              <w:left w:val="single" w:sz="1" w:space="0" w:color="000000"/>
              <w:right w:val="single" w:sz="1" w:space="0" w:color="000000"/>
            </w:tcBorders>
            <w:shd w:val="clear" w:color="auto" w:fill="auto"/>
          </w:tcPr>
          <w:p w14:paraId="11230846" w14:textId="3BC9A00E" w:rsidR="002415C7" w:rsidRPr="009935BE" w:rsidRDefault="002415C7" w:rsidP="00BF3BCA">
            <w:pPr>
              <w:spacing w:after="0" w:line="240" w:lineRule="auto"/>
              <w:contextualSpacing/>
              <w:jc w:val="both"/>
              <w:rPr>
                <w:rFonts w:ascii="Marianne" w:hAnsi="Marianne" w:cs="Helvetica"/>
                <w:sz w:val="16"/>
                <w:szCs w:val="16"/>
              </w:rPr>
            </w:pPr>
            <w:r w:rsidRPr="009935BE">
              <w:rPr>
                <w:rFonts w:ascii="Marianne" w:hAnsi="Marianne" w:cs="Helvetica"/>
                <w:sz w:val="16"/>
                <w:szCs w:val="16"/>
              </w:rPr>
              <w:t>M€ - 202</w:t>
            </w:r>
            <w:r w:rsidR="0022598F" w:rsidRPr="009935BE">
              <w:rPr>
                <w:rFonts w:ascii="Marianne" w:hAnsi="Marianne" w:cs="Helvetica"/>
                <w:sz w:val="16"/>
                <w:szCs w:val="16"/>
              </w:rPr>
              <w:t>5</w:t>
            </w:r>
            <w:r w:rsidRPr="009935BE">
              <w:rPr>
                <w:rFonts w:ascii="Marianne" w:hAnsi="Marianne" w:cs="Helvetica"/>
                <w:sz w:val="16"/>
                <w:szCs w:val="16"/>
                <w:vertAlign w:val="superscript"/>
              </w:rPr>
              <w:t xml:space="preserve">6 </w:t>
            </w:r>
            <w:r w:rsidRPr="009935BE">
              <w:rPr>
                <w:rFonts w:ascii="Marianne" w:hAnsi="Marianne" w:cs="Helvetica"/>
                <w:sz w:val="16"/>
                <w:szCs w:val="16"/>
                <w:vertAlign w:val="superscript"/>
              </w:rPr>
              <w:footnoteReference w:id="7"/>
            </w:r>
          </w:p>
          <w:p w14:paraId="0801213A" w14:textId="1ACEBEFD" w:rsidR="002415C7" w:rsidRPr="009935BE" w:rsidRDefault="002415C7" w:rsidP="00BF3BCA">
            <w:pPr>
              <w:spacing w:after="0" w:line="240" w:lineRule="auto"/>
              <w:contextualSpacing/>
              <w:jc w:val="both"/>
              <w:rPr>
                <w:rFonts w:ascii="Marianne" w:hAnsi="Marianne" w:cs="Helvetica"/>
                <w:sz w:val="16"/>
                <w:szCs w:val="16"/>
              </w:rPr>
            </w:pPr>
            <w:r w:rsidRPr="009935BE">
              <w:rPr>
                <w:rFonts w:ascii="Marianne" w:hAnsi="Marianne" w:cs="Helvetica"/>
                <w:sz w:val="16"/>
                <w:szCs w:val="16"/>
              </w:rPr>
              <w:t>Variation 202</w:t>
            </w:r>
            <w:r w:rsidR="0022598F" w:rsidRPr="009935BE">
              <w:rPr>
                <w:rFonts w:ascii="Marianne" w:hAnsi="Marianne" w:cs="Helvetica"/>
                <w:sz w:val="16"/>
                <w:szCs w:val="16"/>
              </w:rPr>
              <w:t>5</w:t>
            </w:r>
            <w:r w:rsidRPr="009935BE">
              <w:rPr>
                <w:rFonts w:ascii="Marianne" w:hAnsi="Marianne" w:cs="Helvetica"/>
                <w:sz w:val="16"/>
                <w:szCs w:val="16"/>
              </w:rPr>
              <w:t>/202</w:t>
            </w:r>
            <w:r w:rsidR="0022598F" w:rsidRPr="009935BE">
              <w:rPr>
                <w:rFonts w:ascii="Marianne" w:hAnsi="Marianne" w:cs="Helvetica"/>
                <w:sz w:val="16"/>
                <w:szCs w:val="16"/>
              </w:rPr>
              <w:t>4</w:t>
            </w:r>
          </w:p>
        </w:tc>
        <w:tc>
          <w:tcPr>
            <w:tcW w:w="2551" w:type="dxa"/>
            <w:tcBorders>
              <w:left w:val="single" w:sz="1" w:space="0" w:color="000000"/>
              <w:right w:val="single" w:sz="1" w:space="0" w:color="000000"/>
            </w:tcBorders>
            <w:shd w:val="clear" w:color="auto" w:fill="auto"/>
          </w:tcPr>
          <w:p w14:paraId="2E645F99" w14:textId="4CB21DEB" w:rsidR="002415C7" w:rsidRPr="009935BE" w:rsidRDefault="002415C7" w:rsidP="00BF3BCA">
            <w:pPr>
              <w:spacing w:after="0" w:line="240" w:lineRule="auto"/>
              <w:contextualSpacing/>
              <w:jc w:val="both"/>
              <w:rPr>
                <w:rFonts w:ascii="Marianne" w:hAnsi="Marianne" w:cs="Helvetica"/>
                <w:sz w:val="16"/>
                <w:szCs w:val="16"/>
              </w:rPr>
            </w:pPr>
            <w:r w:rsidRPr="009935BE">
              <w:rPr>
                <w:rFonts w:ascii="Marianne" w:hAnsi="Marianne" w:cs="Helvetica"/>
                <w:sz w:val="16"/>
                <w:szCs w:val="16"/>
              </w:rPr>
              <w:t>France depuis Côte d’Ivoire :</w:t>
            </w:r>
            <w:r w:rsidR="000D50CA" w:rsidRPr="009935BE">
              <w:rPr>
                <w:rFonts w:ascii="Marianne" w:hAnsi="Marianne" w:cs="Helvetica"/>
                <w:sz w:val="16"/>
                <w:szCs w:val="16"/>
              </w:rPr>
              <w:t xml:space="preserve"> </w:t>
            </w:r>
            <w:r w:rsidR="0022598F" w:rsidRPr="009935BE">
              <w:rPr>
                <w:rFonts w:ascii="Marianne" w:hAnsi="Marianne" w:cs="Helvetica"/>
                <w:sz w:val="16"/>
                <w:szCs w:val="16"/>
              </w:rPr>
              <w:t>2</w:t>
            </w:r>
            <w:r w:rsidR="009935BE" w:rsidRPr="009935BE">
              <w:rPr>
                <w:rFonts w:ascii="Marianne" w:hAnsi="Marianne" w:cs="Helvetica"/>
                <w:sz w:val="16"/>
                <w:szCs w:val="16"/>
              </w:rPr>
              <w:t> 139</w:t>
            </w:r>
            <w:r w:rsidRPr="009935BE">
              <w:rPr>
                <w:rFonts w:ascii="Marianne" w:hAnsi="Marianne" w:cs="Helvetica"/>
                <w:sz w:val="16"/>
                <w:szCs w:val="16"/>
              </w:rPr>
              <w:t>,</w:t>
            </w:r>
            <w:r w:rsidR="009935BE" w:rsidRPr="009935BE">
              <w:rPr>
                <w:rFonts w:ascii="Marianne" w:hAnsi="Marianne" w:cs="Helvetica"/>
                <w:sz w:val="16"/>
                <w:szCs w:val="16"/>
              </w:rPr>
              <w:t>4</w:t>
            </w:r>
          </w:p>
          <w:p w14:paraId="5BB44CE4" w14:textId="65088C37" w:rsidR="002415C7" w:rsidRPr="009935BE" w:rsidRDefault="002415C7" w:rsidP="00BF3BCA">
            <w:pPr>
              <w:spacing w:after="0" w:line="240" w:lineRule="auto"/>
              <w:contextualSpacing/>
              <w:jc w:val="both"/>
              <w:rPr>
                <w:rFonts w:ascii="Marianne" w:hAnsi="Marianne" w:cs="Helvetica"/>
                <w:sz w:val="16"/>
                <w:szCs w:val="16"/>
              </w:rPr>
            </w:pPr>
            <w:r w:rsidRPr="009935BE">
              <w:rPr>
                <w:rFonts w:ascii="Marianne" w:hAnsi="Marianne" w:cs="Helvetica"/>
                <w:sz w:val="16"/>
                <w:szCs w:val="16"/>
              </w:rPr>
              <w:t>+</w:t>
            </w:r>
            <w:r w:rsidR="009935BE" w:rsidRPr="009935BE">
              <w:rPr>
                <w:rFonts w:ascii="Marianne" w:hAnsi="Marianne" w:cs="Helvetica"/>
                <w:sz w:val="16"/>
                <w:szCs w:val="16"/>
              </w:rPr>
              <w:t>67</w:t>
            </w:r>
            <w:r w:rsidRPr="009935BE">
              <w:rPr>
                <w:rFonts w:ascii="Marianne" w:hAnsi="Marianne" w:cs="Helvetica"/>
                <w:sz w:val="16"/>
                <w:szCs w:val="16"/>
              </w:rPr>
              <w:t>,</w:t>
            </w:r>
            <w:r w:rsidR="009935BE" w:rsidRPr="009935BE">
              <w:rPr>
                <w:rFonts w:ascii="Marianne" w:hAnsi="Marianne" w:cs="Helvetica"/>
                <w:sz w:val="16"/>
                <w:szCs w:val="16"/>
              </w:rPr>
              <w:t>6</w:t>
            </w:r>
            <w:r w:rsidRPr="009935BE">
              <w:rPr>
                <w:rFonts w:ascii="Marianne" w:hAnsi="Marianne" w:cs="Helvetica"/>
                <w:sz w:val="16"/>
                <w:szCs w:val="16"/>
              </w:rPr>
              <w:t>%</w:t>
            </w:r>
          </w:p>
        </w:tc>
        <w:tc>
          <w:tcPr>
            <w:tcW w:w="2552" w:type="dxa"/>
            <w:tcBorders>
              <w:left w:val="single" w:sz="1" w:space="0" w:color="000000"/>
              <w:bottom w:val="single" w:sz="4" w:space="0" w:color="auto"/>
              <w:right w:val="single" w:sz="1" w:space="0" w:color="000000"/>
            </w:tcBorders>
            <w:shd w:val="clear" w:color="auto" w:fill="auto"/>
          </w:tcPr>
          <w:p w14:paraId="2EF6BEA4" w14:textId="3EC7F057" w:rsidR="002415C7" w:rsidRPr="009935BE" w:rsidRDefault="002415C7" w:rsidP="00BF3BCA">
            <w:pPr>
              <w:spacing w:after="0" w:line="240" w:lineRule="auto"/>
              <w:contextualSpacing/>
              <w:jc w:val="both"/>
              <w:rPr>
                <w:rFonts w:ascii="Marianne" w:hAnsi="Marianne" w:cs="Helvetica"/>
                <w:sz w:val="16"/>
                <w:szCs w:val="16"/>
              </w:rPr>
            </w:pPr>
            <w:r w:rsidRPr="009935BE">
              <w:rPr>
                <w:rFonts w:ascii="Marianne" w:hAnsi="Marianne" w:cs="Helvetica"/>
                <w:sz w:val="16"/>
                <w:szCs w:val="16"/>
              </w:rPr>
              <w:t>France vers Côte d’Ivoire : 47</w:t>
            </w:r>
            <w:r w:rsidR="009935BE" w:rsidRPr="009935BE">
              <w:rPr>
                <w:rFonts w:ascii="Marianne" w:hAnsi="Marianne" w:cs="Helvetica"/>
                <w:sz w:val="16"/>
                <w:szCs w:val="16"/>
              </w:rPr>
              <w:t>3</w:t>
            </w:r>
            <w:r w:rsidRPr="009935BE">
              <w:rPr>
                <w:rFonts w:ascii="Marianne" w:hAnsi="Marianne" w:cs="Helvetica"/>
                <w:sz w:val="16"/>
                <w:szCs w:val="16"/>
              </w:rPr>
              <w:t>,</w:t>
            </w:r>
            <w:r w:rsidR="009935BE" w:rsidRPr="009935BE">
              <w:rPr>
                <w:rFonts w:ascii="Marianne" w:hAnsi="Marianne" w:cs="Helvetica"/>
                <w:sz w:val="16"/>
                <w:szCs w:val="16"/>
              </w:rPr>
              <w:t>8</w:t>
            </w:r>
          </w:p>
          <w:p w14:paraId="4AFC5E10" w14:textId="4D85CAD7" w:rsidR="002415C7" w:rsidRPr="009935BE" w:rsidRDefault="002415C7" w:rsidP="00BF3BCA">
            <w:pPr>
              <w:spacing w:after="0" w:line="240" w:lineRule="auto"/>
              <w:contextualSpacing/>
              <w:jc w:val="both"/>
              <w:rPr>
                <w:rFonts w:ascii="Marianne" w:hAnsi="Marianne" w:cs="Helvetica"/>
                <w:sz w:val="16"/>
                <w:szCs w:val="16"/>
              </w:rPr>
            </w:pPr>
            <w:r w:rsidRPr="009935BE">
              <w:rPr>
                <w:rFonts w:ascii="Marianne" w:hAnsi="Marianne" w:cs="Helvetica"/>
                <w:sz w:val="16"/>
                <w:szCs w:val="16"/>
              </w:rPr>
              <w:t>+</w:t>
            </w:r>
            <w:r w:rsidR="009935BE" w:rsidRPr="009935BE">
              <w:rPr>
                <w:rFonts w:ascii="Marianne" w:hAnsi="Marianne" w:cs="Helvetica"/>
                <w:sz w:val="16"/>
                <w:szCs w:val="16"/>
              </w:rPr>
              <w:t>13</w:t>
            </w:r>
            <w:r w:rsidRPr="009935BE">
              <w:rPr>
                <w:rFonts w:ascii="Marianne" w:hAnsi="Marianne" w:cs="Helvetica"/>
                <w:sz w:val="16"/>
                <w:szCs w:val="16"/>
              </w:rPr>
              <w:t>,</w:t>
            </w:r>
            <w:r w:rsidR="009935BE" w:rsidRPr="009935BE">
              <w:rPr>
                <w:rFonts w:ascii="Marianne" w:hAnsi="Marianne" w:cs="Helvetica"/>
                <w:sz w:val="16"/>
                <w:szCs w:val="16"/>
              </w:rPr>
              <w:t>4</w:t>
            </w:r>
            <w:r w:rsidRPr="009935BE">
              <w:rPr>
                <w:rFonts w:ascii="Marianne" w:hAnsi="Marianne" w:cs="Helvetica"/>
                <w:sz w:val="16"/>
                <w:szCs w:val="16"/>
              </w:rPr>
              <w:t>%</w:t>
            </w:r>
          </w:p>
        </w:tc>
      </w:tr>
      <w:tr w:rsidR="002415C7" w:rsidRPr="00BA12CE" w14:paraId="57541B7D" w14:textId="0FEF4F75" w:rsidTr="000D50CA">
        <w:trPr>
          <w:trHeight w:val="227"/>
        </w:trPr>
        <w:tc>
          <w:tcPr>
            <w:tcW w:w="2552" w:type="dxa"/>
            <w:tcBorders>
              <w:top w:val="single" w:sz="4" w:space="0" w:color="auto"/>
              <w:left w:val="single" w:sz="4" w:space="0" w:color="auto"/>
              <w:bottom w:val="single" w:sz="4" w:space="0" w:color="auto"/>
              <w:right w:val="single" w:sz="4" w:space="0" w:color="auto"/>
            </w:tcBorders>
            <w:shd w:val="clear" w:color="auto" w:fill="auto"/>
          </w:tcPr>
          <w:p w14:paraId="06B2480D" w14:textId="77777777" w:rsidR="002415C7" w:rsidRPr="00BA12CE" w:rsidRDefault="002415C7" w:rsidP="00BF3BCA">
            <w:pPr>
              <w:spacing w:after="0" w:line="240" w:lineRule="auto"/>
              <w:contextualSpacing/>
              <w:jc w:val="both"/>
              <w:rPr>
                <w:rFonts w:ascii="Marianne" w:hAnsi="Marianne" w:cs="Helvetica"/>
                <w:sz w:val="16"/>
                <w:szCs w:val="16"/>
              </w:rPr>
            </w:pPr>
            <w:r w:rsidRPr="00BA12CE">
              <w:rPr>
                <w:rFonts w:ascii="Marianne" w:hAnsi="Marianne" w:cs="Helvetica"/>
                <w:sz w:val="16"/>
                <w:szCs w:val="16"/>
              </w:rPr>
              <w:t>Part du flux bilatéral dans les importations agricoles</w:t>
            </w:r>
          </w:p>
          <w:p w14:paraId="0082CAE8" w14:textId="77777777" w:rsidR="002415C7" w:rsidRPr="00BA12CE" w:rsidRDefault="002415C7" w:rsidP="00BF3BCA">
            <w:pPr>
              <w:spacing w:after="0" w:line="240" w:lineRule="auto"/>
              <w:contextualSpacing/>
              <w:jc w:val="both"/>
              <w:rPr>
                <w:rFonts w:ascii="Marianne" w:hAnsi="Marianne" w:cs="Helvetica"/>
                <w:sz w:val="16"/>
                <w:szCs w:val="16"/>
              </w:rPr>
            </w:pPr>
            <w:r w:rsidRPr="00BA12CE">
              <w:rPr>
                <w:rFonts w:ascii="Marianne" w:hAnsi="Marianne" w:cs="Helvetica"/>
                <w:sz w:val="16"/>
                <w:szCs w:val="16"/>
              </w:rPr>
              <w:t>et agroalimentaires</w:t>
            </w:r>
            <w:r w:rsidRPr="00BA12CE">
              <w:rPr>
                <w:rFonts w:ascii="Marianne" w:hAnsi="Marianne" w:cs="Helvetica"/>
                <w:sz w:val="16"/>
                <w:szCs w:val="16"/>
                <w:vertAlign w:val="superscript"/>
              </w:rPr>
              <w:footnoteReference w:id="8"/>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4AED1E4" w14:textId="192EDF08" w:rsidR="002415C7" w:rsidRPr="00BA12CE" w:rsidRDefault="002415C7" w:rsidP="00BF3BCA">
            <w:pPr>
              <w:spacing w:after="0" w:line="240" w:lineRule="auto"/>
              <w:contextualSpacing/>
              <w:jc w:val="both"/>
              <w:rPr>
                <w:rFonts w:ascii="Marianne" w:hAnsi="Marianne" w:cs="Helvetica"/>
                <w:b/>
                <w:bCs/>
                <w:sz w:val="16"/>
                <w:szCs w:val="16"/>
              </w:rPr>
            </w:pPr>
            <w:r w:rsidRPr="00BA12CE">
              <w:rPr>
                <w:rFonts w:ascii="Marianne" w:hAnsi="Marianne" w:cs="Helvetica"/>
                <w:sz w:val="16"/>
                <w:szCs w:val="16"/>
              </w:rPr>
              <w:t>202</w:t>
            </w:r>
            <w:r w:rsidR="00A8373D" w:rsidRPr="00BA12CE">
              <w:rPr>
                <w:rFonts w:ascii="Marianne" w:hAnsi="Marianne" w:cs="Helvetica"/>
                <w:sz w:val="16"/>
                <w:szCs w:val="16"/>
              </w:rPr>
              <w:t>5</w:t>
            </w:r>
            <w:r w:rsidRPr="00BA12CE">
              <w:rPr>
                <w:rFonts w:ascii="Marianne" w:hAnsi="Marianne" w:cs="Helvetica"/>
                <w:sz w:val="16"/>
                <w:szCs w:val="16"/>
                <w:vertAlign w:val="superscript"/>
              </w:rPr>
              <w:t>6 7</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1B6E6BB" w14:textId="0D072493" w:rsidR="002415C7" w:rsidRPr="00BA12CE" w:rsidRDefault="009935BE" w:rsidP="00BF3BCA">
            <w:pPr>
              <w:spacing w:after="0" w:line="240" w:lineRule="auto"/>
              <w:contextualSpacing/>
              <w:jc w:val="both"/>
              <w:rPr>
                <w:rFonts w:ascii="Marianne" w:hAnsi="Marianne" w:cs="Helvetica"/>
                <w:bCs/>
                <w:sz w:val="16"/>
                <w:szCs w:val="16"/>
              </w:rPr>
            </w:pPr>
            <w:r>
              <w:rPr>
                <w:rFonts w:ascii="Marianne" w:hAnsi="Marianne" w:cs="Helvetica"/>
                <w:bCs/>
                <w:sz w:val="16"/>
                <w:szCs w:val="16"/>
              </w:rPr>
              <w:t>2,53</w:t>
            </w:r>
            <w:r w:rsidR="002415C7" w:rsidRPr="00BA12CE">
              <w:rPr>
                <w:rFonts w:ascii="Marianne" w:hAnsi="Marianne" w:cs="Helvetica"/>
                <w:bCs/>
                <w:sz w:val="16"/>
                <w:szCs w:val="16"/>
              </w:rPr>
              <w:t>% des importations françaises</w:t>
            </w:r>
          </w:p>
          <w:p w14:paraId="50BE5D2D" w14:textId="2EBF3B68" w:rsidR="002415C7" w:rsidRPr="00BA12CE" w:rsidRDefault="009935BE" w:rsidP="00BF3BCA">
            <w:pPr>
              <w:spacing w:after="0" w:line="240" w:lineRule="auto"/>
              <w:contextualSpacing/>
              <w:jc w:val="both"/>
              <w:rPr>
                <w:rFonts w:ascii="Marianne" w:hAnsi="Marianne" w:cs="Helvetica"/>
                <w:bCs/>
                <w:sz w:val="16"/>
                <w:szCs w:val="16"/>
              </w:rPr>
            </w:pPr>
            <w:r>
              <w:rPr>
                <w:rFonts w:ascii="Marianne" w:hAnsi="Marianne" w:cs="Helvetica"/>
                <w:bCs/>
                <w:sz w:val="16"/>
                <w:szCs w:val="16"/>
              </w:rPr>
              <w:t>8</w:t>
            </w:r>
            <w:r w:rsidR="002415C7" w:rsidRPr="00BA12CE">
              <w:rPr>
                <w:rFonts w:ascii="Marianne" w:hAnsi="Marianne" w:cs="Helvetica"/>
                <w:bCs/>
                <w:sz w:val="16"/>
                <w:szCs w:val="16"/>
                <w:vertAlign w:val="superscript"/>
              </w:rPr>
              <w:t>e</w:t>
            </w:r>
            <w:r w:rsidR="002415C7" w:rsidRPr="00BA12CE">
              <w:rPr>
                <w:rFonts w:ascii="Marianne" w:hAnsi="Marianne" w:cs="Helvetica"/>
                <w:bCs/>
                <w:sz w:val="16"/>
                <w:szCs w:val="16"/>
              </w:rPr>
              <w:t xml:space="preserve"> fournisseur de la France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2096340" w14:textId="18C96B91" w:rsidR="002415C7" w:rsidRPr="00BA12CE" w:rsidRDefault="002415C7" w:rsidP="00BF3BCA">
            <w:pPr>
              <w:spacing w:after="0" w:line="240" w:lineRule="auto"/>
              <w:contextualSpacing/>
              <w:jc w:val="both"/>
              <w:rPr>
                <w:rFonts w:ascii="Marianne" w:hAnsi="Marianne" w:cs="Helvetica"/>
                <w:sz w:val="16"/>
                <w:szCs w:val="16"/>
              </w:rPr>
            </w:pPr>
            <w:r w:rsidRPr="00BA12CE">
              <w:rPr>
                <w:rFonts w:ascii="Marianne" w:hAnsi="Marianne" w:cs="Helvetica"/>
                <w:bCs/>
                <w:sz w:val="16"/>
                <w:szCs w:val="16"/>
              </w:rPr>
              <w:t>1</w:t>
            </w:r>
            <w:r w:rsidR="00A8373D" w:rsidRPr="00BA12CE">
              <w:rPr>
                <w:rFonts w:ascii="Marianne" w:hAnsi="Marianne" w:cs="Helvetica"/>
                <w:bCs/>
                <w:sz w:val="16"/>
                <w:szCs w:val="16"/>
              </w:rPr>
              <w:t>0</w:t>
            </w:r>
            <w:r w:rsidRPr="00BA12CE">
              <w:rPr>
                <w:rFonts w:ascii="Marianne" w:hAnsi="Marianne" w:cs="Helvetica"/>
                <w:bCs/>
                <w:sz w:val="16"/>
                <w:szCs w:val="16"/>
              </w:rPr>
              <w:t>,</w:t>
            </w:r>
            <w:r w:rsidR="00A8373D" w:rsidRPr="00BA12CE">
              <w:rPr>
                <w:rFonts w:ascii="Marianne" w:hAnsi="Marianne" w:cs="Helvetica"/>
                <w:bCs/>
                <w:sz w:val="16"/>
                <w:szCs w:val="16"/>
              </w:rPr>
              <w:t>6</w:t>
            </w:r>
            <w:r w:rsidRPr="00BA12CE">
              <w:rPr>
                <w:rFonts w:ascii="Marianne" w:hAnsi="Marianne" w:cs="Helvetica"/>
                <w:bCs/>
                <w:sz w:val="16"/>
                <w:szCs w:val="16"/>
              </w:rPr>
              <w:t xml:space="preserve">% </w:t>
            </w:r>
            <w:r w:rsidRPr="00BA12CE">
              <w:rPr>
                <w:rFonts w:ascii="Marianne" w:hAnsi="Marianne" w:cs="Helvetica"/>
                <w:sz w:val="16"/>
                <w:szCs w:val="16"/>
              </w:rPr>
              <w:t>des importations ivoiriennes</w:t>
            </w:r>
          </w:p>
          <w:p w14:paraId="2D314C98" w14:textId="1CD661CD" w:rsidR="002415C7" w:rsidRPr="00BA12CE" w:rsidRDefault="00A8373D" w:rsidP="00BF3BCA">
            <w:pPr>
              <w:spacing w:after="0" w:line="240" w:lineRule="auto"/>
              <w:contextualSpacing/>
              <w:jc w:val="both"/>
              <w:rPr>
                <w:rFonts w:ascii="Marianne" w:hAnsi="Marianne" w:cs="Helvetica"/>
                <w:bCs/>
                <w:sz w:val="16"/>
                <w:szCs w:val="16"/>
              </w:rPr>
            </w:pPr>
            <w:r w:rsidRPr="00BA12CE">
              <w:rPr>
                <w:rFonts w:ascii="Marianne" w:hAnsi="Marianne" w:cs="Helvetica"/>
                <w:sz w:val="16"/>
                <w:szCs w:val="16"/>
              </w:rPr>
              <w:t>2</w:t>
            </w:r>
            <w:r w:rsidR="002415C7" w:rsidRPr="00BA12CE">
              <w:rPr>
                <w:rFonts w:ascii="Marianne" w:hAnsi="Marianne" w:cs="Helvetica"/>
                <w:sz w:val="16"/>
                <w:szCs w:val="16"/>
                <w:vertAlign w:val="superscript"/>
              </w:rPr>
              <w:t>e</w:t>
            </w:r>
            <w:r w:rsidR="002415C7" w:rsidRPr="00BA12CE">
              <w:rPr>
                <w:rFonts w:ascii="Marianne" w:hAnsi="Marianne" w:cs="Helvetica"/>
                <w:sz w:val="16"/>
                <w:szCs w:val="16"/>
              </w:rPr>
              <w:t xml:space="preserve"> fournisseur de la Côte d’Ivoire</w:t>
            </w:r>
          </w:p>
        </w:tc>
      </w:tr>
      <w:tr w:rsidR="002415C7" w:rsidRPr="00BA12CE" w14:paraId="562EAD6E" w14:textId="16E239EC" w:rsidTr="000D50CA">
        <w:trPr>
          <w:trHeight w:val="227"/>
        </w:trPr>
        <w:tc>
          <w:tcPr>
            <w:tcW w:w="2552" w:type="dxa"/>
            <w:tcBorders>
              <w:top w:val="single" w:sz="4" w:space="0" w:color="auto"/>
              <w:left w:val="single" w:sz="4" w:space="0" w:color="auto"/>
              <w:bottom w:val="single" w:sz="4" w:space="0" w:color="auto"/>
              <w:right w:val="single" w:sz="4" w:space="0" w:color="auto"/>
            </w:tcBorders>
            <w:shd w:val="clear" w:color="auto" w:fill="auto"/>
          </w:tcPr>
          <w:p w14:paraId="50AF740F" w14:textId="77777777" w:rsidR="002415C7" w:rsidRPr="00BA12CE" w:rsidRDefault="002415C7" w:rsidP="00BF3BCA">
            <w:pPr>
              <w:spacing w:after="0" w:line="240" w:lineRule="auto"/>
              <w:contextualSpacing/>
              <w:jc w:val="both"/>
              <w:rPr>
                <w:rFonts w:ascii="Marianne" w:hAnsi="Marianne" w:cs="Helvetica"/>
                <w:sz w:val="16"/>
                <w:szCs w:val="16"/>
              </w:rPr>
            </w:pPr>
            <w:r w:rsidRPr="00BA12CE">
              <w:rPr>
                <w:rFonts w:ascii="Marianne" w:hAnsi="Marianne" w:cs="Helvetica"/>
                <w:sz w:val="16"/>
                <w:szCs w:val="16"/>
              </w:rPr>
              <w:t>Part du flux bilatéral dans les exportations agricoles</w:t>
            </w:r>
          </w:p>
          <w:p w14:paraId="760441A2" w14:textId="77777777" w:rsidR="002415C7" w:rsidRPr="00BA12CE" w:rsidRDefault="002415C7" w:rsidP="00BF3BCA">
            <w:pPr>
              <w:suppressLineNumbers/>
              <w:shd w:val="clear" w:color="auto" w:fill="FFFFFF"/>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BA12CE">
              <w:rPr>
                <w:rFonts w:ascii="Marianne" w:eastAsia="Times New Roman" w:hAnsi="Marianne" w:cs="Helvetica"/>
                <w:kern w:val="1"/>
                <w:sz w:val="16"/>
                <w:szCs w:val="16"/>
                <w:lang w:eastAsia="ar-SA"/>
              </w:rPr>
              <w:t>et agroalimentaires</w:t>
            </w:r>
            <w:r w:rsidRPr="00BA12CE">
              <w:rPr>
                <w:rFonts w:ascii="Marianne" w:eastAsia="Times New Roman" w:hAnsi="Marianne" w:cs="Helvetica"/>
                <w:kern w:val="1"/>
                <w:sz w:val="16"/>
                <w:szCs w:val="16"/>
                <w:vertAlign w:val="superscript"/>
                <w:lang w:eastAsia="ar-SA"/>
              </w:rPr>
              <w:t>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C56CA0E" w14:textId="6AE2905E" w:rsidR="002415C7" w:rsidRPr="00BA12CE" w:rsidRDefault="002415C7" w:rsidP="00BF3BCA">
            <w:pPr>
              <w:autoSpaceDE w:val="0"/>
              <w:autoSpaceDN w:val="0"/>
              <w:adjustRightInd w:val="0"/>
              <w:contextualSpacing/>
              <w:jc w:val="both"/>
              <w:rPr>
                <w:rFonts w:ascii="Marianne" w:hAnsi="Marianne" w:cs="Helvetica"/>
                <w:b/>
                <w:bCs/>
                <w:sz w:val="16"/>
                <w:szCs w:val="16"/>
              </w:rPr>
            </w:pPr>
            <w:r w:rsidRPr="00BA12CE">
              <w:rPr>
                <w:rFonts w:ascii="Marianne" w:hAnsi="Marianne" w:cs="Helvetica"/>
                <w:sz w:val="16"/>
                <w:szCs w:val="16"/>
              </w:rPr>
              <w:t>202</w:t>
            </w:r>
            <w:r w:rsidR="00A8373D" w:rsidRPr="00BA12CE">
              <w:rPr>
                <w:rFonts w:ascii="Marianne" w:hAnsi="Marianne" w:cs="Helvetica"/>
                <w:sz w:val="16"/>
                <w:szCs w:val="16"/>
              </w:rPr>
              <w:t>5</w:t>
            </w:r>
            <w:r w:rsidRPr="00BA12CE">
              <w:rPr>
                <w:rFonts w:ascii="Marianne" w:hAnsi="Marianne" w:cs="Helvetica"/>
                <w:sz w:val="16"/>
                <w:szCs w:val="16"/>
                <w:vertAlign w:val="superscript"/>
              </w:rPr>
              <w:t>6 7</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8924BA2" w14:textId="6D1959B7" w:rsidR="002415C7" w:rsidRPr="00BA12CE" w:rsidRDefault="002415C7" w:rsidP="00BF3BCA">
            <w:pPr>
              <w:autoSpaceDE w:val="0"/>
              <w:autoSpaceDN w:val="0"/>
              <w:adjustRightInd w:val="0"/>
              <w:contextualSpacing/>
              <w:jc w:val="both"/>
              <w:rPr>
                <w:rFonts w:ascii="Marianne" w:hAnsi="Marianne" w:cs="Helvetica"/>
                <w:bCs/>
                <w:sz w:val="16"/>
                <w:szCs w:val="16"/>
              </w:rPr>
            </w:pPr>
            <w:r w:rsidRPr="00BA12CE">
              <w:rPr>
                <w:rFonts w:ascii="Marianne" w:hAnsi="Marianne" w:cs="Helvetica"/>
                <w:bCs/>
                <w:sz w:val="16"/>
                <w:szCs w:val="16"/>
              </w:rPr>
              <w:t>0,</w:t>
            </w:r>
            <w:r w:rsidR="009935BE">
              <w:rPr>
                <w:rFonts w:ascii="Marianne" w:hAnsi="Marianne" w:cs="Helvetica"/>
                <w:bCs/>
                <w:sz w:val="16"/>
                <w:szCs w:val="16"/>
              </w:rPr>
              <w:t>57</w:t>
            </w:r>
            <w:r w:rsidRPr="00BA12CE">
              <w:rPr>
                <w:rFonts w:ascii="Marianne" w:hAnsi="Marianne" w:cs="Helvetica"/>
                <w:bCs/>
                <w:sz w:val="16"/>
                <w:szCs w:val="16"/>
              </w:rPr>
              <w:t>% des exportations françaises</w:t>
            </w:r>
          </w:p>
          <w:p w14:paraId="2F6C69CF" w14:textId="5E53CA87" w:rsidR="002415C7" w:rsidRPr="00BA12CE" w:rsidRDefault="009935BE" w:rsidP="00BF3BCA">
            <w:pPr>
              <w:autoSpaceDE w:val="0"/>
              <w:autoSpaceDN w:val="0"/>
              <w:adjustRightInd w:val="0"/>
              <w:contextualSpacing/>
              <w:jc w:val="both"/>
              <w:rPr>
                <w:rFonts w:ascii="Marianne" w:hAnsi="Marianne" w:cs="Helvetica"/>
                <w:bCs/>
                <w:sz w:val="16"/>
                <w:szCs w:val="16"/>
              </w:rPr>
            </w:pPr>
            <w:r>
              <w:rPr>
                <w:rFonts w:ascii="Marianne" w:hAnsi="Marianne" w:cs="Helvetica"/>
                <w:bCs/>
                <w:sz w:val="16"/>
                <w:szCs w:val="16"/>
              </w:rPr>
              <w:t>29</w:t>
            </w:r>
            <w:r w:rsidR="002415C7" w:rsidRPr="00BA12CE">
              <w:rPr>
                <w:rFonts w:ascii="Marianne" w:hAnsi="Marianne" w:cs="Helvetica"/>
                <w:bCs/>
                <w:sz w:val="16"/>
                <w:szCs w:val="16"/>
                <w:vertAlign w:val="superscript"/>
              </w:rPr>
              <w:t>e</w:t>
            </w:r>
            <w:r w:rsidR="002415C7" w:rsidRPr="00BA12CE">
              <w:rPr>
                <w:rFonts w:ascii="Marianne" w:hAnsi="Marianne" w:cs="Helvetica"/>
                <w:bCs/>
                <w:sz w:val="16"/>
                <w:szCs w:val="16"/>
              </w:rPr>
              <w:t xml:space="preserve"> client de la France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D23E983" w14:textId="4F3E5461" w:rsidR="002415C7" w:rsidRPr="00BA12CE" w:rsidRDefault="00A8373D" w:rsidP="00BF3BCA">
            <w:pPr>
              <w:autoSpaceDE w:val="0"/>
              <w:autoSpaceDN w:val="0"/>
              <w:adjustRightInd w:val="0"/>
              <w:contextualSpacing/>
              <w:jc w:val="both"/>
              <w:rPr>
                <w:rFonts w:ascii="Marianne" w:hAnsi="Marianne" w:cs="Helvetica"/>
                <w:sz w:val="16"/>
                <w:szCs w:val="16"/>
              </w:rPr>
            </w:pPr>
            <w:r w:rsidRPr="00BA12CE">
              <w:rPr>
                <w:rFonts w:ascii="Marianne" w:hAnsi="Marianne" w:cs="Helvetica"/>
                <w:bCs/>
                <w:sz w:val="16"/>
                <w:szCs w:val="16"/>
              </w:rPr>
              <w:t>8,7</w:t>
            </w:r>
            <w:r w:rsidR="002415C7" w:rsidRPr="00BA12CE">
              <w:rPr>
                <w:rFonts w:ascii="Marianne" w:hAnsi="Marianne" w:cs="Helvetica"/>
                <w:bCs/>
                <w:sz w:val="16"/>
                <w:szCs w:val="16"/>
              </w:rPr>
              <w:t xml:space="preserve">% </w:t>
            </w:r>
            <w:r w:rsidR="002415C7" w:rsidRPr="00BA12CE">
              <w:rPr>
                <w:rFonts w:ascii="Marianne" w:hAnsi="Marianne" w:cs="Helvetica"/>
                <w:sz w:val="16"/>
                <w:szCs w:val="16"/>
              </w:rPr>
              <w:t>des exportations ivoiriennes</w:t>
            </w:r>
          </w:p>
          <w:p w14:paraId="15C23317" w14:textId="1CA433A1" w:rsidR="002415C7" w:rsidRPr="00BA12CE" w:rsidRDefault="00A8373D" w:rsidP="00BF3BCA">
            <w:pPr>
              <w:autoSpaceDE w:val="0"/>
              <w:autoSpaceDN w:val="0"/>
              <w:adjustRightInd w:val="0"/>
              <w:contextualSpacing/>
              <w:jc w:val="both"/>
              <w:rPr>
                <w:rFonts w:ascii="Marianne" w:hAnsi="Marianne" w:cs="Helvetica"/>
                <w:sz w:val="16"/>
                <w:szCs w:val="16"/>
              </w:rPr>
            </w:pPr>
            <w:r w:rsidRPr="00BA12CE">
              <w:rPr>
                <w:rFonts w:ascii="Marianne" w:hAnsi="Marianne" w:cs="Helvetica"/>
                <w:sz w:val="16"/>
                <w:szCs w:val="16"/>
              </w:rPr>
              <w:t>3</w:t>
            </w:r>
            <w:r w:rsidR="002415C7" w:rsidRPr="00BA12CE">
              <w:rPr>
                <w:rFonts w:ascii="Marianne" w:hAnsi="Marianne" w:cs="Helvetica"/>
                <w:sz w:val="16"/>
                <w:szCs w:val="16"/>
                <w:vertAlign w:val="superscript"/>
              </w:rPr>
              <w:t>e</w:t>
            </w:r>
            <w:r w:rsidR="002415C7" w:rsidRPr="00BA12CE">
              <w:rPr>
                <w:rFonts w:ascii="Marianne" w:hAnsi="Marianne" w:cs="Helvetica"/>
                <w:sz w:val="16"/>
                <w:szCs w:val="16"/>
              </w:rPr>
              <w:t xml:space="preserve"> client de la Côte d’Ivoire</w:t>
            </w:r>
          </w:p>
        </w:tc>
      </w:tr>
    </w:tbl>
    <w:p w14:paraId="0431D03E" w14:textId="77777777" w:rsidR="00BF3BCA" w:rsidRPr="00BA12CE" w:rsidRDefault="00BF3BCA" w:rsidP="00BF3BCA">
      <w:pPr>
        <w:spacing w:after="0" w:line="240" w:lineRule="auto"/>
        <w:jc w:val="both"/>
        <w:rPr>
          <w:rFonts w:ascii="Marianne" w:eastAsia="Segoe UI" w:hAnsi="Marianne" w:cs="Segoe UI"/>
          <w:b/>
          <w:color w:val="FFC000"/>
          <w:sz w:val="26"/>
          <w:szCs w:val="26"/>
          <w:bdr w:val="nil"/>
          <w:lang w:eastAsia="fr-FR"/>
        </w:rPr>
      </w:pPr>
      <w:r w:rsidRPr="00BA12CE">
        <w:rPr>
          <w:rFonts w:ascii="Marianne" w:eastAsia="Segoe UI" w:hAnsi="Marianne" w:cs="Segoe UI"/>
          <w:b/>
          <w:color w:val="FFC000"/>
          <w:sz w:val="26"/>
          <w:szCs w:val="26"/>
        </w:rPr>
        <w:lastRenderedPageBreak/>
        <w:t xml:space="preserve">Résumé : Ce qu’il faut retenir </w:t>
      </w:r>
    </w:p>
    <w:p w14:paraId="060E8563" w14:textId="77777777" w:rsidR="00BF3BCA" w:rsidRPr="00BA12CE" w:rsidRDefault="00BF3BCA" w:rsidP="00BF3BCA">
      <w:pPr>
        <w:spacing w:after="0" w:line="240" w:lineRule="auto"/>
        <w:jc w:val="both"/>
        <w:rPr>
          <w:rFonts w:ascii="Marianne" w:hAnsi="Marianne" w:cs="Segoe UI"/>
          <w:sz w:val="20"/>
          <w:szCs w:val="20"/>
        </w:rPr>
      </w:pPr>
    </w:p>
    <w:p w14:paraId="761FD68B" w14:textId="52699BA2" w:rsidR="00BF3BCA" w:rsidRPr="00BA12CE" w:rsidRDefault="00BF3BCA" w:rsidP="00BF3BCA">
      <w:pPr>
        <w:spacing w:after="0" w:line="240" w:lineRule="auto"/>
        <w:jc w:val="both"/>
        <w:rPr>
          <w:rFonts w:ascii="Marianne" w:hAnsi="Marianne" w:cs="Segoe UI"/>
          <w:sz w:val="20"/>
          <w:szCs w:val="20"/>
        </w:rPr>
      </w:pPr>
      <w:r w:rsidRPr="00BA12CE">
        <w:rPr>
          <w:rFonts w:ascii="Segoe UI Symbol" w:hAnsi="Segoe UI Symbol" w:cs="Segoe UI Symbol"/>
          <w:sz w:val="20"/>
          <w:szCs w:val="20"/>
        </w:rPr>
        <w:t>✚</w:t>
      </w:r>
      <w:r w:rsidRPr="00BA12CE">
        <w:rPr>
          <w:rFonts w:ascii="Marianne" w:hAnsi="Marianne" w:cs="Segoe UI"/>
          <w:sz w:val="20"/>
          <w:szCs w:val="20"/>
        </w:rPr>
        <w:t xml:space="preserve"> Membre fondateur de la Communauté économique des Etats d’Afrique de l’Ouest (CEDEAO) et de l’Union économique et monétaire ouest-africaine (UEMOA), la Côte d’Ivoire est </w:t>
      </w:r>
      <w:r w:rsidRPr="00BA12CE">
        <w:rPr>
          <w:rFonts w:ascii="Marianne" w:hAnsi="Marianne" w:cs="Segoe UI"/>
          <w:b/>
          <w:sz w:val="20"/>
          <w:szCs w:val="20"/>
        </w:rPr>
        <w:t>une des économies les plus dynamiques d’Afrique de l’Ouest</w:t>
      </w:r>
      <w:r w:rsidRPr="00BA12CE">
        <w:rPr>
          <w:rFonts w:ascii="Marianne" w:hAnsi="Marianne" w:cs="Segoe UI"/>
          <w:sz w:val="20"/>
          <w:szCs w:val="20"/>
        </w:rPr>
        <w:t>. Son PIB par habitant est en 202</w:t>
      </w:r>
      <w:r w:rsidR="00743019" w:rsidRPr="00BA12CE">
        <w:rPr>
          <w:rFonts w:ascii="Marianne" w:hAnsi="Marianne" w:cs="Segoe UI"/>
          <w:sz w:val="20"/>
          <w:szCs w:val="20"/>
        </w:rPr>
        <w:t>4</w:t>
      </w:r>
      <w:r w:rsidRPr="00BA12CE">
        <w:rPr>
          <w:rFonts w:ascii="Marianne" w:hAnsi="Marianne" w:cs="Segoe UI"/>
          <w:sz w:val="20"/>
          <w:szCs w:val="20"/>
        </w:rPr>
        <w:t xml:space="preserve"> de 2 </w:t>
      </w:r>
      <w:r w:rsidR="00743019" w:rsidRPr="00BA12CE">
        <w:rPr>
          <w:rFonts w:ascii="Marianne" w:hAnsi="Marianne" w:cs="Segoe UI"/>
          <w:sz w:val="20"/>
          <w:szCs w:val="20"/>
        </w:rPr>
        <w:t>728</w:t>
      </w:r>
      <w:r w:rsidRPr="00BA12CE">
        <w:rPr>
          <w:rFonts w:ascii="Marianne" w:hAnsi="Marianne" w:cs="Segoe UI"/>
          <w:sz w:val="20"/>
          <w:szCs w:val="20"/>
        </w:rPr>
        <w:t xml:space="preserve"> USD, l’un des plus élevés en Afrique de l’Ouest. Malgré la crise de la Covid-19, le pays est parvenu à maintenir une croissance positive (+</w:t>
      </w:r>
      <w:r w:rsidR="00743019" w:rsidRPr="00BA12CE">
        <w:rPr>
          <w:rFonts w:ascii="Marianne" w:hAnsi="Marianne" w:cs="Segoe UI"/>
          <w:sz w:val="20"/>
          <w:szCs w:val="20"/>
        </w:rPr>
        <w:t>0,7</w:t>
      </w:r>
      <w:r w:rsidRPr="00BA12CE">
        <w:rPr>
          <w:rFonts w:ascii="Marianne" w:hAnsi="Marianne" w:cs="Segoe UI"/>
          <w:sz w:val="20"/>
          <w:szCs w:val="20"/>
        </w:rPr>
        <w:t xml:space="preserve">% en 2020), et à retrouver après la crise de forts niveaux de croissance avec </w:t>
      </w:r>
      <w:r w:rsidR="00743019" w:rsidRPr="00BA12CE">
        <w:rPr>
          <w:rFonts w:ascii="Marianne" w:hAnsi="Marianne" w:cs="Segoe UI"/>
          <w:sz w:val="20"/>
          <w:szCs w:val="20"/>
        </w:rPr>
        <w:t xml:space="preserve">+7,1% en 2021, </w:t>
      </w:r>
      <w:r w:rsidRPr="00BA12CE">
        <w:rPr>
          <w:rFonts w:ascii="Marianne" w:hAnsi="Marianne" w:cs="Segoe UI"/>
          <w:sz w:val="20"/>
          <w:szCs w:val="20"/>
        </w:rPr>
        <w:t>+6,</w:t>
      </w:r>
      <w:r w:rsidR="00743019" w:rsidRPr="00BA12CE">
        <w:rPr>
          <w:rFonts w:ascii="Marianne" w:hAnsi="Marianne" w:cs="Segoe UI"/>
          <w:sz w:val="20"/>
          <w:szCs w:val="20"/>
        </w:rPr>
        <w:t>4</w:t>
      </w:r>
      <w:r w:rsidRPr="00BA12CE">
        <w:rPr>
          <w:rFonts w:ascii="Marianne" w:hAnsi="Marianne" w:cs="Segoe UI"/>
          <w:sz w:val="20"/>
          <w:szCs w:val="20"/>
        </w:rPr>
        <w:t xml:space="preserve">% en 2022 et </w:t>
      </w:r>
      <w:r w:rsidR="00743019" w:rsidRPr="00BA12CE">
        <w:rPr>
          <w:rFonts w:ascii="Marianne" w:hAnsi="Marianne" w:cs="Segoe UI"/>
          <w:sz w:val="20"/>
          <w:szCs w:val="20"/>
        </w:rPr>
        <w:t xml:space="preserve">+6,6% </w:t>
      </w:r>
      <w:r w:rsidRPr="00BA12CE">
        <w:rPr>
          <w:rFonts w:ascii="Marianne" w:hAnsi="Marianne" w:cs="Segoe UI"/>
          <w:sz w:val="20"/>
          <w:szCs w:val="20"/>
        </w:rPr>
        <w:t>en 2023</w:t>
      </w:r>
      <w:r w:rsidR="00743019" w:rsidRPr="00BA12CE">
        <w:rPr>
          <w:rFonts w:ascii="Marianne" w:hAnsi="Marianne" w:cs="Segoe UI"/>
          <w:sz w:val="20"/>
          <w:szCs w:val="20"/>
        </w:rPr>
        <w:t>.Le taux de croissance est</w:t>
      </w:r>
      <w:r w:rsidRPr="00BA12CE">
        <w:rPr>
          <w:rFonts w:ascii="Marianne" w:hAnsi="Marianne" w:cs="Segoe UI"/>
          <w:sz w:val="20"/>
          <w:szCs w:val="20"/>
        </w:rPr>
        <w:t xml:space="preserve"> </w:t>
      </w:r>
      <w:r w:rsidR="00743019" w:rsidRPr="00BA12CE">
        <w:rPr>
          <w:rFonts w:ascii="Marianne" w:hAnsi="Marianne" w:cs="Segoe UI"/>
          <w:sz w:val="20"/>
          <w:szCs w:val="20"/>
        </w:rPr>
        <w:t>de</w:t>
      </w:r>
      <w:r w:rsidRPr="00BA12CE">
        <w:rPr>
          <w:rFonts w:ascii="Marianne" w:hAnsi="Marianne" w:cs="Segoe UI"/>
          <w:sz w:val="20"/>
          <w:szCs w:val="20"/>
        </w:rPr>
        <w:t xml:space="preserve"> +6,</w:t>
      </w:r>
      <w:r w:rsidR="00743019" w:rsidRPr="00BA12CE">
        <w:rPr>
          <w:rFonts w:ascii="Marianne" w:hAnsi="Marianne" w:cs="Segoe UI"/>
          <w:sz w:val="20"/>
          <w:szCs w:val="20"/>
        </w:rPr>
        <w:t>0</w:t>
      </w:r>
      <w:r w:rsidRPr="00BA12CE">
        <w:rPr>
          <w:rFonts w:ascii="Marianne" w:hAnsi="Marianne" w:cs="Segoe UI"/>
          <w:sz w:val="20"/>
          <w:szCs w:val="20"/>
        </w:rPr>
        <w:t xml:space="preserve">% en 2024 et </w:t>
      </w:r>
      <w:r w:rsidR="00743019" w:rsidRPr="00BA12CE">
        <w:rPr>
          <w:rFonts w:ascii="Marianne" w:hAnsi="Marianne" w:cs="Segoe UI"/>
          <w:sz w:val="20"/>
          <w:szCs w:val="20"/>
        </w:rPr>
        <w:t xml:space="preserve">devrait être supérieur </w:t>
      </w:r>
      <w:r w:rsidRPr="00BA12CE">
        <w:rPr>
          <w:rFonts w:ascii="Marianne" w:hAnsi="Marianne" w:cs="Segoe UI"/>
          <w:sz w:val="20"/>
          <w:szCs w:val="20"/>
        </w:rPr>
        <w:t>en 2025.</w:t>
      </w:r>
      <w:r w:rsidR="00697753" w:rsidRPr="00BA12CE">
        <w:t xml:space="preserve"> </w:t>
      </w:r>
      <w:r w:rsidR="00697753" w:rsidRPr="00BA12CE">
        <w:rPr>
          <w:rFonts w:ascii="Marianne" w:hAnsi="Marianne" w:cs="Segoe UI"/>
          <w:sz w:val="20"/>
          <w:szCs w:val="20"/>
        </w:rPr>
        <w:t xml:space="preserve">Le taux de croissance de la population urbaine </w:t>
      </w:r>
      <w:r w:rsidR="00F71F78" w:rsidRPr="00BA12CE">
        <w:rPr>
          <w:rFonts w:ascii="Marianne" w:hAnsi="Marianne" w:cs="Segoe UI"/>
          <w:sz w:val="20"/>
          <w:szCs w:val="20"/>
        </w:rPr>
        <w:t xml:space="preserve">était </w:t>
      </w:r>
      <w:r w:rsidR="00697753" w:rsidRPr="00BA12CE">
        <w:rPr>
          <w:rFonts w:ascii="Marianne" w:hAnsi="Marianne" w:cs="Segoe UI"/>
          <w:sz w:val="20"/>
          <w:szCs w:val="20"/>
        </w:rPr>
        <w:t>de 3,</w:t>
      </w:r>
      <w:r w:rsidR="00F71F78" w:rsidRPr="00BA12CE">
        <w:rPr>
          <w:rFonts w:ascii="Marianne" w:hAnsi="Marianne" w:cs="Segoe UI"/>
          <w:sz w:val="20"/>
          <w:szCs w:val="20"/>
        </w:rPr>
        <w:t>5</w:t>
      </w:r>
      <w:r w:rsidR="00697753" w:rsidRPr="00BA12CE">
        <w:rPr>
          <w:rFonts w:ascii="Marianne" w:hAnsi="Marianne" w:cs="Segoe UI"/>
          <w:sz w:val="20"/>
          <w:szCs w:val="20"/>
        </w:rPr>
        <w:t xml:space="preserve">% </w:t>
      </w:r>
      <w:r w:rsidR="00F71F78" w:rsidRPr="00BA12CE">
        <w:rPr>
          <w:rFonts w:ascii="Marianne" w:hAnsi="Marianne" w:cs="Segoe UI"/>
          <w:sz w:val="20"/>
          <w:szCs w:val="20"/>
        </w:rPr>
        <w:t xml:space="preserve">en 2024 </w:t>
      </w:r>
      <w:r w:rsidR="00697753" w:rsidRPr="00BA12CE">
        <w:rPr>
          <w:rFonts w:ascii="Marianne" w:hAnsi="Marianne" w:cs="Segoe UI"/>
          <w:sz w:val="20"/>
          <w:szCs w:val="20"/>
        </w:rPr>
        <w:t>et la transition urbaine est rapide (38% en 1984 à 5</w:t>
      </w:r>
      <w:r w:rsidR="00743019" w:rsidRPr="00BA12CE">
        <w:rPr>
          <w:rFonts w:ascii="Marianne" w:hAnsi="Marianne" w:cs="Segoe UI"/>
          <w:sz w:val="20"/>
          <w:szCs w:val="20"/>
        </w:rPr>
        <w:t>4</w:t>
      </w:r>
      <w:r w:rsidR="00697753" w:rsidRPr="00BA12CE">
        <w:rPr>
          <w:rFonts w:ascii="Marianne" w:hAnsi="Marianne" w:cs="Segoe UI"/>
          <w:sz w:val="20"/>
          <w:szCs w:val="20"/>
        </w:rPr>
        <w:t>% en 202</w:t>
      </w:r>
      <w:r w:rsidR="00743019" w:rsidRPr="00BA12CE">
        <w:rPr>
          <w:rFonts w:ascii="Marianne" w:hAnsi="Marianne" w:cs="Segoe UI"/>
          <w:sz w:val="20"/>
          <w:szCs w:val="20"/>
        </w:rPr>
        <w:t>4</w:t>
      </w:r>
      <w:r w:rsidR="00697753" w:rsidRPr="00BA12CE">
        <w:rPr>
          <w:rFonts w:ascii="Marianne" w:hAnsi="Marianne" w:cs="Segoe UI"/>
          <w:sz w:val="20"/>
          <w:szCs w:val="20"/>
        </w:rPr>
        <w:t>).</w:t>
      </w:r>
    </w:p>
    <w:p w14:paraId="3E767973" w14:textId="77777777" w:rsidR="00BF3BCA" w:rsidRPr="00BA12CE" w:rsidRDefault="00BF3BCA" w:rsidP="00BF3BCA">
      <w:pPr>
        <w:spacing w:after="0" w:line="240" w:lineRule="auto"/>
        <w:jc w:val="both"/>
        <w:rPr>
          <w:rFonts w:ascii="Marianne" w:hAnsi="Marianne" w:cs="Segoe UI"/>
          <w:sz w:val="20"/>
          <w:szCs w:val="20"/>
        </w:rPr>
      </w:pPr>
    </w:p>
    <w:p w14:paraId="621DFA6E" w14:textId="6A549B4D" w:rsidR="00BF3BCA" w:rsidRPr="00BA12CE" w:rsidRDefault="00BF3BCA" w:rsidP="00BF3BCA">
      <w:pPr>
        <w:spacing w:after="0" w:line="240" w:lineRule="auto"/>
        <w:jc w:val="both"/>
        <w:rPr>
          <w:rFonts w:ascii="Marianne" w:hAnsi="Marianne" w:cs="Segoe UI"/>
          <w:sz w:val="20"/>
          <w:szCs w:val="20"/>
        </w:rPr>
      </w:pPr>
      <w:r w:rsidRPr="00BA12CE">
        <w:rPr>
          <w:rFonts w:ascii="Segoe UI Symbol" w:hAnsi="Segoe UI Symbol" w:cs="Segoe UI Symbol"/>
          <w:sz w:val="20"/>
          <w:szCs w:val="20"/>
        </w:rPr>
        <w:t>✚</w:t>
      </w:r>
      <w:r w:rsidRPr="00BA12CE">
        <w:rPr>
          <w:rFonts w:ascii="Marianne" w:hAnsi="Marianne" w:cs="Segoe UI"/>
          <w:sz w:val="20"/>
          <w:szCs w:val="20"/>
        </w:rPr>
        <w:t xml:space="preserve"> </w:t>
      </w:r>
      <w:bookmarkStart w:id="0" w:name="_Hlk200289128"/>
      <w:r w:rsidRPr="00BA12CE">
        <w:rPr>
          <w:rFonts w:ascii="Marianne" w:hAnsi="Marianne" w:cs="Segoe UI"/>
          <w:b/>
          <w:sz w:val="20"/>
          <w:szCs w:val="20"/>
        </w:rPr>
        <w:t>L’économie de la Côte d’Ivoire s’est construite sur l’agriculture</w:t>
      </w:r>
      <w:bookmarkEnd w:id="0"/>
      <w:r w:rsidRPr="00BA12CE">
        <w:rPr>
          <w:rFonts w:ascii="Marianne" w:hAnsi="Marianne" w:cs="Segoe UI"/>
          <w:sz w:val="20"/>
          <w:szCs w:val="20"/>
        </w:rPr>
        <w:t>, et à l’indépendance le secteur agricole pesait pour près de 50% dans le PIB. En 202</w:t>
      </w:r>
      <w:r w:rsidR="00F71F78" w:rsidRPr="00BA12CE">
        <w:rPr>
          <w:rFonts w:ascii="Marianne" w:hAnsi="Marianne" w:cs="Segoe UI"/>
          <w:sz w:val="20"/>
          <w:szCs w:val="20"/>
        </w:rPr>
        <w:t>4</w:t>
      </w:r>
      <w:r w:rsidRPr="00BA12CE">
        <w:rPr>
          <w:rFonts w:ascii="Marianne" w:hAnsi="Marianne" w:cs="Segoe UI"/>
          <w:sz w:val="20"/>
          <w:szCs w:val="20"/>
        </w:rPr>
        <w:t>, le secteur agricole ne correspondait plus qu’à 1</w:t>
      </w:r>
      <w:r w:rsidR="00F71F78" w:rsidRPr="00BA12CE">
        <w:rPr>
          <w:rFonts w:ascii="Marianne" w:hAnsi="Marianne" w:cs="Segoe UI"/>
          <w:sz w:val="20"/>
          <w:szCs w:val="20"/>
        </w:rPr>
        <w:t>5</w:t>
      </w:r>
      <w:r w:rsidRPr="00BA12CE">
        <w:rPr>
          <w:rFonts w:ascii="Marianne" w:hAnsi="Marianne" w:cs="Segoe UI"/>
          <w:sz w:val="20"/>
          <w:szCs w:val="20"/>
        </w:rPr>
        <w:t>,</w:t>
      </w:r>
      <w:r w:rsidR="00F71F78" w:rsidRPr="00BA12CE">
        <w:rPr>
          <w:rFonts w:ascii="Marianne" w:hAnsi="Marianne" w:cs="Segoe UI"/>
          <w:sz w:val="20"/>
          <w:szCs w:val="20"/>
        </w:rPr>
        <w:t>9</w:t>
      </w:r>
      <w:r w:rsidRPr="00BA12CE">
        <w:rPr>
          <w:rFonts w:ascii="Marianne" w:hAnsi="Marianne" w:cs="Segoe UI"/>
          <w:sz w:val="20"/>
          <w:szCs w:val="20"/>
        </w:rPr>
        <w:t>% du PIB mais emploie encore directement 4</w:t>
      </w:r>
      <w:r w:rsidR="00F71F78" w:rsidRPr="00BA12CE">
        <w:rPr>
          <w:rFonts w:ascii="Marianne" w:hAnsi="Marianne" w:cs="Segoe UI"/>
          <w:sz w:val="20"/>
          <w:szCs w:val="20"/>
        </w:rPr>
        <w:t>6</w:t>
      </w:r>
      <w:r w:rsidRPr="00BA12CE">
        <w:rPr>
          <w:rFonts w:ascii="Marianne" w:hAnsi="Marianne" w:cs="Segoe UI"/>
          <w:sz w:val="20"/>
          <w:szCs w:val="20"/>
        </w:rPr>
        <w:t>% de la main-d’œuvre</w:t>
      </w:r>
      <w:r w:rsidRPr="00BA12CE">
        <w:rPr>
          <w:rFonts w:ascii="Marianne" w:hAnsi="Marianne"/>
        </w:rPr>
        <w:t xml:space="preserve"> </w:t>
      </w:r>
      <w:r w:rsidRPr="00BA12CE">
        <w:rPr>
          <w:rFonts w:ascii="Marianne" w:hAnsi="Marianne" w:cs="Segoe UI"/>
          <w:sz w:val="20"/>
          <w:szCs w:val="20"/>
        </w:rPr>
        <w:t>et l’excédent de la balance commerciale du pays est largement porté par les produits agricoles (</w:t>
      </w:r>
      <w:r w:rsidR="00F71F78" w:rsidRPr="00BA12CE">
        <w:rPr>
          <w:rFonts w:ascii="Marianne" w:hAnsi="Marianne" w:cs="Segoe UI"/>
          <w:sz w:val="20"/>
          <w:szCs w:val="20"/>
        </w:rPr>
        <w:t>51</w:t>
      </w:r>
      <w:r w:rsidR="00941192" w:rsidRPr="00BA12CE">
        <w:rPr>
          <w:rFonts w:ascii="Marianne" w:hAnsi="Marianne" w:cs="Segoe UI"/>
          <w:sz w:val="20"/>
          <w:szCs w:val="20"/>
        </w:rPr>
        <w:t>,</w:t>
      </w:r>
      <w:r w:rsidR="00F71F78" w:rsidRPr="00BA12CE">
        <w:rPr>
          <w:rFonts w:ascii="Marianne" w:hAnsi="Marianne" w:cs="Segoe UI"/>
          <w:sz w:val="20"/>
          <w:szCs w:val="20"/>
        </w:rPr>
        <w:t>5</w:t>
      </w:r>
      <w:r w:rsidRPr="00BA12CE">
        <w:rPr>
          <w:rFonts w:ascii="Marianne" w:hAnsi="Marianne" w:cs="Segoe UI"/>
          <w:sz w:val="20"/>
          <w:szCs w:val="20"/>
        </w:rPr>
        <w:t>% des exportations</w:t>
      </w:r>
      <w:r w:rsidR="00F71F78" w:rsidRPr="00BA12CE">
        <w:rPr>
          <w:rFonts w:ascii="Marianne" w:hAnsi="Marianne" w:cs="Segoe UI"/>
          <w:sz w:val="20"/>
          <w:szCs w:val="20"/>
        </w:rPr>
        <w:t xml:space="preserve"> en 2025</w:t>
      </w:r>
      <w:r w:rsidRPr="00BA12CE">
        <w:rPr>
          <w:rFonts w:ascii="Marianne" w:hAnsi="Marianne" w:cs="Segoe UI"/>
          <w:sz w:val="20"/>
          <w:szCs w:val="20"/>
        </w:rPr>
        <w:t>).</w:t>
      </w:r>
    </w:p>
    <w:p w14:paraId="331D3D01" w14:textId="77777777" w:rsidR="00BF3BCA" w:rsidRPr="00BA12CE" w:rsidRDefault="00BF3BCA" w:rsidP="00BF3BCA">
      <w:pPr>
        <w:spacing w:after="0" w:line="240" w:lineRule="auto"/>
        <w:jc w:val="both"/>
        <w:rPr>
          <w:rFonts w:ascii="Marianne" w:hAnsi="Marianne" w:cs="Segoe UI"/>
          <w:sz w:val="20"/>
          <w:szCs w:val="20"/>
        </w:rPr>
      </w:pPr>
    </w:p>
    <w:p w14:paraId="03BA308D" w14:textId="242F253E" w:rsidR="00BF3BCA" w:rsidRPr="00BA12CE" w:rsidRDefault="00BF3BCA" w:rsidP="00BF3BCA">
      <w:pPr>
        <w:spacing w:after="0" w:line="240" w:lineRule="auto"/>
        <w:jc w:val="both"/>
        <w:rPr>
          <w:rFonts w:ascii="Marianne" w:hAnsi="Marianne" w:cs="Segoe UI"/>
          <w:sz w:val="20"/>
          <w:szCs w:val="20"/>
        </w:rPr>
      </w:pPr>
      <w:r w:rsidRPr="00BA12CE">
        <w:rPr>
          <w:rFonts w:ascii="Segoe UI Symbol" w:hAnsi="Segoe UI Symbol" w:cs="Segoe UI Symbol"/>
          <w:sz w:val="20"/>
          <w:szCs w:val="20"/>
        </w:rPr>
        <w:t>✚</w:t>
      </w:r>
      <w:r w:rsidRPr="00BA12CE">
        <w:rPr>
          <w:rFonts w:ascii="Marianne" w:hAnsi="Marianne" w:cs="Segoe UI"/>
          <w:sz w:val="20"/>
          <w:szCs w:val="20"/>
        </w:rPr>
        <w:t xml:space="preserve"> Alors qu’il est le </w:t>
      </w:r>
      <w:r w:rsidRPr="00BA12CE">
        <w:rPr>
          <w:rFonts w:ascii="Marianne" w:hAnsi="Marianne" w:cs="Segoe UI"/>
          <w:b/>
          <w:sz w:val="20"/>
          <w:szCs w:val="20"/>
        </w:rPr>
        <w:t>1</w:t>
      </w:r>
      <w:r w:rsidRPr="00BA12CE">
        <w:rPr>
          <w:rFonts w:ascii="Marianne" w:hAnsi="Marianne" w:cs="Segoe UI"/>
          <w:b/>
          <w:sz w:val="20"/>
          <w:szCs w:val="20"/>
          <w:vertAlign w:val="superscript"/>
        </w:rPr>
        <w:t>er</w:t>
      </w:r>
      <w:r w:rsidRPr="00BA12CE">
        <w:rPr>
          <w:rFonts w:ascii="Marianne" w:hAnsi="Marianne" w:cs="Segoe UI"/>
          <w:b/>
          <w:sz w:val="20"/>
          <w:szCs w:val="20"/>
        </w:rPr>
        <w:t xml:space="preserve"> producteur mondial de cacao et de noix de cajou</w:t>
      </w:r>
      <w:r w:rsidRPr="00BA12CE">
        <w:rPr>
          <w:rFonts w:ascii="Marianne" w:hAnsi="Marianne" w:cs="Segoe UI"/>
          <w:sz w:val="20"/>
          <w:szCs w:val="20"/>
        </w:rPr>
        <w:t>, le pays est pourtant classé par la FAO comme « </w:t>
      </w:r>
      <w:r w:rsidRPr="00BA12CE">
        <w:rPr>
          <w:rFonts w:ascii="Marianne" w:hAnsi="Marianne" w:cs="Segoe UI"/>
          <w:i/>
          <w:sz w:val="20"/>
          <w:szCs w:val="20"/>
        </w:rPr>
        <w:t>pays à faible revenu et déficit vivrier »</w:t>
      </w:r>
      <w:r w:rsidRPr="00BA12CE">
        <w:rPr>
          <w:rFonts w:ascii="Marianne" w:hAnsi="Marianne" w:cs="Segoe UI"/>
          <w:sz w:val="20"/>
          <w:szCs w:val="20"/>
        </w:rPr>
        <w:t xml:space="preserve">. En effet, la Côte d’Ivoire reste </w:t>
      </w:r>
      <w:r w:rsidRPr="00BA12CE">
        <w:rPr>
          <w:rFonts w:ascii="Marianne" w:hAnsi="Marianne" w:cs="Segoe UI"/>
          <w:b/>
          <w:sz w:val="20"/>
          <w:szCs w:val="20"/>
        </w:rPr>
        <w:t>largement dépendante de ses importations de céréales</w:t>
      </w:r>
      <w:r w:rsidRPr="00BA12CE">
        <w:rPr>
          <w:rFonts w:ascii="Marianne" w:hAnsi="Marianne" w:cs="Segoe UI"/>
          <w:sz w:val="20"/>
          <w:szCs w:val="20"/>
        </w:rPr>
        <w:t xml:space="preserve"> </w:t>
      </w:r>
      <w:r w:rsidRPr="00BA12CE">
        <w:rPr>
          <w:rFonts w:ascii="Marianne" w:hAnsi="Marianne" w:cs="Segoe UI"/>
          <w:b/>
          <w:sz w:val="20"/>
          <w:szCs w:val="20"/>
        </w:rPr>
        <w:t>et de poissons</w:t>
      </w:r>
      <w:r w:rsidRPr="00BA12CE">
        <w:rPr>
          <w:rFonts w:ascii="Marianne" w:hAnsi="Marianne" w:cs="Segoe UI"/>
          <w:sz w:val="20"/>
          <w:szCs w:val="20"/>
        </w:rPr>
        <w:t xml:space="preserve">, qui contribuent </w:t>
      </w:r>
      <w:r w:rsidR="00F71F78" w:rsidRPr="00BA12CE">
        <w:rPr>
          <w:rFonts w:ascii="Marianne" w:hAnsi="Marianne" w:cs="Segoe UI"/>
          <w:sz w:val="20"/>
          <w:szCs w:val="20"/>
        </w:rPr>
        <w:t xml:space="preserve">en grande partie </w:t>
      </w:r>
      <w:r w:rsidRPr="00BA12CE">
        <w:rPr>
          <w:rFonts w:ascii="Marianne" w:hAnsi="Marianne" w:cs="Segoe UI"/>
          <w:sz w:val="20"/>
          <w:szCs w:val="20"/>
        </w:rPr>
        <w:t>à l’alimentation quotidienne des habitants urbains du pays.</w:t>
      </w:r>
    </w:p>
    <w:p w14:paraId="18E534E4" w14:textId="77777777" w:rsidR="00BF3BCA" w:rsidRPr="00BA12CE" w:rsidRDefault="00BF3BCA" w:rsidP="00BF3BCA">
      <w:pPr>
        <w:spacing w:after="0" w:line="240" w:lineRule="auto"/>
        <w:jc w:val="both"/>
        <w:rPr>
          <w:rFonts w:ascii="Marianne" w:hAnsi="Marianne" w:cs="Segoe UI"/>
          <w:sz w:val="20"/>
          <w:szCs w:val="20"/>
        </w:rPr>
      </w:pPr>
    </w:p>
    <w:p w14:paraId="2C2AD3FD" w14:textId="6A88D60E" w:rsidR="00BF3BCA" w:rsidRPr="00BA12CE" w:rsidRDefault="00BF3BCA" w:rsidP="00BF3BCA">
      <w:pPr>
        <w:spacing w:after="0" w:line="240" w:lineRule="auto"/>
        <w:jc w:val="both"/>
        <w:rPr>
          <w:rFonts w:ascii="Marianne" w:hAnsi="Marianne" w:cs="Segoe UI"/>
          <w:sz w:val="20"/>
          <w:szCs w:val="20"/>
        </w:rPr>
      </w:pPr>
      <w:r w:rsidRPr="00BA12CE">
        <w:rPr>
          <w:rFonts w:ascii="Segoe UI Symbol" w:hAnsi="Segoe UI Symbol" w:cs="Segoe UI Symbol"/>
          <w:sz w:val="20"/>
          <w:szCs w:val="20"/>
        </w:rPr>
        <w:t>✚</w:t>
      </w:r>
      <w:r w:rsidRPr="00BA12CE">
        <w:rPr>
          <w:rFonts w:ascii="Marianne" w:hAnsi="Marianne" w:cs="Segoe UI"/>
          <w:sz w:val="20"/>
          <w:szCs w:val="20"/>
        </w:rPr>
        <w:t xml:space="preserve"> </w:t>
      </w:r>
      <w:r w:rsidRPr="00BA12CE">
        <w:rPr>
          <w:rFonts w:ascii="Marianne" w:hAnsi="Marianne" w:cs="Segoe UI"/>
          <w:b/>
          <w:sz w:val="20"/>
          <w:szCs w:val="20"/>
        </w:rPr>
        <w:t>La production vivrière ivoirienne est peu structurée</w:t>
      </w:r>
      <w:r w:rsidRPr="00BA12CE">
        <w:rPr>
          <w:rFonts w:ascii="Marianne" w:hAnsi="Marianne" w:cs="Segoe UI"/>
          <w:sz w:val="20"/>
          <w:szCs w:val="20"/>
        </w:rPr>
        <w:t xml:space="preserve"> et relève </w:t>
      </w:r>
      <w:r w:rsidR="00DE6A8F" w:rsidRPr="00BA12CE">
        <w:rPr>
          <w:rFonts w:ascii="Marianne" w:hAnsi="Marianne" w:cs="Segoe UI"/>
          <w:sz w:val="20"/>
          <w:szCs w:val="20"/>
        </w:rPr>
        <w:t>en grande partie</w:t>
      </w:r>
      <w:r w:rsidRPr="00BA12CE">
        <w:rPr>
          <w:rFonts w:ascii="Marianne" w:hAnsi="Marianne" w:cs="Segoe UI"/>
          <w:sz w:val="20"/>
          <w:szCs w:val="20"/>
        </w:rPr>
        <w:t xml:space="preserve"> d’une économie informelle dans laquelle l’accès au marché des producteurs </w:t>
      </w:r>
      <w:r w:rsidR="00DE6A8F" w:rsidRPr="00BA12CE">
        <w:rPr>
          <w:rFonts w:ascii="Marianne" w:hAnsi="Marianne" w:cs="Segoe UI"/>
          <w:sz w:val="20"/>
          <w:szCs w:val="20"/>
        </w:rPr>
        <w:t>r</w:t>
      </w:r>
      <w:r w:rsidRPr="00BA12CE">
        <w:rPr>
          <w:rFonts w:ascii="Marianne" w:hAnsi="Marianne" w:cs="Segoe UI"/>
          <w:sz w:val="20"/>
          <w:szCs w:val="20"/>
        </w:rPr>
        <w:t>est</w:t>
      </w:r>
      <w:r w:rsidR="00DE6A8F" w:rsidRPr="00BA12CE">
        <w:rPr>
          <w:rFonts w:ascii="Marianne" w:hAnsi="Marianne" w:cs="Segoe UI"/>
          <w:sz w:val="20"/>
          <w:szCs w:val="20"/>
        </w:rPr>
        <w:t>e</w:t>
      </w:r>
      <w:r w:rsidRPr="00BA12CE">
        <w:rPr>
          <w:rFonts w:ascii="Marianne" w:hAnsi="Marianne" w:cs="Segoe UI"/>
          <w:sz w:val="20"/>
          <w:szCs w:val="20"/>
        </w:rPr>
        <w:t xml:space="preserve"> limité. Le coût des pertes occasionnées par la logistique et le transport </w:t>
      </w:r>
      <w:r w:rsidR="00DE6A8F" w:rsidRPr="00BA12CE">
        <w:rPr>
          <w:rFonts w:ascii="Marianne" w:hAnsi="Marianne" w:cs="Segoe UI"/>
          <w:sz w:val="20"/>
          <w:szCs w:val="20"/>
        </w:rPr>
        <w:t xml:space="preserve">demeure </w:t>
      </w:r>
      <w:r w:rsidRPr="00BA12CE">
        <w:rPr>
          <w:rFonts w:ascii="Marianne" w:hAnsi="Marianne" w:cs="Segoe UI"/>
          <w:sz w:val="20"/>
          <w:szCs w:val="20"/>
        </w:rPr>
        <w:t>important.</w:t>
      </w:r>
    </w:p>
    <w:p w14:paraId="02135D7E" w14:textId="77777777" w:rsidR="00BF3BCA" w:rsidRPr="00BA12CE" w:rsidRDefault="00BF3BCA" w:rsidP="00BF3BCA">
      <w:pPr>
        <w:spacing w:after="0" w:line="240" w:lineRule="auto"/>
        <w:jc w:val="both"/>
        <w:rPr>
          <w:rFonts w:ascii="Marianne" w:hAnsi="Marianne" w:cs="Segoe UI"/>
          <w:sz w:val="20"/>
          <w:szCs w:val="20"/>
        </w:rPr>
      </w:pPr>
    </w:p>
    <w:p w14:paraId="3BF65050" w14:textId="17C63102" w:rsidR="00BF3BCA" w:rsidRPr="00BA12CE" w:rsidRDefault="00BF3BCA" w:rsidP="00BF3BCA">
      <w:pPr>
        <w:spacing w:after="0" w:line="240" w:lineRule="auto"/>
        <w:jc w:val="both"/>
        <w:rPr>
          <w:rFonts w:ascii="Marianne" w:hAnsi="Marianne" w:cs="Segoe UI"/>
          <w:sz w:val="20"/>
          <w:szCs w:val="20"/>
        </w:rPr>
      </w:pPr>
      <w:r w:rsidRPr="00BA12CE">
        <w:rPr>
          <w:rFonts w:ascii="Segoe UI Symbol" w:hAnsi="Segoe UI Symbol" w:cs="Segoe UI Symbol"/>
          <w:sz w:val="20"/>
          <w:szCs w:val="20"/>
        </w:rPr>
        <w:t>✚</w:t>
      </w:r>
      <w:r w:rsidRPr="00BA12CE">
        <w:rPr>
          <w:rFonts w:ascii="Marianne" w:hAnsi="Marianne" w:cs="Segoe UI"/>
          <w:sz w:val="20"/>
          <w:szCs w:val="20"/>
        </w:rPr>
        <w:t xml:space="preserve"> Les taux de pauvreté sont plus élevés en milieu rural, avec une prévalence à 5</w:t>
      </w:r>
      <w:r w:rsidR="00F9371D" w:rsidRPr="00BA12CE">
        <w:rPr>
          <w:rFonts w:ascii="Marianne" w:hAnsi="Marianne" w:cs="Segoe UI"/>
          <w:sz w:val="20"/>
          <w:szCs w:val="20"/>
        </w:rPr>
        <w:t>4,4</w:t>
      </w:r>
      <w:r w:rsidRPr="00BA12CE">
        <w:rPr>
          <w:rFonts w:ascii="Marianne" w:hAnsi="Marianne" w:cs="Segoe UI"/>
          <w:sz w:val="20"/>
          <w:szCs w:val="20"/>
        </w:rPr>
        <w:t>%</w:t>
      </w:r>
      <w:r w:rsidR="00F9371D" w:rsidRPr="00BA12CE">
        <w:rPr>
          <w:rFonts w:ascii="Marianne" w:hAnsi="Marianne" w:cs="Segoe UI"/>
          <w:sz w:val="20"/>
          <w:szCs w:val="20"/>
        </w:rPr>
        <w:t xml:space="preserve"> contre une moyenne nationale de 37,5%</w:t>
      </w:r>
      <w:r w:rsidRPr="00BA12CE">
        <w:rPr>
          <w:rFonts w:ascii="Marianne" w:hAnsi="Marianne" w:cs="Segoe UI"/>
          <w:sz w:val="20"/>
          <w:szCs w:val="20"/>
        </w:rPr>
        <w:t>. L’emploi, dans ces espaces ruraux, est largement agricole. La proportion des agriculteurs faisant partie du premier décile de revenu (le plus pauvre) est d</w:t>
      </w:r>
      <w:r w:rsidR="00F9371D" w:rsidRPr="00BA12CE">
        <w:rPr>
          <w:rFonts w:ascii="Marianne" w:hAnsi="Marianne" w:cs="Segoe UI"/>
          <w:sz w:val="20"/>
          <w:szCs w:val="20"/>
        </w:rPr>
        <w:t xml:space="preserve">’environ </w:t>
      </w:r>
      <w:r w:rsidRPr="00BA12CE">
        <w:rPr>
          <w:rFonts w:ascii="Marianne" w:hAnsi="Marianne" w:cs="Segoe UI"/>
          <w:sz w:val="20"/>
          <w:szCs w:val="20"/>
        </w:rPr>
        <w:t>90%</w:t>
      </w:r>
      <w:r w:rsidR="00F9371D" w:rsidRPr="00BA12CE">
        <w:rPr>
          <w:rFonts w:ascii="Marianne" w:hAnsi="Marianne" w:cs="Segoe UI"/>
          <w:sz w:val="20"/>
          <w:szCs w:val="20"/>
        </w:rPr>
        <w:t xml:space="preserve">. </w:t>
      </w:r>
      <w:r w:rsidRPr="00BA12CE">
        <w:rPr>
          <w:rFonts w:ascii="Marianne" w:hAnsi="Marianne" w:cs="Segoe UI"/>
          <w:sz w:val="20"/>
          <w:szCs w:val="20"/>
        </w:rPr>
        <w:t xml:space="preserve">Dans la filière cacao, </w:t>
      </w:r>
      <w:r w:rsidR="00F9371D" w:rsidRPr="00BA12CE">
        <w:rPr>
          <w:rFonts w:ascii="Marianne" w:hAnsi="Marianne" w:cs="Segoe UI"/>
          <w:sz w:val="20"/>
          <w:szCs w:val="20"/>
        </w:rPr>
        <w:t xml:space="preserve">60% des </w:t>
      </w:r>
      <w:r w:rsidRPr="00BA12CE">
        <w:rPr>
          <w:rFonts w:ascii="Marianne" w:hAnsi="Marianne" w:cs="Segoe UI"/>
          <w:sz w:val="20"/>
          <w:szCs w:val="20"/>
        </w:rPr>
        <w:t>agriculteur se situe en dessous du seuil de pauvreté national.</w:t>
      </w:r>
    </w:p>
    <w:p w14:paraId="7373E6FA" w14:textId="77777777" w:rsidR="00BF3BCA" w:rsidRPr="00BA12CE" w:rsidRDefault="00BF3BCA" w:rsidP="00BF3BCA">
      <w:pPr>
        <w:spacing w:after="0" w:line="240" w:lineRule="auto"/>
        <w:jc w:val="both"/>
        <w:rPr>
          <w:rFonts w:ascii="Marianne" w:hAnsi="Marianne" w:cs="Segoe UI"/>
          <w:sz w:val="20"/>
          <w:szCs w:val="20"/>
        </w:rPr>
      </w:pPr>
    </w:p>
    <w:p w14:paraId="4070F477" w14:textId="77777777" w:rsidR="00BF3BCA" w:rsidRPr="00BA12CE" w:rsidRDefault="00BF3BCA" w:rsidP="00BF3BCA">
      <w:pPr>
        <w:spacing w:after="0" w:line="240" w:lineRule="auto"/>
        <w:jc w:val="both"/>
        <w:rPr>
          <w:rFonts w:ascii="Marianne" w:hAnsi="Marianne" w:cs="Segoe UI"/>
          <w:sz w:val="20"/>
          <w:szCs w:val="20"/>
        </w:rPr>
      </w:pPr>
      <w:r w:rsidRPr="00BA12CE">
        <w:rPr>
          <w:rFonts w:ascii="Segoe UI Symbol" w:hAnsi="Segoe UI Symbol" w:cs="Segoe UI Symbol"/>
          <w:sz w:val="20"/>
          <w:szCs w:val="20"/>
        </w:rPr>
        <w:t>✚</w:t>
      </w:r>
      <w:r w:rsidRPr="00BA12CE">
        <w:rPr>
          <w:rFonts w:ascii="Marianne" w:hAnsi="Marianne" w:cs="Segoe UI"/>
          <w:sz w:val="20"/>
          <w:szCs w:val="20"/>
        </w:rPr>
        <w:t xml:space="preserve"> Les ministres français et ivoirien ont signé une </w:t>
      </w:r>
      <w:r w:rsidRPr="00BA12CE">
        <w:rPr>
          <w:rFonts w:ascii="Marianne" w:hAnsi="Marianne" w:cs="Segoe UI"/>
          <w:b/>
          <w:sz w:val="20"/>
          <w:szCs w:val="20"/>
        </w:rPr>
        <w:t>déclaration d’intention en mars 2022</w:t>
      </w:r>
      <w:r w:rsidRPr="00BA12CE">
        <w:rPr>
          <w:rFonts w:ascii="Marianne" w:hAnsi="Marianne" w:cs="Segoe UI"/>
          <w:sz w:val="20"/>
          <w:szCs w:val="20"/>
        </w:rPr>
        <w:t xml:space="preserve"> afin de donner un cadre formel à leurs actions de coopération.</w:t>
      </w:r>
    </w:p>
    <w:p w14:paraId="485F4595" w14:textId="77777777" w:rsidR="00BF3BCA" w:rsidRPr="00BA12CE" w:rsidRDefault="00BF3BCA" w:rsidP="00BF3BCA">
      <w:pPr>
        <w:spacing w:after="0" w:line="240" w:lineRule="auto"/>
        <w:jc w:val="both"/>
        <w:rPr>
          <w:rFonts w:ascii="Marianne" w:hAnsi="Marianne" w:cs="Segoe UI"/>
          <w:sz w:val="20"/>
          <w:szCs w:val="20"/>
        </w:rPr>
      </w:pPr>
      <w:bookmarkStart w:id="1" w:name="_Hlk200100748"/>
    </w:p>
    <w:bookmarkEnd w:id="1"/>
    <w:p w14:paraId="09FD427E" w14:textId="77777777" w:rsidR="00BF3BCA" w:rsidRPr="00BA12CE" w:rsidRDefault="00BF3BCA" w:rsidP="00BF3BCA">
      <w:pPr>
        <w:numPr>
          <w:ilvl w:val="0"/>
          <w:numId w:val="13"/>
        </w:numPr>
        <w:spacing w:after="0" w:line="240" w:lineRule="auto"/>
        <w:contextualSpacing/>
        <w:jc w:val="both"/>
        <w:rPr>
          <w:rFonts w:ascii="Marianne" w:eastAsia="Segoe UI" w:hAnsi="Marianne" w:cs="Segoe UI"/>
          <w:b/>
          <w:color w:val="FFC000"/>
          <w:sz w:val="26"/>
          <w:szCs w:val="26"/>
        </w:rPr>
      </w:pPr>
      <w:r w:rsidRPr="00BA12CE">
        <w:rPr>
          <w:rFonts w:ascii="Marianne" w:eastAsia="Segoe UI" w:hAnsi="Marianne" w:cs="Segoe UI"/>
          <w:b/>
          <w:color w:val="FFC000"/>
          <w:sz w:val="26"/>
          <w:szCs w:val="26"/>
        </w:rPr>
        <w:t>Production agricole</w:t>
      </w:r>
    </w:p>
    <w:p w14:paraId="53EC9BB0" w14:textId="77777777" w:rsidR="00BF3BCA" w:rsidRPr="00BA12CE" w:rsidRDefault="00BF3BCA" w:rsidP="00BF3BCA">
      <w:pPr>
        <w:spacing w:after="0"/>
        <w:jc w:val="both"/>
        <w:rPr>
          <w:rFonts w:ascii="Marianne" w:hAnsi="Marianne"/>
          <w:b/>
          <w:bCs/>
          <w:sz w:val="20"/>
          <w:szCs w:val="20"/>
        </w:rPr>
      </w:pPr>
    </w:p>
    <w:p w14:paraId="371D8674" w14:textId="3F51BA9E" w:rsidR="00BF3BCA" w:rsidRPr="00BA12CE" w:rsidRDefault="00BF3BCA" w:rsidP="00BF3BCA">
      <w:pPr>
        <w:keepLines/>
        <w:spacing w:after="0" w:line="240" w:lineRule="auto"/>
        <w:jc w:val="both"/>
        <w:rPr>
          <w:rFonts w:ascii="Marianne" w:eastAsia="SimSun" w:hAnsi="Marianne" w:cs="Segoe UI"/>
          <w:color w:val="000000" w:themeColor="text1"/>
          <w:sz w:val="20"/>
          <w:szCs w:val="20"/>
          <w:lang w:eastAsia="ja-JP"/>
        </w:rPr>
      </w:pPr>
      <w:r w:rsidRPr="00BA12CE">
        <w:rPr>
          <w:rFonts w:ascii="Marianne" w:eastAsia="SimSun" w:hAnsi="Marianne" w:cs="Segoe UI"/>
          <w:color w:val="000000" w:themeColor="text1"/>
          <w:sz w:val="20"/>
          <w:szCs w:val="20"/>
          <w:lang w:eastAsia="ja-JP"/>
        </w:rPr>
        <w:t>La Côte d’Ivoire est un pays de 322 460 km</w:t>
      </w:r>
      <w:r w:rsidRPr="00BA12CE">
        <w:rPr>
          <w:rFonts w:ascii="Marianne" w:eastAsia="SimSun" w:hAnsi="Marianne" w:cs="Segoe UI"/>
          <w:color w:val="000000" w:themeColor="text1"/>
          <w:sz w:val="20"/>
          <w:szCs w:val="20"/>
          <w:vertAlign w:val="superscript"/>
          <w:lang w:eastAsia="ja-JP"/>
        </w:rPr>
        <w:t>2</w:t>
      </w:r>
      <w:r w:rsidRPr="00BA12CE">
        <w:rPr>
          <w:rFonts w:ascii="Marianne" w:eastAsia="SimSun" w:hAnsi="Marianne" w:cs="Segoe UI"/>
          <w:color w:val="000000" w:themeColor="text1"/>
          <w:sz w:val="20"/>
          <w:szCs w:val="20"/>
          <w:lang w:eastAsia="ja-JP"/>
        </w:rPr>
        <w:t xml:space="preserve">, abritant une population estimée à </w:t>
      </w:r>
      <w:r w:rsidRPr="00BA12CE">
        <w:rPr>
          <w:rFonts w:ascii="Marianne" w:eastAsia="SimSun" w:hAnsi="Marianne" w:cs="Segoe UI"/>
          <w:b/>
          <w:bCs/>
          <w:color w:val="000000" w:themeColor="text1"/>
          <w:sz w:val="20"/>
          <w:szCs w:val="20"/>
          <w:lang w:eastAsia="ja-JP"/>
        </w:rPr>
        <w:t>31,9 M d’habitants en 2024</w:t>
      </w:r>
      <w:r w:rsidRPr="00BA12CE">
        <w:rPr>
          <w:rFonts w:ascii="Marianne" w:eastAsia="SimSun" w:hAnsi="Marianne" w:cs="Segoe UI"/>
          <w:color w:val="000000" w:themeColor="text1"/>
          <w:sz w:val="20"/>
          <w:szCs w:val="20"/>
          <w:lang w:eastAsia="ja-JP"/>
        </w:rPr>
        <w:t xml:space="preserve"> </w:t>
      </w:r>
      <w:r w:rsidRPr="00BA12CE">
        <w:rPr>
          <w:rFonts w:ascii="Marianne" w:eastAsia="SimSun" w:hAnsi="Marianne" w:cs="Segoe UI"/>
          <w:b/>
          <w:bCs/>
          <w:color w:val="000000" w:themeColor="text1"/>
          <w:sz w:val="20"/>
          <w:szCs w:val="20"/>
          <w:lang w:eastAsia="ja-JP"/>
        </w:rPr>
        <w:t>avec une croissance démographique de 2,</w:t>
      </w:r>
      <w:r w:rsidR="00853404" w:rsidRPr="00BA12CE">
        <w:rPr>
          <w:rFonts w:ascii="Marianne" w:eastAsia="SimSun" w:hAnsi="Marianne" w:cs="Segoe UI"/>
          <w:b/>
          <w:bCs/>
          <w:color w:val="000000" w:themeColor="text1"/>
          <w:sz w:val="20"/>
          <w:szCs w:val="20"/>
          <w:lang w:eastAsia="ja-JP"/>
        </w:rPr>
        <w:t>4</w:t>
      </w:r>
      <w:r w:rsidRPr="00BA12CE">
        <w:rPr>
          <w:rFonts w:ascii="Marianne" w:eastAsia="SimSun" w:hAnsi="Marianne" w:cs="Segoe UI"/>
          <w:b/>
          <w:bCs/>
          <w:color w:val="000000" w:themeColor="text1"/>
          <w:sz w:val="20"/>
          <w:szCs w:val="20"/>
          <w:lang w:eastAsia="ja-JP"/>
        </w:rPr>
        <w:t>%</w:t>
      </w:r>
      <w:r w:rsidRPr="00BA12CE">
        <w:rPr>
          <w:rFonts w:ascii="Marianne" w:eastAsia="SimSun" w:hAnsi="Marianne" w:cs="Segoe UI"/>
          <w:color w:val="000000" w:themeColor="text1"/>
          <w:sz w:val="20"/>
          <w:szCs w:val="20"/>
          <w:lang w:eastAsia="ja-JP"/>
        </w:rPr>
        <w:t>. D’une topographie relativement plate, quelques reliefs montagneux se dressent dans l’ouest. Si la partie sud du pays est naturellement couverte de forêt en raison du climat équatorial, chaud et humide, le nord est principalement constitué de savanes en raison d’un climat tropical plus sec.</w:t>
      </w:r>
      <w:r w:rsidRPr="00BA12CE">
        <w:rPr>
          <w:rFonts w:ascii="Arial" w:eastAsia="SimSun" w:hAnsi="Arial" w:cs="Arial"/>
          <w:szCs w:val="24"/>
          <w:lang w:val="en-GB"/>
        </w:rPr>
        <w:t xml:space="preserve"> </w:t>
      </w:r>
      <w:r w:rsidRPr="00BA12CE">
        <w:rPr>
          <w:rFonts w:ascii="Marianne" w:eastAsia="SimSun" w:hAnsi="Marianne" w:cs="Arial"/>
          <w:sz w:val="20"/>
          <w:szCs w:val="20"/>
          <w:lang w:val="en-GB"/>
        </w:rPr>
        <w:t xml:space="preserve">Plus de </w:t>
      </w:r>
      <w:r w:rsidRPr="00BA12CE">
        <w:rPr>
          <w:rFonts w:ascii="Marianne" w:eastAsia="SimSun" w:hAnsi="Marianne" w:cs="Segoe UI"/>
          <w:color w:val="000000" w:themeColor="text1"/>
          <w:sz w:val="20"/>
          <w:szCs w:val="20"/>
          <w:lang w:eastAsia="ja-JP"/>
        </w:rPr>
        <w:t>50% des terres sont affectées à l'agriculture, dont 90 % est pluviale.</w:t>
      </w:r>
    </w:p>
    <w:p w14:paraId="02BBEFFA" w14:textId="77777777" w:rsidR="00BF3BCA" w:rsidRPr="00BA12CE" w:rsidRDefault="00BF3BCA" w:rsidP="00BF3BCA">
      <w:pPr>
        <w:keepLines/>
        <w:spacing w:after="0" w:line="240" w:lineRule="auto"/>
        <w:jc w:val="both"/>
        <w:rPr>
          <w:rFonts w:ascii="Marianne" w:eastAsia="SimSun" w:hAnsi="Marianne" w:cs="Segoe UI"/>
          <w:b/>
          <w:color w:val="000000" w:themeColor="text1"/>
          <w:sz w:val="20"/>
          <w:szCs w:val="20"/>
          <w:lang w:eastAsia="ja-JP"/>
        </w:rPr>
      </w:pPr>
    </w:p>
    <w:p w14:paraId="7EF20981" w14:textId="519815A9" w:rsidR="00BF3BCA" w:rsidRPr="00BA12CE" w:rsidRDefault="00697753" w:rsidP="00BF3BCA">
      <w:pPr>
        <w:spacing w:after="0" w:line="240" w:lineRule="auto"/>
        <w:jc w:val="both"/>
        <w:rPr>
          <w:rFonts w:ascii="Marianne" w:hAnsi="Marianne" w:cs="Segoe UI"/>
          <w:sz w:val="20"/>
          <w:szCs w:val="20"/>
        </w:rPr>
      </w:pPr>
      <w:r w:rsidRPr="00BA12CE">
        <w:rPr>
          <w:rFonts w:ascii="Marianne" w:hAnsi="Marianne" w:cs="Segoe UI"/>
          <w:sz w:val="20"/>
          <w:szCs w:val="20"/>
        </w:rPr>
        <w:t>Si l’économie s’est construite sur l’agriculture, d</w:t>
      </w:r>
      <w:r w:rsidR="00BF3BCA" w:rsidRPr="00BA12CE">
        <w:rPr>
          <w:rFonts w:ascii="Marianne" w:hAnsi="Marianne" w:cs="Segoe UI"/>
          <w:sz w:val="20"/>
          <w:szCs w:val="20"/>
        </w:rPr>
        <w:t xml:space="preserve">ès l’indépendance et la présidence de M. Félix Houphouët-Boigny (1960-1993), la Côte d’Ivoire s’est focalisée et a développé </w:t>
      </w:r>
      <w:bookmarkStart w:id="2" w:name="_Hlk200207893"/>
      <w:r w:rsidR="00BF3BCA" w:rsidRPr="00BA12CE">
        <w:rPr>
          <w:rFonts w:ascii="Marianne" w:hAnsi="Marianne" w:cs="Segoe UI"/>
          <w:sz w:val="20"/>
          <w:szCs w:val="20"/>
        </w:rPr>
        <w:t>ses cultures industrielles et de rente</w:t>
      </w:r>
      <w:bookmarkEnd w:id="2"/>
      <w:r w:rsidR="00BF3BCA" w:rsidRPr="00BA12CE">
        <w:rPr>
          <w:rFonts w:ascii="Marianne" w:hAnsi="Marianne" w:cs="Segoe UI"/>
          <w:sz w:val="20"/>
          <w:szCs w:val="20"/>
        </w:rPr>
        <w:t>. Ces cultures, en commençant par l’exploitation forestière ont</w:t>
      </w:r>
      <w:r w:rsidR="00BF3BCA" w:rsidRPr="00BA12CE">
        <w:rPr>
          <w:rFonts w:ascii="Marianne" w:hAnsi="Marianne" w:cs="Segoe UI"/>
          <w:b/>
          <w:bCs/>
          <w:sz w:val="20"/>
          <w:szCs w:val="20"/>
        </w:rPr>
        <w:t xml:space="preserve"> </w:t>
      </w:r>
      <w:r w:rsidR="00BF3BCA" w:rsidRPr="00BA12CE">
        <w:rPr>
          <w:rFonts w:ascii="Marianne" w:hAnsi="Marianne" w:cs="Segoe UI"/>
          <w:sz w:val="20"/>
          <w:szCs w:val="20"/>
        </w:rPr>
        <w:t>été extensive</w:t>
      </w:r>
      <w:r w:rsidR="00C438BE" w:rsidRPr="00BA12CE">
        <w:rPr>
          <w:rFonts w:ascii="Marianne" w:hAnsi="Marianne" w:cs="Segoe UI"/>
          <w:sz w:val="20"/>
          <w:szCs w:val="20"/>
        </w:rPr>
        <w:t>s</w:t>
      </w:r>
      <w:r w:rsidR="00BF3BCA" w:rsidRPr="00BA12CE">
        <w:rPr>
          <w:rFonts w:ascii="Marianne" w:hAnsi="Marianne" w:cs="Segoe UI"/>
          <w:sz w:val="20"/>
          <w:szCs w:val="20"/>
        </w:rPr>
        <w:t xml:space="preserve"> et peu respectueuse</w:t>
      </w:r>
      <w:r w:rsidR="00C438BE" w:rsidRPr="00BA12CE">
        <w:rPr>
          <w:rFonts w:ascii="Marianne" w:hAnsi="Marianne" w:cs="Segoe UI"/>
          <w:sz w:val="20"/>
          <w:szCs w:val="20"/>
        </w:rPr>
        <w:t>s</w:t>
      </w:r>
      <w:r w:rsidR="00BF3BCA" w:rsidRPr="00BA12CE">
        <w:rPr>
          <w:rFonts w:ascii="Marianne" w:hAnsi="Marianne" w:cs="Segoe UI"/>
          <w:sz w:val="20"/>
          <w:szCs w:val="20"/>
        </w:rPr>
        <w:t xml:space="preserve"> de l’environnement entrainant une baisse de la fertilité des sols et une déforestation importante.</w:t>
      </w:r>
      <w:r w:rsidR="00BF3BCA" w:rsidRPr="00BA12CE">
        <w:rPr>
          <w:rFonts w:ascii="Marianne" w:hAnsi="Marianne" w:cs="Segoe UI"/>
          <w:b/>
          <w:bCs/>
          <w:sz w:val="20"/>
          <w:szCs w:val="20"/>
        </w:rPr>
        <w:t xml:space="preserve"> La déforestation demeure l’un des principaux défis environnementaux. </w:t>
      </w:r>
      <w:r w:rsidR="00BF3BCA" w:rsidRPr="00BA12CE">
        <w:rPr>
          <w:rFonts w:ascii="Marianne" w:hAnsi="Marianne" w:cs="Segoe UI"/>
          <w:sz w:val="20"/>
          <w:szCs w:val="20"/>
        </w:rPr>
        <w:t>Le couvert forestier est passé d'environ 16 M d’ha à moins de 3 M d’ha, et il ne reste plus qu'environ 517</w:t>
      </w:r>
      <w:r w:rsidR="00853404" w:rsidRPr="00BA12CE">
        <w:rPr>
          <w:rFonts w:ascii="Marianne" w:hAnsi="Marianne" w:cs="Segoe UI"/>
          <w:sz w:val="20"/>
          <w:szCs w:val="20"/>
        </w:rPr>
        <w:t> </w:t>
      </w:r>
      <w:r w:rsidR="00BF3BCA" w:rsidRPr="00BA12CE">
        <w:rPr>
          <w:rFonts w:ascii="Marianne" w:hAnsi="Marianne" w:cs="Segoe UI"/>
          <w:sz w:val="20"/>
          <w:szCs w:val="20"/>
        </w:rPr>
        <w:t xml:space="preserve">000 ha de forêt primaire. L’exploitation forestière industrielle ainsi que les conflits armés/politiques ont contribué à la déforestation et à la dégradation des forêts avec des répercussions importantes sur la biodiversité et la faune sauvage, notamment dans les parcs nationaux. Mais </w:t>
      </w:r>
      <w:r w:rsidR="00BF3BCA" w:rsidRPr="00BA12CE">
        <w:rPr>
          <w:rFonts w:ascii="Marianne" w:hAnsi="Marianne" w:cs="Segoe UI"/>
          <w:b/>
          <w:bCs/>
          <w:sz w:val="20"/>
          <w:szCs w:val="20"/>
        </w:rPr>
        <w:t xml:space="preserve">la déforestation est principalement due à la pression exercée par les activités </w:t>
      </w:r>
      <w:r w:rsidR="00BF3BCA" w:rsidRPr="00BA12CE">
        <w:rPr>
          <w:rFonts w:ascii="Marianne" w:hAnsi="Marianne" w:cs="Segoe UI"/>
          <w:b/>
          <w:bCs/>
          <w:sz w:val="20"/>
          <w:szCs w:val="20"/>
        </w:rPr>
        <w:lastRenderedPageBreak/>
        <w:t>agricoles</w:t>
      </w:r>
      <w:r w:rsidR="00BF3BCA" w:rsidRPr="00BA12CE">
        <w:rPr>
          <w:rFonts w:ascii="Marianne" w:hAnsi="Marianne" w:cs="Segoe UI"/>
          <w:sz w:val="20"/>
          <w:szCs w:val="20"/>
        </w:rPr>
        <w:t xml:space="preserve"> et à l’expansion des surfaces agricoles (essentiellement pour la cacao</w:t>
      </w:r>
      <w:r w:rsidR="000D50CA" w:rsidRPr="00BA12CE">
        <w:rPr>
          <w:rFonts w:ascii="Marianne" w:hAnsi="Marianne" w:cs="Segoe UI"/>
          <w:sz w:val="20"/>
          <w:szCs w:val="20"/>
        </w:rPr>
        <w:t>-</w:t>
      </w:r>
      <w:r w:rsidR="00BF3BCA" w:rsidRPr="00BA12CE">
        <w:rPr>
          <w:rFonts w:ascii="Marianne" w:hAnsi="Marianne" w:cs="Segoe UI"/>
          <w:sz w:val="20"/>
          <w:szCs w:val="20"/>
        </w:rPr>
        <w:t>culture</w:t>
      </w:r>
      <w:r w:rsidR="00BF3BCA" w:rsidRPr="00BA12CE">
        <w:t xml:space="preserve">, </w:t>
      </w:r>
      <w:r w:rsidR="00BF3BCA" w:rsidRPr="00BA12CE">
        <w:rPr>
          <w:rFonts w:ascii="Marianne" w:hAnsi="Marianne" w:cs="Segoe UI"/>
          <w:sz w:val="20"/>
          <w:szCs w:val="20"/>
        </w:rPr>
        <w:t>la production cacaoyère étant constatée jusque dans les forêts protégées), ainsi qu’aux besoins en bois énergie, pour la cuisson et la production du charbon de bois.</w:t>
      </w:r>
    </w:p>
    <w:p w14:paraId="2663A935" w14:textId="77777777" w:rsidR="00BF3BCA" w:rsidRPr="00BA12CE" w:rsidRDefault="00BF3BCA" w:rsidP="00BF3BCA">
      <w:pPr>
        <w:keepLines/>
        <w:spacing w:after="0" w:line="240" w:lineRule="auto"/>
        <w:jc w:val="both"/>
        <w:rPr>
          <w:rFonts w:ascii="Marianne" w:eastAsia="SimSun" w:hAnsi="Marianne" w:cs="Segoe UI"/>
          <w:b/>
          <w:color w:val="000000" w:themeColor="text1"/>
          <w:sz w:val="20"/>
          <w:szCs w:val="20"/>
          <w:lang w:eastAsia="ja-JP"/>
        </w:rPr>
      </w:pPr>
    </w:p>
    <w:p w14:paraId="585F0CBA" w14:textId="505D5994" w:rsidR="00BF3BCA" w:rsidRPr="00BA12CE" w:rsidRDefault="00BF3BCA" w:rsidP="00BF3BCA">
      <w:pPr>
        <w:keepLines/>
        <w:spacing w:after="0" w:line="240" w:lineRule="auto"/>
        <w:jc w:val="both"/>
        <w:rPr>
          <w:rFonts w:ascii="Marianne" w:eastAsia="SimSun" w:hAnsi="Marianne" w:cs="Segoe UI"/>
          <w:color w:val="000000" w:themeColor="text1"/>
          <w:sz w:val="20"/>
          <w:szCs w:val="20"/>
          <w:lang w:eastAsia="ja-JP"/>
        </w:rPr>
      </w:pPr>
      <w:r w:rsidRPr="00BA12CE">
        <w:rPr>
          <w:rFonts w:ascii="Marianne" w:eastAsia="SimSun" w:hAnsi="Marianne" w:cs="Segoe UI"/>
          <w:bCs/>
          <w:color w:val="000000" w:themeColor="text1"/>
          <w:sz w:val="20"/>
          <w:szCs w:val="20"/>
          <w:lang w:eastAsia="ja-JP"/>
        </w:rPr>
        <w:t>Du fait de ce développement,</w:t>
      </w:r>
      <w:r w:rsidRPr="00BA12CE">
        <w:rPr>
          <w:rFonts w:ascii="Marianne" w:eastAsia="SimSun" w:hAnsi="Marianne" w:cs="Segoe UI"/>
          <w:b/>
          <w:color w:val="000000" w:themeColor="text1"/>
          <w:sz w:val="20"/>
          <w:szCs w:val="20"/>
          <w:lang w:eastAsia="ja-JP"/>
        </w:rPr>
        <w:t xml:space="preserve"> l’agriculture est un des moteurs de l’économie ivoirienne. </w:t>
      </w:r>
      <w:r w:rsidRPr="00BA12CE">
        <w:rPr>
          <w:rFonts w:ascii="Marianne" w:eastAsia="SimSun" w:hAnsi="Marianne" w:cs="Segoe UI"/>
          <w:color w:val="000000"/>
          <w:sz w:val="20"/>
          <w:szCs w:val="20"/>
          <w:lang w:eastAsia="ja-JP"/>
        </w:rPr>
        <w:t>En 202</w:t>
      </w:r>
      <w:r w:rsidR="00853404" w:rsidRPr="00BA12CE">
        <w:rPr>
          <w:rFonts w:ascii="Marianne" w:eastAsia="SimSun" w:hAnsi="Marianne" w:cs="Segoe UI"/>
          <w:color w:val="000000"/>
          <w:sz w:val="20"/>
          <w:szCs w:val="20"/>
          <w:lang w:eastAsia="ja-JP"/>
        </w:rPr>
        <w:t>4</w:t>
      </w:r>
      <w:r w:rsidRPr="00BA12CE">
        <w:rPr>
          <w:rFonts w:ascii="Marianne" w:eastAsia="SimSun" w:hAnsi="Marianne" w:cs="Segoe UI"/>
          <w:color w:val="000000"/>
          <w:sz w:val="20"/>
          <w:szCs w:val="20"/>
          <w:lang w:eastAsia="ja-JP"/>
        </w:rPr>
        <w:t>, le secteur représentait 1</w:t>
      </w:r>
      <w:r w:rsidR="00853404" w:rsidRPr="00BA12CE">
        <w:rPr>
          <w:rFonts w:ascii="Marianne" w:eastAsia="SimSun" w:hAnsi="Marianne" w:cs="Segoe UI"/>
          <w:color w:val="000000"/>
          <w:sz w:val="20"/>
          <w:szCs w:val="20"/>
          <w:lang w:eastAsia="ja-JP"/>
        </w:rPr>
        <w:t>5</w:t>
      </w:r>
      <w:r w:rsidRPr="00BA12CE">
        <w:rPr>
          <w:rFonts w:ascii="Marianne" w:eastAsia="SimSun" w:hAnsi="Marianne" w:cs="Segoe UI"/>
          <w:color w:val="000000"/>
          <w:sz w:val="20"/>
          <w:szCs w:val="20"/>
          <w:lang w:eastAsia="ja-JP"/>
        </w:rPr>
        <w:t>,</w:t>
      </w:r>
      <w:r w:rsidR="00853404" w:rsidRPr="00BA12CE">
        <w:rPr>
          <w:rFonts w:ascii="Marianne" w:eastAsia="SimSun" w:hAnsi="Marianne" w:cs="Segoe UI"/>
          <w:color w:val="000000"/>
          <w:sz w:val="20"/>
          <w:szCs w:val="20"/>
          <w:lang w:eastAsia="ja-JP"/>
        </w:rPr>
        <w:t>9</w:t>
      </w:r>
      <w:r w:rsidRPr="00BA12CE">
        <w:rPr>
          <w:rFonts w:ascii="Marianne" w:eastAsia="SimSun" w:hAnsi="Marianne" w:cs="Segoe UI"/>
          <w:color w:val="000000"/>
          <w:sz w:val="20"/>
          <w:szCs w:val="20"/>
          <w:lang w:eastAsia="ja-JP"/>
        </w:rPr>
        <w:t xml:space="preserve">% du PIB du pays (près de 50% en 1960) et </w:t>
      </w:r>
      <w:r w:rsidRPr="00BA12CE">
        <w:rPr>
          <w:rFonts w:ascii="Marianne" w:eastAsia="SimSun" w:hAnsi="Marianne" w:cs="Segoe UI"/>
          <w:b/>
          <w:color w:val="000000" w:themeColor="text1"/>
          <w:sz w:val="20"/>
          <w:szCs w:val="20"/>
          <w:lang w:eastAsia="ja-JP"/>
        </w:rPr>
        <w:t>employait 4</w:t>
      </w:r>
      <w:r w:rsidR="00D157EF" w:rsidRPr="00BA12CE">
        <w:rPr>
          <w:rFonts w:ascii="Marianne" w:eastAsia="SimSun" w:hAnsi="Marianne" w:cs="Segoe UI"/>
          <w:b/>
          <w:color w:val="000000" w:themeColor="text1"/>
          <w:sz w:val="20"/>
          <w:szCs w:val="20"/>
          <w:lang w:eastAsia="ja-JP"/>
        </w:rPr>
        <w:t>6</w:t>
      </w:r>
      <w:r w:rsidRPr="00BA12CE">
        <w:rPr>
          <w:rFonts w:ascii="Marianne" w:eastAsia="SimSun" w:hAnsi="Marianne" w:cs="Segoe UI"/>
          <w:b/>
          <w:color w:val="000000" w:themeColor="text1"/>
          <w:sz w:val="20"/>
          <w:szCs w:val="20"/>
          <w:lang w:eastAsia="ja-JP"/>
        </w:rPr>
        <w:t>% de la population active totale</w:t>
      </w:r>
      <w:r w:rsidRPr="00BA12CE">
        <w:rPr>
          <w:rFonts w:ascii="Marianne" w:eastAsia="SimSun" w:hAnsi="Marianne" w:cs="Segoe UI"/>
          <w:color w:val="000000" w:themeColor="text1"/>
          <w:sz w:val="20"/>
          <w:szCs w:val="20"/>
          <w:lang w:eastAsia="ja-JP"/>
        </w:rPr>
        <w:t>, dont 73% des résidents des zones rurales. Le secteur agricole génère plus de 60% des exportations</w:t>
      </w:r>
      <w:r w:rsidR="00D157EF" w:rsidRPr="00BA12CE">
        <w:rPr>
          <w:rFonts w:ascii="Marianne" w:eastAsia="SimSun" w:hAnsi="Marianne" w:cs="Segoe UI"/>
          <w:color w:val="000000" w:themeColor="text1"/>
          <w:sz w:val="20"/>
          <w:szCs w:val="20"/>
          <w:lang w:eastAsia="ja-JP"/>
        </w:rPr>
        <w:t xml:space="preserve"> (en incluant les exportations de caoutchouc naturel et de coton)</w:t>
      </w:r>
      <w:r w:rsidRPr="00BA12CE">
        <w:rPr>
          <w:rFonts w:ascii="Marianne" w:eastAsia="SimSun" w:hAnsi="Marianne" w:cs="Segoe UI"/>
          <w:color w:val="000000" w:themeColor="text1"/>
          <w:sz w:val="20"/>
          <w:szCs w:val="20"/>
          <w:lang w:eastAsia="ja-JP"/>
        </w:rPr>
        <w:t>. Malgré la forte production agricole, le poids de l’agro-industrie, bien qu’en progression, ne représente encore que 15% du PIB, et environ 10% des emplois, demeurant un gisement potentiel de valeur ajoutée. Le secteur reste caractérisé par une prédominance d'activités informelles et une faible productivité. L’agriculture est encore le fait d’exploitations familiales qui combinent des cultures de rente et des cultures vivrières de subsistance, tout en possédant quelques animaux en élevage extensif ou semi-intensif associé aux cultures. Parallèlement, des exploitations modernes en mode entrepreneurial ou en agro-business, se sont développées fortement ses quinze dernières années à l’aide d’investissements nationaux et étrangers dans les filières de produits à haute valeur ajoutée telle que le cacao, l’hévéa, l’anacardes, les cultures fruitières, essentiellement pour l’export.</w:t>
      </w:r>
    </w:p>
    <w:p w14:paraId="5178176F" w14:textId="77777777" w:rsidR="00BF3BCA" w:rsidRPr="00BA12CE" w:rsidRDefault="00BF3BCA" w:rsidP="00BF3BCA">
      <w:pPr>
        <w:keepLines/>
        <w:spacing w:after="0" w:line="240" w:lineRule="auto"/>
        <w:jc w:val="both"/>
        <w:rPr>
          <w:rFonts w:ascii="Marianne" w:eastAsia="SimSun" w:hAnsi="Marianne" w:cs="Segoe UI"/>
          <w:color w:val="000000" w:themeColor="text1"/>
          <w:sz w:val="20"/>
          <w:szCs w:val="20"/>
          <w:lang w:eastAsia="ja-JP"/>
        </w:rPr>
      </w:pPr>
    </w:p>
    <w:p w14:paraId="0727CB54" w14:textId="77777777" w:rsidR="00BF3BCA" w:rsidRPr="00BA12CE" w:rsidRDefault="00BF3BCA" w:rsidP="00BF3BCA">
      <w:pPr>
        <w:keepLines/>
        <w:spacing w:after="0" w:line="240" w:lineRule="auto"/>
        <w:jc w:val="both"/>
        <w:rPr>
          <w:rFonts w:ascii="Marianne" w:eastAsia="SimSun" w:hAnsi="Marianne" w:cs="Segoe UI"/>
          <w:b/>
          <w:bCs/>
          <w:color w:val="000000" w:themeColor="text1"/>
          <w:sz w:val="20"/>
          <w:szCs w:val="20"/>
          <w:lang w:eastAsia="ja-JP"/>
        </w:rPr>
      </w:pPr>
      <w:r w:rsidRPr="00BA12CE">
        <w:rPr>
          <w:rFonts w:ascii="Marianne" w:eastAsia="SimSun" w:hAnsi="Marianne" w:cs="Segoe UI"/>
          <w:b/>
          <w:bCs/>
          <w:color w:val="000000" w:themeColor="text1"/>
          <w:sz w:val="20"/>
          <w:szCs w:val="20"/>
          <w:lang w:eastAsia="ja-JP"/>
        </w:rPr>
        <w:t>L’agriculture ivoirienne dispose d’atouts indéniables :</w:t>
      </w:r>
    </w:p>
    <w:p w14:paraId="1CB00C5E" w14:textId="77777777" w:rsidR="00BF3BCA" w:rsidRPr="00BA12CE" w:rsidRDefault="00BF3BCA" w:rsidP="00BF3BCA">
      <w:pPr>
        <w:keepLines/>
        <w:numPr>
          <w:ilvl w:val="0"/>
          <w:numId w:val="25"/>
        </w:numPr>
        <w:spacing w:after="0" w:line="240" w:lineRule="auto"/>
        <w:jc w:val="both"/>
        <w:rPr>
          <w:rFonts w:ascii="Marianne" w:eastAsia="SimSun" w:hAnsi="Marianne" w:cs="Segoe UI"/>
          <w:color w:val="000000" w:themeColor="text1"/>
          <w:sz w:val="20"/>
          <w:szCs w:val="20"/>
          <w:lang w:eastAsia="ja-JP"/>
        </w:rPr>
      </w:pPr>
      <w:r w:rsidRPr="00BA12CE">
        <w:rPr>
          <w:rFonts w:ascii="Marianne" w:eastAsia="SimSun" w:hAnsi="Marianne" w:cs="Segoe UI"/>
          <w:color w:val="000000" w:themeColor="text1"/>
          <w:sz w:val="20"/>
          <w:szCs w:val="20"/>
          <w:lang w:eastAsia="ja-JP"/>
        </w:rPr>
        <w:t>des conditions édaphoclimatiques ou agroécologiques adaptées aux chaînes de valeurs alimentaires et agricoles,</w:t>
      </w:r>
    </w:p>
    <w:p w14:paraId="28D72421" w14:textId="77777777" w:rsidR="00BF3BCA" w:rsidRPr="00BA12CE" w:rsidRDefault="00BF3BCA" w:rsidP="00BF3BCA">
      <w:pPr>
        <w:keepLines/>
        <w:numPr>
          <w:ilvl w:val="0"/>
          <w:numId w:val="25"/>
        </w:numPr>
        <w:spacing w:after="0" w:line="240" w:lineRule="auto"/>
        <w:jc w:val="both"/>
        <w:rPr>
          <w:rFonts w:ascii="Marianne" w:eastAsia="SimSun" w:hAnsi="Marianne" w:cs="Segoe UI"/>
          <w:color w:val="000000" w:themeColor="text1"/>
          <w:sz w:val="20"/>
          <w:szCs w:val="20"/>
          <w:lang w:eastAsia="ja-JP"/>
        </w:rPr>
      </w:pPr>
      <w:r w:rsidRPr="00BA12CE">
        <w:rPr>
          <w:rFonts w:ascii="Marianne" w:eastAsia="SimSun" w:hAnsi="Marianne" w:cs="Segoe UI"/>
          <w:color w:val="000000" w:themeColor="text1"/>
          <w:sz w:val="20"/>
          <w:szCs w:val="20"/>
          <w:lang w:eastAsia="ja-JP"/>
        </w:rPr>
        <w:t xml:space="preserve">des avantages compétitifs de plusieurs filières permettant de s’insérer dans les chaînes de valeurs alimentaires et agricoles internationales, </w:t>
      </w:r>
    </w:p>
    <w:p w14:paraId="6091BF62" w14:textId="77777777" w:rsidR="00BF3BCA" w:rsidRPr="00BA12CE" w:rsidRDefault="00BF3BCA" w:rsidP="00BF3BCA">
      <w:pPr>
        <w:keepLines/>
        <w:numPr>
          <w:ilvl w:val="0"/>
          <w:numId w:val="25"/>
        </w:numPr>
        <w:spacing w:after="0" w:line="240" w:lineRule="auto"/>
        <w:jc w:val="both"/>
        <w:rPr>
          <w:rFonts w:ascii="Marianne" w:eastAsia="SimSun" w:hAnsi="Marianne" w:cs="Segoe UI"/>
          <w:color w:val="000000" w:themeColor="text1"/>
          <w:sz w:val="20"/>
          <w:szCs w:val="20"/>
          <w:lang w:eastAsia="ja-JP"/>
        </w:rPr>
      </w:pPr>
      <w:r w:rsidRPr="00BA12CE">
        <w:rPr>
          <w:rFonts w:ascii="Marianne" w:eastAsia="SimSun" w:hAnsi="Marianne" w:cs="Segoe UI"/>
          <w:color w:val="000000" w:themeColor="text1"/>
          <w:sz w:val="20"/>
          <w:szCs w:val="20"/>
          <w:lang w:eastAsia="ja-JP"/>
        </w:rPr>
        <w:t>des marchés en croissance au niveau national, sous-régional et régional,</w:t>
      </w:r>
    </w:p>
    <w:p w14:paraId="5267F1AF" w14:textId="77777777" w:rsidR="00BF3BCA" w:rsidRPr="00BA12CE" w:rsidRDefault="00BF3BCA" w:rsidP="00BF3BCA">
      <w:pPr>
        <w:keepLines/>
        <w:numPr>
          <w:ilvl w:val="0"/>
          <w:numId w:val="25"/>
        </w:numPr>
        <w:spacing w:after="0" w:line="240" w:lineRule="auto"/>
        <w:jc w:val="both"/>
        <w:rPr>
          <w:rFonts w:ascii="Marianne" w:eastAsia="SimSun" w:hAnsi="Marianne" w:cs="Segoe UI"/>
          <w:color w:val="000000" w:themeColor="text1"/>
          <w:sz w:val="20"/>
          <w:szCs w:val="20"/>
          <w:lang w:eastAsia="ja-JP"/>
        </w:rPr>
      </w:pPr>
      <w:r w:rsidRPr="00BA12CE">
        <w:rPr>
          <w:rFonts w:ascii="Marianne" w:eastAsia="SimSun" w:hAnsi="Marianne" w:cs="Segoe UI"/>
          <w:color w:val="000000" w:themeColor="text1"/>
          <w:sz w:val="20"/>
          <w:szCs w:val="20"/>
          <w:lang w:eastAsia="ja-JP"/>
        </w:rPr>
        <w:t>l’intérêt croissant du secteur privé et des partenaires au développement pour le développement de l’agriculture et de l’agro-industrie ivoirienne.</w:t>
      </w:r>
    </w:p>
    <w:p w14:paraId="78AFB3AB" w14:textId="77777777" w:rsidR="00BF3BCA" w:rsidRPr="00BA12CE" w:rsidRDefault="00BF3BCA" w:rsidP="00BF3BCA">
      <w:pPr>
        <w:spacing w:after="0" w:line="240" w:lineRule="auto"/>
        <w:jc w:val="both"/>
        <w:rPr>
          <w:rFonts w:ascii="Marianne" w:hAnsi="Marianne" w:cs="Segoe UI"/>
          <w:b/>
          <w:bCs/>
          <w:sz w:val="20"/>
          <w:szCs w:val="20"/>
        </w:rPr>
      </w:pPr>
      <w:r w:rsidRPr="00BA12CE">
        <w:rPr>
          <w:rFonts w:ascii="Marianne" w:hAnsi="Marianne" w:cs="Segoe UI"/>
          <w:b/>
          <w:bCs/>
          <w:sz w:val="20"/>
          <w:szCs w:val="20"/>
        </w:rPr>
        <w:t>Mais elle reste soumise à des contraintes importantes :</w:t>
      </w:r>
    </w:p>
    <w:p w14:paraId="078C92F2" w14:textId="77777777" w:rsidR="00BF3BCA" w:rsidRPr="00BA12CE" w:rsidRDefault="00BF3BCA" w:rsidP="00BF3BCA">
      <w:pPr>
        <w:numPr>
          <w:ilvl w:val="0"/>
          <w:numId w:val="24"/>
        </w:numPr>
        <w:spacing w:after="0" w:line="240" w:lineRule="auto"/>
        <w:contextualSpacing/>
        <w:jc w:val="both"/>
        <w:rPr>
          <w:rFonts w:ascii="Marianne" w:hAnsi="Marianne" w:cs="Segoe UI"/>
          <w:sz w:val="20"/>
          <w:szCs w:val="20"/>
        </w:rPr>
      </w:pPr>
      <w:r w:rsidRPr="00BA12CE">
        <w:rPr>
          <w:rFonts w:ascii="Marianne" w:hAnsi="Marianne" w:cs="Segoe UI"/>
          <w:sz w:val="20"/>
          <w:szCs w:val="20"/>
        </w:rPr>
        <w:t>la faiblesse des rendements et du niveau de productivité ;</w:t>
      </w:r>
    </w:p>
    <w:p w14:paraId="36EE1014" w14:textId="77777777" w:rsidR="00BF3BCA" w:rsidRPr="00BA12CE" w:rsidRDefault="00BF3BCA" w:rsidP="00BF3BCA">
      <w:pPr>
        <w:numPr>
          <w:ilvl w:val="0"/>
          <w:numId w:val="24"/>
        </w:numPr>
        <w:spacing w:after="0" w:line="240" w:lineRule="auto"/>
        <w:contextualSpacing/>
        <w:jc w:val="both"/>
        <w:rPr>
          <w:rFonts w:ascii="Marianne" w:hAnsi="Marianne" w:cs="Segoe UI"/>
          <w:sz w:val="20"/>
          <w:szCs w:val="20"/>
        </w:rPr>
      </w:pPr>
      <w:r w:rsidRPr="00BA12CE">
        <w:rPr>
          <w:rFonts w:ascii="Marianne" w:hAnsi="Marianne" w:cs="Segoe UI"/>
          <w:sz w:val="20"/>
          <w:szCs w:val="20"/>
        </w:rPr>
        <w:t>l’insuffisance de ressources humaines adéquates, de la recherche et développement, de l’innovation technologique et de l’encadrement dans le secteur agricole ;</w:t>
      </w:r>
    </w:p>
    <w:p w14:paraId="65EB91A6" w14:textId="4705CF30" w:rsidR="00BF3BCA" w:rsidRPr="00BA12CE" w:rsidRDefault="00BF3BCA" w:rsidP="00BF3BCA">
      <w:pPr>
        <w:numPr>
          <w:ilvl w:val="0"/>
          <w:numId w:val="24"/>
        </w:numPr>
        <w:spacing w:after="0" w:line="240" w:lineRule="auto"/>
        <w:contextualSpacing/>
        <w:jc w:val="both"/>
        <w:rPr>
          <w:rFonts w:ascii="Marianne" w:hAnsi="Marianne" w:cs="Segoe UI"/>
          <w:sz w:val="20"/>
          <w:szCs w:val="20"/>
        </w:rPr>
      </w:pPr>
      <w:r w:rsidRPr="00BA12CE">
        <w:rPr>
          <w:rFonts w:ascii="Marianne" w:hAnsi="Marianne" w:cs="Segoe UI"/>
          <w:sz w:val="20"/>
          <w:szCs w:val="20"/>
        </w:rPr>
        <w:t>la pression et l’insécurité foncières ;</w:t>
      </w:r>
    </w:p>
    <w:p w14:paraId="44EA373C" w14:textId="3D073CEB" w:rsidR="00420EBE" w:rsidRPr="00BA12CE" w:rsidRDefault="00420EBE" w:rsidP="00BF3BCA">
      <w:pPr>
        <w:numPr>
          <w:ilvl w:val="0"/>
          <w:numId w:val="24"/>
        </w:numPr>
        <w:spacing w:after="0" w:line="240" w:lineRule="auto"/>
        <w:contextualSpacing/>
        <w:jc w:val="both"/>
        <w:rPr>
          <w:rFonts w:ascii="Marianne" w:hAnsi="Marianne" w:cs="Segoe UI"/>
          <w:sz w:val="20"/>
          <w:szCs w:val="20"/>
        </w:rPr>
      </w:pPr>
      <w:r w:rsidRPr="00BA12CE">
        <w:rPr>
          <w:rFonts w:ascii="Marianne" w:hAnsi="Marianne" w:cs="Segoe UI"/>
          <w:sz w:val="20"/>
          <w:szCs w:val="20"/>
        </w:rPr>
        <w:t>les crises sanitaires et les attaques des ravageurs (</w:t>
      </w:r>
      <w:r w:rsidR="00AC5E77" w:rsidRPr="00BA12CE">
        <w:rPr>
          <w:rFonts w:ascii="Marianne" w:hAnsi="Marianne" w:cs="Segoe UI"/>
          <w:sz w:val="20"/>
          <w:szCs w:val="20"/>
        </w:rPr>
        <w:t xml:space="preserve">swollen shoot du cacao, jaccide sur le coton, mouches des fruits, peste porcine africaine, </w:t>
      </w:r>
      <w:r w:rsidRPr="00BA12CE">
        <w:rPr>
          <w:rFonts w:ascii="Marianne" w:hAnsi="Marianne" w:cs="Segoe UI"/>
          <w:sz w:val="20"/>
          <w:szCs w:val="20"/>
        </w:rPr>
        <w:t xml:space="preserve"> </w:t>
      </w:r>
      <w:r w:rsidR="00AC5E77" w:rsidRPr="00BA12CE">
        <w:rPr>
          <w:rFonts w:ascii="Marianne" w:hAnsi="Marianne" w:cs="Segoe UI"/>
          <w:sz w:val="20"/>
          <w:szCs w:val="20"/>
        </w:rPr>
        <w:t>influenza aviaire, etc.) ;</w:t>
      </w:r>
    </w:p>
    <w:p w14:paraId="193F8AF6" w14:textId="77777777" w:rsidR="00BF3BCA" w:rsidRPr="00BA12CE" w:rsidRDefault="00BF3BCA" w:rsidP="00BF3BCA">
      <w:pPr>
        <w:numPr>
          <w:ilvl w:val="0"/>
          <w:numId w:val="24"/>
        </w:numPr>
        <w:spacing w:after="0" w:line="240" w:lineRule="auto"/>
        <w:contextualSpacing/>
        <w:jc w:val="both"/>
        <w:rPr>
          <w:rFonts w:ascii="Marianne" w:hAnsi="Marianne" w:cs="Segoe UI"/>
          <w:sz w:val="20"/>
          <w:szCs w:val="20"/>
        </w:rPr>
      </w:pPr>
      <w:r w:rsidRPr="00BA12CE">
        <w:rPr>
          <w:rFonts w:ascii="Marianne" w:hAnsi="Marianne" w:cs="Segoe UI"/>
          <w:sz w:val="20"/>
          <w:szCs w:val="20"/>
        </w:rPr>
        <w:t>la dégradation/insuffisance des infrastructures de  production  (aménagements hydro-agricoles),  de  commercialisation  (pistes  agricoles,  magasins  de  stockage,  marchés agricoles),  et  de  transformation ;</w:t>
      </w:r>
    </w:p>
    <w:p w14:paraId="35C2CA4C" w14:textId="77777777" w:rsidR="00BF3BCA" w:rsidRPr="00BA12CE" w:rsidRDefault="00BF3BCA" w:rsidP="00BF3BCA">
      <w:pPr>
        <w:numPr>
          <w:ilvl w:val="0"/>
          <w:numId w:val="24"/>
        </w:numPr>
        <w:spacing w:after="0" w:line="240" w:lineRule="auto"/>
        <w:contextualSpacing/>
        <w:jc w:val="both"/>
        <w:rPr>
          <w:rFonts w:ascii="Marianne" w:hAnsi="Marianne" w:cs="Gotham-Light"/>
          <w:sz w:val="20"/>
          <w:szCs w:val="20"/>
        </w:rPr>
      </w:pPr>
      <w:r w:rsidRPr="00BA12CE">
        <w:rPr>
          <w:rFonts w:ascii="Marianne" w:hAnsi="Marianne" w:cs="Segoe UI"/>
          <w:sz w:val="20"/>
          <w:szCs w:val="20"/>
        </w:rPr>
        <w:t>l’inadéquation des systèmes de financement agricoles, de mécanisation, et d’appui aux PME et jeunes agri-preneurs ;</w:t>
      </w:r>
    </w:p>
    <w:p w14:paraId="0CD791AA" w14:textId="77777777" w:rsidR="00BF3BCA" w:rsidRPr="00BA12CE" w:rsidRDefault="00BF3BCA" w:rsidP="00BF3BCA">
      <w:pPr>
        <w:numPr>
          <w:ilvl w:val="0"/>
          <w:numId w:val="24"/>
        </w:numPr>
        <w:spacing w:after="0" w:line="240" w:lineRule="auto"/>
        <w:contextualSpacing/>
        <w:jc w:val="both"/>
        <w:rPr>
          <w:rFonts w:ascii="Marianne" w:hAnsi="Marianne" w:cs="Segoe UI"/>
          <w:sz w:val="20"/>
          <w:szCs w:val="20"/>
        </w:rPr>
      </w:pPr>
      <w:r w:rsidRPr="00BA12CE">
        <w:rPr>
          <w:rFonts w:ascii="Marianne" w:hAnsi="Marianne" w:cs="Segoe UI"/>
          <w:sz w:val="20"/>
          <w:szCs w:val="20"/>
        </w:rPr>
        <w:t>un niveau insuffisant de la transformation locale des produits, ce qui limite la valeur ajoutée  captée au niveau national ;</w:t>
      </w:r>
    </w:p>
    <w:p w14:paraId="44FBE83F" w14:textId="77777777" w:rsidR="00BF3BCA" w:rsidRPr="00BA12CE" w:rsidRDefault="00BF3BCA" w:rsidP="00BF3BCA">
      <w:pPr>
        <w:numPr>
          <w:ilvl w:val="0"/>
          <w:numId w:val="24"/>
        </w:numPr>
        <w:spacing w:after="0" w:line="276" w:lineRule="auto"/>
        <w:contextualSpacing/>
        <w:jc w:val="both"/>
        <w:rPr>
          <w:rFonts w:ascii="Marianne" w:hAnsi="Marianne" w:cs="Gotham-Light"/>
          <w:sz w:val="20"/>
          <w:szCs w:val="20"/>
        </w:rPr>
      </w:pPr>
      <w:r w:rsidRPr="00BA12CE">
        <w:rPr>
          <w:rFonts w:ascii="Marianne" w:hAnsi="Marianne" w:cs="Gotham-Light"/>
          <w:sz w:val="20"/>
          <w:szCs w:val="20"/>
        </w:rPr>
        <w:t>la forte  dépendance aux importations de biens alimentaires (riz, maïs, viande) et d’intrants (génétiques, semences, etc.).</w:t>
      </w:r>
    </w:p>
    <w:p w14:paraId="0F09894A" w14:textId="77777777" w:rsidR="00BF3BCA" w:rsidRPr="00BA12CE" w:rsidRDefault="00BF3BCA" w:rsidP="00BF3BCA">
      <w:pPr>
        <w:spacing w:after="0" w:line="240" w:lineRule="auto"/>
        <w:jc w:val="both"/>
        <w:rPr>
          <w:rFonts w:ascii="Marianne" w:hAnsi="Marianne" w:cs="Gotham-Light"/>
          <w:sz w:val="20"/>
          <w:szCs w:val="20"/>
        </w:rPr>
      </w:pPr>
    </w:p>
    <w:p w14:paraId="7BE48B89" w14:textId="755BC637" w:rsidR="00BF3BCA" w:rsidRPr="00BA12CE" w:rsidRDefault="00BF3BCA" w:rsidP="00BF3BCA">
      <w:pPr>
        <w:spacing w:after="0" w:line="240" w:lineRule="auto"/>
        <w:contextualSpacing/>
        <w:jc w:val="both"/>
        <w:rPr>
          <w:rFonts w:ascii="Marianne" w:hAnsi="Marianne" w:cs="Gotham-Light"/>
          <w:sz w:val="20"/>
          <w:szCs w:val="20"/>
        </w:rPr>
      </w:pPr>
      <w:r w:rsidRPr="00BA12CE">
        <w:rPr>
          <w:rFonts w:ascii="Marianne" w:hAnsi="Marianne" w:cs="Segoe UI"/>
          <w:b/>
          <w:bCs/>
          <w:color w:val="000000" w:themeColor="text1"/>
          <w:sz w:val="20"/>
          <w:szCs w:val="20"/>
          <w:lang w:eastAsia="ja-JP"/>
        </w:rPr>
        <w:t>Le risque majeur</w:t>
      </w:r>
      <w:r w:rsidR="00420EBE" w:rsidRPr="00BA12CE">
        <w:rPr>
          <w:rFonts w:ascii="Marianne" w:hAnsi="Marianne" w:cs="Segoe UI"/>
          <w:b/>
          <w:bCs/>
          <w:color w:val="000000" w:themeColor="text1"/>
          <w:sz w:val="20"/>
          <w:szCs w:val="20"/>
          <w:lang w:eastAsia="ja-JP"/>
        </w:rPr>
        <w:t xml:space="preserve"> à venir</w:t>
      </w:r>
      <w:r w:rsidRPr="00BA12CE">
        <w:rPr>
          <w:rFonts w:ascii="Marianne" w:hAnsi="Marianne" w:cs="Segoe UI"/>
          <w:b/>
          <w:bCs/>
          <w:color w:val="000000" w:themeColor="text1"/>
          <w:sz w:val="20"/>
          <w:szCs w:val="20"/>
          <w:lang w:eastAsia="ja-JP"/>
        </w:rPr>
        <w:t xml:space="preserve"> est climatique</w:t>
      </w:r>
      <w:r w:rsidRPr="00BA12CE">
        <w:rPr>
          <w:rFonts w:ascii="Marianne" w:hAnsi="Marianne" w:cs="Segoe UI"/>
          <w:color w:val="000000" w:themeColor="text1"/>
          <w:sz w:val="20"/>
          <w:szCs w:val="20"/>
          <w:lang w:eastAsia="ja-JP"/>
        </w:rPr>
        <w:t xml:space="preserve">, </w:t>
      </w:r>
      <w:r w:rsidR="00420EBE" w:rsidRPr="00BA12CE">
        <w:rPr>
          <w:rFonts w:ascii="Marianne" w:hAnsi="Marianne" w:cs="Segoe UI"/>
          <w:color w:val="000000" w:themeColor="text1"/>
          <w:sz w:val="20"/>
          <w:szCs w:val="20"/>
          <w:lang w:eastAsia="ja-JP"/>
        </w:rPr>
        <w:t xml:space="preserve">avec les premiers effets apparents, </w:t>
      </w:r>
      <w:r w:rsidRPr="00BA12CE">
        <w:rPr>
          <w:rFonts w:ascii="Marianne" w:hAnsi="Marianne" w:cs="Segoe UI"/>
          <w:color w:val="000000" w:themeColor="text1"/>
          <w:sz w:val="20"/>
          <w:szCs w:val="20"/>
          <w:lang w:eastAsia="ja-JP"/>
        </w:rPr>
        <w:t>l</w:t>
      </w:r>
      <w:r w:rsidRPr="00BA12CE">
        <w:rPr>
          <w:rFonts w:ascii="Marianne" w:hAnsi="Marianne" w:cs="Segoe UI"/>
          <w:sz w:val="20"/>
          <w:szCs w:val="20"/>
        </w:rPr>
        <w:t xml:space="preserve">a Côte d’Ivoire étant l’un des pays au monde les plus vulnérables au changement climatique </w:t>
      </w:r>
      <w:r w:rsidRPr="00BA12CE">
        <w:rPr>
          <w:rFonts w:ascii="Marianne" w:hAnsi="Marianne" w:cs="Segoe UI"/>
          <w:color w:val="000000" w:themeColor="text1"/>
          <w:sz w:val="20"/>
          <w:szCs w:val="20"/>
          <w:lang w:eastAsia="ja-JP"/>
        </w:rPr>
        <w:t>(13</w:t>
      </w:r>
      <w:r w:rsidR="00D157EF" w:rsidRPr="00BA12CE">
        <w:rPr>
          <w:rFonts w:ascii="Marianne" w:hAnsi="Marianne" w:cs="Segoe UI"/>
          <w:color w:val="000000" w:themeColor="text1"/>
          <w:sz w:val="20"/>
          <w:szCs w:val="20"/>
          <w:lang w:eastAsia="ja-JP"/>
        </w:rPr>
        <w:t>9</w:t>
      </w:r>
      <w:r w:rsidRPr="00BA12CE">
        <w:rPr>
          <w:rFonts w:ascii="Marianne" w:hAnsi="Marianne" w:cs="Segoe UI"/>
          <w:color w:val="000000" w:themeColor="text1"/>
          <w:sz w:val="20"/>
          <w:szCs w:val="20"/>
          <w:vertAlign w:val="superscript"/>
          <w:lang w:eastAsia="ja-JP"/>
        </w:rPr>
        <w:t xml:space="preserve">ème </w:t>
      </w:r>
      <w:r w:rsidRPr="00BA12CE">
        <w:rPr>
          <w:rFonts w:ascii="Marianne" w:hAnsi="Marianne" w:cs="Segoe UI"/>
          <w:color w:val="000000" w:themeColor="text1"/>
          <w:sz w:val="20"/>
          <w:szCs w:val="20"/>
          <w:lang w:eastAsia="ja-JP"/>
        </w:rPr>
        <w:t>sur 187 au classement ND-GAIN 202</w:t>
      </w:r>
      <w:r w:rsidR="00D157EF" w:rsidRPr="00BA12CE">
        <w:rPr>
          <w:rFonts w:ascii="Marianne" w:hAnsi="Marianne" w:cs="Segoe UI"/>
          <w:color w:val="000000" w:themeColor="text1"/>
          <w:sz w:val="20"/>
          <w:szCs w:val="20"/>
          <w:lang w:eastAsia="ja-JP"/>
        </w:rPr>
        <w:t>3</w:t>
      </w:r>
      <w:r w:rsidRPr="00BA12CE">
        <w:rPr>
          <w:rFonts w:ascii="Marianne" w:hAnsi="Marianne" w:cs="Segoe UI"/>
          <w:color w:val="000000" w:themeColor="text1"/>
          <w:sz w:val="20"/>
          <w:szCs w:val="20"/>
          <w:vertAlign w:val="superscript"/>
          <w:lang w:eastAsia="ja-JP"/>
        </w:rPr>
        <w:footnoteReference w:id="9"/>
      </w:r>
      <w:r w:rsidRPr="00BA12CE">
        <w:rPr>
          <w:rFonts w:ascii="Marianne" w:hAnsi="Marianne" w:cs="Segoe UI"/>
          <w:color w:val="000000" w:themeColor="text1"/>
          <w:sz w:val="20"/>
          <w:szCs w:val="20"/>
          <w:lang w:eastAsia="ja-JP"/>
        </w:rPr>
        <w:t>)</w:t>
      </w:r>
      <w:r w:rsidRPr="00BA12CE">
        <w:rPr>
          <w:rFonts w:ascii="Marianne" w:hAnsi="Marianne" w:cs="Segoe UI"/>
          <w:b/>
          <w:bCs/>
          <w:sz w:val="20"/>
          <w:szCs w:val="20"/>
        </w:rPr>
        <w:t xml:space="preserve">. </w:t>
      </w:r>
      <w:r w:rsidRPr="00BA12CE">
        <w:rPr>
          <w:rFonts w:ascii="Marianne" w:hAnsi="Marianne" w:cs="Segoe UI"/>
          <w:sz w:val="20"/>
          <w:szCs w:val="20"/>
        </w:rPr>
        <w:t xml:space="preserve">L’économie ivoirienne, très dépendante des secteurs climato-sensibles tels que l’agriculture, la pêche, l’économie côtière, est fortement vulnérable aux impacts du changement climatique. Le scénario futur en Côte d’Ivoire montre une hausse de la température de 3°C d’ici 2100 sur la majeure partie du pays, et une baisse journalière de 8% des précipitations pendant la saison </w:t>
      </w:r>
      <w:r w:rsidRPr="00BA12CE">
        <w:rPr>
          <w:rFonts w:ascii="Marianne" w:hAnsi="Marianne" w:cs="Segoe UI"/>
          <w:sz w:val="20"/>
          <w:szCs w:val="20"/>
        </w:rPr>
        <w:lastRenderedPageBreak/>
        <w:t xml:space="preserve">d’avril à juillet durant les cent prochaines années. Du fait du stress thermique, la Côte d’Ivoire connaitrait une </w:t>
      </w:r>
      <w:r w:rsidRPr="00BA12CE">
        <w:rPr>
          <w:rFonts w:ascii="Marianne" w:hAnsi="Marianne" w:cs="Segoe UI"/>
          <w:b/>
          <w:bCs/>
          <w:sz w:val="20"/>
          <w:szCs w:val="20"/>
        </w:rPr>
        <w:t>forte baisse de productivité de l’ordre de 6% en 2030</w:t>
      </w:r>
      <w:r w:rsidRPr="00BA12CE">
        <w:rPr>
          <w:rFonts w:ascii="Marianne" w:hAnsi="Marianne" w:cs="Segoe UI"/>
          <w:sz w:val="20"/>
          <w:szCs w:val="20"/>
        </w:rPr>
        <w:t>. Etant un pays à large ouverture côtière, la Côte d’Ivoire est aussi particulièrement exposée au processus d’érosion côtière du fait de l’élévation du niveau des mers, la salinisation des eaux douces et la perte des mangroves. La menace de l’érosion côtière est d’autant plus importante que la majeure partie des activités économiques et des infrastructures se concentrent autour du littoral (port, aéroport, zones industrielles, etc.).</w:t>
      </w:r>
    </w:p>
    <w:p w14:paraId="09C9F4B1" w14:textId="77777777" w:rsidR="00BF3BCA" w:rsidRPr="00BA12CE" w:rsidRDefault="00BF3BCA" w:rsidP="00BF3BCA">
      <w:pPr>
        <w:keepLines/>
        <w:spacing w:after="0" w:line="240" w:lineRule="auto"/>
        <w:jc w:val="both"/>
        <w:rPr>
          <w:rFonts w:ascii="Marianne" w:eastAsia="SimSun" w:hAnsi="Marianne" w:cs="Segoe UI"/>
          <w:color w:val="000000" w:themeColor="text1"/>
          <w:sz w:val="20"/>
          <w:szCs w:val="20"/>
          <w:lang w:eastAsia="ja-JP"/>
        </w:rPr>
      </w:pPr>
    </w:p>
    <w:p w14:paraId="23BCEFC3" w14:textId="77777777" w:rsidR="00BF3BCA" w:rsidRPr="00BA12CE" w:rsidRDefault="00BF3BCA" w:rsidP="00BF3BCA">
      <w:pPr>
        <w:keepLines/>
        <w:spacing w:after="0" w:line="240" w:lineRule="auto"/>
        <w:jc w:val="both"/>
        <w:rPr>
          <w:rFonts w:ascii="Marianne" w:eastAsia="SimSun" w:hAnsi="Marianne" w:cs="Segoe UI"/>
          <w:color w:val="000000" w:themeColor="text1"/>
          <w:sz w:val="20"/>
          <w:szCs w:val="20"/>
          <w:lang w:eastAsia="ja-JP"/>
        </w:rPr>
      </w:pPr>
      <w:r w:rsidRPr="00BA12CE">
        <w:rPr>
          <w:rFonts w:ascii="Marianne" w:eastAsia="SimSun" w:hAnsi="Marianne" w:cs="Segoe UI"/>
          <w:b/>
          <w:bCs/>
          <w:color w:val="000000" w:themeColor="text1"/>
          <w:sz w:val="20"/>
          <w:szCs w:val="20"/>
          <w:lang w:eastAsia="ja-JP"/>
        </w:rPr>
        <w:t>Les cultures industrielles et de rente</w:t>
      </w:r>
      <w:r w:rsidRPr="00BA12CE">
        <w:rPr>
          <w:rFonts w:ascii="Marianne" w:eastAsia="SimSun" w:hAnsi="Marianne" w:cs="Segoe UI"/>
          <w:color w:val="000000" w:themeColor="text1"/>
          <w:sz w:val="20"/>
          <w:szCs w:val="20"/>
          <w:lang w:eastAsia="ja-JP"/>
        </w:rPr>
        <w:t xml:space="preserve"> demeurent le moteur du développement agricole ivoirien :</w:t>
      </w:r>
    </w:p>
    <w:p w14:paraId="2246CDEE" w14:textId="3F927C08" w:rsidR="00BF3BCA" w:rsidRPr="00BA12CE" w:rsidRDefault="00BF3BCA" w:rsidP="00BF3BCA">
      <w:pPr>
        <w:keepLines/>
        <w:numPr>
          <w:ilvl w:val="0"/>
          <w:numId w:val="19"/>
        </w:numPr>
        <w:spacing w:after="0" w:line="240" w:lineRule="auto"/>
        <w:ind w:left="360"/>
        <w:jc w:val="both"/>
        <w:rPr>
          <w:rFonts w:ascii="Marianne" w:eastAsia="SimSun" w:hAnsi="Marianne" w:cs="Segoe UI"/>
          <w:color w:val="000000" w:themeColor="text1"/>
          <w:sz w:val="20"/>
          <w:szCs w:val="20"/>
          <w:lang w:eastAsia="ja-JP"/>
        </w:rPr>
      </w:pPr>
      <w:r w:rsidRPr="00BA12CE">
        <w:rPr>
          <w:rFonts w:ascii="Marianne" w:eastAsia="SimSun" w:hAnsi="Marianne" w:cs="Segoe UI"/>
          <w:b/>
          <w:color w:val="000000" w:themeColor="text1"/>
          <w:sz w:val="20"/>
          <w:szCs w:val="20"/>
          <w:lang w:eastAsia="ja-JP"/>
        </w:rPr>
        <w:t xml:space="preserve">Le cacao est devenu un produit stratégique contribuant au PIB national à hauteur de 15 à 20%. </w:t>
      </w:r>
      <w:r w:rsidRPr="00BA12CE">
        <w:rPr>
          <w:rFonts w:ascii="Marianne" w:eastAsia="SimSun" w:hAnsi="Marianne" w:cs="Segoe UI"/>
          <w:bCs/>
          <w:color w:val="000000" w:themeColor="text1"/>
          <w:sz w:val="20"/>
          <w:szCs w:val="20"/>
          <w:lang w:eastAsia="ja-JP"/>
        </w:rPr>
        <w:t xml:space="preserve">Environ 1 M de personnes seraient impliquées dans l’activité mais les revenus assureraient la subsistance de près de 7 M de personnes dans le pays. Sur une superficie cultivée d’environ </w:t>
      </w:r>
      <w:r w:rsidR="00004D66" w:rsidRPr="00BA12CE">
        <w:rPr>
          <w:rFonts w:ascii="Marianne" w:eastAsia="SimSun" w:hAnsi="Marianne" w:cs="Segoe UI"/>
          <w:bCs/>
          <w:color w:val="000000" w:themeColor="text1"/>
          <w:sz w:val="20"/>
          <w:szCs w:val="20"/>
          <w:lang w:eastAsia="ja-JP"/>
        </w:rPr>
        <w:t>3</w:t>
      </w:r>
      <w:r w:rsidRPr="00BA12CE">
        <w:rPr>
          <w:rFonts w:ascii="Marianne" w:eastAsia="SimSun" w:hAnsi="Marianne" w:cs="Segoe UI"/>
          <w:bCs/>
          <w:color w:val="000000" w:themeColor="text1"/>
          <w:sz w:val="20"/>
          <w:szCs w:val="20"/>
          <w:lang w:eastAsia="ja-JP"/>
        </w:rPr>
        <w:t>,</w:t>
      </w:r>
      <w:r w:rsidR="00004D66" w:rsidRPr="00BA12CE">
        <w:rPr>
          <w:rFonts w:ascii="Marianne" w:eastAsia="SimSun" w:hAnsi="Marianne" w:cs="Segoe UI"/>
          <w:bCs/>
          <w:color w:val="000000" w:themeColor="text1"/>
          <w:sz w:val="20"/>
          <w:szCs w:val="20"/>
          <w:lang w:eastAsia="ja-JP"/>
        </w:rPr>
        <w:t>8 </w:t>
      </w:r>
      <w:r w:rsidRPr="00BA12CE">
        <w:rPr>
          <w:rFonts w:ascii="Marianne" w:eastAsia="SimSun" w:hAnsi="Marianne" w:cs="Segoe UI"/>
          <w:bCs/>
          <w:color w:val="000000" w:themeColor="text1"/>
          <w:sz w:val="20"/>
          <w:szCs w:val="20"/>
          <w:lang w:eastAsia="ja-JP"/>
        </w:rPr>
        <w:t>M</w:t>
      </w:r>
      <w:r w:rsidR="00004D66" w:rsidRPr="00BA12CE">
        <w:rPr>
          <w:rFonts w:ascii="Marianne" w:eastAsia="SimSun" w:hAnsi="Marianne" w:cs="Segoe UI"/>
          <w:bCs/>
          <w:color w:val="000000" w:themeColor="text1"/>
          <w:sz w:val="20"/>
          <w:szCs w:val="20"/>
          <w:lang w:eastAsia="ja-JP"/>
        </w:rPr>
        <w:t> </w:t>
      </w:r>
      <w:r w:rsidRPr="00BA12CE">
        <w:rPr>
          <w:rFonts w:ascii="Marianne" w:eastAsia="SimSun" w:hAnsi="Marianne" w:cs="Segoe UI"/>
          <w:bCs/>
          <w:color w:val="000000" w:themeColor="text1"/>
          <w:sz w:val="20"/>
          <w:szCs w:val="20"/>
          <w:lang w:eastAsia="ja-JP"/>
        </w:rPr>
        <w:t>d’h</w:t>
      </w:r>
      <w:r w:rsidR="00004D66" w:rsidRPr="00BA12CE">
        <w:rPr>
          <w:rFonts w:ascii="Marianne" w:eastAsia="SimSun" w:hAnsi="Marianne" w:cs="Segoe UI"/>
          <w:bCs/>
          <w:color w:val="000000" w:themeColor="text1"/>
          <w:sz w:val="20"/>
          <w:szCs w:val="20"/>
          <w:lang w:eastAsia="ja-JP"/>
        </w:rPr>
        <w:t>a</w:t>
      </w:r>
      <w:r w:rsidRPr="00BA12CE">
        <w:rPr>
          <w:rFonts w:ascii="Marianne" w:eastAsia="SimSun" w:hAnsi="Marianne" w:cs="Segoe UI"/>
          <w:bCs/>
          <w:color w:val="000000" w:themeColor="text1"/>
          <w:sz w:val="20"/>
          <w:szCs w:val="20"/>
          <w:lang w:eastAsia="ja-JP"/>
        </w:rPr>
        <w:t>, la Côte d’Ivoire a produit</w:t>
      </w:r>
      <w:r w:rsidRPr="00BA12CE">
        <w:rPr>
          <w:rFonts w:ascii="Marianne" w:eastAsia="SimSun" w:hAnsi="Marianne" w:cs="Segoe UI"/>
          <w:b/>
          <w:color w:val="000000" w:themeColor="text1"/>
          <w:sz w:val="20"/>
          <w:szCs w:val="20"/>
          <w:lang w:eastAsia="ja-JP"/>
        </w:rPr>
        <w:t xml:space="preserve"> </w:t>
      </w:r>
      <w:r w:rsidRPr="00BA12CE">
        <w:rPr>
          <w:rFonts w:ascii="Marianne" w:eastAsia="SimSun" w:hAnsi="Marianne" w:cs="Segoe UI"/>
          <w:color w:val="000000" w:themeColor="text1"/>
          <w:sz w:val="20"/>
          <w:szCs w:val="20"/>
          <w:lang w:eastAsia="ja-JP"/>
        </w:rPr>
        <w:t xml:space="preserve">un peu moins de 2 M de tonnes de fèves ces deux dernières années, ce qui représente plus de 40% de la récolte mondiale. L’offre ivoirienne de cacao </w:t>
      </w:r>
      <w:r w:rsidR="00597A72" w:rsidRPr="00BA12CE">
        <w:rPr>
          <w:rFonts w:ascii="Marianne" w:eastAsia="SimSun" w:hAnsi="Marianne" w:cs="Segoe UI"/>
          <w:color w:val="000000" w:themeColor="text1"/>
          <w:sz w:val="20"/>
          <w:szCs w:val="20"/>
          <w:lang w:eastAsia="ja-JP"/>
        </w:rPr>
        <w:t xml:space="preserve">était de de </w:t>
      </w:r>
      <w:r w:rsidRPr="00BA12CE">
        <w:rPr>
          <w:rFonts w:ascii="Marianne" w:eastAsia="SimSun" w:hAnsi="Marianne" w:cs="Segoe UI"/>
          <w:b/>
          <w:bCs/>
          <w:color w:val="000000" w:themeColor="text1"/>
          <w:sz w:val="20"/>
          <w:szCs w:val="20"/>
          <w:lang w:eastAsia="ja-JP"/>
        </w:rPr>
        <w:t>1,</w:t>
      </w:r>
      <w:r w:rsidR="007A1C3C" w:rsidRPr="00BA12CE">
        <w:rPr>
          <w:rFonts w:ascii="Marianne" w:eastAsia="SimSun" w:hAnsi="Marianne" w:cs="Segoe UI"/>
          <w:b/>
          <w:bCs/>
          <w:color w:val="000000" w:themeColor="text1"/>
          <w:sz w:val="20"/>
          <w:szCs w:val="20"/>
          <w:lang w:eastAsia="ja-JP"/>
        </w:rPr>
        <w:t>89</w:t>
      </w:r>
      <w:r w:rsidRPr="00BA12CE">
        <w:rPr>
          <w:rFonts w:ascii="Marianne" w:eastAsia="SimSun" w:hAnsi="Marianne" w:cs="Segoe UI"/>
          <w:b/>
          <w:bCs/>
          <w:color w:val="000000" w:themeColor="text1"/>
          <w:sz w:val="20"/>
          <w:szCs w:val="20"/>
          <w:lang w:eastAsia="ja-JP"/>
        </w:rPr>
        <w:t xml:space="preserve"> M de tonnes pour la campagne 2024/2025</w:t>
      </w:r>
      <w:r w:rsidRPr="00BA12CE">
        <w:rPr>
          <w:rFonts w:ascii="Marianne" w:eastAsia="SimSun" w:hAnsi="Marianne" w:cs="Segoe UI"/>
          <w:color w:val="000000" w:themeColor="text1"/>
          <w:sz w:val="20"/>
          <w:szCs w:val="20"/>
          <w:lang w:eastAsia="ja-JP"/>
        </w:rPr>
        <w:t xml:space="preserve"> en légère amélioration par rapport aux 1,</w:t>
      </w:r>
      <w:r w:rsidR="00004D66" w:rsidRPr="00BA12CE">
        <w:rPr>
          <w:rFonts w:ascii="Marianne" w:eastAsia="SimSun" w:hAnsi="Marianne" w:cs="Segoe UI"/>
          <w:color w:val="000000" w:themeColor="text1"/>
          <w:sz w:val="20"/>
          <w:szCs w:val="20"/>
          <w:lang w:eastAsia="ja-JP"/>
        </w:rPr>
        <w:t>82</w:t>
      </w:r>
      <w:r w:rsidR="004E70C8">
        <w:rPr>
          <w:rFonts w:ascii="Marianne" w:eastAsia="SimSun" w:hAnsi="Marianne" w:cs="Segoe UI"/>
          <w:color w:val="000000" w:themeColor="text1"/>
          <w:sz w:val="20"/>
          <w:szCs w:val="20"/>
          <w:lang w:eastAsia="ja-JP"/>
        </w:rPr>
        <w:t> </w:t>
      </w:r>
      <w:r w:rsidRPr="00BA12CE">
        <w:rPr>
          <w:rFonts w:ascii="Marianne" w:eastAsia="SimSun" w:hAnsi="Marianne" w:cs="Segoe UI"/>
          <w:color w:val="000000" w:themeColor="text1"/>
          <w:sz w:val="20"/>
          <w:szCs w:val="20"/>
          <w:lang w:eastAsia="ja-JP"/>
        </w:rPr>
        <w:t>M</w:t>
      </w:r>
      <w:r w:rsidR="004E70C8">
        <w:rPr>
          <w:rFonts w:ascii="Marianne" w:eastAsia="SimSun" w:hAnsi="Marianne" w:cs="Segoe UI"/>
          <w:color w:val="000000" w:themeColor="text1"/>
          <w:sz w:val="20"/>
          <w:szCs w:val="20"/>
          <w:lang w:eastAsia="ja-JP"/>
        </w:rPr>
        <w:t> </w:t>
      </w:r>
      <w:r w:rsidRPr="00BA12CE">
        <w:rPr>
          <w:rFonts w:ascii="Marianne" w:eastAsia="SimSun" w:hAnsi="Marianne" w:cs="Segoe UI"/>
          <w:color w:val="000000" w:themeColor="text1"/>
          <w:sz w:val="20"/>
          <w:szCs w:val="20"/>
          <w:lang w:eastAsia="ja-JP"/>
        </w:rPr>
        <w:t xml:space="preserve">de tonnes de la campagne 2023/2024, mais insuffisante pour les besoins du marché international. Aussi, le cacao est la matière première qui a le plus fortement progressé en 2024 : </w:t>
      </w:r>
      <w:bookmarkStart w:id="3" w:name="_Hlk200557859"/>
      <w:r w:rsidRPr="00BA12CE">
        <w:rPr>
          <w:rFonts w:ascii="Marianne" w:eastAsia="SimSun" w:hAnsi="Marianne" w:cs="Segoe UI"/>
          <w:color w:val="000000" w:themeColor="text1"/>
          <w:sz w:val="20"/>
          <w:szCs w:val="20"/>
          <w:lang w:eastAsia="ja-JP"/>
        </w:rPr>
        <w:t xml:space="preserve">entre janvier 2024 et janvier 2025, la tonne de cacao est passée d’environ 4 000 EUR à un peu plus de 10 000 EUR </w:t>
      </w:r>
      <w:bookmarkEnd w:id="3"/>
      <w:r w:rsidRPr="00BA12CE">
        <w:rPr>
          <w:rFonts w:ascii="Marianne" w:eastAsia="SimSun" w:hAnsi="Marianne" w:cs="Segoe UI"/>
          <w:color w:val="000000" w:themeColor="text1"/>
          <w:sz w:val="20"/>
          <w:szCs w:val="20"/>
          <w:lang w:eastAsia="ja-JP"/>
        </w:rPr>
        <w:t>(avec un record à plus de 12 000 EUR).</w:t>
      </w:r>
    </w:p>
    <w:p w14:paraId="1156DEE2" w14:textId="63DAC0FA" w:rsidR="00BF3BCA" w:rsidRPr="00BA12CE" w:rsidRDefault="00BF3BCA" w:rsidP="00BF3BCA">
      <w:pPr>
        <w:keepLines/>
        <w:spacing w:after="0" w:line="240" w:lineRule="auto"/>
        <w:ind w:left="348"/>
        <w:jc w:val="both"/>
        <w:rPr>
          <w:rFonts w:ascii="Marianne" w:eastAsia="SimSun" w:hAnsi="Marianne" w:cs="Segoe UI"/>
          <w:color w:val="000000" w:themeColor="text1"/>
          <w:sz w:val="20"/>
          <w:szCs w:val="20"/>
          <w:lang w:eastAsia="ja-JP"/>
        </w:rPr>
      </w:pPr>
      <w:r w:rsidRPr="00BA12CE">
        <w:rPr>
          <w:rFonts w:ascii="Marianne" w:eastAsia="SimSun" w:hAnsi="Marianne" w:cs="Segoe UI"/>
          <w:color w:val="000000" w:themeColor="text1"/>
          <w:sz w:val="20"/>
          <w:szCs w:val="20"/>
          <w:lang w:eastAsia="ja-JP"/>
        </w:rPr>
        <w:t xml:space="preserve">Pour la Côte d’Ivoire, cette flambée des prix </w:t>
      </w:r>
      <w:r w:rsidR="001B1C46" w:rsidRPr="00BA12CE">
        <w:rPr>
          <w:rFonts w:ascii="Marianne" w:eastAsia="SimSun" w:hAnsi="Marianne" w:cs="Segoe UI"/>
          <w:color w:val="000000" w:themeColor="text1"/>
          <w:sz w:val="20"/>
          <w:szCs w:val="20"/>
          <w:lang w:eastAsia="ja-JP"/>
        </w:rPr>
        <w:t xml:space="preserve">a pu </w:t>
      </w:r>
      <w:r w:rsidRPr="00BA12CE">
        <w:rPr>
          <w:rFonts w:ascii="Marianne" w:eastAsia="SimSun" w:hAnsi="Marianne" w:cs="Segoe UI"/>
          <w:color w:val="000000" w:themeColor="text1"/>
          <w:sz w:val="20"/>
          <w:szCs w:val="20"/>
          <w:lang w:eastAsia="ja-JP"/>
        </w:rPr>
        <w:t xml:space="preserve">sembler être une aubaine, les recettes d’exportation </w:t>
      </w:r>
      <w:r w:rsidR="001B1C46" w:rsidRPr="00BA12CE">
        <w:rPr>
          <w:rFonts w:ascii="Marianne" w:eastAsia="SimSun" w:hAnsi="Marianne" w:cs="Segoe UI"/>
          <w:color w:val="000000" w:themeColor="text1"/>
          <w:sz w:val="20"/>
          <w:szCs w:val="20"/>
          <w:lang w:eastAsia="ja-JP"/>
        </w:rPr>
        <w:t xml:space="preserve">ont </w:t>
      </w:r>
      <w:r w:rsidRPr="00BA12CE">
        <w:rPr>
          <w:rFonts w:ascii="Marianne" w:eastAsia="SimSun" w:hAnsi="Marianne" w:cs="Segoe UI"/>
          <w:color w:val="000000" w:themeColor="text1"/>
          <w:sz w:val="20"/>
          <w:szCs w:val="20"/>
          <w:lang w:eastAsia="ja-JP"/>
        </w:rPr>
        <w:t>augment</w:t>
      </w:r>
      <w:r w:rsidR="001B1C46" w:rsidRPr="00BA12CE">
        <w:rPr>
          <w:rFonts w:ascii="Marianne" w:eastAsia="SimSun" w:hAnsi="Marianne" w:cs="Segoe UI"/>
          <w:color w:val="000000" w:themeColor="text1"/>
          <w:sz w:val="20"/>
          <w:szCs w:val="20"/>
          <w:lang w:eastAsia="ja-JP"/>
        </w:rPr>
        <w:t>é</w:t>
      </w:r>
      <w:r w:rsidRPr="00BA12CE">
        <w:rPr>
          <w:rFonts w:ascii="Marianne" w:eastAsia="SimSun" w:hAnsi="Marianne" w:cs="Segoe UI"/>
          <w:color w:val="000000" w:themeColor="text1"/>
          <w:sz w:val="20"/>
          <w:szCs w:val="20"/>
          <w:lang w:eastAsia="ja-JP"/>
        </w:rPr>
        <w:t xml:space="preserve">, renforçant les revenus du pays. Mais cette embellie </w:t>
      </w:r>
      <w:r w:rsidR="00AA334A">
        <w:rPr>
          <w:rFonts w:ascii="Marianne" w:eastAsia="SimSun" w:hAnsi="Marianne" w:cs="Segoe UI"/>
          <w:color w:val="000000" w:themeColor="text1"/>
          <w:sz w:val="20"/>
          <w:szCs w:val="20"/>
          <w:lang w:eastAsia="ja-JP"/>
        </w:rPr>
        <w:t xml:space="preserve">a été </w:t>
      </w:r>
      <w:r w:rsidRPr="00BA12CE">
        <w:rPr>
          <w:rFonts w:ascii="Marianne" w:eastAsia="SimSun" w:hAnsi="Marianne" w:cs="Segoe UI"/>
          <w:color w:val="000000" w:themeColor="text1"/>
          <w:sz w:val="20"/>
          <w:szCs w:val="20"/>
          <w:lang w:eastAsia="ja-JP"/>
        </w:rPr>
        <w:t xml:space="preserve">limitée par la baisse de la production et des volumes exportés </w:t>
      </w:r>
      <w:r w:rsidR="00AA334A">
        <w:rPr>
          <w:rFonts w:ascii="Marianne" w:eastAsia="SimSun" w:hAnsi="Marianne" w:cs="Segoe UI"/>
          <w:color w:val="000000" w:themeColor="text1"/>
          <w:sz w:val="20"/>
          <w:szCs w:val="20"/>
          <w:lang w:eastAsia="ja-JP"/>
        </w:rPr>
        <w:t>puis par l</w:t>
      </w:r>
      <w:r w:rsidRPr="00BA12CE">
        <w:rPr>
          <w:rFonts w:ascii="Marianne" w:eastAsia="SimSun" w:hAnsi="Marianne" w:cs="Segoe UI"/>
          <w:color w:val="000000" w:themeColor="text1"/>
          <w:sz w:val="20"/>
          <w:szCs w:val="20"/>
          <w:lang w:eastAsia="ja-JP"/>
        </w:rPr>
        <w:t>e retournement d</w:t>
      </w:r>
      <w:r w:rsidR="00AA334A">
        <w:rPr>
          <w:rFonts w:ascii="Marianne" w:eastAsia="SimSun" w:hAnsi="Marianne" w:cs="Segoe UI"/>
          <w:color w:val="000000" w:themeColor="text1"/>
          <w:sz w:val="20"/>
          <w:szCs w:val="20"/>
          <w:lang w:eastAsia="ja-JP"/>
        </w:rPr>
        <w:t>u</w:t>
      </w:r>
      <w:r w:rsidRPr="00BA12CE">
        <w:rPr>
          <w:rFonts w:ascii="Marianne" w:eastAsia="SimSun" w:hAnsi="Marianne" w:cs="Segoe UI"/>
          <w:color w:val="000000" w:themeColor="text1"/>
          <w:sz w:val="20"/>
          <w:szCs w:val="20"/>
          <w:lang w:eastAsia="ja-JP"/>
        </w:rPr>
        <w:t xml:space="preserve"> marché</w:t>
      </w:r>
      <w:r w:rsidR="00597A72" w:rsidRPr="00BA12CE">
        <w:rPr>
          <w:rFonts w:ascii="Marianne" w:eastAsia="SimSun" w:hAnsi="Marianne" w:cs="Segoe UI"/>
          <w:color w:val="000000" w:themeColor="text1"/>
          <w:sz w:val="20"/>
          <w:szCs w:val="20"/>
          <w:lang w:eastAsia="ja-JP"/>
        </w:rPr>
        <w:t xml:space="preserve"> </w:t>
      </w:r>
      <w:r w:rsidR="001B1C46" w:rsidRPr="00BA12CE">
        <w:rPr>
          <w:rFonts w:ascii="Marianne" w:eastAsia="SimSun" w:hAnsi="Marianne" w:cs="Segoe UI"/>
          <w:color w:val="000000" w:themeColor="text1"/>
          <w:sz w:val="20"/>
          <w:szCs w:val="20"/>
          <w:lang w:eastAsia="ja-JP"/>
        </w:rPr>
        <w:t xml:space="preserve">en </w:t>
      </w:r>
      <w:r w:rsidR="00597A72" w:rsidRPr="00BA12CE">
        <w:rPr>
          <w:rFonts w:ascii="Marianne" w:eastAsia="SimSun" w:hAnsi="Marianne" w:cs="Segoe UI"/>
          <w:color w:val="000000" w:themeColor="text1"/>
          <w:sz w:val="20"/>
          <w:szCs w:val="20"/>
          <w:lang w:eastAsia="ja-JP"/>
        </w:rPr>
        <w:t xml:space="preserve">début </w:t>
      </w:r>
      <w:r w:rsidR="001B1C46" w:rsidRPr="00BA12CE">
        <w:rPr>
          <w:rFonts w:ascii="Marianne" w:eastAsia="SimSun" w:hAnsi="Marianne" w:cs="Segoe UI"/>
          <w:color w:val="000000" w:themeColor="text1"/>
          <w:sz w:val="20"/>
          <w:szCs w:val="20"/>
          <w:lang w:eastAsia="ja-JP"/>
        </w:rPr>
        <w:t>de campagne 2025-</w:t>
      </w:r>
      <w:r w:rsidR="00597A72" w:rsidRPr="00BA12CE">
        <w:rPr>
          <w:rFonts w:ascii="Marianne" w:eastAsia="SimSun" w:hAnsi="Marianne" w:cs="Segoe UI"/>
          <w:color w:val="000000" w:themeColor="text1"/>
          <w:sz w:val="20"/>
          <w:szCs w:val="20"/>
          <w:lang w:eastAsia="ja-JP"/>
        </w:rPr>
        <w:t>2026</w:t>
      </w:r>
      <w:r w:rsidR="00AA334A">
        <w:rPr>
          <w:rFonts w:ascii="Marianne" w:eastAsia="SimSun" w:hAnsi="Marianne" w:cs="Segoe UI"/>
          <w:color w:val="000000" w:themeColor="text1"/>
          <w:sz w:val="20"/>
          <w:szCs w:val="20"/>
          <w:lang w:eastAsia="ja-JP"/>
        </w:rPr>
        <w:t xml:space="preserve"> (octobre 2025)</w:t>
      </w:r>
      <w:r w:rsidR="001B1C46" w:rsidRPr="00BA12CE">
        <w:rPr>
          <w:rFonts w:ascii="Marianne" w:eastAsia="SimSun" w:hAnsi="Marianne" w:cs="Segoe UI"/>
          <w:color w:val="000000" w:themeColor="text1"/>
          <w:sz w:val="20"/>
          <w:szCs w:val="20"/>
          <w:lang w:eastAsia="ja-JP"/>
        </w:rPr>
        <w:t xml:space="preserve">, la tonne de cacao </w:t>
      </w:r>
      <w:r w:rsidR="00AA334A">
        <w:rPr>
          <w:rFonts w:ascii="Marianne" w:eastAsia="SimSun" w:hAnsi="Marianne" w:cs="Segoe UI"/>
          <w:color w:val="000000" w:themeColor="text1"/>
          <w:sz w:val="20"/>
          <w:szCs w:val="20"/>
          <w:lang w:eastAsia="ja-JP"/>
        </w:rPr>
        <w:t xml:space="preserve">se situant environ à </w:t>
      </w:r>
      <w:r w:rsidR="001B1C46" w:rsidRPr="00BA12CE">
        <w:rPr>
          <w:rFonts w:ascii="Marianne" w:eastAsia="SimSun" w:hAnsi="Marianne" w:cs="Segoe UI"/>
          <w:color w:val="000000" w:themeColor="text1"/>
          <w:sz w:val="20"/>
          <w:szCs w:val="20"/>
          <w:lang w:eastAsia="ja-JP"/>
        </w:rPr>
        <w:t>6 000 EUR</w:t>
      </w:r>
      <w:r w:rsidR="00AA334A">
        <w:rPr>
          <w:rFonts w:ascii="Marianne" w:eastAsia="SimSun" w:hAnsi="Marianne" w:cs="Segoe UI"/>
          <w:color w:val="000000" w:themeColor="text1"/>
          <w:sz w:val="20"/>
          <w:szCs w:val="20"/>
          <w:lang w:eastAsia="ja-JP"/>
        </w:rPr>
        <w:t xml:space="preserve"> avant de rebaisser fortement au début de la campagne intermédiaire (février 2026) autour de 3 000 EUR</w:t>
      </w:r>
      <w:r w:rsidRPr="00BA12CE">
        <w:rPr>
          <w:rFonts w:ascii="Marianne" w:eastAsia="SimSun" w:hAnsi="Marianne" w:cs="Segoe UI"/>
          <w:color w:val="000000" w:themeColor="text1"/>
          <w:sz w:val="20"/>
          <w:szCs w:val="20"/>
          <w:lang w:eastAsia="ja-JP"/>
        </w:rPr>
        <w:t>. Cette situation met en évidence les vulnérabilités structurelles du secteur. Une production dépendante des aléas climatiques, des maladies</w:t>
      </w:r>
      <w:r w:rsidR="00941192" w:rsidRPr="00BA12CE">
        <w:t xml:space="preserve"> (</w:t>
      </w:r>
      <w:r w:rsidR="00941192" w:rsidRPr="00BA12CE">
        <w:rPr>
          <w:rFonts w:ascii="Marianne" w:eastAsia="SimSun" w:hAnsi="Marianne" w:cs="Segoe UI"/>
          <w:color w:val="000000" w:themeColor="text1"/>
          <w:sz w:val="20"/>
          <w:szCs w:val="20"/>
          <w:lang w:eastAsia="ja-JP"/>
        </w:rPr>
        <w:t>swollen shoot)</w:t>
      </w:r>
      <w:r w:rsidRPr="00BA12CE">
        <w:rPr>
          <w:rFonts w:ascii="Marianne" w:eastAsia="SimSun" w:hAnsi="Marianne" w:cs="Segoe UI"/>
          <w:color w:val="000000" w:themeColor="text1"/>
          <w:sz w:val="20"/>
          <w:szCs w:val="20"/>
          <w:lang w:eastAsia="ja-JP"/>
        </w:rPr>
        <w:t xml:space="preserve">, la faiblesse des rendements (836 kg/ha de cacao contre 4 891 kg en Malaisie) et une faible diversification des revenus des producteurs constituent des défis majeurs. </w:t>
      </w:r>
      <w:r w:rsidR="00AA334A">
        <w:rPr>
          <w:rFonts w:ascii="Marianne" w:eastAsia="SimSun" w:hAnsi="Marianne" w:cs="Segoe UI"/>
          <w:color w:val="000000" w:themeColor="text1"/>
          <w:sz w:val="20"/>
          <w:szCs w:val="20"/>
          <w:lang w:eastAsia="ja-JP"/>
        </w:rPr>
        <w:t>D</w:t>
      </w:r>
      <w:r w:rsidRPr="00BA12CE">
        <w:rPr>
          <w:rFonts w:ascii="Marianne" w:eastAsia="SimSun" w:hAnsi="Marianne" w:cs="Segoe UI"/>
          <w:color w:val="000000" w:themeColor="text1"/>
          <w:sz w:val="20"/>
          <w:szCs w:val="20"/>
          <w:lang w:eastAsia="ja-JP"/>
        </w:rPr>
        <w:t>e nombreux planteurs n</w:t>
      </w:r>
      <w:r w:rsidR="00AA334A">
        <w:rPr>
          <w:rFonts w:ascii="Marianne" w:eastAsia="SimSun" w:hAnsi="Marianne" w:cs="Segoe UI"/>
          <w:color w:val="000000" w:themeColor="text1"/>
          <w:sz w:val="20"/>
          <w:szCs w:val="20"/>
          <w:lang w:eastAsia="ja-JP"/>
        </w:rPr>
        <w:t>’ont pas</w:t>
      </w:r>
      <w:r w:rsidRPr="00BA12CE">
        <w:rPr>
          <w:rFonts w:ascii="Marianne" w:eastAsia="SimSun" w:hAnsi="Marianne" w:cs="Segoe UI"/>
          <w:color w:val="000000" w:themeColor="text1"/>
          <w:sz w:val="20"/>
          <w:szCs w:val="20"/>
          <w:lang w:eastAsia="ja-JP"/>
        </w:rPr>
        <w:t xml:space="preserve"> ressent</w:t>
      </w:r>
      <w:r w:rsidR="00AA334A">
        <w:rPr>
          <w:rFonts w:ascii="Marianne" w:eastAsia="SimSun" w:hAnsi="Marianne" w:cs="Segoe UI"/>
          <w:color w:val="000000" w:themeColor="text1"/>
          <w:sz w:val="20"/>
          <w:szCs w:val="20"/>
          <w:lang w:eastAsia="ja-JP"/>
        </w:rPr>
        <w:t xml:space="preserve">i </w:t>
      </w:r>
      <w:r w:rsidRPr="00BA12CE">
        <w:rPr>
          <w:rFonts w:ascii="Marianne" w:eastAsia="SimSun" w:hAnsi="Marianne" w:cs="Segoe UI"/>
          <w:color w:val="000000" w:themeColor="text1"/>
          <w:sz w:val="20"/>
          <w:szCs w:val="20"/>
          <w:lang w:eastAsia="ja-JP"/>
        </w:rPr>
        <w:t>les bénéfices</w:t>
      </w:r>
      <w:r w:rsidR="00AA334A">
        <w:rPr>
          <w:rFonts w:ascii="Marianne" w:eastAsia="SimSun" w:hAnsi="Marianne" w:cs="Segoe UI"/>
          <w:color w:val="000000" w:themeColor="text1"/>
          <w:sz w:val="20"/>
          <w:szCs w:val="20"/>
          <w:lang w:eastAsia="ja-JP"/>
        </w:rPr>
        <w:t xml:space="preserve"> des prix élevés </w:t>
      </w:r>
      <w:r w:rsidR="000C2B41">
        <w:rPr>
          <w:rFonts w:ascii="Marianne" w:eastAsia="SimSun" w:hAnsi="Marianne" w:cs="Segoe UI"/>
          <w:color w:val="000000" w:themeColor="text1"/>
          <w:sz w:val="20"/>
          <w:szCs w:val="20"/>
          <w:lang w:eastAsia="ja-JP"/>
        </w:rPr>
        <w:t>et ont subi fortement la récente chute des prix. L</w:t>
      </w:r>
      <w:r w:rsidRPr="00BA12CE">
        <w:rPr>
          <w:rFonts w:ascii="Marianne" w:eastAsia="SimSun" w:hAnsi="Marianne" w:cs="Segoe UI"/>
          <w:color w:val="000000" w:themeColor="text1"/>
          <w:sz w:val="20"/>
          <w:szCs w:val="20"/>
          <w:lang w:eastAsia="ja-JP"/>
        </w:rPr>
        <w:t xml:space="preserve">es marges </w:t>
      </w:r>
      <w:r w:rsidR="000C2B41">
        <w:rPr>
          <w:rFonts w:ascii="Marianne" w:eastAsia="SimSun" w:hAnsi="Marianne" w:cs="Segoe UI"/>
          <w:color w:val="000000" w:themeColor="text1"/>
          <w:sz w:val="20"/>
          <w:szCs w:val="20"/>
          <w:lang w:eastAsia="ja-JP"/>
        </w:rPr>
        <w:t xml:space="preserve">sont principalement </w:t>
      </w:r>
      <w:r w:rsidRPr="00BA12CE">
        <w:rPr>
          <w:rFonts w:ascii="Marianne" w:eastAsia="SimSun" w:hAnsi="Marianne" w:cs="Segoe UI"/>
          <w:color w:val="000000" w:themeColor="text1"/>
          <w:sz w:val="20"/>
          <w:szCs w:val="20"/>
          <w:lang w:eastAsia="ja-JP"/>
        </w:rPr>
        <w:t xml:space="preserve">captées par les intermédiaires et </w:t>
      </w:r>
      <w:r w:rsidR="000C2B41">
        <w:rPr>
          <w:rFonts w:ascii="Marianne" w:eastAsia="SimSun" w:hAnsi="Marianne" w:cs="Segoe UI"/>
          <w:color w:val="000000" w:themeColor="text1"/>
          <w:sz w:val="20"/>
          <w:szCs w:val="20"/>
          <w:lang w:eastAsia="ja-JP"/>
        </w:rPr>
        <w:t>l</w:t>
      </w:r>
      <w:r w:rsidRPr="00BA12CE">
        <w:rPr>
          <w:rFonts w:ascii="Marianne" w:eastAsia="SimSun" w:hAnsi="Marianne" w:cs="Segoe UI"/>
          <w:color w:val="000000" w:themeColor="text1"/>
          <w:sz w:val="20"/>
          <w:szCs w:val="20"/>
          <w:lang w:eastAsia="ja-JP"/>
        </w:rPr>
        <w:t>es coûts élevés des intrants agricoles</w:t>
      </w:r>
      <w:r w:rsidR="000C2B41">
        <w:rPr>
          <w:rFonts w:ascii="Marianne" w:eastAsia="SimSun" w:hAnsi="Marianne" w:cs="Segoe UI"/>
          <w:color w:val="000000" w:themeColor="text1"/>
          <w:sz w:val="20"/>
          <w:szCs w:val="20"/>
          <w:lang w:eastAsia="ja-JP"/>
        </w:rPr>
        <w:t xml:space="preserve"> grèvent les revenus des planteurs</w:t>
      </w:r>
      <w:r w:rsidRPr="00BA12CE">
        <w:rPr>
          <w:rFonts w:ascii="Marianne" w:eastAsia="SimSun" w:hAnsi="Marianne" w:cs="Segoe UI"/>
          <w:color w:val="000000" w:themeColor="text1"/>
          <w:sz w:val="20"/>
          <w:szCs w:val="20"/>
          <w:lang w:eastAsia="ja-JP"/>
        </w:rPr>
        <w:t>.</w:t>
      </w:r>
      <w:r w:rsidRPr="00BA12CE">
        <w:rPr>
          <w:rFonts w:ascii="Arial" w:eastAsia="SimSun" w:hAnsi="Arial" w:cs="Arial"/>
          <w:szCs w:val="24"/>
          <w:lang w:val="en-GB"/>
        </w:rPr>
        <w:t xml:space="preserve"> </w:t>
      </w:r>
      <w:r w:rsidRPr="00BA12CE">
        <w:rPr>
          <w:rFonts w:ascii="Marianne" w:eastAsia="SimSun" w:hAnsi="Marianne" w:cs="Segoe UI"/>
          <w:color w:val="000000" w:themeColor="text1"/>
          <w:sz w:val="20"/>
          <w:szCs w:val="20"/>
          <w:lang w:eastAsia="ja-JP"/>
        </w:rPr>
        <w:t>60% des planteurs de cacao en Côte d’Ivoire vivent en dessous du seuil de pauvreté.</w:t>
      </w:r>
    </w:p>
    <w:p w14:paraId="4CB13926" w14:textId="47DDEE05" w:rsidR="00BF3BCA" w:rsidRPr="00BA12CE" w:rsidRDefault="00BF3BCA" w:rsidP="00BF3BCA">
      <w:pPr>
        <w:keepLines/>
        <w:spacing w:after="0" w:line="240" w:lineRule="auto"/>
        <w:ind w:left="360"/>
        <w:jc w:val="both"/>
        <w:rPr>
          <w:rFonts w:ascii="Marianne" w:eastAsia="SimSun" w:hAnsi="Marianne" w:cs="Segoe UI"/>
          <w:color w:val="000000" w:themeColor="text1"/>
          <w:sz w:val="20"/>
          <w:szCs w:val="20"/>
          <w:lang w:eastAsia="ja-JP"/>
        </w:rPr>
      </w:pPr>
      <w:r w:rsidRPr="00BA12CE">
        <w:rPr>
          <w:rFonts w:ascii="Marianne" w:eastAsia="SimSun" w:hAnsi="Marianne" w:cs="Segoe UI"/>
          <w:color w:val="000000" w:themeColor="text1"/>
          <w:sz w:val="20"/>
          <w:szCs w:val="20"/>
          <w:lang w:eastAsia="ja-JP"/>
        </w:rPr>
        <w:t xml:space="preserve">Même si </w:t>
      </w:r>
      <w:r w:rsidRPr="00BA12CE">
        <w:rPr>
          <w:rFonts w:ascii="Marianne" w:eastAsia="SimSun" w:hAnsi="Marianne" w:cs="Segoe UI"/>
          <w:b/>
          <w:bCs/>
          <w:color w:val="000000" w:themeColor="text1"/>
          <w:sz w:val="20"/>
          <w:szCs w:val="20"/>
          <w:lang w:eastAsia="ja-JP"/>
        </w:rPr>
        <w:t>la Côte d’Ivoire est devenue le 1</w:t>
      </w:r>
      <w:r w:rsidRPr="00BA12CE">
        <w:rPr>
          <w:rFonts w:ascii="Marianne" w:eastAsia="SimSun" w:hAnsi="Marianne" w:cs="Segoe UI"/>
          <w:b/>
          <w:bCs/>
          <w:color w:val="000000" w:themeColor="text1"/>
          <w:sz w:val="20"/>
          <w:szCs w:val="20"/>
          <w:vertAlign w:val="superscript"/>
          <w:lang w:eastAsia="ja-JP"/>
        </w:rPr>
        <w:t>er</w:t>
      </w:r>
      <w:r w:rsidRPr="00BA12CE">
        <w:rPr>
          <w:rFonts w:ascii="Marianne" w:eastAsia="SimSun" w:hAnsi="Marianne" w:cs="Segoe UI"/>
          <w:b/>
          <w:bCs/>
          <w:color w:val="000000" w:themeColor="text1"/>
          <w:sz w:val="20"/>
          <w:szCs w:val="20"/>
          <w:lang w:eastAsia="ja-JP"/>
        </w:rPr>
        <w:t xml:space="preserve"> transformateur mondial</w:t>
      </w:r>
      <w:r w:rsidRPr="00BA12CE">
        <w:rPr>
          <w:rFonts w:ascii="Marianne" w:eastAsia="SimSun" w:hAnsi="Marianne" w:cs="Segoe UI"/>
          <w:color w:val="000000" w:themeColor="text1"/>
          <w:sz w:val="20"/>
          <w:szCs w:val="20"/>
          <w:lang w:eastAsia="ja-JP"/>
        </w:rPr>
        <w:t xml:space="preserve"> de cacao</w:t>
      </w:r>
      <w:r w:rsidRPr="00BA12CE">
        <w:t xml:space="preserve"> </w:t>
      </w:r>
      <w:r w:rsidRPr="00BA12CE">
        <w:rPr>
          <w:rFonts w:ascii="Marianne" w:eastAsia="SimSun" w:hAnsi="Marianne" w:cs="Segoe UI"/>
          <w:color w:val="000000" w:themeColor="text1"/>
          <w:sz w:val="20"/>
          <w:szCs w:val="20"/>
          <w:lang w:eastAsia="ja-JP"/>
        </w:rPr>
        <w:t>(750 000 tonnes/an) devant les Pays-Bas, seulement 30% des fèves sont transformées localement</w:t>
      </w:r>
      <w:r w:rsidRPr="00BA12CE">
        <w:rPr>
          <w:rFonts w:ascii="Arial" w:eastAsia="SimSun" w:hAnsi="Arial" w:cs="Arial"/>
          <w:szCs w:val="24"/>
          <w:lang w:val="en-GB"/>
        </w:rPr>
        <w:t xml:space="preserve"> </w:t>
      </w:r>
      <w:r w:rsidRPr="00BA12CE">
        <w:rPr>
          <w:rFonts w:ascii="Marianne" w:eastAsia="SimSun" w:hAnsi="Marianne" w:cs="Segoe UI"/>
          <w:color w:val="000000" w:themeColor="text1"/>
          <w:sz w:val="20"/>
          <w:szCs w:val="20"/>
          <w:lang w:eastAsia="ja-JP"/>
        </w:rPr>
        <w:t xml:space="preserve">et pour une faible valeur ajoutée puisque les produits finis chocolatés représentent </w:t>
      </w:r>
      <w:r w:rsidR="00FD68E9" w:rsidRPr="00BA12CE">
        <w:rPr>
          <w:rFonts w:ascii="Marianne" w:eastAsia="SimSun" w:hAnsi="Marianne" w:cs="Segoe UI"/>
          <w:color w:val="000000" w:themeColor="text1"/>
          <w:sz w:val="20"/>
          <w:szCs w:val="20"/>
          <w:lang w:eastAsia="ja-JP"/>
        </w:rPr>
        <w:t>moins de</w:t>
      </w:r>
      <w:r w:rsidRPr="00BA12CE">
        <w:rPr>
          <w:rFonts w:ascii="Marianne" w:eastAsia="SimSun" w:hAnsi="Marianne" w:cs="Segoe UI"/>
          <w:color w:val="000000" w:themeColor="text1"/>
          <w:sz w:val="20"/>
          <w:szCs w:val="20"/>
          <w:lang w:eastAsia="ja-JP"/>
        </w:rPr>
        <w:t xml:space="preserve"> </w:t>
      </w:r>
      <w:r w:rsidR="00FD68E9" w:rsidRPr="00BA12CE">
        <w:rPr>
          <w:rFonts w:ascii="Marianne" w:eastAsia="SimSun" w:hAnsi="Marianne" w:cs="Segoe UI"/>
          <w:color w:val="000000" w:themeColor="text1"/>
          <w:sz w:val="20"/>
          <w:szCs w:val="20"/>
          <w:lang w:eastAsia="ja-JP"/>
        </w:rPr>
        <w:t>5</w:t>
      </w:r>
      <w:r w:rsidRPr="00BA12CE">
        <w:rPr>
          <w:rFonts w:ascii="Marianne" w:eastAsia="SimSun" w:hAnsi="Marianne" w:cs="Segoe UI"/>
          <w:color w:val="000000" w:themeColor="text1"/>
          <w:sz w:val="20"/>
          <w:szCs w:val="20"/>
          <w:lang w:eastAsia="ja-JP"/>
        </w:rPr>
        <w:t>% des exportations totales de produits dérivés de cacao contre 9</w:t>
      </w:r>
      <w:r w:rsidR="00FD68E9" w:rsidRPr="00BA12CE">
        <w:rPr>
          <w:rFonts w:ascii="Marianne" w:eastAsia="SimSun" w:hAnsi="Marianne" w:cs="Segoe UI"/>
          <w:color w:val="000000" w:themeColor="text1"/>
          <w:sz w:val="20"/>
          <w:szCs w:val="20"/>
          <w:lang w:eastAsia="ja-JP"/>
        </w:rPr>
        <w:t>5</w:t>
      </w:r>
      <w:r w:rsidRPr="00BA12CE">
        <w:rPr>
          <w:rFonts w:ascii="Marianne" w:eastAsia="SimSun" w:hAnsi="Marianne" w:cs="Segoe UI"/>
          <w:color w:val="000000" w:themeColor="text1"/>
          <w:sz w:val="20"/>
          <w:szCs w:val="20"/>
          <w:lang w:eastAsia="ja-JP"/>
        </w:rPr>
        <w:t>% pour les fèves de cacao broyées, le beurre de cacao, la poudre de cacao et la pâte de cacao. L’objectif est d’atteindre 50% de transformation locale d’ici 2030 tout en développant l’industrie locale de la production de produits à base de chocolat.</w:t>
      </w:r>
    </w:p>
    <w:p w14:paraId="45EA57B9" w14:textId="47A826AF" w:rsidR="00BF3BCA" w:rsidRPr="00BA12CE" w:rsidRDefault="00BF3BCA" w:rsidP="00BF3BCA">
      <w:pPr>
        <w:numPr>
          <w:ilvl w:val="0"/>
          <w:numId w:val="19"/>
        </w:numPr>
        <w:spacing w:after="0" w:line="240" w:lineRule="auto"/>
        <w:ind w:left="360"/>
        <w:contextualSpacing/>
        <w:jc w:val="both"/>
        <w:rPr>
          <w:rFonts w:ascii="Marianne" w:hAnsi="Marianne"/>
          <w:sz w:val="20"/>
          <w:szCs w:val="20"/>
        </w:rPr>
      </w:pPr>
      <w:r w:rsidRPr="00BA12CE">
        <w:rPr>
          <w:rFonts w:ascii="Marianne" w:hAnsi="Marianne"/>
          <w:b/>
          <w:sz w:val="20"/>
          <w:szCs w:val="20"/>
        </w:rPr>
        <w:t xml:space="preserve">La culture de l’anacarde s’est également hissée au rang de culture de rente stratégique. </w:t>
      </w:r>
      <w:r w:rsidRPr="00BA12CE">
        <w:rPr>
          <w:rFonts w:ascii="Marianne" w:hAnsi="Marianne"/>
          <w:sz w:val="20"/>
          <w:szCs w:val="20"/>
        </w:rPr>
        <w:t>Initialement introduite pour freiner l’avancée du désert dans le nord du pays, la filière génère un chiffre d’affaires de près d’1 Md d’EUR. Elle occupe une superficie d’environ 1,4 M d’ha et concerne plus de 410 000 producteurs. La production a atteint 1,226 M de tonnes en 2023 contre 0,500 M tonnes en 2013.  En 2021 le pays s’est hissé à la 1</w:t>
      </w:r>
      <w:r w:rsidRPr="00BA12CE">
        <w:rPr>
          <w:rFonts w:ascii="Marianne" w:hAnsi="Marianne"/>
          <w:sz w:val="20"/>
          <w:szCs w:val="20"/>
          <w:vertAlign w:val="superscript"/>
        </w:rPr>
        <w:t>ère</w:t>
      </w:r>
      <w:r w:rsidRPr="00BA12CE">
        <w:rPr>
          <w:rFonts w:ascii="Marianne" w:hAnsi="Marianne"/>
          <w:sz w:val="20"/>
          <w:szCs w:val="20"/>
        </w:rPr>
        <w:t xml:space="preserve"> place des producteurs</w:t>
      </w:r>
      <w:r w:rsidRPr="00BA12CE">
        <w:rPr>
          <w:rFonts w:ascii="Marianne" w:hAnsi="Marianne"/>
        </w:rPr>
        <w:t xml:space="preserve"> </w:t>
      </w:r>
      <w:r w:rsidRPr="00BA12CE">
        <w:rPr>
          <w:rFonts w:ascii="Marianne" w:hAnsi="Marianne"/>
          <w:sz w:val="20"/>
          <w:szCs w:val="20"/>
        </w:rPr>
        <w:t>devançant l’Inde. La production a baissé d’environ 23% en 202</w:t>
      </w:r>
      <w:r w:rsidR="00F12428" w:rsidRPr="00BA12CE">
        <w:rPr>
          <w:rFonts w:ascii="Marianne" w:hAnsi="Marianne"/>
          <w:sz w:val="20"/>
          <w:szCs w:val="20"/>
        </w:rPr>
        <w:t>4</w:t>
      </w:r>
      <w:r w:rsidRPr="00BA12CE">
        <w:rPr>
          <w:rFonts w:ascii="Marianne" w:hAnsi="Marianne"/>
          <w:sz w:val="20"/>
          <w:szCs w:val="20"/>
        </w:rPr>
        <w:t xml:space="preserve"> à 0,945 M de tonnes mais </w:t>
      </w:r>
      <w:r w:rsidRPr="00BA12CE">
        <w:rPr>
          <w:rFonts w:ascii="Marianne" w:hAnsi="Marianne"/>
          <w:b/>
          <w:bCs/>
          <w:sz w:val="20"/>
          <w:szCs w:val="20"/>
        </w:rPr>
        <w:t>la production pour 2025</w:t>
      </w:r>
      <w:r w:rsidR="00AD50CF" w:rsidRPr="00BA12CE">
        <w:rPr>
          <w:rFonts w:ascii="Marianne" w:hAnsi="Marianne"/>
          <w:b/>
          <w:bCs/>
          <w:sz w:val="20"/>
          <w:szCs w:val="20"/>
        </w:rPr>
        <w:t xml:space="preserve"> est attendue à</w:t>
      </w:r>
      <w:r w:rsidRPr="00BA12CE">
        <w:rPr>
          <w:rFonts w:ascii="Marianne" w:hAnsi="Marianne"/>
          <w:b/>
          <w:bCs/>
          <w:sz w:val="20"/>
          <w:szCs w:val="20"/>
        </w:rPr>
        <w:t xml:space="preserve"> 1,</w:t>
      </w:r>
      <w:r w:rsidR="00AD50CF" w:rsidRPr="00BA12CE">
        <w:rPr>
          <w:rFonts w:ascii="Marianne" w:hAnsi="Marianne"/>
          <w:b/>
          <w:bCs/>
          <w:sz w:val="20"/>
          <w:szCs w:val="20"/>
        </w:rPr>
        <w:t>5</w:t>
      </w:r>
      <w:r w:rsidRPr="00BA12CE">
        <w:rPr>
          <w:rFonts w:ascii="Marianne" w:hAnsi="Marianne"/>
          <w:b/>
          <w:bCs/>
          <w:sz w:val="20"/>
          <w:szCs w:val="20"/>
        </w:rPr>
        <w:t>00 M de tonnes</w:t>
      </w:r>
      <w:r w:rsidRPr="00BA12CE">
        <w:rPr>
          <w:rFonts w:ascii="Marianne" w:hAnsi="Marianne"/>
          <w:sz w:val="20"/>
          <w:szCs w:val="20"/>
        </w:rPr>
        <w:t>.</w:t>
      </w:r>
    </w:p>
    <w:p w14:paraId="4A3423C8" w14:textId="77777777" w:rsidR="00BF3BCA" w:rsidRPr="00BA12CE" w:rsidRDefault="00BF3BCA" w:rsidP="00BF3BCA">
      <w:pPr>
        <w:spacing w:after="0" w:line="240" w:lineRule="auto"/>
        <w:ind w:left="348"/>
        <w:jc w:val="both"/>
        <w:rPr>
          <w:rFonts w:ascii="Marianne" w:hAnsi="Marianne"/>
          <w:sz w:val="20"/>
          <w:szCs w:val="20"/>
        </w:rPr>
      </w:pPr>
      <w:r w:rsidRPr="00BA12CE">
        <w:rPr>
          <w:rFonts w:ascii="Marianne" w:hAnsi="Marianne"/>
          <w:sz w:val="20"/>
          <w:szCs w:val="20"/>
        </w:rPr>
        <w:t xml:space="preserve">Parmi les principaux défis, l’amélioration de la qualité des noix de cajou reste prioritaire pour accroître la compétitivité sur le marché international. La production progresse mais les rendements sont encore faibles et la qualité des noix doit être améliorée pour garantir de meilleurs prix aux producteurs. La productivité des exploitations constitue également un enjeu majeur. En Côte d’Ivoire, les plantations d’anacardiers sont souvent issues de forêts naturelles, ce qui limite leur rendement et beaucoup de plantations sont vieillissantes ou peu productives. Il s’agit de les moderniser en introduisant des plants améliorés, en promouvant les cultures </w:t>
      </w:r>
      <w:r w:rsidRPr="00BA12CE">
        <w:rPr>
          <w:rFonts w:ascii="Marianne" w:hAnsi="Marianne"/>
          <w:sz w:val="20"/>
          <w:szCs w:val="20"/>
        </w:rPr>
        <w:lastRenderedPageBreak/>
        <w:t>intercalaires (comme le maïs ou le sorgho) et en formant les producteurs aux techniques d’entretien. L’objectif est d’optimiser l’espace existant plutôt que d’étendre les superficies, ce qui évite la déforestation et contribue au couvert végétal dans les zones savanicoles. L’anacardier est résilient, mais les sécheresses prolongées affectent les rendements.</w:t>
      </w:r>
    </w:p>
    <w:p w14:paraId="4D4D85C0" w14:textId="63DA20B1" w:rsidR="00BF3BCA" w:rsidRPr="00BA12CE" w:rsidRDefault="00BF3BCA" w:rsidP="00BF3BCA">
      <w:pPr>
        <w:spacing w:after="0" w:line="240" w:lineRule="auto"/>
        <w:ind w:left="348"/>
        <w:jc w:val="both"/>
        <w:rPr>
          <w:rFonts w:ascii="Marianne" w:hAnsi="Marianne"/>
          <w:sz w:val="20"/>
          <w:szCs w:val="20"/>
        </w:rPr>
      </w:pPr>
      <w:r w:rsidRPr="00BA12CE">
        <w:rPr>
          <w:rFonts w:ascii="Marianne" w:hAnsi="Marianne"/>
          <w:sz w:val="20"/>
          <w:szCs w:val="20"/>
        </w:rPr>
        <w:t xml:space="preserve">Un autre défi de taille concerne la transformation locale des noix de cajou. </w:t>
      </w:r>
      <w:r w:rsidR="00AD50CF" w:rsidRPr="00BA12CE">
        <w:rPr>
          <w:rFonts w:ascii="Marianne" w:hAnsi="Marianne"/>
          <w:sz w:val="20"/>
          <w:szCs w:val="20"/>
        </w:rPr>
        <w:t xml:space="preserve">En subventionnant la transformation locale </w:t>
      </w:r>
      <w:r w:rsidR="00AD50CF" w:rsidRPr="00BA12CE">
        <w:rPr>
          <w:rFonts w:ascii="Marianne" w:hAnsi="Marianne"/>
          <w:b/>
          <w:bCs/>
          <w:sz w:val="20"/>
          <w:szCs w:val="20"/>
        </w:rPr>
        <w:t>le pays est fortement monté en puissance ces dernières années et</w:t>
      </w:r>
      <w:r w:rsidR="00920EA5" w:rsidRPr="00BA12CE">
        <w:rPr>
          <w:rFonts w:ascii="Marianne" w:hAnsi="Marianne"/>
          <w:b/>
          <w:bCs/>
          <w:sz w:val="20"/>
          <w:szCs w:val="20"/>
        </w:rPr>
        <w:t xml:space="preserve"> a transformé</w:t>
      </w:r>
      <w:r w:rsidR="00AD50CF" w:rsidRPr="00BA12CE">
        <w:rPr>
          <w:rFonts w:ascii="Marianne" w:hAnsi="Marianne"/>
          <w:b/>
          <w:bCs/>
          <w:sz w:val="20"/>
          <w:szCs w:val="20"/>
        </w:rPr>
        <w:t xml:space="preserve"> 43%</w:t>
      </w:r>
      <w:r w:rsidR="00920EA5" w:rsidRPr="00BA12CE">
        <w:rPr>
          <w:rFonts w:ascii="Marianne" w:hAnsi="Marianne"/>
          <w:b/>
          <w:bCs/>
          <w:sz w:val="20"/>
          <w:szCs w:val="20"/>
        </w:rPr>
        <w:t xml:space="preserve"> de sa production</w:t>
      </w:r>
      <w:r w:rsidR="00AD50CF" w:rsidRPr="00BA12CE">
        <w:rPr>
          <w:rFonts w:ascii="Marianne" w:hAnsi="Marianne"/>
          <w:b/>
          <w:bCs/>
          <w:sz w:val="20"/>
          <w:szCs w:val="20"/>
        </w:rPr>
        <w:t xml:space="preserve"> en 2025</w:t>
      </w:r>
      <w:r w:rsidR="00AD50CF" w:rsidRPr="00BA12CE">
        <w:rPr>
          <w:rFonts w:ascii="Marianne" w:hAnsi="Marianne"/>
          <w:sz w:val="20"/>
          <w:szCs w:val="20"/>
        </w:rPr>
        <w:t xml:space="preserve">. </w:t>
      </w:r>
      <w:r w:rsidR="00920EA5" w:rsidRPr="00BA12CE">
        <w:rPr>
          <w:rFonts w:ascii="Marianne" w:hAnsi="Marianne"/>
          <w:sz w:val="20"/>
          <w:szCs w:val="20"/>
        </w:rPr>
        <w:t xml:space="preserve">En 2025, le pays comptait 37 unités de transformation d’une capacité totale installée de 830 000 tonnes, contre moins de 10 en 2015. Le reste de la production </w:t>
      </w:r>
      <w:r w:rsidRPr="00BA12CE">
        <w:rPr>
          <w:rFonts w:ascii="Marianne" w:hAnsi="Marianne"/>
          <w:sz w:val="20"/>
          <w:szCs w:val="20"/>
        </w:rPr>
        <w:t xml:space="preserve">est exportée à l’état brut vers des pays comme l’Inde et le Vietnam. Pour garantir un développement durable de la filière, il serait nécessaire de transformer au moins 50% de la production localement. En outre, la valorisation </w:t>
      </w:r>
      <w:r w:rsidR="00920EA5" w:rsidRPr="00BA12CE">
        <w:rPr>
          <w:rFonts w:ascii="Marianne" w:hAnsi="Marianne"/>
          <w:sz w:val="20"/>
          <w:szCs w:val="20"/>
        </w:rPr>
        <w:t xml:space="preserve">des sous-produits dont </w:t>
      </w:r>
      <w:r w:rsidRPr="00BA12CE">
        <w:rPr>
          <w:rFonts w:ascii="Marianne" w:hAnsi="Marianne"/>
          <w:sz w:val="20"/>
          <w:szCs w:val="20"/>
        </w:rPr>
        <w:t>la pomme de cajou, qui représente 90% de la production de l’arbre, reste largement sous-exploitée.</w:t>
      </w:r>
    </w:p>
    <w:p w14:paraId="3210E547" w14:textId="65BB82FC" w:rsidR="00BF3BCA" w:rsidRPr="00BA12CE" w:rsidRDefault="00BF3BCA" w:rsidP="00BF3BCA">
      <w:pPr>
        <w:keepLines/>
        <w:numPr>
          <w:ilvl w:val="0"/>
          <w:numId w:val="19"/>
        </w:numPr>
        <w:spacing w:after="0" w:line="240" w:lineRule="auto"/>
        <w:ind w:left="360"/>
        <w:jc w:val="both"/>
        <w:rPr>
          <w:rFonts w:ascii="Marianne" w:eastAsia="SimSun" w:hAnsi="Marianne" w:cs="Segoe UI"/>
          <w:color w:val="000000" w:themeColor="text1"/>
          <w:sz w:val="20"/>
          <w:szCs w:val="20"/>
          <w:lang w:eastAsia="ja-JP"/>
        </w:rPr>
      </w:pPr>
      <w:r w:rsidRPr="00BA12CE">
        <w:rPr>
          <w:rFonts w:ascii="Marianne" w:eastAsia="SimSun" w:hAnsi="Marianne" w:cs="Segoe UI"/>
          <w:b/>
          <w:bCs/>
          <w:color w:val="000000" w:themeColor="text1"/>
          <w:sz w:val="20"/>
          <w:szCs w:val="20"/>
          <w:lang w:eastAsia="ja-JP"/>
        </w:rPr>
        <w:t xml:space="preserve">La filière hévéa a connu une forte croissance </w:t>
      </w:r>
      <w:r w:rsidRPr="00BA12CE">
        <w:rPr>
          <w:rFonts w:ascii="Marianne" w:eastAsia="SimSun" w:hAnsi="Marianne" w:cs="Segoe UI"/>
          <w:color w:val="000000" w:themeColor="text1"/>
          <w:sz w:val="20"/>
          <w:szCs w:val="20"/>
          <w:lang w:eastAsia="ja-JP"/>
        </w:rPr>
        <w:t>ces dernières années avec l’augmentation de la demande mondiale pour le caoutchouc naturel. La production a ainsi quadruplé passant de 0,350</w:t>
      </w:r>
      <w:r w:rsidR="00EE5D2F" w:rsidRPr="00BA12CE">
        <w:rPr>
          <w:rFonts w:ascii="Marianne" w:eastAsia="SimSun" w:hAnsi="Marianne" w:cs="Segoe UI"/>
          <w:color w:val="000000" w:themeColor="text1"/>
          <w:sz w:val="20"/>
          <w:szCs w:val="20"/>
          <w:lang w:eastAsia="ja-JP"/>
        </w:rPr>
        <w:t> </w:t>
      </w:r>
      <w:r w:rsidRPr="00BA12CE">
        <w:rPr>
          <w:rFonts w:ascii="Marianne" w:eastAsia="SimSun" w:hAnsi="Marianne" w:cs="Segoe UI"/>
          <w:color w:val="000000" w:themeColor="text1"/>
          <w:sz w:val="20"/>
          <w:szCs w:val="20"/>
          <w:lang w:eastAsia="ja-JP"/>
        </w:rPr>
        <w:t xml:space="preserve">M de tonnes en 2015 à </w:t>
      </w:r>
      <w:r w:rsidRPr="00BA12CE">
        <w:rPr>
          <w:rFonts w:ascii="Marianne" w:eastAsia="SimSun" w:hAnsi="Marianne" w:cs="Segoe UI"/>
          <w:b/>
          <w:bCs/>
          <w:color w:val="000000" w:themeColor="text1"/>
          <w:sz w:val="20"/>
          <w:szCs w:val="20"/>
          <w:lang w:eastAsia="ja-JP"/>
        </w:rPr>
        <w:t>1,6</w:t>
      </w:r>
      <w:r w:rsidR="007A1C3C" w:rsidRPr="00BA12CE">
        <w:rPr>
          <w:rFonts w:ascii="Marianne" w:eastAsia="SimSun" w:hAnsi="Marianne" w:cs="Segoe UI"/>
          <w:b/>
          <w:bCs/>
          <w:color w:val="000000" w:themeColor="text1"/>
          <w:sz w:val="20"/>
          <w:szCs w:val="20"/>
          <w:lang w:eastAsia="ja-JP"/>
        </w:rPr>
        <w:t>9</w:t>
      </w:r>
      <w:r w:rsidRPr="00BA12CE">
        <w:rPr>
          <w:rFonts w:ascii="Marianne" w:eastAsia="SimSun" w:hAnsi="Marianne" w:cs="Segoe UI"/>
          <w:b/>
          <w:bCs/>
          <w:color w:val="000000" w:themeColor="text1"/>
          <w:sz w:val="20"/>
          <w:szCs w:val="20"/>
          <w:lang w:eastAsia="ja-JP"/>
        </w:rPr>
        <w:t>0 M de tonnes produites en 2024</w:t>
      </w:r>
      <w:r w:rsidRPr="00BA12CE">
        <w:rPr>
          <w:rFonts w:ascii="Marianne" w:eastAsia="SimSun" w:hAnsi="Marianne" w:cs="Segoe UI"/>
          <w:color w:val="000000" w:themeColor="text1"/>
          <w:sz w:val="20"/>
          <w:szCs w:val="20"/>
          <w:lang w:eastAsia="ja-JP"/>
        </w:rPr>
        <w:t>. La Côte d’Ivoire et le 3</w:t>
      </w:r>
      <w:r w:rsidRPr="00BA12CE">
        <w:rPr>
          <w:rFonts w:ascii="Marianne" w:eastAsia="SimSun" w:hAnsi="Marianne" w:cs="Segoe UI"/>
          <w:color w:val="000000" w:themeColor="text1"/>
          <w:sz w:val="20"/>
          <w:szCs w:val="20"/>
          <w:vertAlign w:val="superscript"/>
          <w:lang w:eastAsia="ja-JP"/>
        </w:rPr>
        <w:t>ème</w:t>
      </w:r>
      <w:r w:rsidR="00EE5D2F" w:rsidRPr="00BA12CE">
        <w:rPr>
          <w:rFonts w:ascii="Marianne" w:eastAsia="SimSun" w:hAnsi="Marianne" w:cs="Segoe UI"/>
          <w:color w:val="000000" w:themeColor="text1"/>
          <w:sz w:val="20"/>
          <w:szCs w:val="20"/>
          <w:lang w:eastAsia="ja-JP"/>
        </w:rPr>
        <w:t> </w:t>
      </w:r>
      <w:r w:rsidRPr="00BA12CE">
        <w:rPr>
          <w:rFonts w:ascii="Marianne" w:eastAsia="SimSun" w:hAnsi="Marianne" w:cs="Segoe UI"/>
          <w:color w:val="000000" w:themeColor="text1"/>
          <w:sz w:val="20"/>
          <w:szCs w:val="20"/>
          <w:lang w:eastAsia="ja-JP"/>
        </w:rPr>
        <w:t>producteur mondial. Elle occupe une superficie d’environ 1,</w:t>
      </w:r>
      <w:r w:rsidR="0014357E" w:rsidRPr="00BA12CE">
        <w:rPr>
          <w:rFonts w:ascii="Marianne" w:eastAsia="SimSun" w:hAnsi="Marianne" w:cs="Segoe UI"/>
          <w:color w:val="000000" w:themeColor="text1"/>
          <w:sz w:val="20"/>
          <w:szCs w:val="20"/>
          <w:lang w:eastAsia="ja-JP"/>
        </w:rPr>
        <w:t>100</w:t>
      </w:r>
      <w:r w:rsidRPr="00BA12CE">
        <w:rPr>
          <w:rFonts w:ascii="Marianne" w:eastAsia="SimSun" w:hAnsi="Marianne" w:cs="Segoe UI"/>
          <w:color w:val="000000" w:themeColor="text1"/>
          <w:sz w:val="20"/>
          <w:szCs w:val="20"/>
          <w:lang w:eastAsia="ja-JP"/>
        </w:rPr>
        <w:t xml:space="preserve"> M d’ha</w:t>
      </w:r>
      <w:r w:rsidRPr="00BA12CE">
        <w:rPr>
          <w:rFonts w:ascii="Marianne" w:eastAsia="SimSun" w:hAnsi="Marianne" w:cs="Segoe UI"/>
          <w:b/>
          <w:bCs/>
          <w:color w:val="000000" w:themeColor="text1"/>
          <w:sz w:val="20"/>
          <w:szCs w:val="20"/>
          <w:lang w:eastAsia="ja-JP"/>
        </w:rPr>
        <w:t xml:space="preserve"> </w:t>
      </w:r>
      <w:r w:rsidRPr="00BA12CE">
        <w:rPr>
          <w:rFonts w:ascii="Marianne" w:eastAsia="SimSun" w:hAnsi="Marianne" w:cs="Segoe UI"/>
          <w:color w:val="000000" w:themeColor="text1"/>
          <w:sz w:val="20"/>
          <w:szCs w:val="20"/>
          <w:lang w:eastAsia="ja-JP"/>
        </w:rPr>
        <w:t>et concerne plus de 200 000 planteurs. Avec La filière dispose d’environ 45 unités de traitement du caoutchouc brut pour une capacité de 2,5 M de tonnes.</w:t>
      </w:r>
    </w:p>
    <w:p w14:paraId="4D38960E" w14:textId="77777777" w:rsidR="00BF3BCA" w:rsidRPr="00BA12CE" w:rsidRDefault="00BF3BCA" w:rsidP="00BF3BCA">
      <w:pPr>
        <w:keepLines/>
        <w:spacing w:after="0" w:line="240" w:lineRule="auto"/>
        <w:ind w:left="360"/>
        <w:jc w:val="both"/>
        <w:rPr>
          <w:rFonts w:ascii="Marianne" w:eastAsia="SimSun" w:hAnsi="Marianne" w:cs="Segoe UI"/>
          <w:color w:val="000000" w:themeColor="text1"/>
          <w:sz w:val="20"/>
          <w:szCs w:val="20"/>
          <w:lang w:eastAsia="ja-JP"/>
        </w:rPr>
      </w:pPr>
      <w:r w:rsidRPr="00BA12CE">
        <w:rPr>
          <w:rFonts w:ascii="Marianne" w:eastAsia="SimSun" w:hAnsi="Marianne" w:cs="Segoe UI"/>
          <w:color w:val="000000" w:themeColor="text1"/>
          <w:sz w:val="20"/>
          <w:szCs w:val="20"/>
          <w:lang w:eastAsia="ja-JP"/>
        </w:rPr>
        <w:t>Le principal défi concerne la transformation locale avec la nécessité d’investissements structurants. La Côte d’Ivoire assure 12% de la production mondiale de caoutchouc naturel, mais bénéficie de moins de 1% de la valeur ajoutée générée par cette industrie au niveau mondial (à plus de 70% dans la production de pneus), 99% du caoutchouc naturel étant exporté. Le projet de création d’une unité industrielle de fabrication de pneus est envisagé (les Chinois pourraient investir).</w:t>
      </w:r>
    </w:p>
    <w:p w14:paraId="5A12F65B" w14:textId="48A1D201" w:rsidR="006874C3" w:rsidRPr="00BA12CE" w:rsidRDefault="00BF3BCA" w:rsidP="008A3C35">
      <w:pPr>
        <w:keepLines/>
        <w:numPr>
          <w:ilvl w:val="0"/>
          <w:numId w:val="19"/>
        </w:numPr>
        <w:spacing w:after="0" w:line="240" w:lineRule="auto"/>
        <w:ind w:left="360"/>
        <w:jc w:val="both"/>
        <w:rPr>
          <w:rFonts w:ascii="Marianne" w:eastAsia="SimSun" w:hAnsi="Marianne" w:cs="Segoe UI"/>
          <w:color w:val="000000" w:themeColor="text1"/>
          <w:sz w:val="20"/>
          <w:szCs w:val="20"/>
          <w:lang w:eastAsia="ja-JP"/>
        </w:rPr>
      </w:pPr>
      <w:r w:rsidRPr="00BA12CE">
        <w:rPr>
          <w:rFonts w:ascii="Marianne" w:eastAsia="SimSun" w:hAnsi="Marianne" w:cs="Segoe UI"/>
          <w:b/>
          <w:bCs/>
          <w:color w:val="000000" w:themeColor="text1"/>
          <w:sz w:val="20"/>
          <w:szCs w:val="20"/>
          <w:lang w:eastAsia="ja-JP"/>
        </w:rPr>
        <w:t>La filière coton</w:t>
      </w:r>
      <w:r w:rsidR="006874C3" w:rsidRPr="00BA12CE">
        <w:rPr>
          <w:rFonts w:ascii="Marianne" w:eastAsia="SimSun" w:hAnsi="Marianne" w:cs="Segoe UI"/>
          <w:b/>
          <w:bCs/>
          <w:color w:val="000000" w:themeColor="text1"/>
          <w:sz w:val="20"/>
          <w:szCs w:val="20"/>
          <w:lang w:eastAsia="ja-JP"/>
        </w:rPr>
        <w:t xml:space="preserve"> n’arrive pas à se relancer</w:t>
      </w:r>
      <w:r w:rsidRPr="00BA12CE">
        <w:rPr>
          <w:rFonts w:ascii="Marianne" w:eastAsia="SimSun" w:hAnsi="Marianne" w:cs="Segoe UI"/>
          <w:b/>
          <w:bCs/>
          <w:color w:val="000000" w:themeColor="text1"/>
          <w:sz w:val="20"/>
          <w:szCs w:val="20"/>
          <w:lang w:eastAsia="ja-JP"/>
        </w:rPr>
        <w:t>.</w:t>
      </w:r>
      <w:r w:rsidRPr="00BA12CE">
        <w:rPr>
          <w:rFonts w:ascii="Marianne" w:eastAsia="SimSun" w:hAnsi="Marianne" w:cs="Segoe UI"/>
          <w:color w:val="000000" w:themeColor="text1"/>
          <w:sz w:val="20"/>
          <w:szCs w:val="20"/>
          <w:lang w:eastAsia="ja-JP"/>
        </w:rPr>
        <w:t xml:space="preserve"> La production </w:t>
      </w:r>
      <w:r w:rsidR="00EE5D2F" w:rsidRPr="00BA12CE">
        <w:rPr>
          <w:rFonts w:ascii="Marianne" w:eastAsia="SimSun" w:hAnsi="Marianne" w:cs="Segoe UI"/>
          <w:color w:val="000000" w:themeColor="text1"/>
          <w:sz w:val="20"/>
          <w:szCs w:val="20"/>
          <w:lang w:eastAsia="ja-JP"/>
        </w:rPr>
        <w:t xml:space="preserve">de </w:t>
      </w:r>
      <w:r w:rsidRPr="00BA12CE">
        <w:rPr>
          <w:rFonts w:ascii="Marianne" w:eastAsia="SimSun" w:hAnsi="Marianne" w:cs="Segoe UI"/>
          <w:b/>
          <w:bCs/>
          <w:color w:val="000000" w:themeColor="text1"/>
          <w:sz w:val="20"/>
          <w:szCs w:val="20"/>
          <w:lang w:eastAsia="ja-JP"/>
        </w:rPr>
        <w:t xml:space="preserve">la campagne </w:t>
      </w:r>
      <w:r w:rsidR="00EE5D2F" w:rsidRPr="00BA12CE">
        <w:rPr>
          <w:rFonts w:ascii="Marianne" w:eastAsia="SimSun" w:hAnsi="Marianne" w:cs="Segoe UI"/>
          <w:b/>
          <w:bCs/>
          <w:color w:val="000000" w:themeColor="text1"/>
          <w:sz w:val="20"/>
          <w:szCs w:val="20"/>
          <w:lang w:eastAsia="ja-JP"/>
        </w:rPr>
        <w:t>2024-2025 a été décevante à 311 647 tonnes</w:t>
      </w:r>
      <w:r w:rsidR="00EE5D2F" w:rsidRPr="00BA12CE">
        <w:rPr>
          <w:rFonts w:ascii="Marianne" w:eastAsia="SimSun" w:hAnsi="Marianne" w:cs="Segoe UI"/>
          <w:color w:val="000000" w:themeColor="text1"/>
          <w:sz w:val="20"/>
          <w:szCs w:val="20"/>
          <w:lang w:eastAsia="ja-JP"/>
        </w:rPr>
        <w:t xml:space="preserve">, alors que la hausse de la campagne de </w:t>
      </w:r>
      <w:r w:rsidRPr="00BA12CE">
        <w:rPr>
          <w:rFonts w:ascii="Marianne" w:eastAsia="SimSun" w:hAnsi="Marianne" w:cs="Segoe UI"/>
          <w:color w:val="000000" w:themeColor="text1"/>
          <w:sz w:val="20"/>
          <w:szCs w:val="20"/>
          <w:lang w:eastAsia="ja-JP"/>
        </w:rPr>
        <w:t xml:space="preserve">2023-2024 </w:t>
      </w:r>
      <w:r w:rsidR="00EE5D2F" w:rsidRPr="00BA12CE">
        <w:rPr>
          <w:rFonts w:ascii="Marianne" w:eastAsia="SimSun" w:hAnsi="Marianne" w:cs="Segoe UI"/>
          <w:color w:val="000000" w:themeColor="text1"/>
          <w:sz w:val="20"/>
          <w:szCs w:val="20"/>
          <w:lang w:eastAsia="ja-JP"/>
        </w:rPr>
        <w:t xml:space="preserve">à </w:t>
      </w:r>
      <w:r w:rsidRPr="00BA12CE">
        <w:rPr>
          <w:rFonts w:ascii="Marianne" w:eastAsia="SimSun" w:hAnsi="Marianne" w:cs="Segoe UI"/>
          <w:color w:val="000000" w:themeColor="text1"/>
          <w:sz w:val="20"/>
          <w:szCs w:val="20"/>
          <w:lang w:eastAsia="ja-JP"/>
        </w:rPr>
        <w:t>347 922 contre 236 186 tonnes en 2022-2023</w:t>
      </w:r>
      <w:r w:rsidR="00EE5D2F" w:rsidRPr="00BA12CE">
        <w:rPr>
          <w:rFonts w:ascii="Marianne" w:eastAsia="SimSun" w:hAnsi="Marianne" w:cs="Segoe UI"/>
          <w:color w:val="000000" w:themeColor="text1"/>
          <w:sz w:val="20"/>
          <w:szCs w:val="20"/>
          <w:lang w:eastAsia="ja-JP"/>
        </w:rPr>
        <w:t>, laissait penser à une reprise</w:t>
      </w:r>
      <w:r w:rsidRPr="00BA12CE">
        <w:rPr>
          <w:rFonts w:ascii="Marianne" w:eastAsia="SimSun" w:hAnsi="Marianne" w:cs="Segoe UI"/>
          <w:color w:val="000000" w:themeColor="text1"/>
          <w:sz w:val="20"/>
          <w:szCs w:val="20"/>
          <w:lang w:eastAsia="ja-JP"/>
        </w:rPr>
        <w:t xml:space="preserve">. La production </w:t>
      </w:r>
      <w:r w:rsidR="00EE5D2F" w:rsidRPr="00BA12CE">
        <w:rPr>
          <w:rFonts w:ascii="Marianne" w:eastAsia="SimSun" w:hAnsi="Marianne" w:cs="Segoe UI"/>
          <w:color w:val="000000" w:themeColor="text1"/>
          <w:sz w:val="20"/>
          <w:szCs w:val="20"/>
          <w:lang w:eastAsia="ja-JP"/>
        </w:rPr>
        <w:t xml:space="preserve">s’éloigne </w:t>
      </w:r>
      <w:r w:rsidRPr="00BA12CE">
        <w:rPr>
          <w:rFonts w:ascii="Marianne" w:eastAsia="SimSun" w:hAnsi="Marianne" w:cs="Segoe UI"/>
          <w:color w:val="000000" w:themeColor="text1"/>
          <w:sz w:val="20"/>
          <w:szCs w:val="20"/>
          <w:lang w:eastAsia="ja-JP"/>
        </w:rPr>
        <w:t xml:space="preserve">du </w:t>
      </w:r>
      <w:r w:rsidR="00EE5D2F" w:rsidRPr="00BA12CE">
        <w:rPr>
          <w:rFonts w:ascii="Marianne" w:eastAsia="SimSun" w:hAnsi="Marianne" w:cs="Segoe UI"/>
          <w:color w:val="000000" w:themeColor="text1"/>
          <w:sz w:val="20"/>
          <w:szCs w:val="20"/>
          <w:lang w:eastAsia="ja-JP"/>
        </w:rPr>
        <w:t xml:space="preserve">niveau </w:t>
      </w:r>
      <w:r w:rsidRPr="00BA12CE">
        <w:rPr>
          <w:rFonts w:ascii="Marianne" w:eastAsia="SimSun" w:hAnsi="Marianne" w:cs="Segoe UI"/>
          <w:color w:val="000000" w:themeColor="text1"/>
          <w:sz w:val="20"/>
          <w:szCs w:val="20"/>
          <w:lang w:eastAsia="ja-JP"/>
        </w:rPr>
        <w:t xml:space="preserve">record de 2020-2021 de 559 483 tonnes. </w:t>
      </w:r>
      <w:r w:rsidR="00EE5D2F" w:rsidRPr="00BA12CE">
        <w:rPr>
          <w:rFonts w:ascii="Marianne" w:eastAsia="SimSun" w:hAnsi="Marianne" w:cs="Segoe UI"/>
          <w:color w:val="000000" w:themeColor="text1"/>
          <w:sz w:val="20"/>
          <w:szCs w:val="20"/>
          <w:lang w:eastAsia="ja-JP"/>
        </w:rPr>
        <w:t xml:space="preserve">Au plus haut de la production, la filière représentait 7% des recettes d’exportation et contribuait à 1,7% du PIB. </w:t>
      </w:r>
      <w:r w:rsidR="003B482E" w:rsidRPr="00BA12CE">
        <w:rPr>
          <w:rFonts w:ascii="Marianne" w:eastAsia="SimSun" w:hAnsi="Marianne" w:cs="Segoe UI"/>
          <w:color w:val="000000" w:themeColor="text1"/>
          <w:sz w:val="20"/>
          <w:szCs w:val="20"/>
          <w:lang w:eastAsia="ja-JP"/>
        </w:rPr>
        <w:t>La filière a été durement touchée par la prolifération du jasside, un insecte ravageur. Mais l</w:t>
      </w:r>
      <w:r w:rsidRPr="00BA12CE">
        <w:rPr>
          <w:rFonts w:ascii="Marianne" w:eastAsia="SimSun" w:hAnsi="Marianne" w:cs="Segoe UI"/>
          <w:color w:val="000000" w:themeColor="text1"/>
          <w:sz w:val="20"/>
          <w:szCs w:val="20"/>
          <w:lang w:eastAsia="ja-JP"/>
        </w:rPr>
        <w:t xml:space="preserve">a Côte d’Ivoire </w:t>
      </w:r>
      <w:r w:rsidR="00A11602" w:rsidRPr="00BA12CE">
        <w:rPr>
          <w:rFonts w:ascii="Marianne" w:eastAsia="SimSun" w:hAnsi="Marianne" w:cs="Segoe UI"/>
          <w:color w:val="000000" w:themeColor="text1"/>
          <w:sz w:val="20"/>
          <w:szCs w:val="20"/>
          <w:lang w:eastAsia="ja-JP"/>
        </w:rPr>
        <w:t xml:space="preserve">n’est qu’à la </w:t>
      </w:r>
      <w:r w:rsidRPr="00BA12CE">
        <w:rPr>
          <w:rFonts w:ascii="Marianne" w:eastAsia="SimSun" w:hAnsi="Marianne" w:cs="Segoe UI"/>
          <w:color w:val="000000" w:themeColor="text1"/>
          <w:sz w:val="20"/>
          <w:szCs w:val="20"/>
          <w:lang w:eastAsia="ja-JP"/>
        </w:rPr>
        <w:t>4</w:t>
      </w:r>
      <w:r w:rsidRPr="00BA12CE">
        <w:rPr>
          <w:rFonts w:ascii="Marianne" w:eastAsia="SimSun" w:hAnsi="Marianne" w:cs="Segoe UI"/>
          <w:color w:val="000000" w:themeColor="text1"/>
          <w:sz w:val="20"/>
          <w:szCs w:val="20"/>
          <w:vertAlign w:val="superscript"/>
          <w:lang w:eastAsia="ja-JP"/>
        </w:rPr>
        <w:t>ème</w:t>
      </w:r>
      <w:r w:rsidRPr="00BA12CE">
        <w:rPr>
          <w:rFonts w:ascii="Marianne" w:eastAsia="SimSun" w:hAnsi="Marianne" w:cs="Segoe UI"/>
          <w:color w:val="000000" w:themeColor="text1"/>
          <w:sz w:val="20"/>
          <w:szCs w:val="20"/>
          <w:lang w:eastAsia="ja-JP"/>
        </w:rPr>
        <w:t xml:space="preserve"> place des pays </w:t>
      </w:r>
      <w:r w:rsidR="00A11602" w:rsidRPr="00BA12CE">
        <w:rPr>
          <w:rFonts w:ascii="Marianne" w:eastAsia="SimSun" w:hAnsi="Marianne" w:cs="Segoe UI"/>
          <w:color w:val="000000" w:themeColor="text1"/>
          <w:sz w:val="20"/>
          <w:szCs w:val="20"/>
          <w:lang w:eastAsia="ja-JP"/>
        </w:rPr>
        <w:t xml:space="preserve">d’Afrique de l’Ouest </w:t>
      </w:r>
      <w:r w:rsidRPr="00BA12CE">
        <w:rPr>
          <w:rFonts w:ascii="Marianne" w:eastAsia="SimSun" w:hAnsi="Marianne" w:cs="Segoe UI"/>
          <w:color w:val="000000" w:themeColor="text1"/>
          <w:sz w:val="20"/>
          <w:szCs w:val="20"/>
          <w:lang w:eastAsia="ja-JP"/>
        </w:rPr>
        <w:t>producteurs de coton</w:t>
      </w:r>
      <w:r w:rsidR="003B482E" w:rsidRPr="00BA12CE">
        <w:rPr>
          <w:rFonts w:ascii="Marianne" w:eastAsia="SimSun" w:hAnsi="Marianne" w:cs="Segoe UI"/>
          <w:color w:val="000000" w:themeColor="text1"/>
          <w:sz w:val="20"/>
          <w:szCs w:val="20"/>
          <w:lang w:eastAsia="ja-JP"/>
        </w:rPr>
        <w:t xml:space="preserve"> et avec les rendements les plus faibles (0,44 t/ha) loin derrière le Bénin (0,76 t/ha) sans parler des champions chinois (3,18 t/ha) ou brésilien (2,91 t/ha). </w:t>
      </w:r>
      <w:r w:rsidRPr="00BA12CE">
        <w:rPr>
          <w:rFonts w:ascii="Marianne" w:eastAsia="SimSun" w:hAnsi="Marianne" w:cs="Segoe UI"/>
          <w:color w:val="000000" w:themeColor="text1"/>
          <w:sz w:val="20"/>
          <w:szCs w:val="20"/>
          <w:lang w:eastAsia="ja-JP"/>
        </w:rPr>
        <w:t xml:space="preserve">Avec plus de 3,5 </w:t>
      </w:r>
      <w:r w:rsidR="00EE5D2F" w:rsidRPr="00BA12CE">
        <w:rPr>
          <w:rFonts w:ascii="Marianne" w:eastAsia="SimSun" w:hAnsi="Marianne" w:cs="Segoe UI"/>
          <w:color w:val="000000" w:themeColor="text1"/>
          <w:sz w:val="20"/>
          <w:szCs w:val="20"/>
          <w:lang w:eastAsia="ja-JP"/>
        </w:rPr>
        <w:t xml:space="preserve">M </w:t>
      </w:r>
      <w:r w:rsidRPr="00BA12CE">
        <w:rPr>
          <w:rFonts w:ascii="Marianne" w:eastAsia="SimSun" w:hAnsi="Marianne" w:cs="Segoe UI"/>
          <w:color w:val="000000" w:themeColor="text1"/>
          <w:sz w:val="20"/>
          <w:szCs w:val="20"/>
          <w:lang w:eastAsia="ja-JP"/>
        </w:rPr>
        <w:t xml:space="preserve">de personnes dépendant directement ou indirectement de cette culture, le coton </w:t>
      </w:r>
      <w:r w:rsidR="00EE5D2F" w:rsidRPr="00BA12CE">
        <w:rPr>
          <w:rFonts w:ascii="Marianne" w:eastAsia="SimSun" w:hAnsi="Marianne" w:cs="Segoe UI"/>
          <w:color w:val="000000" w:themeColor="text1"/>
          <w:sz w:val="20"/>
          <w:szCs w:val="20"/>
          <w:lang w:eastAsia="ja-JP"/>
        </w:rPr>
        <w:t>r</w:t>
      </w:r>
      <w:r w:rsidRPr="00BA12CE">
        <w:rPr>
          <w:rFonts w:ascii="Marianne" w:eastAsia="SimSun" w:hAnsi="Marianne" w:cs="Segoe UI"/>
          <w:color w:val="000000" w:themeColor="text1"/>
          <w:sz w:val="20"/>
          <w:szCs w:val="20"/>
          <w:lang w:eastAsia="ja-JP"/>
        </w:rPr>
        <w:t>est</w:t>
      </w:r>
      <w:r w:rsidR="00EE5D2F" w:rsidRPr="00BA12CE">
        <w:rPr>
          <w:rFonts w:ascii="Marianne" w:eastAsia="SimSun" w:hAnsi="Marianne" w:cs="Segoe UI"/>
          <w:color w:val="000000" w:themeColor="text1"/>
          <w:sz w:val="20"/>
          <w:szCs w:val="20"/>
          <w:lang w:eastAsia="ja-JP"/>
        </w:rPr>
        <w:t>e</w:t>
      </w:r>
      <w:r w:rsidRPr="00BA12CE">
        <w:rPr>
          <w:rFonts w:ascii="Marianne" w:eastAsia="SimSun" w:hAnsi="Marianne" w:cs="Segoe UI"/>
          <w:color w:val="000000" w:themeColor="text1"/>
          <w:sz w:val="20"/>
          <w:szCs w:val="20"/>
          <w:lang w:eastAsia="ja-JP"/>
        </w:rPr>
        <w:t xml:space="preserve"> une source d’emplois dans les zones rurales.</w:t>
      </w:r>
      <w:r w:rsidR="00EE5D2F" w:rsidRPr="00BA12CE">
        <w:rPr>
          <w:rFonts w:ascii="Marianne" w:eastAsia="SimSun" w:hAnsi="Marianne" w:cs="Segoe UI"/>
          <w:color w:val="000000" w:themeColor="text1"/>
          <w:sz w:val="20"/>
          <w:szCs w:val="20"/>
          <w:lang w:eastAsia="ja-JP"/>
        </w:rPr>
        <w:t xml:space="preserve"> Aussi, le gouvernement </w:t>
      </w:r>
      <w:r w:rsidR="006874C3" w:rsidRPr="00BA12CE">
        <w:rPr>
          <w:rFonts w:ascii="Marianne" w:eastAsia="SimSun" w:hAnsi="Marianne" w:cs="Segoe UI"/>
          <w:color w:val="000000" w:themeColor="text1"/>
          <w:sz w:val="20"/>
          <w:szCs w:val="20"/>
          <w:lang w:eastAsia="ja-JP"/>
        </w:rPr>
        <w:t xml:space="preserve">a doublé les subventions à la filière pour la campagne 2025-2026 (25,3 Md de FCFA contre 11,9 Md pour la campagne précédente) </w:t>
      </w:r>
      <w:r w:rsidR="003B482E" w:rsidRPr="00BA12CE">
        <w:rPr>
          <w:rFonts w:ascii="Marianne" w:eastAsia="SimSun" w:hAnsi="Marianne" w:cs="Segoe UI"/>
          <w:color w:val="000000" w:themeColor="text1"/>
          <w:sz w:val="20"/>
          <w:szCs w:val="20"/>
          <w:lang w:eastAsia="ja-JP"/>
        </w:rPr>
        <w:t xml:space="preserve">dans sa volonté de relancer la production </w:t>
      </w:r>
      <w:r w:rsidR="006874C3" w:rsidRPr="00BA12CE">
        <w:rPr>
          <w:rFonts w:ascii="Marianne" w:eastAsia="SimSun" w:hAnsi="Marianne" w:cs="Segoe UI"/>
          <w:color w:val="000000" w:themeColor="text1"/>
          <w:sz w:val="20"/>
          <w:szCs w:val="20"/>
          <w:lang w:eastAsia="ja-JP"/>
        </w:rPr>
        <w:t xml:space="preserve">et </w:t>
      </w:r>
      <w:r w:rsidR="003B482E" w:rsidRPr="00BA12CE">
        <w:rPr>
          <w:rFonts w:ascii="Marianne" w:eastAsia="SimSun" w:hAnsi="Marianne" w:cs="Segoe UI"/>
          <w:color w:val="000000" w:themeColor="text1"/>
          <w:sz w:val="20"/>
          <w:szCs w:val="20"/>
          <w:lang w:eastAsia="ja-JP"/>
        </w:rPr>
        <w:t xml:space="preserve">de </w:t>
      </w:r>
      <w:r w:rsidR="006874C3" w:rsidRPr="00BA12CE">
        <w:rPr>
          <w:rFonts w:ascii="Marianne" w:eastAsia="SimSun" w:hAnsi="Marianne" w:cs="Segoe UI"/>
          <w:color w:val="000000" w:themeColor="text1"/>
          <w:sz w:val="20"/>
          <w:szCs w:val="20"/>
          <w:lang w:eastAsia="ja-JP"/>
        </w:rPr>
        <w:t>maintenir le prix d’achat aux producteurs.</w:t>
      </w:r>
    </w:p>
    <w:p w14:paraId="7AE997EE" w14:textId="18B0E841" w:rsidR="00BF3BCA" w:rsidRPr="00BA12CE" w:rsidRDefault="00A11602" w:rsidP="006874C3">
      <w:pPr>
        <w:keepLines/>
        <w:spacing w:after="0" w:line="240" w:lineRule="auto"/>
        <w:ind w:left="360"/>
        <w:jc w:val="both"/>
        <w:rPr>
          <w:rFonts w:ascii="Marianne" w:eastAsia="SimSun" w:hAnsi="Marianne" w:cs="Segoe UI"/>
          <w:color w:val="000000" w:themeColor="text1"/>
          <w:sz w:val="20"/>
          <w:szCs w:val="20"/>
          <w:lang w:eastAsia="ja-JP"/>
        </w:rPr>
      </w:pPr>
      <w:r w:rsidRPr="00BA12CE">
        <w:rPr>
          <w:rFonts w:ascii="Marianne" w:eastAsia="SimSun" w:hAnsi="Marianne" w:cs="Segoe UI"/>
          <w:color w:val="000000" w:themeColor="text1"/>
          <w:sz w:val="20"/>
          <w:szCs w:val="20"/>
          <w:lang w:eastAsia="ja-JP"/>
        </w:rPr>
        <w:t xml:space="preserve">De nombreuses unités de transformation ont fermé et la grande majorité </w:t>
      </w:r>
      <w:r w:rsidR="00BF3BCA" w:rsidRPr="00BA12CE">
        <w:rPr>
          <w:rFonts w:ascii="Marianne" w:eastAsia="SimSun" w:hAnsi="Marianne" w:cs="Segoe UI"/>
          <w:color w:val="000000" w:themeColor="text1"/>
          <w:sz w:val="20"/>
          <w:szCs w:val="20"/>
          <w:lang w:eastAsia="ja-JP"/>
        </w:rPr>
        <w:t xml:space="preserve">du coton est </w:t>
      </w:r>
      <w:r w:rsidRPr="00BA12CE">
        <w:rPr>
          <w:rFonts w:ascii="Marianne" w:eastAsia="SimSun" w:hAnsi="Marianne" w:cs="Segoe UI"/>
          <w:color w:val="000000" w:themeColor="text1"/>
          <w:sz w:val="20"/>
          <w:szCs w:val="20"/>
          <w:lang w:eastAsia="ja-JP"/>
        </w:rPr>
        <w:t xml:space="preserve">maintenant </w:t>
      </w:r>
      <w:r w:rsidR="00BF3BCA" w:rsidRPr="00BA12CE">
        <w:rPr>
          <w:rFonts w:ascii="Marianne" w:eastAsia="SimSun" w:hAnsi="Marianne" w:cs="Segoe UI"/>
          <w:color w:val="000000" w:themeColor="text1"/>
          <w:sz w:val="20"/>
          <w:szCs w:val="20"/>
          <w:lang w:eastAsia="ja-JP"/>
        </w:rPr>
        <w:t>exportée</w:t>
      </w:r>
      <w:r w:rsidRPr="00BA12CE">
        <w:rPr>
          <w:rFonts w:ascii="Marianne" w:eastAsia="SimSun" w:hAnsi="Marianne" w:cs="Segoe UI"/>
          <w:color w:val="000000" w:themeColor="text1"/>
          <w:sz w:val="20"/>
          <w:szCs w:val="20"/>
          <w:lang w:eastAsia="ja-JP"/>
        </w:rPr>
        <w:t xml:space="preserve"> brute</w:t>
      </w:r>
      <w:r w:rsidR="00BF3BCA" w:rsidRPr="00BA12CE">
        <w:rPr>
          <w:rFonts w:ascii="Marianne" w:eastAsia="SimSun" w:hAnsi="Marianne" w:cs="Segoe UI"/>
          <w:color w:val="000000" w:themeColor="text1"/>
          <w:sz w:val="20"/>
          <w:szCs w:val="20"/>
          <w:lang w:eastAsia="ja-JP"/>
        </w:rPr>
        <w:t xml:space="preserve"> pour être transformée à l’étranger (Bangladesh</w:t>
      </w:r>
      <w:r w:rsidRPr="00BA12CE">
        <w:rPr>
          <w:rFonts w:ascii="Marianne" w:eastAsia="SimSun" w:hAnsi="Marianne" w:cs="Segoe UI"/>
          <w:color w:val="000000" w:themeColor="text1"/>
          <w:sz w:val="20"/>
          <w:szCs w:val="20"/>
          <w:lang w:eastAsia="ja-JP"/>
        </w:rPr>
        <w:t xml:space="preserve">, Inde, </w:t>
      </w:r>
      <w:r w:rsidR="00BF3BCA" w:rsidRPr="00BA12CE">
        <w:rPr>
          <w:rFonts w:ascii="Marianne" w:eastAsia="SimSun" w:hAnsi="Marianne" w:cs="Segoe UI"/>
          <w:color w:val="000000" w:themeColor="text1"/>
          <w:sz w:val="20"/>
          <w:szCs w:val="20"/>
          <w:lang w:eastAsia="ja-JP"/>
        </w:rPr>
        <w:t>Pakistan</w:t>
      </w:r>
      <w:r w:rsidRPr="00BA12CE">
        <w:rPr>
          <w:rFonts w:ascii="Marianne" w:eastAsia="SimSun" w:hAnsi="Marianne" w:cs="Segoe UI"/>
          <w:color w:val="000000" w:themeColor="text1"/>
          <w:sz w:val="20"/>
          <w:szCs w:val="20"/>
          <w:lang w:eastAsia="ja-JP"/>
        </w:rPr>
        <w:t xml:space="preserve"> et Vietnam</w:t>
      </w:r>
      <w:r w:rsidR="00BF3BCA" w:rsidRPr="00BA12CE">
        <w:rPr>
          <w:rFonts w:ascii="Marianne" w:eastAsia="SimSun" w:hAnsi="Marianne" w:cs="Segoe UI"/>
          <w:color w:val="000000" w:themeColor="text1"/>
          <w:sz w:val="20"/>
          <w:szCs w:val="20"/>
          <w:lang w:eastAsia="ja-JP"/>
        </w:rPr>
        <w:t>), limitant les bénéfices économiques directs pour le pays</w:t>
      </w:r>
      <w:r w:rsidR="003B482E" w:rsidRPr="00BA12CE">
        <w:rPr>
          <w:rFonts w:ascii="Marianne" w:eastAsia="SimSun" w:hAnsi="Marianne" w:cs="Segoe UI"/>
          <w:color w:val="000000" w:themeColor="text1"/>
          <w:sz w:val="20"/>
          <w:szCs w:val="20"/>
          <w:lang w:eastAsia="ja-JP"/>
        </w:rPr>
        <w:t xml:space="preserve"> et fragilisant la filière peu compétitive sur le marché international par rapport aux productions brésiliennes ou américaines</w:t>
      </w:r>
      <w:r w:rsidR="00BF3BCA" w:rsidRPr="00BA12CE">
        <w:rPr>
          <w:rFonts w:ascii="Marianne" w:eastAsia="SimSun" w:hAnsi="Marianne" w:cs="Segoe UI"/>
          <w:color w:val="000000" w:themeColor="text1"/>
          <w:sz w:val="20"/>
          <w:szCs w:val="20"/>
          <w:lang w:eastAsia="ja-JP"/>
        </w:rPr>
        <w:t xml:space="preserve">. La filière affiche son ambition de développer la transformation locale avec un objectif de transformer localement la moitié de la production nationale d’ici 2030. Cette stratégie vise à augmenter la valeur ajoutée des matières premières et à construire une industrie textile compétitive dont l’entreprise Ivoire Coton est un premier maillon avec 93 000 tonnes de coton récoltées en 2022-2023 et 38 200 tonnes de fibres produites. </w:t>
      </w:r>
    </w:p>
    <w:p w14:paraId="6E767241" w14:textId="1A8B7AA8" w:rsidR="00BF3BCA" w:rsidRPr="00BA12CE" w:rsidRDefault="00BF3BCA" w:rsidP="00BF3BCA">
      <w:pPr>
        <w:keepLines/>
        <w:numPr>
          <w:ilvl w:val="0"/>
          <w:numId w:val="19"/>
        </w:numPr>
        <w:spacing w:after="0" w:line="240" w:lineRule="auto"/>
        <w:ind w:left="360"/>
        <w:jc w:val="both"/>
        <w:rPr>
          <w:rFonts w:ascii="Marianne" w:eastAsia="SimSun" w:hAnsi="Marianne" w:cs="Segoe UI"/>
          <w:color w:val="000000" w:themeColor="text1"/>
          <w:sz w:val="20"/>
          <w:szCs w:val="20"/>
          <w:lang w:eastAsia="ja-JP"/>
        </w:rPr>
      </w:pPr>
      <w:r w:rsidRPr="00BA12CE">
        <w:rPr>
          <w:rFonts w:ascii="Marianne" w:eastAsia="SimSun" w:hAnsi="Marianne" w:cs="Arial"/>
          <w:b/>
          <w:bCs/>
          <w:sz w:val="20"/>
          <w:szCs w:val="20"/>
        </w:rPr>
        <w:lastRenderedPageBreak/>
        <w:t>La production de régime de palme était de 2,</w:t>
      </w:r>
      <w:r w:rsidR="007A1C3C" w:rsidRPr="00BA12CE">
        <w:rPr>
          <w:rFonts w:ascii="Marianne" w:eastAsia="SimSun" w:hAnsi="Marianne" w:cs="Arial"/>
          <w:b/>
          <w:bCs/>
          <w:sz w:val="20"/>
          <w:szCs w:val="20"/>
        </w:rPr>
        <w:t>300</w:t>
      </w:r>
      <w:r w:rsidRPr="00BA12CE">
        <w:rPr>
          <w:rFonts w:ascii="Marianne" w:eastAsia="SimSun" w:hAnsi="Marianne" w:cs="Arial"/>
          <w:b/>
          <w:bCs/>
          <w:sz w:val="20"/>
          <w:szCs w:val="20"/>
        </w:rPr>
        <w:t xml:space="preserve"> M de tonnes en 202</w:t>
      </w:r>
      <w:r w:rsidR="007A1C3C" w:rsidRPr="00BA12CE">
        <w:rPr>
          <w:rFonts w:ascii="Marianne" w:eastAsia="SimSun" w:hAnsi="Marianne" w:cs="Arial"/>
          <w:b/>
          <w:bCs/>
          <w:sz w:val="20"/>
          <w:szCs w:val="20"/>
        </w:rPr>
        <w:t>4</w:t>
      </w:r>
      <w:r w:rsidRPr="00BA12CE">
        <w:rPr>
          <w:rFonts w:ascii="Marianne" w:eastAsia="SimSun" w:hAnsi="Marianne" w:cs="Arial"/>
          <w:b/>
          <w:bCs/>
          <w:sz w:val="20"/>
          <w:szCs w:val="20"/>
          <w:vertAlign w:val="superscript"/>
        </w:rPr>
        <w:footnoteReference w:id="10"/>
      </w:r>
      <w:r w:rsidR="007A1C3C" w:rsidRPr="00BA12CE">
        <w:rPr>
          <w:rFonts w:ascii="Marianne" w:eastAsia="SimSun" w:hAnsi="Marianne" w:cs="Arial"/>
          <w:sz w:val="20"/>
          <w:szCs w:val="20"/>
        </w:rPr>
        <w:t xml:space="preserve">. La production de régime de palme s’est accrue de 2,8% en moyenne annuelle sur la période 2015-2024. Cependant en 2024, une baisse de la production de 11,8% est enregistrée. De même, la production de l’huile brute de palme s’est contractée de 13,4% en 2024 </w:t>
      </w:r>
      <w:r w:rsidRPr="00BA12CE">
        <w:rPr>
          <w:rFonts w:ascii="Marianne" w:eastAsia="SimSun" w:hAnsi="Marianne" w:cs="Arial"/>
          <w:sz w:val="20"/>
          <w:szCs w:val="20"/>
        </w:rPr>
        <w:t>pour une production d’huile de</w:t>
      </w:r>
      <w:r w:rsidR="007A1C3C" w:rsidRPr="00BA12CE">
        <w:rPr>
          <w:rFonts w:ascii="Marianne" w:eastAsia="SimSun" w:hAnsi="Marianne" w:cs="Arial"/>
          <w:sz w:val="20"/>
          <w:szCs w:val="20"/>
        </w:rPr>
        <w:t xml:space="preserve"> 495 900 tonnes contre</w:t>
      </w:r>
      <w:r w:rsidRPr="00BA12CE">
        <w:rPr>
          <w:rFonts w:ascii="Marianne" w:eastAsia="SimSun" w:hAnsi="Marianne" w:cs="Arial"/>
          <w:sz w:val="20"/>
          <w:szCs w:val="20"/>
        </w:rPr>
        <w:t xml:space="preserve"> 562 600 tonnes</w:t>
      </w:r>
      <w:r w:rsidR="007A1C3C" w:rsidRPr="00BA12CE">
        <w:rPr>
          <w:rFonts w:ascii="Marianne" w:eastAsia="SimSun" w:hAnsi="Marianne" w:cs="Arial"/>
          <w:sz w:val="20"/>
          <w:szCs w:val="20"/>
        </w:rPr>
        <w:t xml:space="preserve"> en 2023</w:t>
      </w:r>
      <w:r w:rsidRPr="00BA12CE">
        <w:rPr>
          <w:rFonts w:ascii="Marianne" w:eastAsia="SimSun" w:hAnsi="Marianne" w:cs="Arial"/>
          <w:sz w:val="20"/>
          <w:szCs w:val="20"/>
        </w:rPr>
        <w:t>.</w:t>
      </w:r>
      <w:r w:rsidRPr="00BA12CE">
        <w:rPr>
          <w:rFonts w:ascii="Marianne" w:eastAsia="SimSun" w:hAnsi="Marianne" w:cs="Arial"/>
          <w:b/>
          <w:bCs/>
          <w:sz w:val="20"/>
          <w:szCs w:val="20"/>
        </w:rPr>
        <w:t xml:space="preserve"> </w:t>
      </w:r>
      <w:r w:rsidRPr="00BA12CE">
        <w:rPr>
          <w:rFonts w:ascii="Marianne" w:eastAsia="SimSun" w:hAnsi="Marianne" w:cs="Arial"/>
          <w:sz w:val="20"/>
          <w:szCs w:val="20"/>
        </w:rPr>
        <w:t>Les plantations occupent une surface de l’ordre de 355 000 ha. La filière palme occupe une place à part dans les cultures dites de rente, car l’huile de palme constitue l’un des produits essentiels du panier de la ménagère ivoirienne et la hausse de son prix constitue un facteur potentiel de déstabilisation sociale. Par ailleurs, la quasi-intégralité des régimes de palme sont transformés localement, par une filière bien structurée qui fait vivre directement ou indirectement, près de 2 M de personnes, soit 10% de la population, et exporte environ 45% de sa production dans la sous-région. Au total, selon certaines estimations, le secteur de l’huile de palme contribuerait à hauteur environ de 2% du PIB.</w:t>
      </w:r>
    </w:p>
    <w:p w14:paraId="510A1DED" w14:textId="77777777" w:rsidR="00BF3BCA" w:rsidRPr="00BA12CE" w:rsidRDefault="00BF3BCA" w:rsidP="00BF3BCA">
      <w:pPr>
        <w:keepLines/>
        <w:spacing w:after="0" w:line="240" w:lineRule="auto"/>
        <w:ind w:left="360"/>
        <w:jc w:val="both"/>
        <w:rPr>
          <w:rFonts w:ascii="Marianne" w:eastAsia="SimSun" w:hAnsi="Marianne" w:cs="Arial"/>
          <w:sz w:val="20"/>
          <w:szCs w:val="20"/>
        </w:rPr>
      </w:pPr>
      <w:r w:rsidRPr="00BA12CE">
        <w:rPr>
          <w:rFonts w:ascii="Marianne" w:eastAsia="SimSun" w:hAnsi="Marianne" w:cs="Arial"/>
          <w:sz w:val="20"/>
          <w:szCs w:val="20"/>
        </w:rPr>
        <w:t>Cette filière dispose d’un atout important en raison de la forte augmentation prévue des consommations nationale et sous-régionale d’huile de palme, principalement pour l’alimentation. Réaliser ce potentiel implique toutefois d’accroître fortement la productivité des petits planteurs, qui est aujourd’hui de l’ordre de 4,5 tonnes de régimes de fruits par ha selon les estimations officielles (probablement autour de 7 t/ha en comptabilisant l’autoconsommation et le marché informel), contre près de 22 à 25 t/ha dans les plantations agro-industrielles.</w:t>
      </w:r>
      <w:r w:rsidRPr="00BA12CE">
        <w:rPr>
          <w:rFonts w:ascii="Arial" w:eastAsia="SimSun" w:hAnsi="Arial" w:cs="Arial"/>
          <w:szCs w:val="24"/>
          <w:lang w:val="en-GB"/>
        </w:rPr>
        <w:t xml:space="preserve"> </w:t>
      </w:r>
      <w:r w:rsidRPr="00BA12CE">
        <w:rPr>
          <w:rFonts w:ascii="Marianne" w:eastAsia="SimSun" w:hAnsi="Marianne" w:cs="Arial"/>
          <w:sz w:val="20"/>
          <w:szCs w:val="20"/>
        </w:rPr>
        <w:t>L’accroissement de la productivité peut aussi avoir des retombées positives pour l’environnement, via la limitation des surfaces cultivées, à condition cependant de s’accompagner de strictes réglementations publiques visant à contrôler la déforestation.</w:t>
      </w:r>
    </w:p>
    <w:p w14:paraId="0C2ADFBF" w14:textId="77777777" w:rsidR="00BF3BCA" w:rsidRPr="00BA12CE" w:rsidRDefault="00BF3BCA" w:rsidP="00BF3BCA">
      <w:pPr>
        <w:keepLines/>
        <w:numPr>
          <w:ilvl w:val="0"/>
          <w:numId w:val="19"/>
        </w:numPr>
        <w:spacing w:after="0" w:line="240" w:lineRule="auto"/>
        <w:ind w:left="360"/>
        <w:jc w:val="both"/>
        <w:rPr>
          <w:rFonts w:ascii="Marianne" w:eastAsia="SimSun" w:hAnsi="Marianne" w:cs="Segoe UI"/>
          <w:color w:val="000000" w:themeColor="text1"/>
          <w:sz w:val="20"/>
          <w:szCs w:val="20"/>
          <w:lang w:eastAsia="ja-JP"/>
        </w:rPr>
      </w:pPr>
      <w:r w:rsidRPr="00BA12CE">
        <w:rPr>
          <w:rFonts w:ascii="Marianne" w:eastAsia="SimSun" w:hAnsi="Marianne" w:cs="Segoe UI"/>
          <w:color w:val="000000" w:themeColor="text1"/>
          <w:sz w:val="20"/>
          <w:szCs w:val="20"/>
          <w:lang w:eastAsia="ja-JP"/>
        </w:rPr>
        <w:t xml:space="preserve">Avec près de 60 000 hectares de plantations villageoises et industrielles, </w:t>
      </w:r>
      <w:r w:rsidRPr="00BA12CE">
        <w:rPr>
          <w:rFonts w:ascii="Marianne" w:eastAsia="SimSun" w:hAnsi="Marianne" w:cs="Segoe UI"/>
          <w:b/>
          <w:bCs/>
          <w:color w:val="000000" w:themeColor="text1"/>
          <w:sz w:val="20"/>
          <w:szCs w:val="20"/>
          <w:lang w:eastAsia="ja-JP"/>
        </w:rPr>
        <w:t>la filière de la noix de coco</w:t>
      </w:r>
      <w:r w:rsidRPr="00BA12CE">
        <w:rPr>
          <w:rFonts w:ascii="Marianne" w:eastAsia="SimSun" w:hAnsi="Marianne" w:cs="Segoe UI"/>
          <w:color w:val="000000" w:themeColor="text1"/>
          <w:sz w:val="20"/>
          <w:szCs w:val="20"/>
          <w:lang w:eastAsia="ja-JP"/>
        </w:rPr>
        <w:t xml:space="preserve"> a longtemps été la principale culture pérenne des populations du littoral et un moteur économique. Cependant, la chute des cours du coprah en 1986 et le retrait progressif de l'encadrement public ont entraîné un déclin constant de la production. Par ailleurs, l’apparition de maladies comme le jaunissement mortel du cocotier a accentué les difficultés du secteur. La production nationale a chuté de plus de 70% en trois décennies passant de 406 000 tonnes en 1986 à 125 565 tonnes en 2024. Ce déclin a rétrogradé le pays de la 1</w:t>
      </w:r>
      <w:r w:rsidRPr="00BA12CE">
        <w:rPr>
          <w:rFonts w:ascii="Marianne" w:eastAsia="SimSun" w:hAnsi="Marianne" w:cs="Segoe UI"/>
          <w:color w:val="000000" w:themeColor="text1"/>
          <w:sz w:val="20"/>
          <w:szCs w:val="20"/>
          <w:vertAlign w:val="superscript"/>
          <w:lang w:eastAsia="ja-JP"/>
        </w:rPr>
        <w:t>ère</w:t>
      </w:r>
      <w:r w:rsidRPr="00BA12CE">
        <w:rPr>
          <w:rFonts w:ascii="Marianne" w:eastAsia="SimSun" w:hAnsi="Marianne" w:cs="Segoe UI"/>
          <w:color w:val="000000" w:themeColor="text1"/>
          <w:sz w:val="20"/>
          <w:szCs w:val="20"/>
          <w:lang w:eastAsia="ja-JP"/>
        </w:rPr>
        <w:t xml:space="preserve"> à la 5</w:t>
      </w:r>
      <w:r w:rsidRPr="00BA12CE">
        <w:rPr>
          <w:rFonts w:ascii="Marianne" w:eastAsia="SimSun" w:hAnsi="Marianne" w:cs="Segoe UI"/>
          <w:color w:val="000000" w:themeColor="text1"/>
          <w:sz w:val="20"/>
          <w:szCs w:val="20"/>
          <w:vertAlign w:val="superscript"/>
          <w:lang w:eastAsia="ja-JP"/>
        </w:rPr>
        <w:t>ème</w:t>
      </w:r>
      <w:r w:rsidRPr="00BA12CE">
        <w:rPr>
          <w:rFonts w:ascii="Marianne" w:eastAsia="SimSun" w:hAnsi="Marianne" w:cs="Segoe UI"/>
          <w:color w:val="000000" w:themeColor="text1"/>
          <w:sz w:val="20"/>
          <w:szCs w:val="20"/>
          <w:lang w:eastAsia="ja-JP"/>
        </w:rPr>
        <w:t xml:space="preserve"> place au niveau africain.</w:t>
      </w:r>
    </w:p>
    <w:p w14:paraId="63D66346" w14:textId="41E9B689" w:rsidR="00BF3BCA" w:rsidRPr="00BA12CE" w:rsidRDefault="00BF3BCA" w:rsidP="00BF3BCA">
      <w:pPr>
        <w:keepLines/>
        <w:spacing w:after="0" w:line="240" w:lineRule="auto"/>
        <w:jc w:val="both"/>
        <w:rPr>
          <w:rFonts w:ascii="Marianne" w:eastAsia="SimSun" w:hAnsi="Marianne" w:cs="Segoe UI"/>
          <w:color w:val="000000" w:themeColor="text1"/>
          <w:sz w:val="20"/>
          <w:szCs w:val="20"/>
          <w:lang w:eastAsia="ja-JP"/>
        </w:rPr>
      </w:pPr>
      <w:r w:rsidRPr="00BA12CE">
        <w:rPr>
          <w:rFonts w:ascii="Marianne" w:eastAsia="SimSun" w:hAnsi="Marianne" w:cs="Segoe UI"/>
          <w:color w:val="000000" w:themeColor="text1"/>
          <w:sz w:val="20"/>
          <w:szCs w:val="20"/>
          <w:lang w:eastAsia="ja-JP"/>
        </w:rPr>
        <w:t>La Côte d’Ivoire produit et commercialise également du karité (production d’environ 400</w:t>
      </w:r>
      <w:r w:rsidR="008E2D11">
        <w:rPr>
          <w:rFonts w:ascii="Marianne" w:eastAsia="SimSun" w:hAnsi="Marianne" w:cs="Segoe UI"/>
          <w:color w:val="000000" w:themeColor="text1"/>
          <w:sz w:val="20"/>
          <w:szCs w:val="20"/>
          <w:lang w:eastAsia="ja-JP"/>
        </w:rPr>
        <w:t> </w:t>
      </w:r>
      <w:r w:rsidRPr="00BA12CE">
        <w:rPr>
          <w:rFonts w:ascii="Marianne" w:eastAsia="SimSun" w:hAnsi="Marianne" w:cs="Segoe UI"/>
          <w:color w:val="000000" w:themeColor="text1"/>
          <w:sz w:val="20"/>
          <w:szCs w:val="20"/>
          <w:lang w:eastAsia="ja-JP"/>
        </w:rPr>
        <w:t>000</w:t>
      </w:r>
      <w:r w:rsidR="008E2D11">
        <w:rPr>
          <w:rFonts w:ascii="Marianne" w:eastAsia="SimSun" w:hAnsi="Marianne" w:cs="Segoe UI"/>
          <w:color w:val="000000" w:themeColor="text1"/>
          <w:sz w:val="20"/>
          <w:szCs w:val="20"/>
          <w:lang w:eastAsia="ja-JP"/>
        </w:rPr>
        <w:t> </w:t>
      </w:r>
      <w:r w:rsidRPr="00BA12CE">
        <w:rPr>
          <w:rFonts w:ascii="Marianne" w:eastAsia="SimSun" w:hAnsi="Marianne" w:cs="Segoe UI"/>
          <w:color w:val="000000" w:themeColor="text1"/>
          <w:sz w:val="20"/>
          <w:szCs w:val="20"/>
          <w:lang w:eastAsia="ja-JP"/>
        </w:rPr>
        <w:t>tonnes), du café (environ 50 000 tonnes en forte baisse ces dix dernières années), de la noix de cola, etc.</w:t>
      </w:r>
    </w:p>
    <w:p w14:paraId="32AB59CF" w14:textId="77777777" w:rsidR="00BF3BCA" w:rsidRPr="00BA12CE" w:rsidRDefault="00BF3BCA" w:rsidP="00BF3BCA">
      <w:pPr>
        <w:keepLines/>
        <w:spacing w:after="0" w:line="240" w:lineRule="auto"/>
        <w:jc w:val="both"/>
        <w:rPr>
          <w:rFonts w:ascii="Marianne" w:eastAsia="SimSun" w:hAnsi="Marianne" w:cs="Segoe UI"/>
          <w:color w:val="000000" w:themeColor="text1"/>
          <w:sz w:val="20"/>
          <w:szCs w:val="20"/>
          <w:lang w:eastAsia="ja-JP"/>
        </w:rPr>
      </w:pPr>
    </w:p>
    <w:p w14:paraId="72A12AD2" w14:textId="77777777" w:rsidR="00BF3BCA" w:rsidRPr="00BA12CE" w:rsidRDefault="00BF3BCA" w:rsidP="00BF3BCA">
      <w:pPr>
        <w:keepLines/>
        <w:spacing w:after="0" w:line="240" w:lineRule="auto"/>
        <w:jc w:val="both"/>
        <w:rPr>
          <w:rFonts w:ascii="Marianne" w:eastAsia="SimSun" w:hAnsi="Marianne" w:cs="Segoe UI"/>
          <w:color w:val="000000" w:themeColor="text1"/>
          <w:sz w:val="20"/>
          <w:szCs w:val="20"/>
          <w:lang w:eastAsia="ja-JP"/>
        </w:rPr>
      </w:pPr>
      <w:r w:rsidRPr="00BA12CE">
        <w:rPr>
          <w:rFonts w:ascii="Marianne" w:eastAsia="SimSun" w:hAnsi="Marianne" w:cs="Segoe UI"/>
          <w:b/>
          <w:bCs/>
          <w:color w:val="000000" w:themeColor="text1"/>
          <w:sz w:val="20"/>
          <w:szCs w:val="20"/>
          <w:lang w:eastAsia="ja-JP"/>
        </w:rPr>
        <w:t>135 000 ha seraient consacrés aux cultures fruitières.</w:t>
      </w:r>
      <w:r w:rsidRPr="00BA12CE">
        <w:rPr>
          <w:rFonts w:ascii="Marianne" w:eastAsia="SimSun" w:hAnsi="Marianne" w:cs="Segoe UI"/>
          <w:color w:val="000000" w:themeColor="text1"/>
          <w:sz w:val="20"/>
          <w:szCs w:val="20"/>
          <w:lang w:eastAsia="ja-JP"/>
        </w:rPr>
        <w:t xml:space="preserve"> Les fruits subtropicaux (banane, mangue, et ananas notamment) représentent également des cultures de rente importantes à destination des marchés européens :</w:t>
      </w:r>
    </w:p>
    <w:p w14:paraId="2BF4A537" w14:textId="64A91609" w:rsidR="00BF3BCA" w:rsidRPr="00BA12CE" w:rsidRDefault="00BF3BCA" w:rsidP="00BF3BCA">
      <w:pPr>
        <w:numPr>
          <w:ilvl w:val="0"/>
          <w:numId w:val="18"/>
        </w:numPr>
        <w:spacing w:after="0" w:line="240" w:lineRule="auto"/>
        <w:contextualSpacing/>
        <w:jc w:val="both"/>
        <w:rPr>
          <w:rFonts w:ascii="Marianne" w:hAnsi="Marianne"/>
          <w:sz w:val="20"/>
          <w:szCs w:val="20"/>
        </w:rPr>
      </w:pPr>
      <w:r w:rsidRPr="00BA12CE">
        <w:rPr>
          <w:rFonts w:ascii="Marianne" w:hAnsi="Marianne"/>
          <w:b/>
          <w:bCs/>
          <w:sz w:val="20"/>
          <w:szCs w:val="20"/>
        </w:rPr>
        <w:t xml:space="preserve">Banane : </w:t>
      </w:r>
      <w:r w:rsidRPr="00BA12CE">
        <w:rPr>
          <w:rFonts w:ascii="Marianne" w:hAnsi="Marianne"/>
          <w:sz w:val="20"/>
          <w:szCs w:val="20"/>
        </w:rPr>
        <w:t xml:space="preserve">Avec près de </w:t>
      </w:r>
      <w:r w:rsidR="002E10C6" w:rsidRPr="00BA12CE">
        <w:rPr>
          <w:rFonts w:ascii="Marianne" w:hAnsi="Marianne"/>
          <w:sz w:val="20"/>
          <w:szCs w:val="20"/>
        </w:rPr>
        <w:t xml:space="preserve">535 </w:t>
      </w:r>
      <w:r w:rsidRPr="00BA12CE">
        <w:rPr>
          <w:rFonts w:ascii="Marianne" w:hAnsi="Marianne"/>
          <w:sz w:val="20"/>
          <w:szCs w:val="20"/>
        </w:rPr>
        <w:t>000 tonnes</w:t>
      </w:r>
      <w:r w:rsidR="002E10C6" w:rsidRPr="00BA12CE">
        <w:rPr>
          <w:rFonts w:ascii="Marianne" w:hAnsi="Marianne"/>
          <w:sz w:val="20"/>
          <w:szCs w:val="20"/>
        </w:rPr>
        <w:t xml:space="preserve"> produites en 2024</w:t>
      </w:r>
      <w:r w:rsidRPr="00BA12CE">
        <w:rPr>
          <w:rFonts w:ascii="Marianne" w:hAnsi="Marianne"/>
          <w:sz w:val="20"/>
          <w:szCs w:val="20"/>
        </w:rPr>
        <w:t>, la Côte d’Ivoire est le 1</w:t>
      </w:r>
      <w:r w:rsidRPr="00BA12CE">
        <w:rPr>
          <w:rFonts w:ascii="Marianne" w:hAnsi="Marianne"/>
          <w:sz w:val="20"/>
          <w:szCs w:val="20"/>
          <w:vertAlign w:val="superscript"/>
        </w:rPr>
        <w:t>er</w:t>
      </w:r>
      <w:r w:rsidRPr="00BA12CE">
        <w:rPr>
          <w:rFonts w:ascii="Marianne" w:hAnsi="Marianne"/>
          <w:sz w:val="20"/>
          <w:szCs w:val="20"/>
        </w:rPr>
        <w:t xml:space="preserve"> pays producteur et exportateur africain.</w:t>
      </w:r>
    </w:p>
    <w:p w14:paraId="6372EA3F" w14:textId="135A3525" w:rsidR="00BF3BCA" w:rsidRPr="00BA12CE" w:rsidRDefault="00BF3BCA" w:rsidP="00BF3BCA">
      <w:pPr>
        <w:numPr>
          <w:ilvl w:val="0"/>
          <w:numId w:val="18"/>
        </w:numPr>
        <w:spacing w:after="0" w:line="240" w:lineRule="auto"/>
        <w:contextualSpacing/>
        <w:jc w:val="both"/>
        <w:rPr>
          <w:rFonts w:ascii="Marianne" w:hAnsi="Marianne"/>
          <w:sz w:val="20"/>
          <w:szCs w:val="20"/>
        </w:rPr>
      </w:pPr>
      <w:r w:rsidRPr="00BA12CE">
        <w:rPr>
          <w:rFonts w:ascii="Marianne" w:hAnsi="Marianne"/>
          <w:b/>
          <w:sz w:val="20"/>
          <w:szCs w:val="20"/>
        </w:rPr>
        <w:t xml:space="preserve">Mangue : </w:t>
      </w:r>
      <w:r w:rsidRPr="00BA12CE">
        <w:rPr>
          <w:rFonts w:ascii="Marianne" w:hAnsi="Marianne"/>
          <w:sz w:val="20"/>
          <w:szCs w:val="20"/>
        </w:rPr>
        <w:t xml:space="preserve">Avec près de </w:t>
      </w:r>
      <w:r w:rsidR="002E10C6" w:rsidRPr="00BA12CE">
        <w:rPr>
          <w:rFonts w:ascii="Marianne" w:hAnsi="Marianne"/>
          <w:sz w:val="20"/>
          <w:szCs w:val="20"/>
        </w:rPr>
        <w:t>200</w:t>
      </w:r>
      <w:r w:rsidRPr="00BA12CE">
        <w:rPr>
          <w:rFonts w:ascii="Marianne" w:hAnsi="Marianne"/>
          <w:sz w:val="20"/>
          <w:szCs w:val="20"/>
        </w:rPr>
        <w:t> 000 tonnes, la Côte d’Ivoire est le 3</w:t>
      </w:r>
      <w:r w:rsidRPr="00BA12CE">
        <w:rPr>
          <w:rFonts w:ascii="Marianne" w:hAnsi="Marianne"/>
          <w:sz w:val="20"/>
          <w:szCs w:val="20"/>
          <w:vertAlign w:val="superscript"/>
        </w:rPr>
        <w:t>ème</w:t>
      </w:r>
      <w:r w:rsidRPr="00BA12CE">
        <w:rPr>
          <w:rFonts w:ascii="Marianne" w:hAnsi="Marianne"/>
          <w:sz w:val="20"/>
          <w:szCs w:val="20"/>
        </w:rPr>
        <w:t xml:space="preserve"> producteur ouest-africain de mangues après le Nigeria et la Guinée.</w:t>
      </w:r>
      <w:r w:rsidRPr="00BA12CE">
        <w:rPr>
          <w:rFonts w:ascii="Marianne" w:hAnsi="Marianne"/>
        </w:rPr>
        <w:t xml:space="preserve"> </w:t>
      </w:r>
      <w:r w:rsidR="002E10C6" w:rsidRPr="00BA12CE">
        <w:rPr>
          <w:rFonts w:ascii="Marianne" w:hAnsi="Marianne"/>
          <w:sz w:val="20"/>
          <w:szCs w:val="20"/>
        </w:rPr>
        <w:t>L</w:t>
      </w:r>
      <w:r w:rsidRPr="00BA12CE">
        <w:rPr>
          <w:rFonts w:ascii="Marianne" w:hAnsi="Marianne"/>
          <w:sz w:val="20"/>
          <w:szCs w:val="20"/>
        </w:rPr>
        <w:t>a Côte d’Ivoire dispose d’un verger de manguier traditionnel important, ainsi que de plantations modernes. Une partie est consommée au niveau local, mais une grande quantité pourrit dans les vergers. Seulement 2% des mangues récoltées sont transformées.</w:t>
      </w:r>
    </w:p>
    <w:p w14:paraId="4A9166BA" w14:textId="7F41283C" w:rsidR="00BF3BCA" w:rsidRPr="00BA12CE" w:rsidRDefault="00BF3BCA" w:rsidP="00BF3BCA">
      <w:pPr>
        <w:numPr>
          <w:ilvl w:val="0"/>
          <w:numId w:val="18"/>
        </w:numPr>
        <w:spacing w:after="0" w:line="240" w:lineRule="auto"/>
        <w:contextualSpacing/>
        <w:jc w:val="both"/>
        <w:rPr>
          <w:rFonts w:ascii="Marianne" w:hAnsi="Marianne" w:cs="Segoe UI"/>
          <w:color w:val="000000" w:themeColor="text1"/>
          <w:sz w:val="20"/>
          <w:szCs w:val="20"/>
          <w:lang w:eastAsia="ja-JP"/>
        </w:rPr>
      </w:pPr>
      <w:r w:rsidRPr="00BA12CE">
        <w:rPr>
          <w:rFonts w:ascii="Marianne" w:hAnsi="Marianne"/>
          <w:b/>
          <w:bCs/>
          <w:sz w:val="20"/>
          <w:szCs w:val="20"/>
        </w:rPr>
        <w:t>Ananas :</w:t>
      </w:r>
      <w:r w:rsidRPr="00BA12CE">
        <w:rPr>
          <w:rFonts w:ascii="Marianne" w:hAnsi="Marianne"/>
          <w:sz w:val="20"/>
          <w:szCs w:val="20"/>
        </w:rPr>
        <w:t xml:space="preserve"> Avec </w:t>
      </w:r>
      <w:r w:rsidR="002E10C6" w:rsidRPr="00BA12CE">
        <w:rPr>
          <w:rFonts w:ascii="Marianne" w:hAnsi="Marianne"/>
          <w:sz w:val="20"/>
          <w:szCs w:val="20"/>
        </w:rPr>
        <w:t>un peu plus de</w:t>
      </w:r>
      <w:r w:rsidRPr="00BA12CE">
        <w:rPr>
          <w:rFonts w:ascii="Marianne" w:hAnsi="Marianne"/>
          <w:sz w:val="20"/>
          <w:szCs w:val="20"/>
        </w:rPr>
        <w:t xml:space="preserve"> </w:t>
      </w:r>
      <w:r w:rsidR="002E10C6" w:rsidRPr="00BA12CE">
        <w:rPr>
          <w:rFonts w:ascii="Marianne" w:hAnsi="Marianne"/>
          <w:sz w:val="20"/>
          <w:szCs w:val="20"/>
        </w:rPr>
        <w:t>8</w:t>
      </w:r>
      <w:r w:rsidRPr="00BA12CE">
        <w:rPr>
          <w:rFonts w:ascii="Marianne" w:hAnsi="Marianne"/>
          <w:sz w:val="20"/>
          <w:szCs w:val="20"/>
        </w:rPr>
        <w:t xml:space="preserve">0 000 tonnes, la production ivoirienne </w:t>
      </w:r>
      <w:r w:rsidR="002E10C6" w:rsidRPr="00BA12CE">
        <w:rPr>
          <w:rFonts w:ascii="Marianne" w:hAnsi="Marianne"/>
          <w:sz w:val="20"/>
          <w:szCs w:val="20"/>
        </w:rPr>
        <w:t xml:space="preserve">se redresse difficilement après avoir </w:t>
      </w:r>
      <w:r w:rsidRPr="00BA12CE">
        <w:rPr>
          <w:rFonts w:ascii="Marianne" w:hAnsi="Marianne"/>
          <w:sz w:val="20"/>
          <w:szCs w:val="20"/>
        </w:rPr>
        <w:t>fortement chuté avec la concurrence exercée par le Costa Rica sur le marché européen et le désintérêt des petits producteurs qui avaient favorisé l’essor de cette filière</w:t>
      </w:r>
      <w:r w:rsidR="002E10C6" w:rsidRPr="00BA12CE">
        <w:rPr>
          <w:rFonts w:ascii="Marianne" w:hAnsi="Marianne"/>
          <w:sz w:val="20"/>
          <w:szCs w:val="20"/>
        </w:rPr>
        <w:t xml:space="preserve"> dans les années 1970</w:t>
      </w:r>
      <w:r w:rsidRPr="00BA12CE">
        <w:rPr>
          <w:rFonts w:ascii="Marianne" w:hAnsi="Marianne"/>
          <w:sz w:val="20"/>
          <w:szCs w:val="20"/>
        </w:rPr>
        <w:t>.</w:t>
      </w:r>
    </w:p>
    <w:p w14:paraId="471EC05E" w14:textId="77777777" w:rsidR="00BF3BCA" w:rsidRPr="00BA12CE" w:rsidRDefault="00BF3BCA" w:rsidP="00BF3BCA">
      <w:pPr>
        <w:keepLines/>
        <w:spacing w:after="0" w:line="240" w:lineRule="auto"/>
        <w:jc w:val="both"/>
        <w:rPr>
          <w:rFonts w:ascii="Marianne" w:eastAsia="SimSun" w:hAnsi="Marianne" w:cs="Segoe UI"/>
          <w:color w:val="000000" w:themeColor="text1"/>
          <w:sz w:val="20"/>
          <w:szCs w:val="20"/>
          <w:lang w:eastAsia="ja-JP"/>
        </w:rPr>
      </w:pPr>
    </w:p>
    <w:p w14:paraId="01C6A4FA" w14:textId="77777777" w:rsidR="00BF3BCA" w:rsidRPr="00BA12CE" w:rsidRDefault="00BF3BCA" w:rsidP="00BF3BCA">
      <w:pPr>
        <w:keepLines/>
        <w:spacing w:after="0" w:line="240" w:lineRule="auto"/>
        <w:jc w:val="both"/>
        <w:rPr>
          <w:rFonts w:ascii="Marianne" w:eastAsia="SimSun" w:hAnsi="Marianne" w:cs="Segoe UI"/>
          <w:bCs/>
          <w:color w:val="000000" w:themeColor="text1"/>
          <w:sz w:val="20"/>
          <w:szCs w:val="20"/>
          <w:lang w:eastAsia="ja-JP"/>
        </w:rPr>
      </w:pPr>
      <w:r w:rsidRPr="00BA12CE">
        <w:rPr>
          <w:rFonts w:ascii="Marianne" w:eastAsia="SimSun" w:hAnsi="Marianne" w:cs="Segoe UI"/>
          <w:b/>
          <w:color w:val="000000" w:themeColor="text1"/>
          <w:sz w:val="20"/>
          <w:szCs w:val="20"/>
          <w:lang w:eastAsia="ja-JP"/>
        </w:rPr>
        <w:lastRenderedPageBreak/>
        <w:t>Les surfaces de cultures vivrières sont estimées à 4 M d’ha</w:t>
      </w:r>
      <w:r w:rsidRPr="00BA12CE">
        <w:rPr>
          <w:rFonts w:ascii="Marianne" w:eastAsia="SimSun" w:hAnsi="Marianne" w:cs="Segoe UI"/>
          <w:b/>
          <w:color w:val="000000" w:themeColor="text1"/>
          <w:sz w:val="20"/>
          <w:szCs w:val="20"/>
          <w:vertAlign w:val="superscript"/>
          <w:lang w:eastAsia="ja-JP"/>
        </w:rPr>
        <w:footnoteReference w:id="11"/>
      </w:r>
      <w:r w:rsidRPr="00BA12CE">
        <w:rPr>
          <w:rFonts w:ascii="Marianne" w:eastAsia="SimSun" w:hAnsi="Marianne" w:cs="Segoe UI"/>
          <w:b/>
          <w:color w:val="000000" w:themeColor="text1"/>
          <w:sz w:val="20"/>
          <w:szCs w:val="20"/>
          <w:lang w:eastAsia="ja-JP"/>
        </w:rPr>
        <w:t>.</w:t>
      </w:r>
      <w:r w:rsidRPr="00BA12CE">
        <w:rPr>
          <w:rFonts w:ascii="Marianne" w:eastAsia="SimSun" w:hAnsi="Marianne" w:cs="Segoe UI"/>
          <w:bCs/>
          <w:color w:val="000000" w:themeColor="text1"/>
          <w:sz w:val="20"/>
          <w:szCs w:val="20"/>
          <w:lang w:eastAsia="ja-JP"/>
        </w:rPr>
        <w:t xml:space="preserve"> Les chiffres issus de l’estimation du PIB montre que les cultures vivrières, avec l’élevage (qui reste marginal), ont le même poids économique que les cultures de rente. Les cultures vivrières sont principalement :</w:t>
      </w:r>
    </w:p>
    <w:p w14:paraId="61E261B2" w14:textId="11C93563" w:rsidR="001F6D09" w:rsidRPr="00BA12CE" w:rsidRDefault="00BF3BCA" w:rsidP="001F6D09">
      <w:pPr>
        <w:numPr>
          <w:ilvl w:val="0"/>
          <w:numId w:val="17"/>
        </w:numPr>
        <w:spacing w:after="0" w:line="240" w:lineRule="auto"/>
        <w:ind w:left="360"/>
        <w:contextualSpacing/>
        <w:jc w:val="both"/>
        <w:rPr>
          <w:rFonts w:ascii="Marianne" w:hAnsi="Marianne"/>
          <w:sz w:val="20"/>
          <w:szCs w:val="20"/>
        </w:rPr>
      </w:pPr>
      <w:r w:rsidRPr="00BA12CE">
        <w:rPr>
          <w:rFonts w:ascii="Marianne" w:hAnsi="Marianne" w:cs="Segoe UI"/>
          <w:b/>
          <w:color w:val="000000" w:themeColor="text1"/>
          <w:sz w:val="20"/>
          <w:szCs w:val="20"/>
          <w:lang w:eastAsia="ja-JP"/>
        </w:rPr>
        <w:t xml:space="preserve">Le riz : </w:t>
      </w:r>
      <w:r w:rsidRPr="00BA12CE">
        <w:rPr>
          <w:rFonts w:ascii="Marianne" w:hAnsi="Marianne"/>
          <w:sz w:val="20"/>
          <w:szCs w:val="20"/>
        </w:rPr>
        <w:t>Jusque dans les années 1970, la Côte d'Ivoire était autosuffisante en riz, mais au fil des années, avec une croissance démographique constante, une urbanisation rapide, la demande en riz a continué d'augmenter, tandis que la production locale n'a pas suivi, négligée du fait de la volonté affichée de soutenir l’économie à travers les produits de rentes. De nouveaux programmes de développement ont été mis en place à partir du milieu des années 2000 avec un objectif d’autosuffisance en 2030. Le pays dispose d’un énorme potentiel avec plus de 2 M d’ha de terres cultivables et des ressources en eau abondantes, estimées à près de 77 Md de m3. Les principaux enjeux sont l’irrigation et l’amélioration de la productivité et des rendements (2 557</w:t>
      </w:r>
      <w:r w:rsidR="004E70C8">
        <w:rPr>
          <w:rFonts w:ascii="Marianne" w:hAnsi="Marianne"/>
          <w:sz w:val="20"/>
          <w:szCs w:val="20"/>
        </w:rPr>
        <w:t> </w:t>
      </w:r>
      <w:r w:rsidRPr="00BA12CE">
        <w:rPr>
          <w:rFonts w:ascii="Marianne" w:hAnsi="Marianne"/>
          <w:sz w:val="20"/>
          <w:szCs w:val="20"/>
        </w:rPr>
        <w:t>kg</w:t>
      </w:r>
      <w:r w:rsidR="004E70C8">
        <w:rPr>
          <w:rFonts w:ascii="Marianne" w:hAnsi="Marianne"/>
          <w:sz w:val="20"/>
          <w:szCs w:val="20"/>
        </w:rPr>
        <w:t> </w:t>
      </w:r>
      <w:r w:rsidRPr="00BA12CE">
        <w:rPr>
          <w:rFonts w:ascii="Marianne" w:hAnsi="Marianne"/>
          <w:sz w:val="20"/>
          <w:szCs w:val="20"/>
        </w:rPr>
        <w:t xml:space="preserve">de riz/ha contre 5 548 kg au Vietnam). </w:t>
      </w:r>
      <w:r w:rsidR="006318F8" w:rsidRPr="00BA12CE">
        <w:rPr>
          <w:rFonts w:ascii="Marianne" w:hAnsi="Marianne"/>
          <w:sz w:val="20"/>
          <w:szCs w:val="20"/>
        </w:rPr>
        <w:t>L</w:t>
      </w:r>
      <w:r w:rsidRPr="00BA12CE">
        <w:rPr>
          <w:rFonts w:ascii="Marianne" w:hAnsi="Marianne"/>
          <w:sz w:val="20"/>
          <w:szCs w:val="20"/>
        </w:rPr>
        <w:t xml:space="preserve">a production est montée </w:t>
      </w:r>
      <w:r w:rsidRPr="00BA12CE">
        <w:rPr>
          <w:rFonts w:ascii="Marianne" w:hAnsi="Marianne"/>
          <w:b/>
          <w:bCs/>
          <w:sz w:val="20"/>
          <w:szCs w:val="20"/>
        </w:rPr>
        <w:t xml:space="preserve">jusqu'à </w:t>
      </w:r>
      <w:r w:rsidR="00BA6654" w:rsidRPr="00BA12CE">
        <w:rPr>
          <w:rFonts w:ascii="Marianne" w:hAnsi="Marianne"/>
          <w:b/>
          <w:bCs/>
          <w:sz w:val="20"/>
          <w:szCs w:val="20"/>
        </w:rPr>
        <w:t>2,38</w:t>
      </w:r>
      <w:r w:rsidR="004E70C8">
        <w:rPr>
          <w:rFonts w:ascii="Marianne" w:hAnsi="Marianne"/>
          <w:b/>
          <w:bCs/>
          <w:sz w:val="20"/>
          <w:szCs w:val="20"/>
        </w:rPr>
        <w:t> </w:t>
      </w:r>
      <w:r w:rsidRPr="00BA12CE">
        <w:rPr>
          <w:rFonts w:ascii="Marianne" w:hAnsi="Marianne"/>
          <w:b/>
          <w:bCs/>
          <w:sz w:val="20"/>
          <w:szCs w:val="20"/>
        </w:rPr>
        <w:t>M</w:t>
      </w:r>
      <w:r w:rsidR="004E70C8">
        <w:rPr>
          <w:rFonts w:ascii="Marianne" w:hAnsi="Marianne"/>
          <w:b/>
          <w:bCs/>
          <w:sz w:val="20"/>
          <w:szCs w:val="20"/>
        </w:rPr>
        <w:t> </w:t>
      </w:r>
      <w:r w:rsidRPr="00BA12CE">
        <w:rPr>
          <w:rFonts w:ascii="Marianne" w:hAnsi="Marianne"/>
          <w:b/>
          <w:bCs/>
          <w:sz w:val="20"/>
          <w:szCs w:val="20"/>
        </w:rPr>
        <w:t>de</w:t>
      </w:r>
      <w:r w:rsidR="004E70C8">
        <w:rPr>
          <w:rFonts w:ascii="Marianne" w:hAnsi="Marianne"/>
          <w:b/>
          <w:bCs/>
          <w:sz w:val="20"/>
          <w:szCs w:val="20"/>
        </w:rPr>
        <w:t> </w:t>
      </w:r>
      <w:r w:rsidRPr="00BA12CE">
        <w:rPr>
          <w:rFonts w:ascii="Marianne" w:hAnsi="Marianne"/>
          <w:b/>
          <w:bCs/>
          <w:sz w:val="20"/>
          <w:szCs w:val="20"/>
        </w:rPr>
        <w:t>tonnes</w:t>
      </w:r>
      <w:r w:rsidR="00BA6654" w:rsidRPr="00BA12CE">
        <w:rPr>
          <w:rFonts w:ascii="Marianne" w:hAnsi="Marianne"/>
          <w:b/>
          <w:bCs/>
          <w:sz w:val="20"/>
          <w:szCs w:val="20"/>
        </w:rPr>
        <w:t xml:space="preserve"> de riz paddy</w:t>
      </w:r>
      <w:r w:rsidR="006318F8" w:rsidRPr="00BA12CE">
        <w:rPr>
          <w:rFonts w:ascii="Marianne" w:hAnsi="Marianne"/>
          <w:b/>
          <w:bCs/>
          <w:sz w:val="20"/>
          <w:szCs w:val="20"/>
        </w:rPr>
        <w:t xml:space="preserve"> en 2024</w:t>
      </w:r>
      <w:r w:rsidRPr="00BA12CE">
        <w:rPr>
          <w:rFonts w:ascii="Marianne" w:hAnsi="Marianne"/>
          <w:sz w:val="20"/>
          <w:szCs w:val="20"/>
        </w:rPr>
        <w:t xml:space="preserve">, contre </w:t>
      </w:r>
      <w:r w:rsidR="00BA6654" w:rsidRPr="00BA12CE">
        <w:rPr>
          <w:rFonts w:ascii="Marianne" w:hAnsi="Marianne"/>
          <w:sz w:val="20"/>
          <w:szCs w:val="20"/>
        </w:rPr>
        <w:t>2,01</w:t>
      </w:r>
      <w:r w:rsidRPr="00BA12CE">
        <w:rPr>
          <w:rFonts w:ascii="Marianne" w:hAnsi="Marianne"/>
          <w:sz w:val="20"/>
          <w:szCs w:val="20"/>
        </w:rPr>
        <w:t xml:space="preserve"> M de tonnes en 2023. Le gouvernement considère qu’avec la progression constatée entre 2023 et 2024, l’objectif </w:t>
      </w:r>
      <w:r w:rsidR="00BA6654" w:rsidRPr="00BA12CE">
        <w:rPr>
          <w:rFonts w:ascii="Marianne" w:hAnsi="Marianne"/>
          <w:sz w:val="20"/>
          <w:szCs w:val="20"/>
        </w:rPr>
        <w:t xml:space="preserve">d’autosuffisance </w:t>
      </w:r>
      <w:r w:rsidR="001F6D09" w:rsidRPr="00BA12CE">
        <w:rPr>
          <w:rFonts w:ascii="Marianne" w:hAnsi="Marianne"/>
          <w:sz w:val="20"/>
          <w:szCs w:val="20"/>
        </w:rPr>
        <w:t>estimé à environ 3,0</w:t>
      </w:r>
      <w:r w:rsidR="004E70C8">
        <w:rPr>
          <w:rFonts w:ascii="Marianne" w:hAnsi="Marianne"/>
          <w:sz w:val="20"/>
          <w:szCs w:val="20"/>
        </w:rPr>
        <w:t> </w:t>
      </w:r>
      <w:r w:rsidR="001F6D09" w:rsidRPr="00BA12CE">
        <w:rPr>
          <w:rFonts w:ascii="Marianne" w:hAnsi="Marianne"/>
          <w:sz w:val="20"/>
          <w:szCs w:val="20"/>
        </w:rPr>
        <w:t>M</w:t>
      </w:r>
      <w:r w:rsidR="004E70C8">
        <w:rPr>
          <w:rFonts w:ascii="Marianne" w:hAnsi="Marianne"/>
          <w:sz w:val="20"/>
          <w:szCs w:val="20"/>
        </w:rPr>
        <w:t> </w:t>
      </w:r>
      <w:r w:rsidR="001F6D09" w:rsidRPr="00BA12CE">
        <w:rPr>
          <w:rFonts w:ascii="Marianne" w:hAnsi="Marianne"/>
          <w:sz w:val="20"/>
          <w:szCs w:val="20"/>
        </w:rPr>
        <w:t>de</w:t>
      </w:r>
      <w:r w:rsidR="004E70C8">
        <w:rPr>
          <w:rFonts w:ascii="Marianne" w:hAnsi="Marianne"/>
          <w:sz w:val="20"/>
          <w:szCs w:val="20"/>
        </w:rPr>
        <w:t> </w:t>
      </w:r>
      <w:r w:rsidR="001F6D09" w:rsidRPr="00BA12CE">
        <w:rPr>
          <w:rFonts w:ascii="Marianne" w:hAnsi="Marianne"/>
          <w:sz w:val="20"/>
          <w:szCs w:val="20"/>
        </w:rPr>
        <w:t xml:space="preserve">tonnes </w:t>
      </w:r>
      <w:r w:rsidRPr="00BA12CE">
        <w:rPr>
          <w:rFonts w:ascii="Marianne" w:hAnsi="Marianne"/>
          <w:sz w:val="20"/>
          <w:szCs w:val="20"/>
        </w:rPr>
        <w:t>pourrait être atteint</w:t>
      </w:r>
      <w:r w:rsidR="001F6D09" w:rsidRPr="00BA12CE">
        <w:rPr>
          <w:rFonts w:ascii="Marianne" w:hAnsi="Marianne"/>
          <w:sz w:val="20"/>
          <w:szCs w:val="20"/>
        </w:rPr>
        <w:t xml:space="preserve"> en 2027</w:t>
      </w:r>
      <w:r w:rsidRPr="00BA12CE">
        <w:rPr>
          <w:rFonts w:ascii="Marianne" w:hAnsi="Marianne"/>
          <w:sz w:val="20"/>
          <w:szCs w:val="20"/>
        </w:rPr>
        <w:t>.</w:t>
      </w:r>
      <w:r w:rsidR="001F6D09" w:rsidRPr="00BA12CE">
        <w:t xml:space="preserve"> </w:t>
      </w:r>
      <w:r w:rsidR="001F6D09" w:rsidRPr="00BA12CE">
        <w:rPr>
          <w:rFonts w:ascii="Marianne" w:hAnsi="Marianne"/>
          <w:sz w:val="20"/>
          <w:szCs w:val="20"/>
        </w:rPr>
        <w:t xml:space="preserve">Cependant </w:t>
      </w:r>
      <w:r w:rsidR="004F5582">
        <w:rPr>
          <w:rFonts w:ascii="Marianne" w:hAnsi="Marianne"/>
          <w:sz w:val="20"/>
          <w:szCs w:val="20"/>
        </w:rPr>
        <w:t>l</w:t>
      </w:r>
      <w:r w:rsidR="001F6D09" w:rsidRPr="00BA12CE">
        <w:rPr>
          <w:rFonts w:ascii="Marianne" w:hAnsi="Marianne"/>
          <w:sz w:val="20"/>
          <w:szCs w:val="20"/>
        </w:rPr>
        <w:t>a consommation de riz en Côte d’Ivoire progresse à un rythme annuel compris entre 3% et 4%. Dans les principaux centres urbains la céréale supplante progressivement les aliments de base traditionnels comme le manioc ou l’igname. Cette transition alimentaire se reflète clairement dans les chiffres de consommation par habitant qui est en moyenne de 84 kg/an, contre environ 58 kg/an il y a une vingtaine d’années.</w:t>
      </w:r>
    </w:p>
    <w:p w14:paraId="5716B598" w14:textId="058C7984" w:rsidR="00BF3BCA" w:rsidRPr="00BA12CE" w:rsidRDefault="001F6D09" w:rsidP="001F6D09">
      <w:pPr>
        <w:spacing w:after="0" w:line="240" w:lineRule="auto"/>
        <w:ind w:left="360"/>
        <w:contextualSpacing/>
        <w:jc w:val="both"/>
        <w:rPr>
          <w:rFonts w:ascii="Marianne" w:hAnsi="Marianne"/>
          <w:sz w:val="20"/>
          <w:szCs w:val="20"/>
        </w:rPr>
      </w:pPr>
      <w:r w:rsidRPr="00BA12CE">
        <w:rPr>
          <w:rFonts w:ascii="Marianne" w:hAnsi="Marianne"/>
          <w:sz w:val="20"/>
          <w:szCs w:val="20"/>
        </w:rPr>
        <w:t xml:space="preserve">Ce décalage persistant entre l’offre et la demande a mécaniquement renforcé le recours aux importations. </w:t>
      </w:r>
      <w:r w:rsidRPr="00BA12CE">
        <w:rPr>
          <w:rFonts w:ascii="Marianne" w:eastAsia="SimSun" w:hAnsi="Marianne" w:cs="Arial"/>
          <w:bCs/>
          <w:sz w:val="20"/>
          <w:szCs w:val="20"/>
        </w:rPr>
        <w:t>Ainsi, m</w:t>
      </w:r>
      <w:r w:rsidR="00BF3BCA" w:rsidRPr="00BA12CE">
        <w:rPr>
          <w:rFonts w:ascii="Marianne" w:eastAsia="SimSun" w:hAnsi="Marianne" w:cs="Arial"/>
          <w:bCs/>
          <w:sz w:val="20"/>
          <w:szCs w:val="20"/>
        </w:rPr>
        <w:t xml:space="preserve">algré son potentiel rizicole, la Côte d'Ivoire reste dépendante des marchés extérieurs avec des importations massives de riz pour satisfaire </w:t>
      </w:r>
      <w:r w:rsidR="008B00CE" w:rsidRPr="00BA12CE">
        <w:rPr>
          <w:rFonts w:ascii="Marianne" w:eastAsia="SimSun" w:hAnsi="Marianne" w:cs="Arial"/>
          <w:bCs/>
          <w:sz w:val="20"/>
          <w:szCs w:val="20"/>
        </w:rPr>
        <w:t xml:space="preserve">la </w:t>
      </w:r>
      <w:r w:rsidR="00BF3BCA" w:rsidRPr="00BA12CE">
        <w:rPr>
          <w:rFonts w:ascii="Marianne" w:eastAsia="SimSun" w:hAnsi="Marianne" w:cs="Arial"/>
          <w:bCs/>
          <w:sz w:val="20"/>
          <w:szCs w:val="20"/>
        </w:rPr>
        <w:t xml:space="preserve">demande intérieure en forte croissance. En </w:t>
      </w:r>
      <w:r w:rsidR="00BF3BCA" w:rsidRPr="00BA12CE">
        <w:rPr>
          <w:rFonts w:ascii="Marianne" w:eastAsia="SimSun" w:hAnsi="Marianne" w:cs="Arial"/>
          <w:sz w:val="20"/>
          <w:szCs w:val="20"/>
        </w:rPr>
        <w:t xml:space="preserve">2024, la Côte d’Ivoire a été le plus grand importateur de riz en Afrique (même si une partie est réexpédiée dans les pays de la sous-région) avec une forte progression des tonnages importés </w:t>
      </w:r>
      <w:r w:rsidR="008B00CE" w:rsidRPr="00BA12CE">
        <w:rPr>
          <w:rFonts w:ascii="Marianne" w:eastAsia="SimSun" w:hAnsi="Marianne" w:cs="Arial"/>
          <w:sz w:val="20"/>
          <w:szCs w:val="20"/>
        </w:rPr>
        <w:t>+24,7% à 2,014 M de tonnes en 2025, contre 1,615 M de tonnes en 2024 et 1,313</w:t>
      </w:r>
      <w:r w:rsidR="004E70C8">
        <w:rPr>
          <w:rFonts w:ascii="Marianne" w:eastAsia="SimSun" w:hAnsi="Marianne" w:cs="Arial"/>
          <w:sz w:val="20"/>
          <w:szCs w:val="20"/>
        </w:rPr>
        <w:t> </w:t>
      </w:r>
      <w:r w:rsidR="008B00CE" w:rsidRPr="00BA12CE">
        <w:rPr>
          <w:rFonts w:ascii="Marianne" w:eastAsia="SimSun" w:hAnsi="Marianne" w:cs="Arial"/>
          <w:sz w:val="20"/>
          <w:szCs w:val="20"/>
        </w:rPr>
        <w:t>M</w:t>
      </w:r>
      <w:r w:rsidR="004E70C8">
        <w:rPr>
          <w:rFonts w:ascii="Marianne" w:eastAsia="SimSun" w:hAnsi="Marianne" w:cs="Arial"/>
          <w:sz w:val="20"/>
          <w:szCs w:val="20"/>
        </w:rPr>
        <w:t> </w:t>
      </w:r>
      <w:r w:rsidR="008B00CE" w:rsidRPr="00BA12CE">
        <w:rPr>
          <w:rFonts w:ascii="Marianne" w:eastAsia="SimSun" w:hAnsi="Marianne" w:cs="Arial"/>
          <w:sz w:val="20"/>
          <w:szCs w:val="20"/>
        </w:rPr>
        <w:t>de</w:t>
      </w:r>
      <w:r w:rsidR="004E70C8">
        <w:rPr>
          <w:rFonts w:ascii="Marianne" w:eastAsia="SimSun" w:hAnsi="Marianne" w:cs="Arial"/>
          <w:sz w:val="20"/>
          <w:szCs w:val="20"/>
        </w:rPr>
        <w:t> </w:t>
      </w:r>
      <w:r w:rsidR="008B00CE" w:rsidRPr="00BA12CE">
        <w:rPr>
          <w:rFonts w:ascii="Marianne" w:eastAsia="SimSun" w:hAnsi="Marianne" w:cs="Arial"/>
          <w:sz w:val="20"/>
          <w:szCs w:val="20"/>
        </w:rPr>
        <w:t>tonnes en 2023</w:t>
      </w:r>
      <w:r w:rsidR="00BF3BCA" w:rsidRPr="00BA12CE">
        <w:rPr>
          <w:rFonts w:ascii="Marianne" w:eastAsia="SimSun" w:hAnsi="Marianne" w:cs="Arial"/>
          <w:sz w:val="20"/>
          <w:szCs w:val="20"/>
        </w:rPr>
        <w:t>.</w:t>
      </w:r>
    </w:p>
    <w:p w14:paraId="1D415CBE" w14:textId="4CC51C1B" w:rsidR="00BF3BCA" w:rsidRPr="00BA12CE" w:rsidRDefault="00BF3BCA" w:rsidP="00BF3BCA">
      <w:pPr>
        <w:keepLines/>
        <w:numPr>
          <w:ilvl w:val="0"/>
          <w:numId w:val="17"/>
        </w:numPr>
        <w:spacing w:after="0" w:line="240" w:lineRule="auto"/>
        <w:ind w:left="360"/>
        <w:jc w:val="both"/>
        <w:rPr>
          <w:rFonts w:ascii="Marianne" w:eastAsia="SimSun" w:hAnsi="Marianne" w:cs="Segoe UI"/>
          <w:bCs/>
          <w:color w:val="000000" w:themeColor="text1"/>
          <w:sz w:val="20"/>
          <w:szCs w:val="20"/>
          <w:lang w:eastAsia="ja-JP"/>
        </w:rPr>
      </w:pPr>
      <w:r w:rsidRPr="00BA12CE">
        <w:rPr>
          <w:rFonts w:ascii="Marianne" w:eastAsia="SimSun" w:hAnsi="Marianne" w:cs="Segoe UI"/>
          <w:b/>
          <w:color w:val="000000" w:themeColor="text1"/>
          <w:sz w:val="20"/>
          <w:szCs w:val="20"/>
          <w:lang w:eastAsia="ja-JP"/>
        </w:rPr>
        <w:t>Le maïs :</w:t>
      </w:r>
      <w:r w:rsidRPr="00BA12CE">
        <w:rPr>
          <w:rFonts w:ascii="Marianne" w:eastAsia="SimSun" w:hAnsi="Marianne" w:cs="Segoe UI"/>
          <w:bCs/>
          <w:color w:val="000000" w:themeColor="text1"/>
          <w:sz w:val="20"/>
          <w:szCs w:val="20"/>
          <w:lang w:eastAsia="ja-JP"/>
        </w:rPr>
        <w:t xml:space="preserve"> </w:t>
      </w:r>
      <w:r w:rsidRPr="00BA12CE">
        <w:rPr>
          <w:rFonts w:ascii="Marianne" w:eastAsia="SimSun" w:hAnsi="Marianne" w:cs="Arial"/>
          <w:sz w:val="20"/>
          <w:szCs w:val="20"/>
        </w:rPr>
        <w:t xml:space="preserve">Deuxième céréale la plus cultivée après le riz, la production était de </w:t>
      </w:r>
      <w:r w:rsidRPr="00BA12CE">
        <w:rPr>
          <w:rFonts w:ascii="Marianne" w:eastAsia="SimSun" w:hAnsi="Marianne" w:cs="Arial"/>
          <w:b/>
          <w:bCs/>
          <w:sz w:val="20"/>
          <w:szCs w:val="20"/>
        </w:rPr>
        <w:t>1,</w:t>
      </w:r>
      <w:r w:rsidR="008B00CE" w:rsidRPr="00BA12CE">
        <w:rPr>
          <w:rFonts w:ascii="Marianne" w:eastAsia="SimSun" w:hAnsi="Marianne" w:cs="Arial"/>
          <w:b/>
          <w:bCs/>
          <w:sz w:val="20"/>
          <w:szCs w:val="20"/>
        </w:rPr>
        <w:t>701</w:t>
      </w:r>
      <w:r w:rsidRPr="00BA12CE">
        <w:rPr>
          <w:rFonts w:ascii="Marianne" w:eastAsia="SimSun" w:hAnsi="Marianne" w:cs="Arial"/>
          <w:b/>
          <w:bCs/>
          <w:sz w:val="20"/>
          <w:szCs w:val="20"/>
        </w:rPr>
        <w:t xml:space="preserve"> M de tonnes en 202</w:t>
      </w:r>
      <w:r w:rsidR="008B00CE" w:rsidRPr="00BA12CE">
        <w:rPr>
          <w:rFonts w:ascii="Marianne" w:eastAsia="SimSun" w:hAnsi="Marianne" w:cs="Arial"/>
          <w:b/>
          <w:bCs/>
          <w:sz w:val="20"/>
          <w:szCs w:val="20"/>
        </w:rPr>
        <w:t xml:space="preserve">4 </w:t>
      </w:r>
      <w:r w:rsidR="008B00CE" w:rsidRPr="00BA12CE">
        <w:rPr>
          <w:rFonts w:ascii="Marianne" w:eastAsia="SimSun" w:hAnsi="Marianne" w:cs="Arial"/>
          <w:sz w:val="20"/>
          <w:szCs w:val="20"/>
        </w:rPr>
        <w:t>contre 1,416 M de tonnes en 2023</w:t>
      </w:r>
      <w:r w:rsidRPr="00BA12CE">
        <w:rPr>
          <w:rFonts w:ascii="Marianne" w:eastAsia="SimSun" w:hAnsi="Marianne" w:cs="Arial"/>
          <w:sz w:val="20"/>
          <w:szCs w:val="20"/>
        </w:rPr>
        <w:t xml:space="preserve"> pour une superficie cultivée de l’ordre de </w:t>
      </w:r>
      <w:r w:rsidR="008B00CE" w:rsidRPr="00BA12CE">
        <w:rPr>
          <w:rFonts w:ascii="Marianne" w:eastAsia="SimSun" w:hAnsi="Marianne" w:cs="Arial"/>
          <w:sz w:val="20"/>
          <w:szCs w:val="20"/>
        </w:rPr>
        <w:t>64</w:t>
      </w:r>
      <w:r w:rsidRPr="00BA12CE">
        <w:rPr>
          <w:rFonts w:ascii="Marianne" w:eastAsia="SimSun" w:hAnsi="Marianne" w:cs="Arial"/>
          <w:sz w:val="20"/>
          <w:szCs w:val="20"/>
        </w:rPr>
        <w:t xml:space="preserve">0 000 ha </w:t>
      </w:r>
      <w:r w:rsidR="008B00CE" w:rsidRPr="00BA12CE">
        <w:rPr>
          <w:rFonts w:ascii="Marianne" w:eastAsia="SimSun" w:hAnsi="Marianne" w:cs="Arial"/>
          <w:sz w:val="20"/>
          <w:szCs w:val="20"/>
        </w:rPr>
        <w:t xml:space="preserve">(contre 550 000 en 2025) </w:t>
      </w:r>
      <w:r w:rsidRPr="00BA12CE">
        <w:rPr>
          <w:rFonts w:ascii="Marianne" w:eastAsia="SimSun" w:hAnsi="Marianne" w:cs="Arial"/>
          <w:sz w:val="20"/>
          <w:szCs w:val="20"/>
        </w:rPr>
        <w:t>avec un rendement moyen national très faible de 2,</w:t>
      </w:r>
      <w:r w:rsidR="008B00CE" w:rsidRPr="00BA12CE">
        <w:rPr>
          <w:rFonts w:ascii="Marianne" w:eastAsia="SimSun" w:hAnsi="Marianne" w:cs="Arial"/>
          <w:sz w:val="20"/>
          <w:szCs w:val="20"/>
        </w:rPr>
        <w:t>62</w:t>
      </w:r>
      <w:r w:rsidRPr="00BA12CE">
        <w:rPr>
          <w:rFonts w:ascii="Marianne" w:eastAsia="SimSun" w:hAnsi="Marianne" w:cs="Arial"/>
          <w:sz w:val="20"/>
          <w:szCs w:val="20"/>
        </w:rPr>
        <w:t xml:space="preserve"> t/ha. Longtemps perçu comme une simple denrée de subsistance, le maïs occupe une place grandissante dans les activités agricoles, dans l’alimentation des populations ivoiriennes comme dans l’alimentation animale avec le développement en particulier de la filière avicole. Plusieurs contraintes agronomiques sont identifiées notamment le raccourcissement de la saison des pluies et la diminution des précipitations, la baisse de la fertilité des sols et la présence de maladies et de ravageurs entraînant une baisse des rendements, déjà faible par l’utilisation de façon générale de variétés traditionnelles, à faible productivité. Pour augmenter le rendement national, il est primordial de développer et de promouvoir l'utilisation de variétés améliorées à haut potentiel de production et adaptées au contexte climatique actuel.</w:t>
      </w:r>
    </w:p>
    <w:p w14:paraId="6F8F944D" w14:textId="651C2F46" w:rsidR="00BF3BCA" w:rsidRPr="00BA12CE" w:rsidRDefault="00BF3BCA" w:rsidP="00BF3BCA">
      <w:pPr>
        <w:keepLines/>
        <w:numPr>
          <w:ilvl w:val="0"/>
          <w:numId w:val="17"/>
        </w:numPr>
        <w:spacing w:after="0" w:line="240" w:lineRule="auto"/>
        <w:ind w:left="360"/>
        <w:jc w:val="both"/>
        <w:rPr>
          <w:rFonts w:ascii="Marianne" w:eastAsia="SimSun" w:hAnsi="Marianne" w:cs="Segoe UI"/>
          <w:bCs/>
          <w:color w:val="000000" w:themeColor="text1"/>
          <w:sz w:val="20"/>
          <w:szCs w:val="20"/>
          <w:lang w:eastAsia="ja-JP"/>
        </w:rPr>
      </w:pPr>
      <w:r w:rsidRPr="00BA12CE">
        <w:rPr>
          <w:rFonts w:ascii="Marianne" w:eastAsia="SimSun" w:hAnsi="Marianne" w:cs="Segoe UI"/>
          <w:b/>
          <w:color w:val="000000" w:themeColor="text1"/>
          <w:sz w:val="20"/>
          <w:szCs w:val="20"/>
          <w:lang w:eastAsia="ja-JP"/>
        </w:rPr>
        <w:t>L’igname :</w:t>
      </w:r>
      <w:r w:rsidRPr="00BA12CE">
        <w:rPr>
          <w:rFonts w:ascii="Marianne" w:eastAsia="SimSun" w:hAnsi="Marianne" w:cs="Arial"/>
          <w:sz w:val="20"/>
          <w:szCs w:val="20"/>
          <w:lang w:val="en-GB"/>
        </w:rPr>
        <w:t xml:space="preserve"> La</w:t>
      </w:r>
      <w:r w:rsidRPr="00BA12CE">
        <w:rPr>
          <w:rFonts w:ascii="Arial" w:eastAsia="SimSun" w:hAnsi="Arial" w:cs="Arial"/>
          <w:szCs w:val="24"/>
          <w:lang w:val="en-GB"/>
        </w:rPr>
        <w:t xml:space="preserve"> </w:t>
      </w:r>
      <w:r w:rsidRPr="00BA12CE">
        <w:rPr>
          <w:rFonts w:ascii="Marianne" w:eastAsia="SimSun" w:hAnsi="Marianne" w:cs="Segoe UI"/>
          <w:bCs/>
          <w:color w:val="000000" w:themeColor="text1"/>
          <w:sz w:val="20"/>
          <w:szCs w:val="20"/>
          <w:lang w:eastAsia="ja-JP"/>
        </w:rPr>
        <w:t xml:space="preserve">production était de </w:t>
      </w:r>
      <w:r w:rsidRPr="00BA12CE">
        <w:rPr>
          <w:rFonts w:ascii="Marianne" w:eastAsia="SimSun" w:hAnsi="Marianne" w:cs="Segoe UI"/>
          <w:b/>
          <w:color w:val="000000" w:themeColor="text1"/>
          <w:sz w:val="20"/>
          <w:szCs w:val="20"/>
          <w:lang w:eastAsia="ja-JP"/>
        </w:rPr>
        <w:t>7,</w:t>
      </w:r>
      <w:r w:rsidR="007B2064" w:rsidRPr="00BA12CE">
        <w:rPr>
          <w:rFonts w:ascii="Marianne" w:eastAsia="SimSun" w:hAnsi="Marianne" w:cs="Segoe UI"/>
          <w:b/>
          <w:color w:val="000000" w:themeColor="text1"/>
          <w:sz w:val="20"/>
          <w:szCs w:val="20"/>
          <w:lang w:eastAsia="ja-JP"/>
        </w:rPr>
        <w:t>661</w:t>
      </w:r>
      <w:r w:rsidRPr="00BA12CE">
        <w:rPr>
          <w:rFonts w:ascii="Marianne" w:eastAsia="SimSun" w:hAnsi="Marianne" w:cs="Segoe UI"/>
          <w:b/>
          <w:color w:val="000000" w:themeColor="text1"/>
          <w:sz w:val="20"/>
          <w:szCs w:val="20"/>
          <w:lang w:eastAsia="ja-JP"/>
        </w:rPr>
        <w:t xml:space="preserve"> M de tonnes en 20</w:t>
      </w:r>
      <w:r w:rsidR="007B2064" w:rsidRPr="00BA12CE">
        <w:rPr>
          <w:rFonts w:ascii="Marianne" w:eastAsia="SimSun" w:hAnsi="Marianne" w:cs="Segoe UI"/>
          <w:b/>
          <w:color w:val="000000" w:themeColor="text1"/>
          <w:sz w:val="20"/>
          <w:szCs w:val="20"/>
          <w:lang w:eastAsia="ja-JP"/>
        </w:rPr>
        <w:t>24</w:t>
      </w:r>
      <w:r w:rsidRPr="00BA12CE">
        <w:rPr>
          <w:rFonts w:ascii="Arial" w:eastAsia="SimSun" w:hAnsi="Arial" w:cs="Arial"/>
          <w:szCs w:val="24"/>
          <w:lang w:val="en-GB"/>
        </w:rPr>
        <w:t>. L</w:t>
      </w:r>
      <w:r w:rsidRPr="00BA12CE">
        <w:rPr>
          <w:rFonts w:ascii="Marianne" w:eastAsia="SimSun" w:hAnsi="Marianne" w:cs="Segoe UI"/>
          <w:bCs/>
          <w:color w:val="000000" w:themeColor="text1"/>
          <w:sz w:val="20"/>
          <w:szCs w:val="20"/>
          <w:lang w:eastAsia="ja-JP"/>
        </w:rPr>
        <w:t>a production ivoirienne est entièrement consommée localement. Le développement de la chaîne de valeur est contrarié par l’insuffisance de matériel végétal performant (semenceaux) et la pénibilité du travail non mécanisé. Les acteurs se plaignent de manière récurrente du manque de financement. Cette situation est exacerbée par la fragilité de l’igname, dont le stockage et la conservation contre les rongeurs et le pourrissement demandent de déployer des moyens conséquents.</w:t>
      </w:r>
    </w:p>
    <w:p w14:paraId="72393F69" w14:textId="4C9836EC" w:rsidR="00BF3BCA" w:rsidRPr="00BA12CE" w:rsidRDefault="00BF3BCA" w:rsidP="00BF3BCA">
      <w:pPr>
        <w:keepLines/>
        <w:numPr>
          <w:ilvl w:val="0"/>
          <w:numId w:val="17"/>
        </w:numPr>
        <w:spacing w:after="0" w:line="240" w:lineRule="auto"/>
        <w:ind w:left="360"/>
        <w:jc w:val="both"/>
        <w:rPr>
          <w:rFonts w:ascii="Marianne" w:eastAsia="SimSun" w:hAnsi="Marianne" w:cs="Segoe UI"/>
          <w:bCs/>
          <w:color w:val="000000" w:themeColor="text1"/>
          <w:sz w:val="20"/>
          <w:szCs w:val="20"/>
          <w:lang w:eastAsia="ja-JP"/>
        </w:rPr>
      </w:pPr>
      <w:r w:rsidRPr="00BA12CE">
        <w:rPr>
          <w:rFonts w:ascii="Marianne" w:eastAsia="SimSun" w:hAnsi="Marianne" w:cs="Segoe UI"/>
          <w:b/>
          <w:color w:val="000000" w:themeColor="text1"/>
          <w:sz w:val="20"/>
          <w:szCs w:val="20"/>
          <w:lang w:eastAsia="ja-JP"/>
        </w:rPr>
        <w:lastRenderedPageBreak/>
        <w:t xml:space="preserve">Le manioc : </w:t>
      </w:r>
      <w:r w:rsidRPr="00BA12CE">
        <w:rPr>
          <w:rFonts w:ascii="Marianne" w:eastAsia="SimSun" w:hAnsi="Marianne" w:cs="Segoe UI"/>
          <w:bCs/>
          <w:color w:val="000000" w:themeColor="text1"/>
          <w:sz w:val="20"/>
          <w:szCs w:val="20"/>
          <w:lang w:eastAsia="ja-JP"/>
        </w:rPr>
        <w:t>La production était de</w:t>
      </w:r>
      <w:r w:rsidRPr="00BA12CE">
        <w:rPr>
          <w:rFonts w:ascii="Marianne" w:eastAsia="SimSun" w:hAnsi="Marianne" w:cs="Segoe UI"/>
          <w:b/>
          <w:color w:val="000000" w:themeColor="text1"/>
          <w:sz w:val="20"/>
          <w:szCs w:val="20"/>
          <w:lang w:eastAsia="ja-JP"/>
        </w:rPr>
        <w:t xml:space="preserve"> 8,</w:t>
      </w:r>
      <w:r w:rsidR="007B2064" w:rsidRPr="00BA12CE">
        <w:rPr>
          <w:rFonts w:ascii="Marianne" w:eastAsia="SimSun" w:hAnsi="Marianne" w:cs="Segoe UI"/>
          <w:b/>
          <w:color w:val="000000" w:themeColor="text1"/>
          <w:sz w:val="20"/>
          <w:szCs w:val="20"/>
          <w:lang w:eastAsia="ja-JP"/>
        </w:rPr>
        <w:t>486</w:t>
      </w:r>
      <w:r w:rsidRPr="00BA12CE">
        <w:rPr>
          <w:rFonts w:ascii="Marianne" w:eastAsia="SimSun" w:hAnsi="Marianne" w:cs="Segoe UI"/>
          <w:b/>
          <w:color w:val="000000" w:themeColor="text1"/>
          <w:sz w:val="20"/>
          <w:szCs w:val="20"/>
          <w:lang w:eastAsia="ja-JP"/>
        </w:rPr>
        <w:t xml:space="preserve"> M de tonnes en 202</w:t>
      </w:r>
      <w:r w:rsidR="007B2064" w:rsidRPr="00BA12CE">
        <w:rPr>
          <w:rFonts w:ascii="Marianne" w:eastAsia="SimSun" w:hAnsi="Marianne" w:cs="Segoe UI"/>
          <w:b/>
          <w:color w:val="000000" w:themeColor="text1"/>
          <w:sz w:val="20"/>
          <w:szCs w:val="20"/>
          <w:lang w:eastAsia="ja-JP"/>
        </w:rPr>
        <w:t>4</w:t>
      </w:r>
      <w:r w:rsidRPr="00BA12CE">
        <w:rPr>
          <w:rFonts w:ascii="Marianne" w:eastAsia="SimSun" w:hAnsi="Marianne" w:cs="Segoe UI"/>
          <w:bCs/>
          <w:color w:val="000000" w:themeColor="text1"/>
          <w:sz w:val="20"/>
          <w:szCs w:val="20"/>
          <w:lang w:eastAsia="ja-JP"/>
        </w:rPr>
        <w:t xml:space="preserve">. </w:t>
      </w:r>
      <w:r w:rsidR="007B2064" w:rsidRPr="00BA12CE">
        <w:rPr>
          <w:rFonts w:ascii="Marianne" w:eastAsia="SimSun" w:hAnsi="Marianne" w:cs="Segoe UI"/>
          <w:bCs/>
          <w:color w:val="000000" w:themeColor="text1"/>
          <w:sz w:val="20"/>
          <w:szCs w:val="20"/>
          <w:lang w:eastAsia="ja-JP"/>
        </w:rPr>
        <w:t>La production a presque doublé en 10 ans (4,391 M de tonnes) mais les surfaces</w:t>
      </w:r>
      <w:r w:rsidR="00726F68" w:rsidRPr="00BA12CE">
        <w:rPr>
          <w:rFonts w:ascii="Marianne" w:eastAsia="SimSun" w:hAnsi="Marianne" w:cs="Segoe UI"/>
          <w:bCs/>
          <w:color w:val="000000" w:themeColor="text1"/>
          <w:sz w:val="20"/>
          <w:szCs w:val="20"/>
          <w:lang w:eastAsia="ja-JP"/>
        </w:rPr>
        <w:t xml:space="preserve"> également (1,394 M d’ha en 2024 contre 0,798</w:t>
      </w:r>
      <w:r w:rsidR="008E2D11">
        <w:rPr>
          <w:rFonts w:ascii="Marianne" w:eastAsia="SimSun" w:hAnsi="Marianne" w:cs="Segoe UI"/>
          <w:bCs/>
          <w:color w:val="000000" w:themeColor="text1"/>
          <w:sz w:val="20"/>
          <w:szCs w:val="20"/>
          <w:lang w:eastAsia="ja-JP"/>
        </w:rPr>
        <w:t> </w:t>
      </w:r>
      <w:r w:rsidR="00726F68" w:rsidRPr="00BA12CE">
        <w:rPr>
          <w:rFonts w:ascii="Marianne" w:eastAsia="SimSun" w:hAnsi="Marianne" w:cs="Segoe UI"/>
          <w:bCs/>
          <w:color w:val="000000" w:themeColor="text1"/>
          <w:sz w:val="20"/>
          <w:szCs w:val="20"/>
          <w:lang w:eastAsia="ja-JP"/>
        </w:rPr>
        <w:t>M</w:t>
      </w:r>
      <w:r w:rsidR="008E2D11">
        <w:rPr>
          <w:rFonts w:ascii="Marianne" w:eastAsia="SimSun" w:hAnsi="Marianne" w:cs="Segoe UI"/>
          <w:bCs/>
          <w:color w:val="000000" w:themeColor="text1"/>
          <w:sz w:val="20"/>
          <w:szCs w:val="20"/>
          <w:lang w:eastAsia="ja-JP"/>
        </w:rPr>
        <w:t> </w:t>
      </w:r>
      <w:r w:rsidR="00726F68" w:rsidRPr="00BA12CE">
        <w:rPr>
          <w:rFonts w:ascii="Marianne" w:eastAsia="SimSun" w:hAnsi="Marianne" w:cs="Segoe UI"/>
          <w:bCs/>
          <w:color w:val="000000" w:themeColor="text1"/>
          <w:sz w:val="20"/>
          <w:szCs w:val="20"/>
          <w:lang w:eastAsia="ja-JP"/>
        </w:rPr>
        <w:t>d’ha en 2015) les rendements restant faibles</w:t>
      </w:r>
      <w:r w:rsidR="007B2064" w:rsidRPr="00BA12CE">
        <w:rPr>
          <w:rFonts w:ascii="Marianne" w:eastAsia="SimSun" w:hAnsi="Marianne" w:cs="Segoe UI"/>
          <w:bCs/>
          <w:color w:val="000000" w:themeColor="text1"/>
          <w:sz w:val="20"/>
          <w:szCs w:val="20"/>
          <w:lang w:eastAsia="ja-JP"/>
        </w:rPr>
        <w:t xml:space="preserve">. La production </w:t>
      </w:r>
      <w:r w:rsidRPr="00BA12CE">
        <w:rPr>
          <w:rFonts w:ascii="Marianne" w:eastAsia="SimSun" w:hAnsi="Marianne" w:cs="Segoe UI"/>
          <w:bCs/>
          <w:color w:val="000000" w:themeColor="text1"/>
          <w:sz w:val="20"/>
          <w:szCs w:val="20"/>
          <w:lang w:eastAsia="ja-JP"/>
        </w:rPr>
        <w:t>permet de répondre à la hausse de la consommation (marché local et régional). La consommation nationale de manioc se place au deuxième rang, après l’igname et devant le riz. La production nationale est consommée dans le pays, essentiellement sous forme d’attiéké : la semoule de manioc produite de manière traditionnelle ou semi-industrielle est une appellation mondialement protégée, faisant partie du patrimoine de la Côte d’Ivoire. Une partie de l’attiéké est exportée. Une très faible quantité de la production nationale de manioc est transformée en amidon et en farine panifiable de boulangerie et pâtisserie.</w:t>
      </w:r>
    </w:p>
    <w:p w14:paraId="19429FA6" w14:textId="3D852BFC" w:rsidR="00BF3BCA" w:rsidRPr="00BA12CE" w:rsidRDefault="00BF3BCA" w:rsidP="00BF3BCA">
      <w:pPr>
        <w:keepLines/>
        <w:numPr>
          <w:ilvl w:val="0"/>
          <w:numId w:val="17"/>
        </w:numPr>
        <w:spacing w:after="0" w:line="240" w:lineRule="auto"/>
        <w:ind w:left="360"/>
        <w:jc w:val="both"/>
        <w:rPr>
          <w:rFonts w:ascii="Marianne" w:eastAsia="SimSun" w:hAnsi="Marianne" w:cs="Segoe UI"/>
          <w:bCs/>
          <w:color w:val="000000" w:themeColor="text1"/>
          <w:sz w:val="20"/>
          <w:szCs w:val="20"/>
          <w:lang w:eastAsia="ja-JP"/>
        </w:rPr>
      </w:pPr>
      <w:r w:rsidRPr="00BA12CE">
        <w:rPr>
          <w:rFonts w:ascii="Marianne" w:eastAsia="SimSun" w:hAnsi="Marianne" w:cs="Segoe UI"/>
          <w:b/>
          <w:color w:val="000000" w:themeColor="text1"/>
          <w:sz w:val="20"/>
          <w:szCs w:val="20"/>
          <w:lang w:eastAsia="ja-JP"/>
        </w:rPr>
        <w:t xml:space="preserve">La banane plantain :  </w:t>
      </w:r>
      <w:r w:rsidRPr="00BA12CE">
        <w:rPr>
          <w:rFonts w:ascii="Marianne" w:eastAsia="SimSun" w:hAnsi="Marianne" w:cs="Segoe UI"/>
          <w:bCs/>
          <w:color w:val="000000" w:themeColor="text1"/>
          <w:sz w:val="20"/>
          <w:szCs w:val="20"/>
          <w:lang w:eastAsia="ja-JP"/>
        </w:rPr>
        <w:t xml:space="preserve">La production était de </w:t>
      </w:r>
      <w:r w:rsidRPr="00BA12CE">
        <w:rPr>
          <w:rFonts w:ascii="Marianne" w:eastAsia="SimSun" w:hAnsi="Marianne" w:cs="Segoe UI"/>
          <w:b/>
          <w:color w:val="000000" w:themeColor="text1"/>
          <w:sz w:val="20"/>
          <w:szCs w:val="20"/>
          <w:lang w:eastAsia="ja-JP"/>
        </w:rPr>
        <w:t>2,</w:t>
      </w:r>
      <w:r w:rsidR="00726F68" w:rsidRPr="00BA12CE">
        <w:rPr>
          <w:rFonts w:ascii="Marianne" w:eastAsia="SimSun" w:hAnsi="Marianne" w:cs="Segoe UI"/>
          <w:b/>
          <w:color w:val="000000" w:themeColor="text1"/>
          <w:sz w:val="20"/>
          <w:szCs w:val="20"/>
          <w:lang w:eastAsia="ja-JP"/>
        </w:rPr>
        <w:t>465</w:t>
      </w:r>
      <w:r w:rsidRPr="00BA12CE">
        <w:rPr>
          <w:rFonts w:ascii="Marianne" w:eastAsia="SimSun" w:hAnsi="Marianne" w:cs="Segoe UI"/>
          <w:b/>
          <w:color w:val="000000" w:themeColor="text1"/>
          <w:sz w:val="20"/>
          <w:szCs w:val="20"/>
          <w:lang w:eastAsia="ja-JP"/>
        </w:rPr>
        <w:t xml:space="preserve"> M de tonnes en 202</w:t>
      </w:r>
      <w:r w:rsidR="00726F68" w:rsidRPr="00BA12CE">
        <w:rPr>
          <w:rFonts w:ascii="Marianne" w:eastAsia="SimSun" w:hAnsi="Marianne" w:cs="Segoe UI"/>
          <w:b/>
          <w:color w:val="000000" w:themeColor="text1"/>
          <w:sz w:val="20"/>
          <w:szCs w:val="20"/>
          <w:lang w:eastAsia="ja-JP"/>
        </w:rPr>
        <w:t>4</w:t>
      </w:r>
      <w:r w:rsidRPr="00BA12CE">
        <w:rPr>
          <w:rFonts w:ascii="Marianne" w:eastAsia="SimSun" w:hAnsi="Marianne" w:cs="Segoe UI"/>
          <w:bCs/>
          <w:color w:val="000000" w:themeColor="text1"/>
          <w:sz w:val="20"/>
          <w:szCs w:val="20"/>
          <w:lang w:eastAsia="ja-JP"/>
        </w:rPr>
        <w:t>. La production a augmenté de p</w:t>
      </w:r>
      <w:r w:rsidR="00726F68" w:rsidRPr="00BA12CE">
        <w:rPr>
          <w:rFonts w:ascii="Marianne" w:eastAsia="SimSun" w:hAnsi="Marianne" w:cs="Segoe UI"/>
          <w:bCs/>
          <w:color w:val="000000" w:themeColor="text1"/>
          <w:sz w:val="20"/>
          <w:szCs w:val="20"/>
          <w:lang w:eastAsia="ja-JP"/>
        </w:rPr>
        <w:t>lu</w:t>
      </w:r>
      <w:r w:rsidRPr="00BA12CE">
        <w:rPr>
          <w:rFonts w:ascii="Marianne" w:eastAsia="SimSun" w:hAnsi="Marianne" w:cs="Segoe UI"/>
          <w:bCs/>
          <w:color w:val="000000" w:themeColor="text1"/>
          <w:sz w:val="20"/>
          <w:szCs w:val="20"/>
          <w:lang w:eastAsia="ja-JP"/>
        </w:rPr>
        <w:t>s de 4</w:t>
      </w:r>
      <w:r w:rsidR="00726F68" w:rsidRPr="00BA12CE">
        <w:rPr>
          <w:rFonts w:ascii="Marianne" w:eastAsia="SimSun" w:hAnsi="Marianne" w:cs="Segoe UI"/>
          <w:bCs/>
          <w:color w:val="000000" w:themeColor="text1"/>
          <w:sz w:val="20"/>
          <w:szCs w:val="20"/>
          <w:lang w:eastAsia="ja-JP"/>
        </w:rPr>
        <w:t>0</w:t>
      </w:r>
      <w:r w:rsidRPr="00BA12CE">
        <w:rPr>
          <w:rFonts w:ascii="Marianne" w:eastAsia="SimSun" w:hAnsi="Marianne" w:cs="Segoe UI"/>
          <w:bCs/>
          <w:color w:val="000000" w:themeColor="text1"/>
          <w:sz w:val="20"/>
          <w:szCs w:val="20"/>
          <w:lang w:eastAsia="ja-JP"/>
        </w:rPr>
        <w:t>% en 10 ans. Près de 55% de cette production est autoconsommée, réduisant les perspectives d’industrialisation et d’exportation.</w:t>
      </w:r>
    </w:p>
    <w:p w14:paraId="2BF36A90" w14:textId="77777777" w:rsidR="00BF3BCA" w:rsidRPr="00BA12CE" w:rsidRDefault="00BF3BCA" w:rsidP="00BF3BCA">
      <w:pPr>
        <w:keepLines/>
        <w:spacing w:after="0" w:line="240" w:lineRule="auto"/>
        <w:jc w:val="both"/>
        <w:rPr>
          <w:rFonts w:ascii="Marianne" w:eastAsia="SimSun" w:hAnsi="Marianne" w:cs="Segoe UI"/>
          <w:bCs/>
          <w:color w:val="000000" w:themeColor="text1"/>
          <w:sz w:val="20"/>
          <w:szCs w:val="20"/>
          <w:lang w:eastAsia="ja-JP"/>
        </w:rPr>
      </w:pPr>
      <w:r w:rsidRPr="00BA12CE">
        <w:rPr>
          <w:rFonts w:ascii="Marianne" w:eastAsia="SimSun" w:hAnsi="Marianne" w:cs="Segoe UI"/>
          <w:bCs/>
          <w:color w:val="000000" w:themeColor="text1"/>
          <w:sz w:val="20"/>
          <w:szCs w:val="20"/>
          <w:lang w:eastAsia="ja-JP"/>
        </w:rPr>
        <w:t>Le taux d’utilisation des semences de qualité atteint à peine 20% des producteurs agricoles. Les pertes post-récolte sont supérieures à 10% en moyenne (entre 20 et 30% pour l’igname) à cause de la faible mécanisation et de l’insuffisance des capacités de traitement, de stockage et de conservation dans de bonnes conditions. Malgré les progrès réalisés, l’agriculture vivrière ivoirienne est essentiellement extensive, manuelle et pluviale, et utilise peu d’intrants agricoles (engrais et semences améliorées). Elle est très vulnérable au changement climatique et ne dispose pas d’infrastructures modernes suffisantes de récolte et post-récolte (traitement, stockage, conservation). En outre, plus de 80% des exploitations sont familiales et ne sont pas formalisées pour pouvoir accéder au financement bancaire.</w:t>
      </w:r>
    </w:p>
    <w:p w14:paraId="344BE630" w14:textId="77777777" w:rsidR="00BF3BCA" w:rsidRPr="00BA12CE" w:rsidRDefault="00BF3BCA" w:rsidP="00BF3BCA">
      <w:pPr>
        <w:keepLines/>
        <w:spacing w:after="0" w:line="240" w:lineRule="auto"/>
        <w:jc w:val="both"/>
        <w:rPr>
          <w:rFonts w:ascii="Marianne" w:eastAsia="SimSun" w:hAnsi="Marianne" w:cs="Segoe UI"/>
          <w:bCs/>
          <w:color w:val="000000" w:themeColor="text1"/>
          <w:sz w:val="20"/>
          <w:szCs w:val="20"/>
          <w:lang w:eastAsia="ja-JP"/>
        </w:rPr>
      </w:pPr>
    </w:p>
    <w:p w14:paraId="5ECA8B0A" w14:textId="7A38564E" w:rsidR="00BF3BCA" w:rsidRPr="00BA12CE" w:rsidRDefault="00BF3BCA" w:rsidP="00BF3BCA">
      <w:pPr>
        <w:keepLines/>
        <w:spacing w:after="0" w:line="240" w:lineRule="auto"/>
        <w:jc w:val="both"/>
        <w:rPr>
          <w:rFonts w:ascii="Marianne" w:eastAsia="SimSun" w:hAnsi="Marianne" w:cs="Segoe UI"/>
          <w:color w:val="000000" w:themeColor="text1"/>
          <w:sz w:val="20"/>
          <w:szCs w:val="20"/>
          <w:lang w:eastAsia="ja-JP"/>
        </w:rPr>
      </w:pPr>
      <w:r w:rsidRPr="00BA12CE">
        <w:rPr>
          <w:rFonts w:ascii="Marianne" w:eastAsia="SimSun" w:hAnsi="Marianne" w:cs="Segoe UI"/>
          <w:bCs/>
          <w:color w:val="000000" w:themeColor="text1"/>
          <w:sz w:val="20"/>
          <w:szCs w:val="20"/>
          <w:lang w:eastAsia="ja-JP"/>
        </w:rPr>
        <w:t xml:space="preserve">La Côte d’Ivoire produit également une grande variété de </w:t>
      </w:r>
      <w:r w:rsidRPr="00BA12CE">
        <w:rPr>
          <w:rFonts w:ascii="Marianne" w:eastAsia="SimSun" w:hAnsi="Marianne" w:cs="Segoe UI"/>
          <w:b/>
          <w:color w:val="000000" w:themeColor="text1"/>
          <w:sz w:val="20"/>
          <w:szCs w:val="20"/>
          <w:lang w:eastAsia="ja-JP"/>
        </w:rPr>
        <w:t>légumes</w:t>
      </w:r>
      <w:r w:rsidRPr="00BA12CE">
        <w:rPr>
          <w:rFonts w:ascii="Marianne" w:eastAsia="SimSun" w:hAnsi="Marianne" w:cs="Segoe UI"/>
          <w:bCs/>
          <w:color w:val="000000" w:themeColor="text1"/>
          <w:sz w:val="20"/>
          <w:szCs w:val="20"/>
          <w:lang w:eastAsia="ja-JP"/>
        </w:rPr>
        <w:t>. La production maraîchère locale (</w:t>
      </w:r>
      <w:r w:rsidR="00726F68" w:rsidRPr="00BA12CE">
        <w:rPr>
          <w:rFonts w:ascii="Marianne" w:eastAsia="SimSun" w:hAnsi="Marianne" w:cs="Segoe UI"/>
          <w:bCs/>
          <w:color w:val="000000" w:themeColor="text1"/>
          <w:sz w:val="20"/>
          <w:szCs w:val="20"/>
          <w:lang w:eastAsia="ja-JP"/>
        </w:rPr>
        <w:t xml:space="preserve">piments 408 600 tonnes en 2024, </w:t>
      </w:r>
      <w:r w:rsidRPr="00BA12CE">
        <w:rPr>
          <w:rFonts w:ascii="Marianne" w:eastAsia="SimSun" w:hAnsi="Marianne" w:cs="Segoe UI"/>
          <w:bCs/>
          <w:color w:val="000000" w:themeColor="text1"/>
          <w:sz w:val="20"/>
          <w:szCs w:val="20"/>
          <w:lang w:eastAsia="ja-JP"/>
        </w:rPr>
        <w:t>gombo 1</w:t>
      </w:r>
      <w:r w:rsidR="00726F68" w:rsidRPr="00BA12CE">
        <w:rPr>
          <w:rFonts w:ascii="Marianne" w:eastAsia="SimSun" w:hAnsi="Marianne" w:cs="Segoe UI"/>
          <w:bCs/>
          <w:color w:val="000000" w:themeColor="text1"/>
          <w:sz w:val="20"/>
          <w:szCs w:val="20"/>
          <w:lang w:eastAsia="ja-JP"/>
        </w:rPr>
        <w:t>81</w:t>
      </w:r>
      <w:r w:rsidRPr="00BA12CE">
        <w:rPr>
          <w:rFonts w:ascii="Marianne" w:eastAsia="SimSun" w:hAnsi="Marianne" w:cs="Segoe UI"/>
          <w:bCs/>
          <w:color w:val="000000" w:themeColor="text1"/>
          <w:sz w:val="20"/>
          <w:szCs w:val="20"/>
          <w:lang w:eastAsia="ja-JP"/>
        </w:rPr>
        <w:t xml:space="preserve"> </w:t>
      </w:r>
      <w:r w:rsidR="00726F68" w:rsidRPr="00BA12CE">
        <w:rPr>
          <w:rFonts w:ascii="Marianne" w:eastAsia="SimSun" w:hAnsi="Marianne" w:cs="Segoe UI"/>
          <w:bCs/>
          <w:color w:val="000000" w:themeColor="text1"/>
          <w:sz w:val="20"/>
          <w:szCs w:val="20"/>
          <w:lang w:eastAsia="ja-JP"/>
        </w:rPr>
        <w:t>3</w:t>
      </w:r>
      <w:r w:rsidRPr="00BA12CE">
        <w:rPr>
          <w:rFonts w:ascii="Marianne" w:eastAsia="SimSun" w:hAnsi="Marianne" w:cs="Segoe UI"/>
          <w:bCs/>
          <w:color w:val="000000" w:themeColor="text1"/>
          <w:sz w:val="20"/>
          <w:szCs w:val="20"/>
          <w:lang w:eastAsia="ja-JP"/>
        </w:rPr>
        <w:t>00 tonnes, aubergines 1</w:t>
      </w:r>
      <w:r w:rsidR="00726F68" w:rsidRPr="00BA12CE">
        <w:rPr>
          <w:rFonts w:ascii="Marianne" w:eastAsia="SimSun" w:hAnsi="Marianne" w:cs="Segoe UI"/>
          <w:bCs/>
          <w:color w:val="000000" w:themeColor="text1"/>
          <w:sz w:val="20"/>
          <w:szCs w:val="20"/>
          <w:lang w:eastAsia="ja-JP"/>
        </w:rPr>
        <w:t>21</w:t>
      </w:r>
      <w:r w:rsidRPr="00BA12CE">
        <w:rPr>
          <w:rFonts w:ascii="Marianne" w:eastAsia="SimSun" w:hAnsi="Marianne" w:cs="Segoe UI"/>
          <w:bCs/>
          <w:color w:val="000000" w:themeColor="text1"/>
          <w:sz w:val="20"/>
          <w:szCs w:val="20"/>
          <w:lang w:eastAsia="ja-JP"/>
        </w:rPr>
        <w:t xml:space="preserve"> </w:t>
      </w:r>
      <w:r w:rsidR="00726F68" w:rsidRPr="00BA12CE">
        <w:rPr>
          <w:rFonts w:ascii="Marianne" w:eastAsia="SimSun" w:hAnsi="Marianne" w:cs="Segoe UI"/>
          <w:bCs/>
          <w:color w:val="000000" w:themeColor="text1"/>
          <w:sz w:val="20"/>
          <w:szCs w:val="20"/>
          <w:lang w:eastAsia="ja-JP"/>
        </w:rPr>
        <w:t>5</w:t>
      </w:r>
      <w:r w:rsidRPr="00BA12CE">
        <w:rPr>
          <w:rFonts w:ascii="Marianne" w:eastAsia="SimSun" w:hAnsi="Marianne" w:cs="Segoe UI"/>
          <w:bCs/>
          <w:color w:val="000000" w:themeColor="text1"/>
          <w:sz w:val="20"/>
          <w:szCs w:val="20"/>
          <w:lang w:eastAsia="ja-JP"/>
        </w:rPr>
        <w:t xml:space="preserve">00 tonnes, tomates </w:t>
      </w:r>
      <w:r w:rsidR="00726F68" w:rsidRPr="00BA12CE">
        <w:rPr>
          <w:rFonts w:ascii="Marianne" w:eastAsia="SimSun" w:hAnsi="Marianne" w:cs="Segoe UI"/>
          <w:bCs/>
          <w:color w:val="000000" w:themeColor="text1"/>
          <w:sz w:val="20"/>
          <w:szCs w:val="20"/>
          <w:lang w:eastAsia="ja-JP"/>
        </w:rPr>
        <w:t>60</w:t>
      </w:r>
      <w:r w:rsidR="008E2D11">
        <w:rPr>
          <w:rFonts w:ascii="Marianne" w:eastAsia="SimSun" w:hAnsi="Marianne" w:cs="Segoe UI"/>
          <w:bCs/>
          <w:color w:val="000000" w:themeColor="text1"/>
          <w:sz w:val="20"/>
          <w:szCs w:val="20"/>
          <w:lang w:eastAsia="ja-JP"/>
        </w:rPr>
        <w:t> </w:t>
      </w:r>
      <w:r w:rsidR="00726F68" w:rsidRPr="00BA12CE">
        <w:rPr>
          <w:rFonts w:ascii="Marianne" w:eastAsia="SimSun" w:hAnsi="Marianne" w:cs="Segoe UI"/>
          <w:bCs/>
          <w:color w:val="000000" w:themeColor="text1"/>
          <w:sz w:val="20"/>
          <w:szCs w:val="20"/>
          <w:lang w:eastAsia="ja-JP"/>
        </w:rPr>
        <w:t>3</w:t>
      </w:r>
      <w:r w:rsidRPr="00BA12CE">
        <w:rPr>
          <w:rFonts w:ascii="Marianne" w:eastAsia="SimSun" w:hAnsi="Marianne" w:cs="Segoe UI"/>
          <w:bCs/>
          <w:color w:val="000000" w:themeColor="text1"/>
          <w:sz w:val="20"/>
          <w:szCs w:val="20"/>
          <w:lang w:eastAsia="ja-JP"/>
        </w:rPr>
        <w:t>00</w:t>
      </w:r>
      <w:r w:rsidR="008E2D11">
        <w:rPr>
          <w:rFonts w:ascii="Marianne" w:eastAsia="SimSun" w:hAnsi="Marianne" w:cs="Segoe UI"/>
          <w:bCs/>
          <w:color w:val="000000" w:themeColor="text1"/>
          <w:sz w:val="20"/>
          <w:szCs w:val="20"/>
          <w:lang w:eastAsia="ja-JP"/>
        </w:rPr>
        <w:t> </w:t>
      </w:r>
      <w:r w:rsidRPr="00BA12CE">
        <w:rPr>
          <w:rFonts w:ascii="Marianne" w:eastAsia="SimSun" w:hAnsi="Marianne" w:cs="Segoe UI"/>
          <w:bCs/>
          <w:color w:val="000000" w:themeColor="text1"/>
          <w:sz w:val="20"/>
          <w:szCs w:val="20"/>
          <w:lang w:eastAsia="ja-JP"/>
        </w:rPr>
        <w:t xml:space="preserve">tonnes, concombre, carotte, salade, etc.), autre que l’oignon en partie importé, a pris de l’envergure au cours des dix dernières années. Comme les autres productions </w:t>
      </w:r>
      <w:r w:rsidRPr="00BA12CE">
        <w:rPr>
          <w:rFonts w:ascii="Marianne" w:eastAsia="SimSun" w:hAnsi="Marianne" w:cs="Segoe UI"/>
          <w:color w:val="000000" w:themeColor="text1"/>
          <w:sz w:val="20"/>
          <w:szCs w:val="20"/>
          <w:lang w:eastAsia="ja-JP"/>
        </w:rPr>
        <w:t>vivrières, la production maraîchère est destinée à une consommation locale, elle emprunte souvent des circuits informels et subit des difficultés d’accès majeures aux différents marchés (infrastructures routières, coûts des transports, désorganisation des filières, manque d’informations) avec des pertes post-récolte qui peuvent être significatives. Le secteur, pourtant employeur important de main-d’œuvre, ne crée que peu de richesse pour le pays.</w:t>
      </w:r>
      <w:r w:rsidRPr="00BA12CE">
        <w:rPr>
          <w:rFonts w:ascii="Arial" w:eastAsia="SimSun" w:hAnsi="Arial" w:cs="Arial"/>
          <w:szCs w:val="24"/>
          <w:lang w:val="en-GB"/>
        </w:rPr>
        <w:t xml:space="preserve"> </w:t>
      </w:r>
      <w:r w:rsidRPr="00BA12CE">
        <w:rPr>
          <w:rFonts w:ascii="Marianne" w:eastAsia="SimSun" w:hAnsi="Marianne" w:cs="Segoe UI"/>
          <w:color w:val="000000" w:themeColor="text1"/>
          <w:sz w:val="20"/>
          <w:szCs w:val="20"/>
          <w:lang w:eastAsia="ja-JP"/>
        </w:rPr>
        <w:t>Les productions vivrières tendent cependant à devenir des cultures de rente en raison de demandes importantes des centres urbains en plein développement, Abidjan en particulier, où leur consommation progresse grâce à leur mise sur le marché de produits transformés.</w:t>
      </w:r>
      <w:r w:rsidRPr="00BA12CE">
        <w:rPr>
          <w:rFonts w:ascii="Arial" w:eastAsia="SimSun" w:hAnsi="Arial" w:cs="Arial"/>
          <w:szCs w:val="24"/>
          <w:lang w:val="en-GB"/>
        </w:rPr>
        <w:t xml:space="preserve"> </w:t>
      </w:r>
      <w:r w:rsidRPr="00BA12CE">
        <w:rPr>
          <w:rFonts w:ascii="Marianne" w:eastAsia="SimSun" w:hAnsi="Marianne" w:cs="Segoe UI"/>
          <w:color w:val="000000" w:themeColor="text1"/>
          <w:sz w:val="20"/>
          <w:szCs w:val="20"/>
          <w:lang w:eastAsia="ja-JP"/>
        </w:rPr>
        <w:t>La commercialisation des produits vivriers est ainsi passée de 11 M de tonnes en 2011 à 24 M de tonnes en 2024.</w:t>
      </w:r>
    </w:p>
    <w:p w14:paraId="1B44E30A" w14:textId="77777777" w:rsidR="00BF3BCA" w:rsidRPr="00BA12CE" w:rsidRDefault="00BF3BCA" w:rsidP="00BF3BCA">
      <w:pPr>
        <w:keepLines/>
        <w:spacing w:after="0" w:line="240" w:lineRule="auto"/>
        <w:jc w:val="both"/>
        <w:rPr>
          <w:rFonts w:ascii="Marianne" w:eastAsia="SimSun" w:hAnsi="Marianne" w:cs="Segoe UI"/>
          <w:b/>
          <w:bCs/>
          <w:color w:val="000000" w:themeColor="text1"/>
          <w:sz w:val="20"/>
          <w:szCs w:val="20"/>
          <w:lang w:eastAsia="ja-JP"/>
        </w:rPr>
      </w:pPr>
    </w:p>
    <w:p w14:paraId="3CC6B965" w14:textId="77777777" w:rsidR="00BF3BCA" w:rsidRPr="00BA12CE" w:rsidRDefault="00BF3BCA" w:rsidP="00BF3BCA">
      <w:pPr>
        <w:keepLines/>
        <w:spacing w:after="0" w:line="240" w:lineRule="auto"/>
        <w:jc w:val="both"/>
        <w:rPr>
          <w:rFonts w:ascii="Marianne" w:eastAsia="SimSun" w:hAnsi="Marianne" w:cs="Segoe UI"/>
          <w:color w:val="000000" w:themeColor="text1"/>
          <w:sz w:val="20"/>
          <w:szCs w:val="20"/>
          <w:lang w:eastAsia="ja-JP"/>
        </w:rPr>
      </w:pPr>
      <w:r w:rsidRPr="00BA12CE">
        <w:rPr>
          <w:rFonts w:ascii="Marianne" w:eastAsia="SimSun" w:hAnsi="Marianne" w:cs="Segoe UI"/>
          <w:b/>
          <w:bCs/>
          <w:color w:val="000000" w:themeColor="text1"/>
          <w:sz w:val="20"/>
          <w:szCs w:val="20"/>
          <w:lang w:eastAsia="ja-JP"/>
        </w:rPr>
        <w:t>Les filières d’élevage et de la pêche ne pèsent que pour 3% dans le PIB national :</w:t>
      </w:r>
    </w:p>
    <w:p w14:paraId="2EC32B76" w14:textId="32F0A340" w:rsidR="00BF3BCA" w:rsidRPr="00BA12CE" w:rsidRDefault="00BF3BCA" w:rsidP="00BF3BCA">
      <w:pPr>
        <w:keepLines/>
        <w:numPr>
          <w:ilvl w:val="0"/>
          <w:numId w:val="1"/>
        </w:numPr>
        <w:spacing w:after="0" w:line="240" w:lineRule="auto"/>
        <w:jc w:val="both"/>
        <w:rPr>
          <w:rFonts w:ascii="Marianne" w:eastAsia="SimSun" w:hAnsi="Marianne" w:cs="Segoe UI"/>
          <w:color w:val="000000" w:themeColor="text1"/>
          <w:sz w:val="20"/>
          <w:szCs w:val="20"/>
          <w:lang w:eastAsia="ja-JP"/>
        </w:rPr>
      </w:pPr>
      <w:r w:rsidRPr="00BA12CE">
        <w:rPr>
          <w:rFonts w:ascii="Marianne" w:eastAsia="SimSun" w:hAnsi="Marianne" w:cs="Segoe UI"/>
          <w:color w:val="000000" w:themeColor="text1"/>
          <w:sz w:val="20"/>
          <w:szCs w:val="20"/>
          <w:lang w:eastAsia="ja-JP"/>
        </w:rPr>
        <w:t>La filière </w:t>
      </w:r>
      <w:r w:rsidRPr="00BA12CE">
        <w:rPr>
          <w:rFonts w:ascii="Marianne" w:eastAsia="SimSun" w:hAnsi="Marianne" w:cs="Segoe UI"/>
          <w:b/>
          <w:bCs/>
          <w:color w:val="000000" w:themeColor="text1"/>
          <w:sz w:val="20"/>
          <w:szCs w:val="20"/>
          <w:lang w:eastAsia="ja-JP"/>
        </w:rPr>
        <w:t>ruminants</w:t>
      </w:r>
      <w:r w:rsidRPr="00BA12CE">
        <w:rPr>
          <w:rFonts w:ascii="Marianne" w:eastAsia="SimSun" w:hAnsi="Marianne" w:cs="Segoe UI"/>
          <w:b/>
          <w:bCs/>
          <w:color w:val="000000" w:themeColor="text1"/>
          <w:sz w:val="20"/>
          <w:szCs w:val="20"/>
          <w:vertAlign w:val="superscript"/>
          <w:lang w:eastAsia="ja-JP"/>
        </w:rPr>
        <w:footnoteReference w:id="12"/>
      </w:r>
      <w:r w:rsidRPr="00BA12CE">
        <w:rPr>
          <w:rFonts w:ascii="Marianne" w:eastAsia="SimSun" w:hAnsi="Marianne" w:cs="Segoe UI"/>
          <w:color w:val="000000" w:themeColor="text1"/>
          <w:sz w:val="20"/>
          <w:szCs w:val="20"/>
          <w:lang w:eastAsia="ja-JP"/>
        </w:rPr>
        <w:t xml:space="preserve"> reste traditionnelle pour l’essentiel. La Côte d’Ivoire, n’ayant pas de culture pastorale, s’est historiquement appuyée sur les pays sahéliens pour son approvisionnement en bétail vif. Les statistiques de 202</w:t>
      </w:r>
      <w:r w:rsidR="009C7C7D" w:rsidRPr="00BA12CE">
        <w:rPr>
          <w:rFonts w:ascii="Marianne" w:eastAsia="SimSun" w:hAnsi="Marianne" w:cs="Segoe UI"/>
          <w:color w:val="000000" w:themeColor="text1"/>
          <w:sz w:val="20"/>
          <w:szCs w:val="20"/>
          <w:lang w:eastAsia="ja-JP"/>
        </w:rPr>
        <w:t>4</w:t>
      </w:r>
      <w:r w:rsidRPr="00BA12CE">
        <w:rPr>
          <w:rFonts w:ascii="Marianne" w:eastAsia="SimSun" w:hAnsi="Marianne" w:cs="Segoe UI"/>
          <w:color w:val="000000" w:themeColor="text1"/>
          <w:sz w:val="20"/>
          <w:szCs w:val="20"/>
          <w:lang w:eastAsia="ja-JP"/>
        </w:rPr>
        <w:t xml:space="preserve"> recensent 1,8</w:t>
      </w:r>
      <w:r w:rsidR="009C7C7D" w:rsidRPr="00BA12CE">
        <w:rPr>
          <w:rFonts w:ascii="Marianne" w:eastAsia="SimSun" w:hAnsi="Marianne" w:cs="Segoe UI"/>
          <w:color w:val="000000" w:themeColor="text1"/>
          <w:sz w:val="20"/>
          <w:szCs w:val="20"/>
          <w:lang w:eastAsia="ja-JP"/>
        </w:rPr>
        <w:t>9</w:t>
      </w:r>
      <w:r w:rsidRPr="00BA12CE">
        <w:rPr>
          <w:rFonts w:ascii="Marianne" w:eastAsia="SimSun" w:hAnsi="Marianne" w:cs="Segoe UI"/>
          <w:color w:val="000000" w:themeColor="text1"/>
          <w:sz w:val="20"/>
          <w:szCs w:val="20"/>
          <w:lang w:eastAsia="ja-JP"/>
        </w:rPr>
        <w:t>6 M de bovins, 2,</w:t>
      </w:r>
      <w:r w:rsidR="009C7C7D" w:rsidRPr="00BA12CE">
        <w:rPr>
          <w:rFonts w:ascii="Marianne" w:eastAsia="SimSun" w:hAnsi="Marianne" w:cs="Segoe UI"/>
          <w:color w:val="000000" w:themeColor="text1"/>
          <w:sz w:val="20"/>
          <w:szCs w:val="20"/>
          <w:lang w:eastAsia="ja-JP"/>
        </w:rPr>
        <w:t>637</w:t>
      </w:r>
      <w:r w:rsidRPr="00BA12CE">
        <w:rPr>
          <w:rFonts w:ascii="Marianne" w:eastAsia="SimSun" w:hAnsi="Marianne" w:cs="Segoe UI"/>
          <w:color w:val="000000" w:themeColor="text1"/>
          <w:sz w:val="20"/>
          <w:szCs w:val="20"/>
          <w:lang w:eastAsia="ja-JP"/>
        </w:rPr>
        <w:t xml:space="preserve"> M d’ovins, </w:t>
      </w:r>
      <w:r w:rsidR="009C7C7D" w:rsidRPr="00BA12CE">
        <w:rPr>
          <w:rFonts w:ascii="Marianne" w:eastAsia="SimSun" w:hAnsi="Marianne" w:cs="Segoe UI"/>
          <w:color w:val="000000" w:themeColor="text1"/>
          <w:sz w:val="20"/>
          <w:szCs w:val="20"/>
          <w:lang w:eastAsia="ja-JP"/>
        </w:rPr>
        <w:t>5,448</w:t>
      </w:r>
      <w:r w:rsidRPr="00BA12CE">
        <w:rPr>
          <w:rFonts w:ascii="Marianne" w:eastAsia="SimSun" w:hAnsi="Marianne" w:cs="Segoe UI"/>
          <w:color w:val="000000" w:themeColor="text1"/>
          <w:sz w:val="20"/>
          <w:szCs w:val="20"/>
          <w:lang w:eastAsia="ja-JP"/>
        </w:rPr>
        <w:t xml:space="preserve"> M de caprins. 80% des besoins en lait et produits laitiers, 60% des besoins en viande bovine et 30% des besoins en viande de petits ruminants sont importés.</w:t>
      </w:r>
    </w:p>
    <w:p w14:paraId="10672A8F" w14:textId="3C0A4B40" w:rsidR="00BF3BCA" w:rsidRPr="00BA12CE" w:rsidRDefault="00BF3BCA" w:rsidP="00BF3BCA">
      <w:pPr>
        <w:keepLines/>
        <w:numPr>
          <w:ilvl w:val="0"/>
          <w:numId w:val="1"/>
        </w:numPr>
        <w:spacing w:after="0" w:line="240" w:lineRule="auto"/>
        <w:jc w:val="both"/>
        <w:rPr>
          <w:rFonts w:ascii="Marianne" w:eastAsia="SimSun" w:hAnsi="Marianne" w:cs="Segoe UI"/>
          <w:color w:val="000000" w:themeColor="text1"/>
          <w:sz w:val="20"/>
          <w:szCs w:val="20"/>
          <w:lang w:eastAsia="ja-JP"/>
        </w:rPr>
      </w:pPr>
      <w:r w:rsidRPr="00BA12CE">
        <w:rPr>
          <w:rFonts w:ascii="Marianne" w:eastAsia="SimSun" w:hAnsi="Marianne" w:cs="Segoe UI"/>
          <w:color w:val="000000" w:themeColor="text1"/>
          <w:sz w:val="20"/>
          <w:szCs w:val="20"/>
          <w:lang w:eastAsia="ja-JP"/>
        </w:rPr>
        <w:lastRenderedPageBreak/>
        <w:t xml:space="preserve">La filière </w:t>
      </w:r>
      <w:r w:rsidRPr="00BA12CE">
        <w:rPr>
          <w:rFonts w:ascii="Marianne" w:eastAsia="SimSun" w:hAnsi="Marianne" w:cs="Segoe UI"/>
          <w:b/>
          <w:bCs/>
          <w:color w:val="000000" w:themeColor="text1"/>
          <w:sz w:val="20"/>
          <w:szCs w:val="20"/>
          <w:lang w:eastAsia="ja-JP"/>
        </w:rPr>
        <w:t>volaille</w:t>
      </w:r>
      <w:r w:rsidRPr="00BA12CE">
        <w:rPr>
          <w:rFonts w:ascii="Marianne" w:eastAsia="SimSun" w:hAnsi="Marianne" w:cs="Segoe UI"/>
          <w:color w:val="000000" w:themeColor="text1"/>
          <w:sz w:val="20"/>
          <w:szCs w:val="20"/>
          <w:lang w:eastAsia="ja-JP"/>
        </w:rPr>
        <w:t xml:space="preserve"> est la seule filière autosuffisante qui arrive à répondre à l’augmentation de la demande en matière d’œufs et de viandes de volaille : 800 producteurs d’œufs produis</w:t>
      </w:r>
      <w:r w:rsidR="006B63C3" w:rsidRPr="00BA12CE">
        <w:rPr>
          <w:rFonts w:ascii="Marianne" w:eastAsia="SimSun" w:hAnsi="Marianne" w:cs="Segoe UI"/>
          <w:color w:val="000000" w:themeColor="text1"/>
          <w:sz w:val="20"/>
          <w:szCs w:val="20"/>
          <w:lang w:eastAsia="ja-JP"/>
        </w:rPr>
        <w:t>e</w:t>
      </w:r>
      <w:r w:rsidRPr="00BA12CE">
        <w:rPr>
          <w:rFonts w:ascii="Marianne" w:eastAsia="SimSun" w:hAnsi="Marianne" w:cs="Segoe UI"/>
          <w:color w:val="000000" w:themeColor="text1"/>
          <w:sz w:val="20"/>
          <w:szCs w:val="20"/>
          <w:lang w:eastAsia="ja-JP"/>
        </w:rPr>
        <w:t xml:space="preserve">nt </w:t>
      </w:r>
      <w:r w:rsidR="00697D77" w:rsidRPr="00BA12CE">
        <w:rPr>
          <w:rFonts w:ascii="Marianne" w:eastAsia="SimSun" w:hAnsi="Marianne" w:cs="Segoe UI"/>
          <w:color w:val="000000" w:themeColor="text1"/>
          <w:sz w:val="20"/>
          <w:szCs w:val="20"/>
          <w:lang w:eastAsia="ja-JP"/>
        </w:rPr>
        <w:t>environ 2,0</w:t>
      </w:r>
      <w:r w:rsidRPr="00BA12CE">
        <w:rPr>
          <w:rFonts w:ascii="Marianne" w:eastAsia="SimSun" w:hAnsi="Marianne" w:cs="Segoe UI"/>
          <w:color w:val="000000" w:themeColor="text1"/>
          <w:sz w:val="20"/>
          <w:szCs w:val="20"/>
          <w:lang w:eastAsia="ja-JP"/>
        </w:rPr>
        <w:t xml:space="preserve"> Md d’œufs ; p</w:t>
      </w:r>
      <w:r w:rsidR="00697D77" w:rsidRPr="00BA12CE">
        <w:rPr>
          <w:rFonts w:ascii="Marianne" w:eastAsia="SimSun" w:hAnsi="Marianne" w:cs="Segoe UI"/>
          <w:color w:val="000000" w:themeColor="text1"/>
          <w:sz w:val="20"/>
          <w:szCs w:val="20"/>
          <w:lang w:eastAsia="ja-JP"/>
        </w:rPr>
        <w:t>lu</w:t>
      </w:r>
      <w:r w:rsidRPr="00BA12CE">
        <w:rPr>
          <w:rFonts w:ascii="Marianne" w:eastAsia="SimSun" w:hAnsi="Marianne" w:cs="Segoe UI"/>
          <w:color w:val="000000" w:themeColor="text1"/>
          <w:sz w:val="20"/>
          <w:szCs w:val="20"/>
          <w:lang w:eastAsia="ja-JP"/>
        </w:rPr>
        <w:t xml:space="preserve">s de 2000 éleveurs de poulets de chair </w:t>
      </w:r>
      <w:r w:rsidR="00697D77" w:rsidRPr="00BA12CE">
        <w:rPr>
          <w:rFonts w:ascii="Marianne" w:eastAsia="SimSun" w:hAnsi="Marianne" w:cs="Segoe UI"/>
          <w:color w:val="000000" w:themeColor="text1"/>
          <w:sz w:val="20"/>
          <w:szCs w:val="20"/>
          <w:lang w:eastAsia="ja-JP"/>
        </w:rPr>
        <w:t xml:space="preserve">ont </w:t>
      </w:r>
      <w:r w:rsidRPr="00BA12CE">
        <w:rPr>
          <w:rFonts w:ascii="Marianne" w:eastAsia="SimSun" w:hAnsi="Marianne" w:cs="Segoe UI"/>
          <w:color w:val="000000" w:themeColor="text1"/>
          <w:sz w:val="20"/>
          <w:szCs w:val="20"/>
          <w:lang w:eastAsia="ja-JP"/>
        </w:rPr>
        <w:t xml:space="preserve">produit près de </w:t>
      </w:r>
      <w:r w:rsidR="00697D77" w:rsidRPr="00BA12CE">
        <w:rPr>
          <w:rFonts w:ascii="Marianne" w:eastAsia="SimSun" w:hAnsi="Marianne" w:cs="Segoe UI"/>
          <w:color w:val="000000" w:themeColor="text1"/>
          <w:sz w:val="20"/>
          <w:szCs w:val="20"/>
          <w:lang w:eastAsia="ja-JP"/>
        </w:rPr>
        <w:t>165</w:t>
      </w:r>
      <w:r w:rsidRPr="00BA12CE">
        <w:rPr>
          <w:rFonts w:ascii="Marianne" w:eastAsia="SimSun" w:hAnsi="Marianne" w:cs="Segoe UI"/>
          <w:color w:val="000000" w:themeColor="text1"/>
          <w:sz w:val="20"/>
          <w:szCs w:val="20"/>
          <w:lang w:eastAsia="ja-JP"/>
        </w:rPr>
        <w:t xml:space="preserve"> 000 tonnes de viande</w:t>
      </w:r>
      <w:r w:rsidR="00697D77" w:rsidRPr="00BA12CE">
        <w:rPr>
          <w:rFonts w:ascii="Marianne" w:eastAsia="SimSun" w:hAnsi="Marianne" w:cs="Segoe UI"/>
          <w:color w:val="000000" w:themeColor="text1"/>
          <w:sz w:val="20"/>
          <w:szCs w:val="20"/>
          <w:lang w:eastAsia="ja-JP"/>
        </w:rPr>
        <w:t xml:space="preserve"> en 2024 (contre 57 000 tonnes en 2015)</w:t>
      </w:r>
      <w:r w:rsidRPr="00BA12CE">
        <w:rPr>
          <w:rFonts w:ascii="Marianne" w:eastAsia="SimSun" w:hAnsi="Marianne" w:cs="Segoe UI"/>
          <w:color w:val="000000" w:themeColor="text1"/>
          <w:sz w:val="20"/>
          <w:szCs w:val="20"/>
          <w:lang w:eastAsia="ja-JP"/>
        </w:rPr>
        <w:t>. La filière génère un chiffre d’affaires estimé à environ 6</w:t>
      </w:r>
      <w:r w:rsidR="006B63C3" w:rsidRPr="00BA12CE">
        <w:rPr>
          <w:rFonts w:ascii="Marianne" w:eastAsia="SimSun" w:hAnsi="Marianne" w:cs="Segoe UI"/>
          <w:color w:val="000000" w:themeColor="text1"/>
          <w:sz w:val="20"/>
          <w:szCs w:val="20"/>
          <w:lang w:eastAsia="ja-JP"/>
        </w:rPr>
        <w:t>90</w:t>
      </w:r>
      <w:r w:rsidRPr="00BA12CE">
        <w:rPr>
          <w:rFonts w:ascii="Marianne" w:eastAsia="SimSun" w:hAnsi="Marianne" w:cs="Segoe UI"/>
          <w:color w:val="000000" w:themeColor="text1"/>
          <w:sz w:val="20"/>
          <w:szCs w:val="20"/>
          <w:lang w:eastAsia="ja-JP"/>
        </w:rPr>
        <w:t xml:space="preserve"> M d’EUR </w:t>
      </w:r>
      <w:r w:rsidR="006B63C3" w:rsidRPr="00BA12CE">
        <w:rPr>
          <w:rFonts w:ascii="Marianne" w:eastAsia="SimSun" w:hAnsi="Marianne" w:cs="Segoe UI"/>
          <w:color w:val="000000" w:themeColor="text1"/>
          <w:sz w:val="20"/>
          <w:szCs w:val="20"/>
          <w:lang w:eastAsia="ja-JP"/>
        </w:rPr>
        <w:t xml:space="preserve">en 2024 </w:t>
      </w:r>
      <w:r w:rsidRPr="00BA12CE">
        <w:rPr>
          <w:rFonts w:ascii="Marianne" w:eastAsia="SimSun" w:hAnsi="Marianne" w:cs="Segoe UI"/>
          <w:color w:val="000000" w:themeColor="text1"/>
          <w:sz w:val="20"/>
          <w:szCs w:val="20"/>
          <w:lang w:eastAsia="ja-JP"/>
        </w:rPr>
        <w:t>avec des acteurs importants aux ambitions régionales (AVOS).</w:t>
      </w:r>
      <w:r w:rsidR="00763E7B" w:rsidRPr="00BA12CE">
        <w:rPr>
          <w:rFonts w:ascii="Marianne" w:eastAsia="SimSun" w:hAnsi="Marianne" w:cs="Segoe UI"/>
          <w:color w:val="000000" w:themeColor="text1"/>
          <w:sz w:val="20"/>
          <w:szCs w:val="20"/>
          <w:lang w:eastAsia="ja-JP"/>
        </w:rPr>
        <w:t xml:space="preserve"> La filière reste cependant dépendante des importations d’aliments et de génétiques.</w:t>
      </w:r>
    </w:p>
    <w:p w14:paraId="60D85782" w14:textId="030DC05F" w:rsidR="00BF3BCA" w:rsidRPr="00BA12CE" w:rsidRDefault="00BF3BCA" w:rsidP="00BF3BCA">
      <w:pPr>
        <w:keepLines/>
        <w:numPr>
          <w:ilvl w:val="0"/>
          <w:numId w:val="1"/>
        </w:numPr>
        <w:spacing w:after="0" w:line="240" w:lineRule="auto"/>
        <w:jc w:val="both"/>
        <w:rPr>
          <w:rFonts w:ascii="Marianne" w:eastAsia="SimSun" w:hAnsi="Marianne" w:cs="Segoe UI"/>
          <w:color w:val="000000" w:themeColor="text1"/>
          <w:sz w:val="20"/>
          <w:szCs w:val="20"/>
          <w:lang w:eastAsia="ja-JP"/>
        </w:rPr>
      </w:pPr>
      <w:r w:rsidRPr="00BA12CE">
        <w:rPr>
          <w:rFonts w:ascii="Marianne" w:eastAsia="SimSun" w:hAnsi="Marianne" w:cs="Segoe UI"/>
          <w:color w:val="000000" w:themeColor="text1"/>
          <w:sz w:val="20"/>
          <w:szCs w:val="20"/>
          <w:lang w:eastAsia="ja-JP"/>
        </w:rPr>
        <w:t xml:space="preserve">La filière </w:t>
      </w:r>
      <w:r w:rsidRPr="00BA12CE">
        <w:rPr>
          <w:rFonts w:ascii="Marianne" w:eastAsia="SimSun" w:hAnsi="Marianne" w:cs="Segoe UI"/>
          <w:b/>
          <w:bCs/>
          <w:color w:val="000000" w:themeColor="text1"/>
          <w:sz w:val="20"/>
          <w:szCs w:val="20"/>
          <w:lang w:eastAsia="ja-JP"/>
        </w:rPr>
        <w:t xml:space="preserve">porcine. </w:t>
      </w:r>
      <w:r w:rsidRPr="00BA12CE">
        <w:rPr>
          <w:rFonts w:ascii="Marianne" w:eastAsia="SimSun" w:hAnsi="Marianne" w:cs="Segoe UI"/>
          <w:color w:val="000000" w:themeColor="text1"/>
          <w:sz w:val="20"/>
          <w:szCs w:val="20"/>
          <w:lang w:eastAsia="ja-JP"/>
        </w:rPr>
        <w:t>Les statistiques de 202</w:t>
      </w:r>
      <w:r w:rsidR="009C7C7D" w:rsidRPr="00BA12CE">
        <w:rPr>
          <w:rFonts w:ascii="Marianne" w:eastAsia="SimSun" w:hAnsi="Marianne" w:cs="Segoe UI"/>
          <w:color w:val="000000" w:themeColor="text1"/>
          <w:sz w:val="20"/>
          <w:szCs w:val="20"/>
          <w:lang w:eastAsia="ja-JP"/>
        </w:rPr>
        <w:t>4</w:t>
      </w:r>
      <w:r w:rsidRPr="00BA12CE">
        <w:rPr>
          <w:rFonts w:ascii="Marianne" w:eastAsia="SimSun" w:hAnsi="Marianne" w:cs="Segoe UI"/>
          <w:color w:val="000000" w:themeColor="text1"/>
          <w:sz w:val="20"/>
          <w:szCs w:val="20"/>
          <w:lang w:eastAsia="ja-JP"/>
        </w:rPr>
        <w:t xml:space="preserve"> recensent 4</w:t>
      </w:r>
      <w:r w:rsidR="009C7C7D" w:rsidRPr="00BA12CE">
        <w:rPr>
          <w:rFonts w:ascii="Marianne" w:eastAsia="SimSun" w:hAnsi="Marianne" w:cs="Segoe UI"/>
          <w:color w:val="000000" w:themeColor="text1"/>
          <w:sz w:val="20"/>
          <w:szCs w:val="20"/>
          <w:lang w:eastAsia="ja-JP"/>
        </w:rPr>
        <w:t>72</w:t>
      </w:r>
      <w:r w:rsidRPr="00BA12CE">
        <w:rPr>
          <w:rFonts w:ascii="Marianne" w:eastAsia="SimSun" w:hAnsi="Marianne" w:cs="Segoe UI"/>
          <w:color w:val="000000" w:themeColor="text1"/>
          <w:sz w:val="20"/>
          <w:szCs w:val="20"/>
          <w:lang w:eastAsia="ja-JP"/>
        </w:rPr>
        <w:t xml:space="preserve"> </w:t>
      </w:r>
      <w:r w:rsidR="009C7C7D" w:rsidRPr="00BA12CE">
        <w:rPr>
          <w:rFonts w:ascii="Marianne" w:eastAsia="SimSun" w:hAnsi="Marianne" w:cs="Segoe UI"/>
          <w:color w:val="000000" w:themeColor="text1"/>
          <w:sz w:val="20"/>
          <w:szCs w:val="20"/>
          <w:lang w:eastAsia="ja-JP"/>
        </w:rPr>
        <w:t>5</w:t>
      </w:r>
      <w:r w:rsidRPr="00BA12CE">
        <w:rPr>
          <w:rFonts w:ascii="Marianne" w:eastAsia="SimSun" w:hAnsi="Marianne" w:cs="Segoe UI"/>
          <w:color w:val="000000" w:themeColor="text1"/>
          <w:sz w:val="20"/>
          <w:szCs w:val="20"/>
          <w:lang w:eastAsia="ja-JP"/>
        </w:rPr>
        <w:t>00 porcs.</w:t>
      </w:r>
      <w:r w:rsidRPr="00BA12CE">
        <w:rPr>
          <w:rFonts w:ascii="Marianne" w:eastAsia="SimSun" w:hAnsi="Marianne" w:cs="Segoe UI"/>
          <w:b/>
          <w:bCs/>
          <w:color w:val="000000" w:themeColor="text1"/>
          <w:sz w:val="20"/>
          <w:szCs w:val="20"/>
          <w:lang w:eastAsia="ja-JP"/>
        </w:rPr>
        <w:t xml:space="preserve"> </w:t>
      </w:r>
      <w:r w:rsidRPr="00BA12CE">
        <w:rPr>
          <w:rFonts w:ascii="Marianne" w:eastAsia="SimSun" w:hAnsi="Marianne" w:cs="Segoe UI"/>
          <w:color w:val="000000" w:themeColor="text1"/>
          <w:sz w:val="20"/>
          <w:szCs w:val="20"/>
          <w:lang w:eastAsia="ja-JP"/>
        </w:rPr>
        <w:t>La production serait de 20 000</w:t>
      </w:r>
      <w:r w:rsidR="008E2D11">
        <w:rPr>
          <w:rFonts w:ascii="Marianne" w:eastAsia="SimSun" w:hAnsi="Marianne" w:cs="Segoe UI"/>
          <w:color w:val="000000" w:themeColor="text1"/>
          <w:sz w:val="20"/>
          <w:szCs w:val="20"/>
          <w:lang w:eastAsia="ja-JP"/>
        </w:rPr>
        <w:t> </w:t>
      </w:r>
      <w:r w:rsidRPr="00BA12CE">
        <w:rPr>
          <w:rFonts w:ascii="Marianne" w:eastAsia="SimSun" w:hAnsi="Marianne" w:cs="Segoe UI"/>
          <w:color w:val="000000" w:themeColor="text1"/>
          <w:sz w:val="20"/>
          <w:szCs w:val="20"/>
          <w:lang w:eastAsia="ja-JP"/>
        </w:rPr>
        <w:t>tonnes de viande et les importations de près de 130 000 tonnes.</w:t>
      </w:r>
    </w:p>
    <w:p w14:paraId="66A212D5" w14:textId="070AF592" w:rsidR="00BF3BCA" w:rsidRPr="00BA12CE" w:rsidRDefault="00BF3BCA" w:rsidP="00BF3BCA">
      <w:pPr>
        <w:keepLines/>
        <w:numPr>
          <w:ilvl w:val="0"/>
          <w:numId w:val="1"/>
        </w:numPr>
        <w:spacing w:after="0" w:line="240" w:lineRule="auto"/>
        <w:jc w:val="both"/>
        <w:rPr>
          <w:rFonts w:ascii="Marianne" w:eastAsia="SimSun" w:hAnsi="Marianne" w:cs="Segoe UI"/>
          <w:color w:val="000000" w:themeColor="text1"/>
          <w:sz w:val="20"/>
          <w:szCs w:val="20"/>
          <w:lang w:eastAsia="ja-JP"/>
        </w:rPr>
      </w:pPr>
      <w:r w:rsidRPr="00BA12CE">
        <w:rPr>
          <w:rFonts w:ascii="Marianne" w:eastAsia="SimSun" w:hAnsi="Marianne" w:cs="Segoe UI"/>
          <w:color w:val="000000" w:themeColor="text1"/>
          <w:sz w:val="20"/>
          <w:szCs w:val="20"/>
          <w:lang w:eastAsia="ja-JP"/>
        </w:rPr>
        <w:t xml:space="preserve">La filière </w:t>
      </w:r>
      <w:r w:rsidRPr="00BA12CE">
        <w:rPr>
          <w:rFonts w:ascii="Marianne" w:eastAsia="SimSun" w:hAnsi="Marianne" w:cs="Segoe UI"/>
          <w:b/>
          <w:bCs/>
          <w:color w:val="000000" w:themeColor="text1"/>
          <w:sz w:val="20"/>
          <w:szCs w:val="20"/>
          <w:lang w:eastAsia="ja-JP"/>
        </w:rPr>
        <w:t>halieutique,</w:t>
      </w:r>
      <w:r w:rsidRPr="00BA12CE">
        <w:rPr>
          <w:rFonts w:ascii="Marianne" w:eastAsia="SimSun" w:hAnsi="Marianne" w:cs="Segoe UI"/>
          <w:color w:val="000000" w:themeColor="text1"/>
          <w:sz w:val="20"/>
          <w:szCs w:val="20"/>
          <w:lang w:eastAsia="ja-JP"/>
        </w:rPr>
        <w:t xml:space="preserve"> dispose d’un potentiel hydrographique favorable à l’expansion de l’aquaculture. Pourtant avec une production locale de poissons (pêche locale et aquaculture) de moins de 100 000 tonnes, la filière ne répond pas au besoin, nécessitant une importation complémentaire de plus de </w:t>
      </w:r>
      <w:r w:rsidR="009C7C7D" w:rsidRPr="00BA12CE">
        <w:rPr>
          <w:rFonts w:ascii="Marianne" w:eastAsia="SimSun" w:hAnsi="Marianne" w:cs="Segoe UI"/>
          <w:color w:val="000000" w:themeColor="text1"/>
          <w:sz w:val="20"/>
          <w:szCs w:val="20"/>
          <w:lang w:eastAsia="ja-JP"/>
        </w:rPr>
        <w:t>8</w:t>
      </w:r>
      <w:r w:rsidRPr="00BA12CE">
        <w:rPr>
          <w:rFonts w:ascii="Marianne" w:eastAsia="SimSun" w:hAnsi="Marianne" w:cs="Segoe UI"/>
          <w:color w:val="000000" w:themeColor="text1"/>
          <w:sz w:val="20"/>
          <w:szCs w:val="20"/>
          <w:lang w:eastAsia="ja-JP"/>
        </w:rPr>
        <w:t>00 000 tonnes. La vie marine reste pour autant sous tension dans le pays, qui dispose d’une zone économique exclusive (ZEE) de 200 km</w:t>
      </w:r>
      <w:r w:rsidR="009C7C7D" w:rsidRPr="00BA12CE">
        <w:rPr>
          <w:rFonts w:ascii="Marianne" w:eastAsia="SimSun" w:hAnsi="Marianne" w:cs="Segoe UI"/>
          <w:color w:val="000000" w:themeColor="text1"/>
          <w:sz w:val="20"/>
          <w:szCs w:val="20"/>
          <w:lang w:eastAsia="ja-JP"/>
        </w:rPr>
        <w:t>²</w:t>
      </w:r>
      <w:r w:rsidRPr="00BA12CE">
        <w:rPr>
          <w:rFonts w:ascii="Marianne" w:eastAsia="SimSun" w:hAnsi="Marianne" w:cs="Segoe UI"/>
          <w:color w:val="000000" w:themeColor="text1"/>
          <w:sz w:val="20"/>
          <w:szCs w:val="20"/>
          <w:lang w:eastAsia="ja-JP"/>
        </w:rPr>
        <w:t>. De nombreux bateaux étrangers réalisent une pêche à grande échelle dans les eaux territoriales, parfois illégalement, ce qui génère d’importants dégâts environnementaux. Par ailleurs, Abidjan est l’un des grands ports pour le débarquement des thons tropicaux (environ 270 000 t/an) de l’Atlantique, dont l’essentiel est transformé en zone franche portuaire pour être réexporté vers l’Europe.</w:t>
      </w:r>
    </w:p>
    <w:p w14:paraId="72B951D6" w14:textId="77777777" w:rsidR="00BF3BCA" w:rsidRPr="00BA12CE" w:rsidRDefault="00BF3BCA" w:rsidP="00BF3BCA">
      <w:pPr>
        <w:keepLines/>
        <w:spacing w:after="0" w:line="240" w:lineRule="auto"/>
        <w:jc w:val="both"/>
        <w:rPr>
          <w:rFonts w:ascii="Marianne" w:eastAsia="SimSun" w:hAnsi="Marianne" w:cs="Segoe UI"/>
          <w:color w:val="000000" w:themeColor="text1"/>
          <w:sz w:val="20"/>
          <w:szCs w:val="20"/>
          <w:lang w:eastAsia="ja-JP"/>
        </w:rPr>
      </w:pPr>
      <w:r w:rsidRPr="00BA12CE">
        <w:rPr>
          <w:rFonts w:ascii="Marianne" w:eastAsia="SimSun" w:hAnsi="Marianne" w:cs="Segoe UI"/>
          <w:color w:val="000000" w:themeColor="text1"/>
          <w:sz w:val="20"/>
          <w:szCs w:val="20"/>
          <w:lang w:eastAsia="ja-JP"/>
        </w:rPr>
        <w:t>Les filières d’élevage restent fragiles : en 2016 l’apparition de la grippe aviaire a entrainé l’abattage de la quasi-totalité des volailles ; la fièvre aphteuse en 2017 et la peste porcine (6 épisodes entre 2015 et 2024) ont entrainé des pertes autour de 100 000 bêtes à chaque épisode.</w:t>
      </w:r>
    </w:p>
    <w:p w14:paraId="7F389216" w14:textId="5F56D4C9" w:rsidR="00BF3BCA" w:rsidRPr="00BA12CE" w:rsidRDefault="00BF3BCA" w:rsidP="00BF3BCA">
      <w:pPr>
        <w:spacing w:after="0" w:line="240" w:lineRule="auto"/>
        <w:jc w:val="both"/>
        <w:rPr>
          <w:rFonts w:ascii="Marianne" w:hAnsi="Marianne" w:cs="Segoe UI"/>
          <w:sz w:val="20"/>
          <w:szCs w:val="20"/>
        </w:rPr>
      </w:pPr>
      <w:r w:rsidRPr="00BA12CE">
        <w:rPr>
          <w:rFonts w:ascii="Marianne" w:hAnsi="Marianne" w:cs="Segoe UI"/>
          <w:sz w:val="20"/>
          <w:szCs w:val="20"/>
        </w:rPr>
        <w:t>Dans le cadre de leur développement, les autorité ivoiriennes (Politique nationale de développement de l’élevage, de la pêche et de l’aquaculture - PONADEPA 2022-2026) estime à 1 049 Md de FCFA les investissements nécessaires avec des financements à hauteur de 60% par le secteur privé.</w:t>
      </w:r>
      <w:r w:rsidRPr="00BA12CE">
        <w:t xml:space="preserve"> </w:t>
      </w:r>
      <w:r w:rsidRPr="00BA12CE">
        <w:rPr>
          <w:rFonts w:ascii="Marianne" w:hAnsi="Marianne"/>
          <w:sz w:val="20"/>
          <w:szCs w:val="20"/>
        </w:rPr>
        <w:t xml:space="preserve">L’objectif est </w:t>
      </w:r>
      <w:r w:rsidRPr="00BA12CE">
        <w:rPr>
          <w:rFonts w:ascii="Marianne" w:hAnsi="Marianne" w:cs="Segoe UI"/>
          <w:sz w:val="20"/>
          <w:szCs w:val="20"/>
        </w:rPr>
        <w:t>d’atteindre un taux de couverture annuelle des besoins nationaux en viande et abats par la production nationale de 60% en fin de programme contre 48% en 2022.</w:t>
      </w:r>
    </w:p>
    <w:p w14:paraId="3BB523A1" w14:textId="77777777" w:rsidR="004A2BCE" w:rsidRPr="00BA12CE" w:rsidRDefault="004A2BCE" w:rsidP="00BF3BCA">
      <w:pPr>
        <w:autoSpaceDE w:val="0"/>
        <w:autoSpaceDN w:val="0"/>
        <w:adjustRightInd w:val="0"/>
        <w:spacing w:after="0" w:line="240" w:lineRule="auto"/>
        <w:jc w:val="both"/>
        <w:rPr>
          <w:rFonts w:ascii="Marianne" w:hAnsi="Marianne" w:cs="CMUBright-Roman"/>
          <w:b/>
          <w:bCs/>
          <w:sz w:val="20"/>
          <w:szCs w:val="20"/>
        </w:rPr>
      </w:pPr>
    </w:p>
    <w:p w14:paraId="38495EAA" w14:textId="424A6944" w:rsidR="00BF3BCA" w:rsidRPr="00BA12CE" w:rsidRDefault="00BF3BCA" w:rsidP="00BF3BCA">
      <w:pPr>
        <w:autoSpaceDE w:val="0"/>
        <w:autoSpaceDN w:val="0"/>
        <w:adjustRightInd w:val="0"/>
        <w:spacing w:after="0" w:line="240" w:lineRule="auto"/>
        <w:jc w:val="both"/>
        <w:rPr>
          <w:rFonts w:ascii="Marianne" w:hAnsi="Marianne" w:cs="CMUBright-Roman"/>
          <w:sz w:val="20"/>
          <w:szCs w:val="20"/>
        </w:rPr>
      </w:pPr>
      <w:r w:rsidRPr="00BA12CE">
        <w:rPr>
          <w:rFonts w:ascii="Marianne" w:hAnsi="Marianne" w:cs="CMUBright-Roman"/>
          <w:b/>
          <w:bCs/>
          <w:sz w:val="20"/>
          <w:szCs w:val="20"/>
        </w:rPr>
        <w:t xml:space="preserve">Le potentiel de développement des entreprises agroalimentaires et agroindustriel est important et </w:t>
      </w:r>
      <w:r w:rsidRPr="00BA12CE">
        <w:rPr>
          <w:rFonts w:ascii="Marianne" w:hAnsi="Marianne" w:cs="CMUBright-Roman"/>
          <w:sz w:val="20"/>
          <w:szCs w:val="20"/>
        </w:rPr>
        <w:t>porté par une volonté politique forte</w:t>
      </w:r>
      <w:r w:rsidRPr="00BA12CE">
        <w:rPr>
          <w:rFonts w:ascii="Marianne" w:hAnsi="Marianne" w:cs="CMUBright-Roman"/>
          <w:b/>
          <w:bCs/>
          <w:sz w:val="20"/>
          <w:szCs w:val="20"/>
        </w:rPr>
        <w:t xml:space="preserve"> </w:t>
      </w:r>
      <w:r w:rsidRPr="00BA12CE">
        <w:rPr>
          <w:rFonts w:ascii="Marianne" w:hAnsi="Marianne" w:cs="CMUBright-Roman"/>
          <w:sz w:val="20"/>
          <w:szCs w:val="20"/>
        </w:rPr>
        <w:t>dans l’optique d’augmenter la valeur ajoutée des produits agricoles ivoiriens et la création d’emplois en faisant émerger des champions nationaux.</w:t>
      </w:r>
      <w:r w:rsidRPr="00BA12CE">
        <w:rPr>
          <w:rFonts w:ascii="Marianne" w:hAnsi="Marianne" w:cs="CMUBright-Roman"/>
          <w:b/>
          <w:bCs/>
          <w:sz w:val="20"/>
          <w:szCs w:val="20"/>
        </w:rPr>
        <w:t xml:space="preserve"> </w:t>
      </w:r>
      <w:r w:rsidRPr="00BA12CE">
        <w:rPr>
          <w:rFonts w:ascii="Marianne" w:hAnsi="Marianne" w:cs="CMUBright-Roman"/>
          <w:sz w:val="20"/>
          <w:szCs w:val="20"/>
        </w:rPr>
        <w:t>Le paysage agroalimentaire et agroindustriel ivoirien est caractérisé par trois catégories d’entreprises :</w:t>
      </w:r>
    </w:p>
    <w:p w14:paraId="71C15F38" w14:textId="77777777" w:rsidR="00BF3BCA" w:rsidRPr="00BA12CE" w:rsidRDefault="00BF3BCA" w:rsidP="00BF3BCA">
      <w:pPr>
        <w:numPr>
          <w:ilvl w:val="0"/>
          <w:numId w:val="10"/>
        </w:numPr>
        <w:autoSpaceDE w:val="0"/>
        <w:autoSpaceDN w:val="0"/>
        <w:adjustRightInd w:val="0"/>
        <w:spacing w:after="0" w:line="240" w:lineRule="auto"/>
        <w:contextualSpacing/>
        <w:jc w:val="both"/>
        <w:rPr>
          <w:rFonts w:ascii="Marianne" w:hAnsi="Marianne" w:cs="CMUBright-Roman"/>
          <w:sz w:val="20"/>
          <w:szCs w:val="20"/>
        </w:rPr>
      </w:pPr>
      <w:r w:rsidRPr="00BA12CE">
        <w:rPr>
          <w:rFonts w:ascii="Marianne" w:hAnsi="Marianne" w:cs="CMUBright-Roman"/>
          <w:sz w:val="20"/>
          <w:szCs w:val="20"/>
        </w:rPr>
        <w:t>Microentreprises agroalimentaires artisanales et informelles très nombreuses, à base essentiellement familiale faisant partie d’une économie de réseau social. Elles représentent une part importante de l’économie non agricole, créent des emplois et des revenus, notamment pour les femmes. Elles sont aussi d’importants utilisateurs de produits agricoles locaux et offrent une grande variété de produits transformés et d’aliments à prix abordables pour les populations à revenus modestes.</w:t>
      </w:r>
    </w:p>
    <w:p w14:paraId="226EE1C7" w14:textId="53AD82A1" w:rsidR="00BF3BCA" w:rsidRPr="00BA12CE" w:rsidRDefault="00BF3BCA" w:rsidP="00BF3BCA">
      <w:pPr>
        <w:numPr>
          <w:ilvl w:val="0"/>
          <w:numId w:val="10"/>
        </w:numPr>
        <w:autoSpaceDE w:val="0"/>
        <w:autoSpaceDN w:val="0"/>
        <w:adjustRightInd w:val="0"/>
        <w:spacing w:after="0" w:line="240" w:lineRule="auto"/>
        <w:contextualSpacing/>
        <w:jc w:val="both"/>
        <w:rPr>
          <w:rFonts w:ascii="Marianne" w:hAnsi="Marianne" w:cs="CMUBright-Roman"/>
          <w:sz w:val="20"/>
          <w:szCs w:val="20"/>
        </w:rPr>
      </w:pPr>
      <w:r w:rsidRPr="00BA12CE">
        <w:rPr>
          <w:rFonts w:ascii="Marianne" w:hAnsi="Marianne" w:cs="CMUBright-Roman"/>
          <w:sz w:val="20"/>
          <w:szCs w:val="20"/>
        </w:rPr>
        <w:t>Entreprises agroalimentaires et agroindustrielles de taille croissante, à statut formel appartenant à des investisseurs nationaux et étrangers, s’appuyant sur la valorisation des produits locaux ou sur des intrants importés pour fabriquer une gamme de produits transformés répondant aux attentes des marchés développés ou des chaines de valeur mondiale</w:t>
      </w:r>
      <w:r w:rsidR="00124BEF" w:rsidRPr="00BA12CE">
        <w:rPr>
          <w:rFonts w:ascii="Marianne" w:hAnsi="Marianne" w:cs="CMUBright-Roman"/>
          <w:sz w:val="20"/>
          <w:szCs w:val="20"/>
        </w:rPr>
        <w:t>s</w:t>
      </w:r>
      <w:r w:rsidRPr="00BA12CE">
        <w:rPr>
          <w:rFonts w:ascii="Marianne" w:hAnsi="Marianne" w:cs="CMUBright-Roman"/>
          <w:sz w:val="20"/>
          <w:szCs w:val="20"/>
        </w:rPr>
        <w:t>, de certains marchés régionaux ainsi que des classes ivoiriennes plus aisées.</w:t>
      </w:r>
    </w:p>
    <w:p w14:paraId="12D861A4" w14:textId="77777777" w:rsidR="00BF3BCA" w:rsidRPr="00BA12CE" w:rsidRDefault="00BF3BCA" w:rsidP="00BF3BCA">
      <w:pPr>
        <w:numPr>
          <w:ilvl w:val="0"/>
          <w:numId w:val="10"/>
        </w:numPr>
        <w:autoSpaceDE w:val="0"/>
        <w:autoSpaceDN w:val="0"/>
        <w:adjustRightInd w:val="0"/>
        <w:spacing w:after="0" w:line="240" w:lineRule="auto"/>
        <w:contextualSpacing/>
        <w:jc w:val="both"/>
        <w:rPr>
          <w:rFonts w:ascii="Marianne" w:hAnsi="Marianne" w:cs="CMUBright-Roman"/>
          <w:sz w:val="20"/>
          <w:szCs w:val="20"/>
        </w:rPr>
      </w:pPr>
      <w:r w:rsidRPr="00BA12CE">
        <w:rPr>
          <w:rFonts w:ascii="Marianne" w:hAnsi="Marianne" w:cs="CMUBright-Roman"/>
          <w:sz w:val="20"/>
          <w:szCs w:val="20"/>
        </w:rPr>
        <w:t>Petites entreprises semi-industrielles de taille moyenne situées entre les deux. Ces entreprises se distinguent du secteur industriel par la part importante de certaines opérations manuelles, les niveaux d’investissement et les capacités de production relativement faibles.</w:t>
      </w:r>
    </w:p>
    <w:p w14:paraId="2396A6CA" w14:textId="77777777" w:rsidR="00032C84" w:rsidRPr="00BA12CE" w:rsidRDefault="00032C84" w:rsidP="00BF3BCA">
      <w:pPr>
        <w:spacing w:after="0" w:line="240" w:lineRule="auto"/>
        <w:jc w:val="both"/>
        <w:rPr>
          <w:rFonts w:ascii="Marianne" w:hAnsi="Marianne" w:cs="CMUBright-Roman"/>
          <w:sz w:val="20"/>
          <w:szCs w:val="20"/>
        </w:rPr>
      </w:pPr>
    </w:p>
    <w:p w14:paraId="6E39D580" w14:textId="6D97289D" w:rsidR="00BF3BCA" w:rsidRPr="00BA12CE" w:rsidRDefault="00BF3BCA" w:rsidP="00BF3BCA">
      <w:pPr>
        <w:spacing w:after="0" w:line="240" w:lineRule="auto"/>
        <w:jc w:val="both"/>
        <w:rPr>
          <w:rFonts w:ascii="Marianne" w:hAnsi="Marianne" w:cs="Segoe UI"/>
          <w:sz w:val="20"/>
          <w:szCs w:val="20"/>
        </w:rPr>
      </w:pPr>
      <w:r w:rsidRPr="00BA12CE">
        <w:rPr>
          <w:rFonts w:ascii="Marianne" w:hAnsi="Marianne" w:cs="CMUBright-Roman"/>
          <w:sz w:val="20"/>
          <w:szCs w:val="20"/>
        </w:rPr>
        <w:t xml:space="preserve">Ainsi, les perspectives du secteur agroalimentaire et agroindustriel ivoirien s’inscrivent dans un contexte dominé par plusieurs grandes tendances nationales ou internationales qui façonnent le développement du secteur et l’oriente soit vers </w:t>
      </w:r>
      <w:r w:rsidR="00124BEF" w:rsidRPr="00BA12CE">
        <w:rPr>
          <w:rFonts w:ascii="Marianne" w:hAnsi="Marianne" w:cs="CMUBright-Roman"/>
          <w:sz w:val="20"/>
          <w:szCs w:val="20"/>
        </w:rPr>
        <w:t xml:space="preserve">une </w:t>
      </w:r>
      <w:r w:rsidRPr="00BA12CE">
        <w:rPr>
          <w:rFonts w:ascii="Marianne" w:hAnsi="Marianne" w:cs="CMUBright-Roman"/>
          <w:sz w:val="20"/>
          <w:szCs w:val="20"/>
        </w:rPr>
        <w:t xml:space="preserve">plus grande intégration dans les chaînes de valeur mondiale soit vers un positionnement et un développement sur le marché national ou régional. Parmi les tendances nationales on peut citer la croissance démographique rapide, l’urbanisation, la croissance des revenus, l’émigration rurale, le renforcement des liens entre zones rurales et zones urbaines et l’intégration des secteurs et des acteurs économiques. Face à ces tendances, la politique </w:t>
      </w:r>
      <w:r w:rsidRPr="00BA12CE">
        <w:rPr>
          <w:rFonts w:ascii="Marianne" w:hAnsi="Marianne" w:cs="CMUBright-Roman"/>
          <w:sz w:val="20"/>
          <w:szCs w:val="20"/>
        </w:rPr>
        <w:lastRenderedPageBreak/>
        <w:t>agricole évolue vers une politique alimentaire intégrée constituée de chaînes de valeur agroalimentaire de plus en plus nombreuses et qui se complexifient, propices à la création d’emplois non agricoles et agricoles.</w:t>
      </w:r>
    </w:p>
    <w:p w14:paraId="3BC084FD" w14:textId="77777777" w:rsidR="00BF3BCA" w:rsidRPr="00BA12CE" w:rsidRDefault="00BF3BCA" w:rsidP="00BF3BCA">
      <w:pPr>
        <w:spacing w:after="0" w:line="240" w:lineRule="auto"/>
        <w:jc w:val="both"/>
        <w:rPr>
          <w:rFonts w:ascii="Marianne" w:hAnsi="Marianne" w:cs="Segoe UI"/>
          <w:sz w:val="20"/>
          <w:szCs w:val="20"/>
        </w:rPr>
      </w:pPr>
    </w:p>
    <w:p w14:paraId="63BAB08E" w14:textId="6135ADAB" w:rsidR="00BF3BCA" w:rsidRPr="00BA12CE" w:rsidRDefault="00BF3BCA" w:rsidP="00BA12CE">
      <w:pPr>
        <w:spacing w:after="0"/>
        <w:rPr>
          <w:rFonts w:ascii="Marianne" w:eastAsia="Segoe UI" w:hAnsi="Marianne" w:cs="Segoe UI"/>
          <w:b/>
          <w:color w:val="FFC000"/>
          <w:sz w:val="26"/>
          <w:szCs w:val="26"/>
          <w:bdr w:val="nil"/>
          <w:lang w:eastAsia="fr-FR"/>
        </w:rPr>
      </w:pPr>
      <w:r w:rsidRPr="00BA12CE">
        <w:rPr>
          <w:rFonts w:ascii="Marianne" w:eastAsia="Segoe UI" w:hAnsi="Marianne" w:cs="Segoe UI"/>
          <w:b/>
          <w:color w:val="FFC000"/>
          <w:sz w:val="26"/>
          <w:szCs w:val="26"/>
          <w:bdr w:val="nil"/>
          <w:lang w:eastAsia="fr-FR"/>
        </w:rPr>
        <w:t xml:space="preserve">2. Politique agricole </w:t>
      </w:r>
    </w:p>
    <w:p w14:paraId="0C141ED7" w14:textId="77777777" w:rsidR="00BF3BCA" w:rsidRPr="00BA12CE" w:rsidRDefault="00BF3BCA" w:rsidP="00BF3BCA">
      <w:pPr>
        <w:autoSpaceDE w:val="0"/>
        <w:autoSpaceDN w:val="0"/>
        <w:adjustRightInd w:val="0"/>
        <w:spacing w:after="0" w:line="240" w:lineRule="auto"/>
        <w:jc w:val="both"/>
        <w:rPr>
          <w:rFonts w:ascii="Marianne" w:hAnsi="Marianne" w:cs="Gotham-Light"/>
          <w:sz w:val="20"/>
          <w:szCs w:val="20"/>
        </w:rPr>
      </w:pPr>
    </w:p>
    <w:p w14:paraId="7AEFDD1E" w14:textId="1F0683DD" w:rsidR="00BF3BCA" w:rsidRPr="00BA12CE" w:rsidRDefault="00BF3BCA" w:rsidP="00BF3BCA">
      <w:pPr>
        <w:autoSpaceDE w:val="0"/>
        <w:autoSpaceDN w:val="0"/>
        <w:adjustRightInd w:val="0"/>
        <w:spacing w:after="0" w:line="240" w:lineRule="auto"/>
        <w:jc w:val="both"/>
        <w:rPr>
          <w:rFonts w:ascii="Marianne" w:hAnsi="Marianne" w:cs="Gotham-Light"/>
          <w:sz w:val="20"/>
          <w:szCs w:val="20"/>
        </w:rPr>
      </w:pPr>
      <w:r w:rsidRPr="00BA12CE">
        <w:rPr>
          <w:rFonts w:ascii="Marianne" w:hAnsi="Marianne" w:cs="Gotham-Light"/>
          <w:b/>
          <w:bCs/>
          <w:sz w:val="20"/>
          <w:szCs w:val="20"/>
        </w:rPr>
        <w:t xml:space="preserve">La politique agricole relève </w:t>
      </w:r>
      <w:r w:rsidR="006B63C3" w:rsidRPr="00BA12CE">
        <w:rPr>
          <w:rFonts w:ascii="Marianne" w:hAnsi="Marianne" w:cs="Gotham-Light"/>
          <w:b/>
          <w:bCs/>
          <w:sz w:val="20"/>
          <w:szCs w:val="20"/>
        </w:rPr>
        <w:t xml:space="preserve">du </w:t>
      </w:r>
      <w:r w:rsidRPr="00BA12CE">
        <w:rPr>
          <w:rFonts w:ascii="Marianne" w:hAnsi="Marianne" w:cs="Gotham-Light"/>
          <w:b/>
          <w:bCs/>
          <w:sz w:val="20"/>
          <w:szCs w:val="20"/>
        </w:rPr>
        <w:t>ministère de l’agriculture, du développement rural et des productions vivrières.</w:t>
      </w:r>
      <w:r w:rsidRPr="00BA12CE">
        <w:rPr>
          <w:rFonts w:ascii="Marianne" w:hAnsi="Marianne" w:cs="Gotham-Light"/>
          <w:sz w:val="20"/>
          <w:szCs w:val="20"/>
        </w:rPr>
        <w:t xml:space="preserve"> Il y a également un ministère des ressources animales et halieutiques et un ministère des eaux et forêts. La loi d’orientation agricole (LOACI n°2015-537 du 20 juillet 2015), qui sert de cadre stratégique depuis 10 ans, vise à améliorer la qualité de la production, l’aménagement rural, l’emploi et les conditions de vie et de travail des familles rurales, Il a pour objectifs d’accélérer et d’approfondir la mise en œuvre des réformes, de renforcer la sécurité alimentaire et nutritionnelle, de restaurer et préserver la biodiversité, de maîtriser, mobiliser et gérer les ressources en eau de surface et souterraine. Il sécurise également l’investissement agricole.</w:t>
      </w:r>
    </w:p>
    <w:p w14:paraId="5F02BEE2" w14:textId="77777777" w:rsidR="00BF3BCA" w:rsidRPr="00BA12CE" w:rsidRDefault="00BF3BCA" w:rsidP="00BF3BCA">
      <w:pPr>
        <w:keepLines/>
        <w:spacing w:after="0" w:line="240" w:lineRule="auto"/>
        <w:jc w:val="both"/>
        <w:rPr>
          <w:rFonts w:ascii="Marianne" w:eastAsia="SimSun" w:hAnsi="Marianne" w:cs="Segoe UI"/>
          <w:color w:val="000000" w:themeColor="text1"/>
          <w:sz w:val="20"/>
          <w:szCs w:val="20"/>
          <w:lang w:eastAsia="ja-JP"/>
        </w:rPr>
      </w:pPr>
    </w:p>
    <w:p w14:paraId="0761CF07" w14:textId="77777777" w:rsidR="00BF3BCA" w:rsidRPr="00BA12CE" w:rsidRDefault="00BF3BCA" w:rsidP="00BF3BCA">
      <w:pPr>
        <w:keepLines/>
        <w:spacing w:after="0" w:line="240" w:lineRule="auto"/>
        <w:jc w:val="both"/>
        <w:rPr>
          <w:rFonts w:ascii="Marianne" w:eastAsia="SimSun" w:hAnsi="Marianne" w:cs="Segoe UI"/>
          <w:color w:val="000000" w:themeColor="text1"/>
          <w:sz w:val="20"/>
          <w:szCs w:val="20"/>
          <w:lang w:eastAsia="ja-JP"/>
        </w:rPr>
      </w:pPr>
      <w:r w:rsidRPr="00BA12CE">
        <w:rPr>
          <w:rFonts w:ascii="Marianne" w:eastAsia="SimSun" w:hAnsi="Marianne" w:cs="Segoe UI"/>
          <w:color w:val="000000" w:themeColor="text1"/>
          <w:sz w:val="20"/>
          <w:szCs w:val="20"/>
          <w:lang w:eastAsia="ja-JP"/>
        </w:rPr>
        <w:t xml:space="preserve">Même si le secteur public reste présent dans l’animation et l’organisation des cadres de concertation, </w:t>
      </w:r>
      <w:r w:rsidRPr="00BA12CE">
        <w:rPr>
          <w:rFonts w:ascii="Marianne" w:eastAsia="SimSun" w:hAnsi="Marianne" w:cs="Segoe UI"/>
          <w:b/>
          <w:bCs/>
          <w:color w:val="000000" w:themeColor="text1"/>
          <w:sz w:val="20"/>
          <w:szCs w:val="20"/>
          <w:lang w:eastAsia="ja-JP"/>
        </w:rPr>
        <w:t>l’Etat a commencé dès le début des années 2010 à transférer la gestion des filières aux organisations professionnelles</w:t>
      </w:r>
      <w:r w:rsidRPr="00BA12CE">
        <w:rPr>
          <w:rFonts w:ascii="Marianne" w:eastAsia="SimSun" w:hAnsi="Marianne" w:cs="Segoe UI"/>
          <w:color w:val="000000" w:themeColor="text1"/>
          <w:sz w:val="20"/>
          <w:szCs w:val="20"/>
          <w:lang w:eastAsia="ja-JP"/>
        </w:rPr>
        <w:t xml:space="preserve"> à travers la création d’interprofessions (ordonnance N° 2011-473 du 21 décembre 2011 relative aux organisations interprofessionnelles agricoles - OIA), Les OIA doivent compter en leur sein tous les acteurs de la chaine de valeur du secteur avec des exigences de représentativité. Entre autres, le collège des producteurs doit compter au moins 60% des administrateurs.</w:t>
      </w:r>
    </w:p>
    <w:p w14:paraId="4E4FFABC" w14:textId="77777777" w:rsidR="00BF3BCA" w:rsidRPr="00BA12CE" w:rsidRDefault="00BF3BCA" w:rsidP="00BF3BCA">
      <w:pPr>
        <w:keepLines/>
        <w:spacing w:after="0" w:line="240" w:lineRule="auto"/>
        <w:jc w:val="both"/>
        <w:rPr>
          <w:rFonts w:ascii="Marianne" w:eastAsia="SimSun" w:hAnsi="Marianne" w:cs="Segoe UI"/>
          <w:color w:val="000000" w:themeColor="text1"/>
          <w:sz w:val="20"/>
          <w:szCs w:val="20"/>
          <w:lang w:eastAsia="ja-JP"/>
        </w:rPr>
      </w:pPr>
    </w:p>
    <w:p w14:paraId="6D52EB2A" w14:textId="77777777" w:rsidR="00BF3BCA" w:rsidRPr="00BA12CE" w:rsidRDefault="00BF3BCA" w:rsidP="00BF3BCA">
      <w:pPr>
        <w:keepLines/>
        <w:spacing w:after="0" w:line="240" w:lineRule="auto"/>
        <w:jc w:val="both"/>
        <w:rPr>
          <w:rFonts w:ascii="Marianne" w:eastAsia="SimSun" w:hAnsi="Marianne" w:cs="Segoe UI"/>
          <w:color w:val="000000" w:themeColor="text1"/>
          <w:sz w:val="20"/>
          <w:szCs w:val="20"/>
          <w:lang w:eastAsia="ja-JP"/>
        </w:rPr>
      </w:pPr>
      <w:r w:rsidRPr="00BA12CE">
        <w:rPr>
          <w:rFonts w:ascii="Marianne" w:eastAsia="SimSun" w:hAnsi="Marianne" w:cs="Segoe UI"/>
          <w:color w:val="000000" w:themeColor="text1"/>
          <w:sz w:val="20"/>
          <w:szCs w:val="20"/>
          <w:lang w:eastAsia="ja-JP"/>
        </w:rPr>
        <w:t xml:space="preserve">Par ailleurs, le gouvernement ivoirien a engagé des réformes pour des structures de régulation ou de développement plus professionnelles. </w:t>
      </w:r>
      <w:r w:rsidRPr="00BA12CE">
        <w:rPr>
          <w:rFonts w:ascii="Marianne" w:eastAsia="SimSun" w:hAnsi="Marianne" w:cs="Segoe UI"/>
          <w:b/>
          <w:bCs/>
          <w:color w:val="000000" w:themeColor="text1"/>
          <w:sz w:val="20"/>
          <w:szCs w:val="20"/>
          <w:lang w:eastAsia="ja-JP"/>
        </w:rPr>
        <w:t xml:space="preserve">Des conseils de régulation, de contrôle et de suivi ont été </w:t>
      </w:r>
      <w:r w:rsidRPr="00BA12CE">
        <w:rPr>
          <w:rFonts w:ascii="Marianne" w:eastAsia="SimSun" w:hAnsi="Marianne" w:cs="Arial"/>
          <w:b/>
          <w:bCs/>
          <w:sz w:val="20"/>
          <w:szCs w:val="20"/>
        </w:rPr>
        <w:t>mis en place</w:t>
      </w:r>
      <w:r w:rsidRPr="00BA12CE">
        <w:rPr>
          <w:rFonts w:ascii="Marianne" w:eastAsia="SimSun" w:hAnsi="Marianne" w:cs="Arial"/>
          <w:sz w:val="20"/>
          <w:szCs w:val="20"/>
        </w:rPr>
        <w:t> : filière café-cacao (2011) ; filières coton et anacarde (2013), conseil étendu au karité (2025) ; filière hévéa et palmier à huile (2016), conseil étendu à la filière coco (2025). La filière riz bénéficie d’une agence de développement de la riziculture (ADERIZ - 2018) et les produits vivriers d’un office d’aide à la commercialisation des produits vivriers (OCPV). Cela s’est traduit par une meilleure gouvernance des filières agricoles, dont certaines ont mis en place des stratégies spécifiques visant à attirer davantage d’investissements directs dans les niches de production (agribusiness) et agro-industrielles pour lesquelles la Côte d’Ivoire a un avantage compétitif.</w:t>
      </w:r>
    </w:p>
    <w:p w14:paraId="2114A78A" w14:textId="77777777" w:rsidR="00BF3BCA" w:rsidRPr="00BA12CE" w:rsidRDefault="00BF3BCA" w:rsidP="00BF3BCA">
      <w:pPr>
        <w:keepLines/>
        <w:spacing w:after="0" w:line="240" w:lineRule="auto"/>
        <w:jc w:val="both"/>
        <w:rPr>
          <w:rFonts w:ascii="Marianne" w:eastAsia="SimSun" w:hAnsi="Marianne" w:cs="Segoe UI"/>
          <w:color w:val="000000" w:themeColor="text1"/>
          <w:sz w:val="20"/>
          <w:szCs w:val="20"/>
          <w:lang w:eastAsia="ja-JP"/>
        </w:rPr>
      </w:pPr>
    </w:p>
    <w:p w14:paraId="306C2796" w14:textId="77777777" w:rsidR="00BF3BCA" w:rsidRPr="00BA12CE" w:rsidRDefault="00BF3BCA" w:rsidP="00BF3BCA">
      <w:pPr>
        <w:autoSpaceDE w:val="0"/>
        <w:autoSpaceDN w:val="0"/>
        <w:adjustRightInd w:val="0"/>
        <w:spacing w:after="0" w:line="240" w:lineRule="auto"/>
        <w:jc w:val="both"/>
        <w:rPr>
          <w:rFonts w:ascii="Marianne" w:hAnsi="Marianne" w:cs="Gotham-Light"/>
          <w:sz w:val="20"/>
          <w:szCs w:val="20"/>
        </w:rPr>
      </w:pPr>
      <w:r w:rsidRPr="00BA12CE">
        <w:rPr>
          <w:rFonts w:ascii="Marianne" w:hAnsi="Marianne" w:cs="Gotham-Light"/>
          <w:sz w:val="20"/>
          <w:szCs w:val="20"/>
        </w:rPr>
        <w:t xml:space="preserve">La volonté des autorités ivoiriennes s’est également traduite à travers le </w:t>
      </w:r>
      <w:r w:rsidRPr="00BA12CE">
        <w:rPr>
          <w:rFonts w:ascii="Marianne" w:hAnsi="Marianne" w:cs="Gotham-Light"/>
          <w:b/>
          <w:bCs/>
          <w:sz w:val="20"/>
          <w:szCs w:val="20"/>
        </w:rPr>
        <w:t>Programme national d’investissement agricole de deuxième génération (PNIA 2, 2018-2025)</w:t>
      </w:r>
      <w:r w:rsidRPr="00BA12CE">
        <w:rPr>
          <w:rFonts w:ascii="Marianne" w:hAnsi="Marianne" w:cs="Gotham-Light"/>
          <w:sz w:val="20"/>
          <w:szCs w:val="20"/>
        </w:rPr>
        <w:t xml:space="preserve">, qui fait suite à un premier PNIA (2012-2017) </w:t>
      </w:r>
      <w:r w:rsidRPr="00BA12CE">
        <w:t xml:space="preserve">qui </w:t>
      </w:r>
      <w:r w:rsidRPr="00BA12CE">
        <w:rPr>
          <w:rFonts w:ascii="Marianne" w:hAnsi="Marianne" w:cs="Gotham-Light"/>
          <w:sz w:val="20"/>
          <w:szCs w:val="20"/>
        </w:rPr>
        <w:t xml:space="preserve">a permis la relance post-crise de l’agriculture ivoirienne, ainsi qu’à travers la </w:t>
      </w:r>
      <w:bookmarkStart w:id="4" w:name="_Hlk200196308"/>
      <w:r w:rsidRPr="00BA12CE">
        <w:rPr>
          <w:rFonts w:ascii="Marianne" w:hAnsi="Marianne" w:cs="Gotham-Light"/>
          <w:b/>
          <w:bCs/>
          <w:sz w:val="20"/>
          <w:szCs w:val="20"/>
        </w:rPr>
        <w:t>Politique nationale de développement de l’élevage, de la pêche et de l’aquaculture (PONADEPA 2022-2026)</w:t>
      </w:r>
      <w:bookmarkEnd w:id="4"/>
      <w:r w:rsidRPr="00BA12CE">
        <w:t xml:space="preserve"> </w:t>
      </w:r>
      <w:r w:rsidRPr="00BA12CE">
        <w:rPr>
          <w:rFonts w:ascii="Marianne" w:hAnsi="Marianne" w:cs="Gotham-Light"/>
          <w:sz w:val="20"/>
          <w:szCs w:val="20"/>
        </w:rPr>
        <w:t xml:space="preserve">qui a succédé au plan stratégique de développement de l’élevage, de la pêche et de l’aquaculture (PSDEPA 2014-2020). Le PNIA 2 et la PONADEPA traduisent l’engagement du gouvernement, du secteur privé et des partenaires techniques et financiers à travailler ensemble pour éradiquer la pauvreté et renforcer la sécurité alimentaire des Ivoiriens, en créant un lien étroit entre l’agriculture, l’élevage, l’agro-industrie et l’industrie pour intensifier la création locale de richesses et d’emplois, en particulier pour les jeunes et les femmes. La mise en œuvre du PNIA 2 et du PONADEPA prévoyait initialement un investissement de 18 Md d’EUR sur la période, 36% apporté par l’État et ses partenaires au développement, et 64% par le secteur privé. </w:t>
      </w:r>
    </w:p>
    <w:p w14:paraId="40375FC9" w14:textId="77777777" w:rsidR="00BF3BCA" w:rsidRPr="00BA12CE" w:rsidRDefault="00BF3BCA" w:rsidP="00BF3BCA">
      <w:pPr>
        <w:autoSpaceDE w:val="0"/>
        <w:autoSpaceDN w:val="0"/>
        <w:adjustRightInd w:val="0"/>
        <w:spacing w:after="0" w:line="240" w:lineRule="auto"/>
        <w:jc w:val="both"/>
        <w:rPr>
          <w:rFonts w:ascii="Marianne" w:hAnsi="Marianne" w:cs="Gotham-Light"/>
          <w:sz w:val="20"/>
          <w:szCs w:val="20"/>
        </w:rPr>
      </w:pPr>
    </w:p>
    <w:p w14:paraId="27628800" w14:textId="79792644" w:rsidR="00BF3BCA" w:rsidRPr="00BA12CE" w:rsidRDefault="00BF3BCA" w:rsidP="00BF3BCA">
      <w:pPr>
        <w:keepLines/>
        <w:spacing w:after="0" w:line="240" w:lineRule="auto"/>
        <w:jc w:val="both"/>
        <w:rPr>
          <w:rFonts w:ascii="Marianne" w:eastAsia="SimSun" w:hAnsi="Marianne" w:cs="Segoe UI"/>
          <w:color w:val="000000" w:themeColor="text1"/>
          <w:sz w:val="20"/>
          <w:szCs w:val="20"/>
          <w:lang w:eastAsia="ja-JP"/>
        </w:rPr>
      </w:pPr>
      <w:r w:rsidRPr="00BA12CE">
        <w:rPr>
          <w:rFonts w:ascii="Marianne" w:eastAsia="SimSun" w:hAnsi="Marianne" w:cs="Segoe UI"/>
          <w:color w:val="000000" w:themeColor="text1"/>
          <w:sz w:val="20"/>
          <w:szCs w:val="20"/>
          <w:lang w:eastAsia="ja-JP"/>
        </w:rPr>
        <w:t xml:space="preserve">Alors que l’économie de la Côte d’Ivoire s’est construite sur le développement des cultures d’exportation, </w:t>
      </w:r>
      <w:r w:rsidRPr="00BA12CE">
        <w:rPr>
          <w:rFonts w:ascii="Marianne" w:eastAsia="SimSun" w:hAnsi="Marianne" w:cs="Segoe UI"/>
          <w:b/>
          <w:bCs/>
          <w:color w:val="000000" w:themeColor="text1"/>
          <w:sz w:val="20"/>
          <w:szCs w:val="20"/>
          <w:lang w:eastAsia="ja-JP"/>
        </w:rPr>
        <w:t>les ambitions affichées du gouvernement d</w:t>
      </w:r>
      <w:r w:rsidR="005815FE" w:rsidRPr="00BA12CE">
        <w:rPr>
          <w:rFonts w:ascii="Marianne" w:eastAsia="SimSun" w:hAnsi="Marianne" w:cs="Segoe UI"/>
          <w:b/>
          <w:bCs/>
          <w:color w:val="000000" w:themeColor="text1"/>
          <w:sz w:val="20"/>
          <w:szCs w:val="20"/>
          <w:lang w:eastAsia="ja-JP"/>
        </w:rPr>
        <w:t>u Président</w:t>
      </w:r>
      <w:r w:rsidR="009D5375" w:rsidRPr="00BA12CE">
        <w:rPr>
          <w:rFonts w:ascii="Marianne" w:eastAsia="SimSun" w:hAnsi="Marianne" w:cs="Segoe UI"/>
          <w:b/>
          <w:bCs/>
          <w:color w:val="000000" w:themeColor="text1"/>
          <w:sz w:val="20"/>
          <w:szCs w:val="20"/>
          <w:lang w:eastAsia="ja-JP"/>
        </w:rPr>
        <w:t>,</w:t>
      </w:r>
      <w:r w:rsidR="005815FE" w:rsidRPr="00BA12CE">
        <w:rPr>
          <w:rFonts w:ascii="Marianne" w:eastAsia="SimSun" w:hAnsi="Marianne" w:cs="Segoe UI"/>
          <w:b/>
          <w:bCs/>
          <w:color w:val="000000" w:themeColor="text1"/>
          <w:sz w:val="20"/>
          <w:szCs w:val="20"/>
          <w:lang w:eastAsia="ja-JP"/>
        </w:rPr>
        <w:t xml:space="preserve"> M. </w:t>
      </w:r>
      <w:r w:rsidRPr="00BA12CE">
        <w:rPr>
          <w:rFonts w:ascii="Marianne" w:eastAsia="SimSun" w:hAnsi="Marianne" w:cs="Segoe UI"/>
          <w:b/>
          <w:bCs/>
          <w:color w:val="000000" w:themeColor="text1"/>
          <w:sz w:val="20"/>
          <w:szCs w:val="20"/>
          <w:lang w:eastAsia="ja-JP"/>
        </w:rPr>
        <w:t>Alassane Ouattara</w:t>
      </w:r>
      <w:r w:rsidR="009D5375" w:rsidRPr="00BA12CE">
        <w:rPr>
          <w:rFonts w:ascii="Marianne" w:eastAsia="SimSun" w:hAnsi="Marianne" w:cs="Segoe UI"/>
          <w:b/>
          <w:bCs/>
          <w:color w:val="000000" w:themeColor="text1"/>
          <w:sz w:val="20"/>
          <w:szCs w:val="20"/>
          <w:lang w:eastAsia="ja-JP"/>
        </w:rPr>
        <w:t>,</w:t>
      </w:r>
      <w:r w:rsidRPr="00BA12CE">
        <w:rPr>
          <w:rFonts w:ascii="Marianne" w:eastAsia="SimSun" w:hAnsi="Marianne" w:cs="Segoe UI"/>
          <w:b/>
          <w:bCs/>
          <w:color w:val="000000" w:themeColor="text1"/>
          <w:sz w:val="20"/>
          <w:szCs w:val="20"/>
          <w:lang w:eastAsia="ja-JP"/>
        </w:rPr>
        <w:t xml:space="preserve"> pour son mandat </w:t>
      </w:r>
      <w:r w:rsidR="006B63C3" w:rsidRPr="00BA12CE">
        <w:rPr>
          <w:rFonts w:ascii="Marianne" w:eastAsia="SimSun" w:hAnsi="Marianne" w:cs="Segoe UI"/>
          <w:b/>
          <w:bCs/>
          <w:color w:val="000000" w:themeColor="text1"/>
          <w:sz w:val="20"/>
          <w:szCs w:val="20"/>
          <w:lang w:eastAsia="ja-JP"/>
        </w:rPr>
        <w:t xml:space="preserve">de </w:t>
      </w:r>
      <w:r w:rsidRPr="00BA12CE">
        <w:rPr>
          <w:rFonts w:ascii="Marianne" w:eastAsia="SimSun" w:hAnsi="Marianne" w:cs="Segoe UI"/>
          <w:b/>
          <w:bCs/>
          <w:color w:val="000000" w:themeColor="text1"/>
          <w:sz w:val="20"/>
          <w:szCs w:val="20"/>
          <w:lang w:eastAsia="ja-JP"/>
        </w:rPr>
        <w:t>2020</w:t>
      </w:r>
      <w:r w:rsidR="006B63C3" w:rsidRPr="00BA12CE">
        <w:rPr>
          <w:rFonts w:ascii="Marianne" w:eastAsia="SimSun" w:hAnsi="Marianne" w:cs="Segoe UI"/>
          <w:b/>
          <w:bCs/>
          <w:color w:val="000000" w:themeColor="text1"/>
          <w:sz w:val="20"/>
          <w:szCs w:val="20"/>
          <w:lang w:eastAsia="ja-JP"/>
        </w:rPr>
        <w:t xml:space="preserve"> à </w:t>
      </w:r>
      <w:r w:rsidRPr="00BA12CE">
        <w:rPr>
          <w:rFonts w:ascii="Marianne" w:eastAsia="SimSun" w:hAnsi="Marianne" w:cs="Segoe UI"/>
          <w:b/>
          <w:bCs/>
          <w:color w:val="000000" w:themeColor="text1"/>
          <w:sz w:val="20"/>
          <w:szCs w:val="20"/>
          <w:lang w:eastAsia="ja-JP"/>
        </w:rPr>
        <w:t>2025, visaient</w:t>
      </w:r>
      <w:r w:rsidRPr="00BA12CE">
        <w:rPr>
          <w:rFonts w:ascii="Marianne" w:eastAsia="SimSun" w:hAnsi="Marianne" w:cs="Segoe UI"/>
          <w:color w:val="000000" w:themeColor="text1"/>
          <w:sz w:val="20"/>
          <w:szCs w:val="20"/>
          <w:lang w:eastAsia="ja-JP"/>
        </w:rPr>
        <w:t xml:space="preserve"> notamment :</w:t>
      </w:r>
    </w:p>
    <w:p w14:paraId="0A0823A6" w14:textId="77777777" w:rsidR="00BF3BCA" w:rsidRPr="00BA12CE" w:rsidRDefault="00BF3BCA" w:rsidP="00BF3BCA">
      <w:pPr>
        <w:keepLines/>
        <w:numPr>
          <w:ilvl w:val="0"/>
          <w:numId w:val="14"/>
        </w:numPr>
        <w:spacing w:after="0" w:line="240" w:lineRule="auto"/>
        <w:jc w:val="both"/>
        <w:rPr>
          <w:rFonts w:ascii="Marianne" w:eastAsia="SimSun" w:hAnsi="Marianne" w:cs="Segoe UI"/>
          <w:color w:val="000000" w:themeColor="text1"/>
          <w:sz w:val="20"/>
          <w:szCs w:val="20"/>
          <w:lang w:eastAsia="ja-JP"/>
        </w:rPr>
      </w:pPr>
      <w:r w:rsidRPr="00BA12CE">
        <w:rPr>
          <w:rFonts w:ascii="Marianne" w:eastAsia="SimSun" w:hAnsi="Marianne" w:cs="Segoe UI"/>
          <w:b/>
          <w:color w:val="000000" w:themeColor="text1"/>
          <w:sz w:val="20"/>
          <w:szCs w:val="20"/>
          <w:lang w:eastAsia="ja-JP"/>
        </w:rPr>
        <w:t>la fixation de valeur ajoutée sur le territoire national</w:t>
      </w:r>
      <w:r w:rsidRPr="00BA12CE">
        <w:rPr>
          <w:rFonts w:ascii="Marianne" w:eastAsia="SimSun" w:hAnsi="Marianne" w:cs="Segoe UI"/>
          <w:color w:val="000000" w:themeColor="text1"/>
          <w:sz w:val="20"/>
          <w:szCs w:val="20"/>
          <w:lang w:eastAsia="ja-JP"/>
        </w:rPr>
        <w:t xml:space="preserve"> en particulier en favorisant les investissements dans la transformation des produits agricoles ;</w:t>
      </w:r>
    </w:p>
    <w:p w14:paraId="754C3AE5" w14:textId="77777777" w:rsidR="00BF3BCA" w:rsidRPr="00BA12CE" w:rsidRDefault="00BF3BCA" w:rsidP="00BF3BCA">
      <w:pPr>
        <w:keepLines/>
        <w:numPr>
          <w:ilvl w:val="0"/>
          <w:numId w:val="14"/>
        </w:numPr>
        <w:spacing w:after="0" w:line="240" w:lineRule="auto"/>
        <w:jc w:val="both"/>
        <w:rPr>
          <w:rFonts w:ascii="Marianne" w:eastAsia="SimSun" w:hAnsi="Marianne" w:cs="Segoe UI"/>
          <w:color w:val="000000" w:themeColor="text1"/>
          <w:sz w:val="20"/>
          <w:szCs w:val="20"/>
          <w:lang w:eastAsia="ja-JP"/>
        </w:rPr>
      </w:pPr>
      <w:r w:rsidRPr="00BA12CE">
        <w:rPr>
          <w:rFonts w:ascii="Marianne" w:eastAsia="SimSun" w:hAnsi="Marianne" w:cs="Segoe UI"/>
          <w:b/>
          <w:color w:val="000000" w:themeColor="text1"/>
          <w:sz w:val="20"/>
          <w:szCs w:val="20"/>
          <w:lang w:eastAsia="ja-JP"/>
        </w:rPr>
        <w:t>une croissance plus inclusive</w:t>
      </w:r>
      <w:r w:rsidRPr="00BA12CE">
        <w:rPr>
          <w:rFonts w:ascii="Marianne" w:eastAsia="SimSun" w:hAnsi="Marianne" w:cs="Segoe UI"/>
          <w:color w:val="000000" w:themeColor="text1"/>
          <w:sz w:val="20"/>
          <w:szCs w:val="20"/>
          <w:lang w:eastAsia="ja-JP"/>
        </w:rPr>
        <w:t xml:space="preserve"> qui supposera en particulier la lutte contre la pauvreté des populations rurales ;</w:t>
      </w:r>
    </w:p>
    <w:p w14:paraId="087C47C0" w14:textId="77777777" w:rsidR="00BF3BCA" w:rsidRPr="00BA12CE" w:rsidRDefault="00BF3BCA" w:rsidP="00BF3BCA">
      <w:pPr>
        <w:keepLines/>
        <w:numPr>
          <w:ilvl w:val="0"/>
          <w:numId w:val="14"/>
        </w:numPr>
        <w:spacing w:after="0" w:line="240" w:lineRule="auto"/>
        <w:jc w:val="both"/>
        <w:rPr>
          <w:rFonts w:ascii="Marianne" w:eastAsia="SimSun" w:hAnsi="Marianne" w:cs="Segoe UI"/>
          <w:color w:val="000000" w:themeColor="text1"/>
          <w:sz w:val="20"/>
          <w:szCs w:val="20"/>
          <w:lang w:eastAsia="ja-JP"/>
        </w:rPr>
      </w:pPr>
      <w:r w:rsidRPr="00BA12CE">
        <w:rPr>
          <w:rFonts w:ascii="Marianne" w:eastAsia="SimSun" w:hAnsi="Marianne" w:cs="Segoe UI"/>
          <w:b/>
          <w:color w:val="000000" w:themeColor="text1"/>
          <w:sz w:val="20"/>
          <w:szCs w:val="20"/>
          <w:lang w:eastAsia="ja-JP"/>
        </w:rPr>
        <w:lastRenderedPageBreak/>
        <w:t>la reterritorialisation des politiques publiques</w:t>
      </w:r>
      <w:r w:rsidRPr="00BA12CE">
        <w:rPr>
          <w:rFonts w:ascii="Marianne" w:eastAsia="SimSun" w:hAnsi="Marianne" w:cs="Segoe UI"/>
          <w:color w:val="000000" w:themeColor="text1"/>
          <w:sz w:val="20"/>
          <w:szCs w:val="20"/>
          <w:lang w:eastAsia="ja-JP"/>
        </w:rPr>
        <w:t xml:space="preserve"> pour que le développement profite à l’ensemble du pays et pas seulement à la région d’Abidjan ;</w:t>
      </w:r>
    </w:p>
    <w:p w14:paraId="22D93B3D" w14:textId="77777777" w:rsidR="00BF3BCA" w:rsidRPr="00BA12CE" w:rsidRDefault="00BF3BCA" w:rsidP="00BF3BCA">
      <w:pPr>
        <w:keepLines/>
        <w:numPr>
          <w:ilvl w:val="0"/>
          <w:numId w:val="14"/>
        </w:numPr>
        <w:spacing w:after="0" w:line="240" w:lineRule="auto"/>
        <w:jc w:val="both"/>
        <w:rPr>
          <w:rFonts w:ascii="Marianne" w:eastAsia="SimSun" w:hAnsi="Marianne" w:cs="Segoe UI"/>
          <w:color w:val="000000" w:themeColor="text1"/>
          <w:sz w:val="20"/>
          <w:szCs w:val="20"/>
          <w:lang w:eastAsia="ja-JP"/>
        </w:rPr>
      </w:pPr>
      <w:r w:rsidRPr="00BA12CE">
        <w:rPr>
          <w:rFonts w:ascii="Marianne" w:eastAsia="SimSun" w:hAnsi="Marianne" w:cs="Segoe UI"/>
          <w:b/>
          <w:color w:val="000000" w:themeColor="text1"/>
          <w:sz w:val="20"/>
          <w:szCs w:val="20"/>
          <w:lang w:eastAsia="ja-JP"/>
        </w:rPr>
        <w:t>la souveraineté alimentaire</w:t>
      </w:r>
      <w:r w:rsidRPr="00BA12CE">
        <w:rPr>
          <w:rFonts w:ascii="Marianne" w:eastAsia="SimSun" w:hAnsi="Marianne" w:cs="Segoe UI"/>
          <w:color w:val="000000" w:themeColor="text1"/>
          <w:sz w:val="20"/>
          <w:szCs w:val="20"/>
          <w:lang w:eastAsia="ja-JP"/>
        </w:rPr>
        <w:t xml:space="preserve"> pour réduire le coût de l’alimentation et créer de l’emploi : cette ambition se traduit notamment par la volonté du pays de devenir avant 2030 autosuffisant puis exportateur de riz qui est une des bases de l’alimentation des populations urbaines.</w:t>
      </w:r>
    </w:p>
    <w:p w14:paraId="02C24644" w14:textId="77777777" w:rsidR="00BF3BCA" w:rsidRPr="00BA12CE" w:rsidRDefault="00BF3BCA" w:rsidP="00BF3BCA">
      <w:pPr>
        <w:autoSpaceDE w:val="0"/>
        <w:autoSpaceDN w:val="0"/>
        <w:adjustRightInd w:val="0"/>
        <w:spacing w:after="0" w:line="240" w:lineRule="auto"/>
        <w:jc w:val="both"/>
        <w:rPr>
          <w:rFonts w:ascii="Marianne" w:hAnsi="Marianne" w:cs="Gotham-Light"/>
          <w:sz w:val="20"/>
          <w:szCs w:val="20"/>
        </w:rPr>
      </w:pPr>
    </w:p>
    <w:p w14:paraId="720E4D88" w14:textId="1EE4F33A" w:rsidR="00BF3BCA" w:rsidRPr="00BA12CE" w:rsidRDefault="00BF3BCA" w:rsidP="00BF3BCA">
      <w:pPr>
        <w:autoSpaceDE w:val="0"/>
        <w:autoSpaceDN w:val="0"/>
        <w:adjustRightInd w:val="0"/>
        <w:spacing w:after="0" w:line="240" w:lineRule="auto"/>
        <w:jc w:val="both"/>
        <w:rPr>
          <w:rFonts w:ascii="Marianne" w:hAnsi="Marianne" w:cs="Gotham-Light"/>
          <w:sz w:val="20"/>
          <w:szCs w:val="20"/>
        </w:rPr>
      </w:pPr>
      <w:r w:rsidRPr="00BA12CE">
        <w:rPr>
          <w:rFonts w:ascii="Marianne" w:hAnsi="Marianne" w:cs="Gotham-Light"/>
          <w:sz w:val="20"/>
          <w:szCs w:val="20"/>
        </w:rPr>
        <w:t xml:space="preserve">Tirant les leçons de la privatisation des sociétés d’État, </w:t>
      </w:r>
      <w:r w:rsidRPr="00BA12CE">
        <w:rPr>
          <w:rFonts w:ascii="Marianne" w:hAnsi="Marianne" w:cs="Gotham-Light"/>
          <w:b/>
          <w:bCs/>
          <w:sz w:val="20"/>
          <w:szCs w:val="20"/>
        </w:rPr>
        <w:t>le gouvernement encourage la création d’un réseau d’industriels nationaux d’envergure internationale</w:t>
      </w:r>
      <w:r w:rsidRPr="00BA12CE">
        <w:rPr>
          <w:rFonts w:ascii="Marianne" w:hAnsi="Marianne" w:cs="Gotham-Light"/>
          <w:sz w:val="20"/>
          <w:szCs w:val="20"/>
        </w:rPr>
        <w:t xml:space="preserve"> porté par une stratégie de valeur ajoutée qui rompt avec l’économie de plantation du passé. Cela se traduit en privilégiant des investisseurs ivoiriens crédibles lorsqu’ils se portent acquéreurs de manière compétitive, seuls ou en joint-venture avec des entreprises multinationales, dans le cadre de privatisations d’entreprises d’État. Ce fut le cas pour les complexes agro-industriels sucriers (la société d’Etat</w:t>
      </w:r>
      <w:r w:rsidR="005815FE" w:rsidRPr="00BA12CE">
        <w:rPr>
          <w:rFonts w:ascii="Marianne" w:hAnsi="Marianne" w:cs="Gotham-Light"/>
          <w:sz w:val="20"/>
          <w:szCs w:val="20"/>
        </w:rPr>
        <w:t>,</w:t>
      </w:r>
      <w:r w:rsidRPr="00BA12CE">
        <w:rPr>
          <w:rFonts w:ascii="Marianne" w:hAnsi="Marianne" w:cs="Gotham-Light"/>
          <w:sz w:val="20"/>
          <w:szCs w:val="20"/>
        </w:rPr>
        <w:t xml:space="preserve"> privatisée au profit de la S</w:t>
      </w:r>
      <w:r w:rsidR="005815FE" w:rsidRPr="00BA12CE">
        <w:rPr>
          <w:rFonts w:ascii="Marianne" w:hAnsi="Marianne" w:cs="Gotham-Light"/>
          <w:sz w:val="20"/>
          <w:szCs w:val="20"/>
        </w:rPr>
        <w:t>UCAF,</w:t>
      </w:r>
      <w:r w:rsidRPr="00BA12CE">
        <w:rPr>
          <w:rFonts w:ascii="Marianne" w:hAnsi="Marianne" w:cs="Gotham-Light"/>
          <w:sz w:val="20"/>
          <w:szCs w:val="20"/>
        </w:rPr>
        <w:t xml:space="preserve"> filiale de C</w:t>
      </w:r>
      <w:r w:rsidR="005815FE" w:rsidRPr="00BA12CE">
        <w:rPr>
          <w:rFonts w:ascii="Marianne" w:hAnsi="Marianne" w:cs="Gotham-Light"/>
          <w:sz w:val="20"/>
          <w:szCs w:val="20"/>
        </w:rPr>
        <w:t>ASTEL</w:t>
      </w:r>
      <w:r w:rsidRPr="00BA12CE">
        <w:rPr>
          <w:rFonts w:ascii="Marianne" w:hAnsi="Marianne" w:cs="Gotham-Light"/>
          <w:sz w:val="20"/>
          <w:szCs w:val="20"/>
        </w:rPr>
        <w:t xml:space="preserve">, et </w:t>
      </w:r>
      <w:r w:rsidR="005815FE" w:rsidRPr="00BA12CE">
        <w:rPr>
          <w:rFonts w:ascii="Marianne" w:hAnsi="Marianne" w:cs="Gotham-Light"/>
          <w:sz w:val="20"/>
          <w:szCs w:val="20"/>
        </w:rPr>
        <w:t xml:space="preserve">de </w:t>
      </w:r>
      <w:r w:rsidRPr="00BA12CE">
        <w:rPr>
          <w:rFonts w:ascii="Marianne" w:hAnsi="Marianne" w:cs="Gotham-Light"/>
          <w:sz w:val="20"/>
          <w:szCs w:val="20"/>
        </w:rPr>
        <w:t>S</w:t>
      </w:r>
      <w:r w:rsidR="005815FE" w:rsidRPr="00BA12CE">
        <w:rPr>
          <w:rFonts w:ascii="Marianne" w:hAnsi="Marianne" w:cs="Gotham-Light"/>
          <w:sz w:val="20"/>
          <w:szCs w:val="20"/>
        </w:rPr>
        <w:t>UCREIVOIRE</w:t>
      </w:r>
      <w:r w:rsidRPr="00BA12CE">
        <w:rPr>
          <w:rFonts w:ascii="Marianne" w:hAnsi="Marianne" w:cs="Gotham-Light"/>
          <w:sz w:val="20"/>
          <w:szCs w:val="20"/>
        </w:rPr>
        <w:t xml:space="preserve"> filiale de SIFCA), de palmiers à huile (la société d’état privatisée au profit de succursales de groupes internationaux P</w:t>
      </w:r>
      <w:r w:rsidR="005815FE" w:rsidRPr="00BA12CE">
        <w:rPr>
          <w:rFonts w:ascii="Marianne" w:hAnsi="Marianne" w:cs="Gotham-Light"/>
          <w:sz w:val="20"/>
          <w:szCs w:val="20"/>
        </w:rPr>
        <w:t>ALMAFRIQUE</w:t>
      </w:r>
      <w:r w:rsidRPr="00BA12CE">
        <w:rPr>
          <w:rFonts w:ascii="Marianne" w:hAnsi="Marianne" w:cs="Gotham-Light"/>
          <w:sz w:val="20"/>
          <w:szCs w:val="20"/>
        </w:rPr>
        <w:t xml:space="preserve"> et P</w:t>
      </w:r>
      <w:r w:rsidR="005815FE" w:rsidRPr="00BA12CE">
        <w:rPr>
          <w:rFonts w:ascii="Marianne" w:hAnsi="Marianne" w:cs="Gotham-Light"/>
          <w:sz w:val="20"/>
          <w:szCs w:val="20"/>
        </w:rPr>
        <w:t>ALMCI</w:t>
      </w:r>
      <w:r w:rsidRPr="00BA12CE">
        <w:rPr>
          <w:rFonts w:ascii="Marianne" w:hAnsi="Marianne" w:cs="Gotham-Light"/>
          <w:sz w:val="20"/>
          <w:szCs w:val="20"/>
        </w:rPr>
        <w:t>) ou pour la Compagnie ivoirienne de développement des textiles (CIDT) cédée, à la fin de l’année 2018, à la Compagnie ivoirienne de coton (COIC), après un processus compétitif international.</w:t>
      </w:r>
    </w:p>
    <w:p w14:paraId="29C14868" w14:textId="77777777" w:rsidR="00BF3BCA" w:rsidRPr="00BA12CE" w:rsidRDefault="00BF3BCA" w:rsidP="00BF3BCA">
      <w:pPr>
        <w:autoSpaceDE w:val="0"/>
        <w:autoSpaceDN w:val="0"/>
        <w:adjustRightInd w:val="0"/>
        <w:spacing w:after="0" w:line="240" w:lineRule="auto"/>
        <w:jc w:val="both"/>
        <w:rPr>
          <w:rFonts w:ascii="Marianne" w:hAnsi="Marianne" w:cs="Gotham-Light"/>
          <w:b/>
          <w:bCs/>
          <w:sz w:val="20"/>
          <w:szCs w:val="20"/>
        </w:rPr>
      </w:pPr>
    </w:p>
    <w:p w14:paraId="77037AD8" w14:textId="77777777" w:rsidR="00BF3BCA" w:rsidRPr="00BA12CE" w:rsidRDefault="00BF3BCA" w:rsidP="00BF3BCA">
      <w:pPr>
        <w:autoSpaceDE w:val="0"/>
        <w:autoSpaceDN w:val="0"/>
        <w:adjustRightInd w:val="0"/>
        <w:spacing w:after="0" w:line="240" w:lineRule="auto"/>
        <w:jc w:val="both"/>
        <w:rPr>
          <w:rFonts w:ascii="Marianne" w:hAnsi="Marianne" w:cs="Gotham-Light"/>
          <w:sz w:val="20"/>
          <w:szCs w:val="20"/>
        </w:rPr>
      </w:pPr>
      <w:r w:rsidRPr="00BA12CE">
        <w:rPr>
          <w:rFonts w:ascii="Marianne" w:hAnsi="Marianne" w:cs="Gotham-Light"/>
          <w:b/>
          <w:bCs/>
          <w:sz w:val="20"/>
          <w:szCs w:val="20"/>
        </w:rPr>
        <w:t>Les priorités stratégiques traduisent les ambitions agro-industrielles de la Côte d’Ivoire.</w:t>
      </w:r>
      <w:r w:rsidRPr="00BA12CE">
        <w:rPr>
          <w:rFonts w:ascii="Marianne" w:hAnsi="Marianne" w:cs="Gotham-Light"/>
          <w:sz w:val="20"/>
          <w:szCs w:val="20"/>
        </w:rPr>
        <w:t xml:space="preserve"> Celles-ci visent à accroître les investissements directs pour atteindre l’objectif-cible de 70% des investissements réalisés en Côte d’Ivoire par le secteur privé, afin que le pays soit autosuffisant en riz, mais également en poisson, en plus d’autres spéculations, et transforme localement au moins 50% des principales productions agricoles (cacao, anacarde, coton, etc.). La stratégie mise en œuvre pour atteindre ces objectifs passe par le renforcement du lien entre la production et la transformation, requérant le renforcement du partenariat entre les acteurs (producteurs, R&amp;D locale et industriels) et la création de nouveaux pôles de développement des secteurs industriels, devant favoriser la création de plus de valeur ajoutée.</w:t>
      </w:r>
    </w:p>
    <w:p w14:paraId="5B8CB218" w14:textId="77777777" w:rsidR="00BF3BCA" w:rsidRPr="00BA12CE" w:rsidRDefault="00BF3BCA" w:rsidP="00BF3BCA">
      <w:pPr>
        <w:keepLines/>
        <w:spacing w:after="0" w:line="240" w:lineRule="auto"/>
        <w:jc w:val="both"/>
        <w:rPr>
          <w:rFonts w:ascii="Marianne" w:eastAsia="SimSun" w:hAnsi="Marianne" w:cs="Segoe UI"/>
          <w:bCs/>
          <w:sz w:val="20"/>
          <w:szCs w:val="20"/>
          <w:lang w:eastAsia="ja-JP"/>
        </w:rPr>
      </w:pPr>
    </w:p>
    <w:p w14:paraId="3F9925D9" w14:textId="77777777" w:rsidR="00BF3BCA" w:rsidRPr="00BA12CE" w:rsidRDefault="00BF3BCA" w:rsidP="00BF3BCA">
      <w:pPr>
        <w:keepLines/>
        <w:spacing w:after="0" w:line="240" w:lineRule="auto"/>
        <w:jc w:val="both"/>
        <w:rPr>
          <w:rFonts w:ascii="Marianne" w:eastAsia="SimSun" w:hAnsi="Marianne" w:cs="Segoe UI"/>
          <w:color w:val="000000" w:themeColor="text1"/>
          <w:sz w:val="20"/>
          <w:szCs w:val="20"/>
          <w:lang w:eastAsia="ja-JP"/>
        </w:rPr>
      </w:pPr>
      <w:r w:rsidRPr="00BA12CE">
        <w:rPr>
          <w:rFonts w:ascii="Marianne" w:eastAsia="SimSun" w:hAnsi="Marianne" w:cs="Segoe UI"/>
          <w:b/>
          <w:bCs/>
          <w:color w:val="000000" w:themeColor="text1"/>
          <w:sz w:val="20"/>
          <w:szCs w:val="20"/>
          <w:lang w:eastAsia="ja-JP"/>
        </w:rPr>
        <w:t>Les autorités ivoiriennes ont défini leurs priorités stratégiques en reconnaissant l’urgence des problématiques de la protection de l’environnement et du changement climatique</w:t>
      </w:r>
      <w:r w:rsidRPr="00BA12CE">
        <w:rPr>
          <w:rFonts w:ascii="Marianne" w:eastAsia="SimSun" w:hAnsi="Marianne" w:cs="Segoe UI"/>
          <w:color w:val="000000" w:themeColor="text1"/>
          <w:sz w:val="20"/>
          <w:szCs w:val="20"/>
          <w:lang w:eastAsia="ja-JP"/>
        </w:rPr>
        <w:t>, dont l’impact est déjà perceptible sur les activités agro-pastorales et la pêche.</w:t>
      </w:r>
      <w:r w:rsidRPr="00BA12CE">
        <w:rPr>
          <w:rFonts w:ascii="Arial" w:eastAsia="SimSun" w:hAnsi="Arial" w:cs="Arial"/>
          <w:szCs w:val="24"/>
          <w:lang w:val="en-GB"/>
        </w:rPr>
        <w:t xml:space="preserve"> </w:t>
      </w:r>
      <w:r w:rsidRPr="00BA12CE">
        <w:rPr>
          <w:rFonts w:ascii="Marianne" w:eastAsia="SimSun" w:hAnsi="Marianne" w:cs="Segoe UI"/>
          <w:color w:val="000000" w:themeColor="text1"/>
          <w:sz w:val="20"/>
          <w:szCs w:val="20"/>
          <w:lang w:eastAsia="ja-JP"/>
        </w:rPr>
        <w:t>Le pays a rehaussé son ambition climatique dans sa nouvelle Contribution déterminée au niveau national (CDN) de mars 2022, qui est de réduire ses émissions de Gaz à effet de serre de 30,41% en 2030 contre 28,25% dans l’ancienne version de 2015, tout en renforçant sa résilience dans cinq (5) secteurs vulnérables au changement climatique (agriculture, élevage, aquaculture, forêts et utilisation des terres, ressources en eau, santé et zones côtières).  Le gouvernement ivoirien a lancé au début de l’année 2025, une révision des CDN (CDN 3.0) du pays, en prélude à la 30</w:t>
      </w:r>
      <w:r w:rsidRPr="00BA12CE">
        <w:rPr>
          <w:rFonts w:ascii="Marianne" w:eastAsia="SimSun" w:hAnsi="Marianne" w:cs="Segoe UI"/>
          <w:color w:val="000000" w:themeColor="text1"/>
          <w:sz w:val="20"/>
          <w:szCs w:val="20"/>
          <w:vertAlign w:val="superscript"/>
          <w:lang w:eastAsia="ja-JP"/>
        </w:rPr>
        <w:t>ème</w:t>
      </w:r>
      <w:r w:rsidRPr="00BA12CE">
        <w:rPr>
          <w:rFonts w:ascii="Marianne" w:eastAsia="SimSun" w:hAnsi="Marianne" w:cs="Segoe UI"/>
          <w:color w:val="000000" w:themeColor="text1"/>
          <w:sz w:val="20"/>
          <w:szCs w:val="20"/>
          <w:lang w:eastAsia="ja-JP"/>
        </w:rPr>
        <w:t xml:space="preserve"> Conférence des Parties (COP 30) sur les changements climatiques, prévue en novembre 2025 au Brésil.</w:t>
      </w:r>
      <w:r w:rsidRPr="00BA12CE">
        <w:rPr>
          <w:rFonts w:ascii="Arial" w:eastAsia="SimSun" w:hAnsi="Arial" w:cs="Arial"/>
          <w:szCs w:val="24"/>
          <w:lang w:val="en-GB"/>
        </w:rPr>
        <w:t xml:space="preserve"> L</w:t>
      </w:r>
      <w:r w:rsidRPr="00BA12CE">
        <w:rPr>
          <w:rFonts w:ascii="Marianne" w:eastAsia="SimSun" w:hAnsi="Marianne" w:cs="Segoe UI"/>
          <w:color w:val="000000" w:themeColor="text1"/>
          <w:sz w:val="20"/>
          <w:szCs w:val="20"/>
          <w:lang w:eastAsia="ja-JP"/>
        </w:rPr>
        <w:t>es nouveaux engagements pourraient viser une réduction des émissions de gaz à effet de serre supérieure au taux de 30,41%.</w:t>
      </w:r>
    </w:p>
    <w:p w14:paraId="714DDB95" w14:textId="77777777" w:rsidR="00BF3BCA" w:rsidRPr="00BA12CE" w:rsidRDefault="00BF3BCA" w:rsidP="00BF3BCA">
      <w:pPr>
        <w:autoSpaceDE w:val="0"/>
        <w:autoSpaceDN w:val="0"/>
        <w:adjustRightInd w:val="0"/>
        <w:spacing w:after="0" w:line="240" w:lineRule="auto"/>
        <w:jc w:val="both"/>
        <w:rPr>
          <w:rFonts w:ascii="Marianne" w:hAnsi="Marianne" w:cs="Gotham-Light"/>
          <w:sz w:val="20"/>
          <w:szCs w:val="20"/>
        </w:rPr>
      </w:pPr>
    </w:p>
    <w:p w14:paraId="52EDD698" w14:textId="0F843C96" w:rsidR="00BF3BCA" w:rsidRPr="00BA12CE" w:rsidRDefault="00BF3BCA" w:rsidP="00BF3BCA">
      <w:pPr>
        <w:autoSpaceDE w:val="0"/>
        <w:autoSpaceDN w:val="0"/>
        <w:adjustRightInd w:val="0"/>
        <w:spacing w:after="0" w:line="240" w:lineRule="auto"/>
        <w:jc w:val="both"/>
        <w:rPr>
          <w:rFonts w:ascii="Marianne" w:hAnsi="Marianne" w:cs="Gotham-Light"/>
          <w:sz w:val="20"/>
          <w:szCs w:val="20"/>
        </w:rPr>
      </w:pPr>
      <w:bookmarkStart w:id="5" w:name="_Hlk200561282"/>
      <w:r w:rsidRPr="00BA12CE">
        <w:rPr>
          <w:rFonts w:ascii="Marianne" w:hAnsi="Marianne" w:cs="Gotham-Light"/>
          <w:sz w:val="20"/>
          <w:szCs w:val="20"/>
        </w:rPr>
        <w:t>Les autorités ivoiriennes tentent d’apporter une réponse</w:t>
      </w:r>
      <w:r w:rsidRPr="00BA12CE">
        <w:rPr>
          <w:rFonts w:ascii="Marianne" w:hAnsi="Marianne" w:cs="Gotham-Light"/>
          <w:b/>
          <w:bCs/>
          <w:sz w:val="20"/>
          <w:szCs w:val="20"/>
        </w:rPr>
        <w:t xml:space="preserve"> à la question du foncier </w:t>
      </w:r>
      <w:r w:rsidRPr="00BA12CE">
        <w:rPr>
          <w:rFonts w:ascii="Marianne" w:hAnsi="Marianne" w:cs="Gotham-Light"/>
          <w:sz w:val="20"/>
          <w:szCs w:val="20"/>
        </w:rPr>
        <w:t>qui se pose de manière croissante, alors que la démographie et l’urbanisation augmentent rapidement et que la ressource en terre diminue.</w:t>
      </w:r>
      <w:r w:rsidRPr="00BA12CE">
        <w:rPr>
          <w:rFonts w:ascii="Marianne" w:hAnsi="Marianne" w:cs="Gotham-Light"/>
          <w:b/>
          <w:bCs/>
          <w:sz w:val="20"/>
          <w:szCs w:val="20"/>
        </w:rPr>
        <w:t xml:space="preserve"> </w:t>
      </w:r>
      <w:r w:rsidRPr="00BA12CE">
        <w:rPr>
          <w:rFonts w:ascii="Marianne" w:hAnsi="Marianne" w:cs="Gotham-Light"/>
          <w:sz w:val="20"/>
          <w:szCs w:val="20"/>
        </w:rPr>
        <w:t>Le foncier a un impact important sur la productivité du secteur, son attractivité en passant par l’accès au financement.</w:t>
      </w:r>
      <w:r w:rsidRPr="00BA12CE">
        <w:rPr>
          <w:rFonts w:ascii="Marianne" w:hAnsi="Marianne" w:cs="Gotham-Light"/>
          <w:b/>
          <w:bCs/>
          <w:sz w:val="20"/>
          <w:szCs w:val="20"/>
        </w:rPr>
        <w:t xml:space="preserve"> </w:t>
      </w:r>
      <w:r w:rsidRPr="00BA12CE">
        <w:rPr>
          <w:rFonts w:ascii="Marianne" w:hAnsi="Marianne" w:cs="Gotham-Light"/>
          <w:sz w:val="20"/>
          <w:szCs w:val="20"/>
        </w:rPr>
        <w:t xml:space="preserve">La loi de 1998, relative au domaine foncier rural n’ayant rien résolu, </w:t>
      </w:r>
      <w:r w:rsidR="00646FE8" w:rsidRPr="00BA12CE">
        <w:rPr>
          <w:rFonts w:ascii="Marianne" w:hAnsi="Marianne" w:cs="Gotham-Light"/>
          <w:sz w:val="20"/>
          <w:szCs w:val="20"/>
        </w:rPr>
        <w:t>l</w:t>
      </w:r>
      <w:r w:rsidRPr="00BA12CE">
        <w:rPr>
          <w:rFonts w:ascii="Marianne" w:hAnsi="Marianne" w:cs="Gotham-Light"/>
          <w:sz w:val="20"/>
          <w:szCs w:val="20"/>
        </w:rPr>
        <w:t xml:space="preserve">es autorités ivoiriennes se sont dotées en 2016 d’un </w:t>
      </w:r>
      <w:r w:rsidRPr="00BA12CE">
        <w:rPr>
          <w:rFonts w:ascii="Marianne" w:hAnsi="Marianne" w:cs="Gotham-Light"/>
          <w:b/>
          <w:bCs/>
          <w:sz w:val="20"/>
          <w:szCs w:val="20"/>
        </w:rPr>
        <w:t>Programme National de Sécurisation Foncière Rurale (PNSFR)</w:t>
      </w:r>
      <w:r w:rsidRPr="00BA12CE">
        <w:rPr>
          <w:rFonts w:ascii="Marianne" w:hAnsi="Marianne" w:cs="Gotham-Light"/>
          <w:sz w:val="20"/>
          <w:szCs w:val="20"/>
        </w:rPr>
        <w:t xml:space="preserve"> et d’une Agence Foncière Rurale (AFOR).</w:t>
      </w:r>
      <w:r w:rsidRPr="00BA12CE">
        <w:rPr>
          <w:rFonts w:ascii="Marianne" w:hAnsi="Marianne"/>
        </w:rPr>
        <w:t xml:space="preserve"> </w:t>
      </w:r>
      <w:r w:rsidRPr="00BA12CE">
        <w:rPr>
          <w:rFonts w:ascii="Marianne" w:hAnsi="Marianne"/>
          <w:sz w:val="20"/>
          <w:szCs w:val="20"/>
        </w:rPr>
        <w:t xml:space="preserve">La sécurité foncière demeure cependant un défi persistant du secteur agricole ivoirien. Aussi, </w:t>
      </w:r>
      <w:r w:rsidRPr="00BA12CE">
        <w:rPr>
          <w:rFonts w:ascii="Marianne" w:hAnsi="Marianne" w:cs="Gotham-Light"/>
          <w:sz w:val="20"/>
          <w:szCs w:val="20"/>
        </w:rPr>
        <w:t xml:space="preserve">la mise en œuvre du PNSFR, sur la période de 2023 à 2033, évaluée à 620 Md de FCFA vise la massification de l’accélération des opérations de sécurisation foncière. Au terme de la période, le gouvernement s’attend à une superficie de de 23 M de terres rurales certifiées, la délivrance de 1,5 M de certificats fonciers, l’enregistrement de 1,5 M de contrats agraires. Le PNSFR est co-financé par l’Etat ivoirien et les partenaires techniques et financiers. Aussi, sur la période 2024-2030, quatre projets, dont trois </w:t>
      </w:r>
      <w:r w:rsidRPr="00BA12CE">
        <w:rPr>
          <w:rFonts w:ascii="Marianne" w:hAnsi="Marianne" w:cs="Gotham-Light"/>
          <w:sz w:val="20"/>
          <w:szCs w:val="20"/>
        </w:rPr>
        <w:lastRenderedPageBreak/>
        <w:t>connaissent un début d’exécution, permettront de certifier 6,245 M d’ha sur la cible de 23 M, soit 30% des terres rurales certifiées.</w:t>
      </w:r>
      <w:bookmarkEnd w:id="5"/>
    </w:p>
    <w:p w14:paraId="094E5B9D" w14:textId="77777777" w:rsidR="00BF3BCA" w:rsidRPr="00BA12CE" w:rsidRDefault="00BF3BCA" w:rsidP="00BF3BCA">
      <w:pPr>
        <w:autoSpaceDE w:val="0"/>
        <w:autoSpaceDN w:val="0"/>
        <w:adjustRightInd w:val="0"/>
        <w:spacing w:after="0" w:line="240" w:lineRule="auto"/>
        <w:jc w:val="both"/>
        <w:rPr>
          <w:rFonts w:ascii="Marianne" w:hAnsi="Marianne" w:cs="Gotham-Light"/>
          <w:sz w:val="20"/>
          <w:szCs w:val="20"/>
        </w:rPr>
      </w:pPr>
    </w:p>
    <w:p w14:paraId="1E1D5A13" w14:textId="77777777" w:rsidR="00BF3BCA" w:rsidRPr="00BA12CE" w:rsidRDefault="00BF3BCA" w:rsidP="00BF3BCA">
      <w:pPr>
        <w:autoSpaceDE w:val="0"/>
        <w:autoSpaceDN w:val="0"/>
        <w:adjustRightInd w:val="0"/>
        <w:spacing w:after="0" w:line="240" w:lineRule="auto"/>
        <w:jc w:val="both"/>
        <w:rPr>
          <w:rFonts w:ascii="Marianne" w:hAnsi="Marianne" w:cs="Gotham-Light"/>
          <w:sz w:val="20"/>
          <w:szCs w:val="20"/>
        </w:rPr>
      </w:pPr>
      <w:r w:rsidRPr="00BA12CE">
        <w:rPr>
          <w:rFonts w:ascii="Marianne" w:hAnsi="Marianne" w:cs="Gotham-Light"/>
          <w:b/>
          <w:bCs/>
          <w:sz w:val="20"/>
          <w:szCs w:val="20"/>
        </w:rPr>
        <w:t xml:space="preserve">Le financement et l’accès au crédit </w:t>
      </w:r>
      <w:r w:rsidRPr="00BA12CE">
        <w:rPr>
          <w:rFonts w:ascii="Marianne" w:hAnsi="Marianne" w:cs="Gotham-Light"/>
          <w:sz w:val="20"/>
          <w:szCs w:val="20"/>
        </w:rPr>
        <w:t xml:space="preserve">est particulièrement limité pour le secteur agricole, même si les établissements de microfinance semblent s’orienter de plus en plus vers les opérateurs de l’agro-business, en plus de leur clientèle constituée d’agriculteurs ruraux. Les petites exploitations familiales, qui constituent l’essentiel du système de production, seraient jugées trop risquées pour faire respecter les contrats. La première réponse du gouvernement est la politique de sécurisation du foncier, l’autre et la création du </w:t>
      </w:r>
      <w:r w:rsidRPr="00BA12CE">
        <w:rPr>
          <w:rFonts w:ascii="Marianne" w:hAnsi="Marianne" w:cs="Gotham-Light"/>
          <w:b/>
          <w:bCs/>
          <w:sz w:val="20"/>
          <w:szCs w:val="20"/>
        </w:rPr>
        <w:t>Guichet unique de développement des PME (GUDE-PME)</w:t>
      </w:r>
      <w:r w:rsidRPr="00BA12CE">
        <w:rPr>
          <w:rFonts w:ascii="Marianne" w:hAnsi="Marianne" w:cs="Gotham-Light"/>
          <w:sz w:val="20"/>
          <w:szCs w:val="20"/>
        </w:rPr>
        <w:t>, qui constitue un point d’entrée central à tout entrepreneur ivoirien. Le GUDE-PME doit apporter une garantie aux emprunts sollicités par les PME et PMI pour le développement de leurs opérations productives, en privilégiant les filières prioritaires définies par le gouvernement.</w:t>
      </w:r>
    </w:p>
    <w:p w14:paraId="361D3E34" w14:textId="77777777" w:rsidR="006B63C3" w:rsidRPr="00BA12CE" w:rsidRDefault="006B63C3" w:rsidP="006B63C3">
      <w:pPr>
        <w:spacing w:after="0"/>
        <w:rPr>
          <w:rFonts w:eastAsia="Segoe UI" w:cs="Segoe UI"/>
          <w:b/>
          <w:color w:val="FFC000"/>
          <w:sz w:val="26"/>
          <w:szCs w:val="26"/>
          <w:bdr w:val="nil"/>
          <w:lang w:val="ru-RU" w:eastAsia="fr-FR"/>
        </w:rPr>
      </w:pPr>
    </w:p>
    <w:p w14:paraId="349F6591" w14:textId="72BF75F5" w:rsidR="00BF3BCA" w:rsidRPr="00BA12CE" w:rsidRDefault="00BF3BCA" w:rsidP="006B63C3">
      <w:pPr>
        <w:spacing w:after="0"/>
        <w:rPr>
          <w:rFonts w:ascii="Marianne" w:eastAsia="Segoe UI" w:hAnsi="Marianne" w:cs="Segoe UI"/>
          <w:b/>
          <w:color w:val="FFC000"/>
          <w:sz w:val="26"/>
          <w:szCs w:val="26"/>
          <w:bdr w:val="nil"/>
          <w:lang w:val="ru-RU" w:eastAsia="fr-FR"/>
        </w:rPr>
      </w:pPr>
      <w:r w:rsidRPr="00BA12CE">
        <w:rPr>
          <w:rFonts w:ascii="Marianne" w:eastAsia="Segoe UI" w:hAnsi="Marianne" w:cs="Segoe UI"/>
          <w:b/>
          <w:color w:val="FFC000"/>
          <w:sz w:val="26"/>
          <w:szCs w:val="26"/>
          <w:bdr w:val="nil"/>
          <w:lang w:val="ru-RU" w:eastAsia="fr-FR"/>
        </w:rPr>
        <w:t>3. Echanges commerciaux</w:t>
      </w:r>
    </w:p>
    <w:p w14:paraId="62083FF8" w14:textId="77777777" w:rsidR="00BF3BCA" w:rsidRPr="00BA12CE" w:rsidRDefault="00BF3BCA" w:rsidP="00BF3BCA">
      <w:pPr>
        <w:pBdr>
          <w:top w:val="nil"/>
          <w:left w:val="nil"/>
          <w:bottom w:val="nil"/>
          <w:right w:val="nil"/>
          <w:between w:val="nil"/>
          <w:bar w:val="nil"/>
        </w:pBdr>
        <w:spacing w:after="0" w:line="240" w:lineRule="auto"/>
        <w:jc w:val="both"/>
        <w:rPr>
          <w:rFonts w:ascii="Marianne" w:eastAsia="Segoe UI" w:hAnsi="Marianne" w:cs="Segoe UI"/>
          <w:color w:val="FFC000"/>
          <w:sz w:val="20"/>
          <w:szCs w:val="20"/>
          <w:bdr w:val="nil"/>
          <w:lang w:eastAsia="fr-FR"/>
        </w:rPr>
      </w:pPr>
    </w:p>
    <w:p w14:paraId="718AF431" w14:textId="77777777" w:rsidR="00BF3BCA" w:rsidRPr="00BA12CE" w:rsidRDefault="00BF3BCA" w:rsidP="00BF3BCA">
      <w:pPr>
        <w:keepNext/>
        <w:keepLines/>
        <w:pBdr>
          <w:top w:val="nil"/>
          <w:left w:val="nil"/>
          <w:bottom w:val="nil"/>
          <w:right w:val="nil"/>
          <w:between w:val="nil"/>
          <w:bar w:val="nil"/>
        </w:pBdr>
        <w:spacing w:after="0" w:line="240" w:lineRule="auto"/>
        <w:ind w:left="720" w:hanging="720"/>
        <w:contextualSpacing/>
        <w:jc w:val="both"/>
        <w:outlineLvl w:val="1"/>
        <w:rPr>
          <w:rFonts w:ascii="Marianne" w:eastAsia="Segoe UI" w:hAnsi="Marianne" w:cs="Segoe UI"/>
          <w:b/>
          <w:bCs/>
          <w:color w:val="FFC000"/>
          <w:sz w:val="26"/>
          <w:szCs w:val="26"/>
          <w:bdr w:val="nil"/>
        </w:rPr>
      </w:pPr>
      <w:r w:rsidRPr="00BA12CE">
        <w:rPr>
          <w:rFonts w:ascii="Marianne" w:eastAsia="Segoe UI" w:hAnsi="Marianne" w:cs="Segoe UI"/>
          <w:color w:val="FFC000"/>
          <w:sz w:val="26"/>
          <w:szCs w:val="26"/>
          <w:bdr w:val="nil"/>
        </w:rPr>
        <w:t>3.1 Balance agricole et agroalimentaire de la Côte d’Ivoire</w:t>
      </w:r>
      <w:r w:rsidRPr="00BA12CE">
        <w:rPr>
          <w:rFonts w:ascii="Marianne" w:eastAsia="Segoe UI" w:hAnsi="Marianne" w:cs="Segoe UI"/>
          <w:color w:val="FFC000"/>
          <w:bdr w:val="nil"/>
          <w:vertAlign w:val="superscript"/>
        </w:rPr>
        <w:footnoteReference w:id="13"/>
      </w:r>
      <w:r w:rsidRPr="00BA12CE">
        <w:rPr>
          <w:rFonts w:ascii="Marianne" w:eastAsia="Segoe UI" w:hAnsi="Marianne" w:cs="Segoe UI"/>
          <w:color w:val="FFC000"/>
          <w:bdr w:val="nil"/>
        </w:rPr>
        <w:t xml:space="preserve"> </w:t>
      </w:r>
      <w:r w:rsidRPr="00BA12CE">
        <w:rPr>
          <w:rFonts w:ascii="Marianne" w:eastAsia="Segoe UI" w:hAnsi="Marianne" w:cs="Segoe UI"/>
          <w:color w:val="FFC000"/>
          <w:bdr w:val="nil"/>
          <w:vertAlign w:val="superscript"/>
        </w:rPr>
        <w:footnoteReference w:id="14"/>
      </w:r>
    </w:p>
    <w:p w14:paraId="7AC6F99A" w14:textId="77777777" w:rsidR="00BF3BCA" w:rsidRPr="00BA12CE" w:rsidRDefault="00BF3BCA" w:rsidP="00BF3BCA">
      <w:pPr>
        <w:tabs>
          <w:tab w:val="left" w:pos="3150"/>
        </w:tabs>
        <w:autoSpaceDE w:val="0"/>
        <w:adjustRightInd w:val="0"/>
        <w:spacing w:after="0"/>
        <w:jc w:val="both"/>
        <w:rPr>
          <w:rFonts w:ascii="Marianne" w:hAnsi="Marianne" w:cs="Segoe UI"/>
          <w:lang w:eastAsia="fr-FR"/>
        </w:rPr>
      </w:pPr>
    </w:p>
    <w:p w14:paraId="3E628840" w14:textId="19CB1948" w:rsidR="00BF3BCA" w:rsidRPr="00BA12CE" w:rsidRDefault="00BF3BCA" w:rsidP="00BF3BCA">
      <w:pPr>
        <w:tabs>
          <w:tab w:val="left" w:pos="3150"/>
        </w:tabs>
        <w:autoSpaceDE w:val="0"/>
        <w:adjustRightInd w:val="0"/>
        <w:spacing w:after="0"/>
        <w:jc w:val="both"/>
        <w:rPr>
          <w:rFonts w:ascii="Marianne" w:hAnsi="Marianne" w:cs="Segoe UI"/>
          <w:sz w:val="20"/>
          <w:szCs w:val="20"/>
          <w:lang w:eastAsia="fr-FR"/>
        </w:rPr>
      </w:pPr>
      <w:bookmarkStart w:id="6" w:name="_Hlk221809487"/>
      <w:r w:rsidRPr="00BA12CE">
        <w:rPr>
          <w:rFonts w:ascii="Marianne" w:hAnsi="Marianne" w:cs="Segoe UI"/>
          <w:sz w:val="20"/>
          <w:szCs w:val="20"/>
          <w:lang w:eastAsia="fr-FR"/>
        </w:rPr>
        <w:t xml:space="preserve">La </w:t>
      </w:r>
      <w:r w:rsidRPr="00BA12CE">
        <w:rPr>
          <w:rFonts w:ascii="Marianne" w:hAnsi="Marianne" w:cs="Segoe UI"/>
          <w:b/>
          <w:sz w:val="20"/>
          <w:szCs w:val="20"/>
          <w:lang w:eastAsia="fr-FR"/>
        </w:rPr>
        <w:t xml:space="preserve">balance commerciale globale de la Côte d’Ivoire est excédentaire depuis 2023, excédent en </w:t>
      </w:r>
      <w:r w:rsidR="000C10E4" w:rsidRPr="00BA12CE">
        <w:rPr>
          <w:rFonts w:ascii="Marianne" w:hAnsi="Marianne" w:cs="Segoe UI"/>
          <w:b/>
          <w:sz w:val="20"/>
          <w:szCs w:val="20"/>
          <w:lang w:eastAsia="fr-FR"/>
        </w:rPr>
        <w:t xml:space="preserve">très forte </w:t>
      </w:r>
      <w:r w:rsidRPr="00BA12CE">
        <w:rPr>
          <w:rFonts w:ascii="Marianne" w:hAnsi="Marianne" w:cs="Segoe UI"/>
          <w:b/>
          <w:sz w:val="20"/>
          <w:szCs w:val="20"/>
          <w:lang w:eastAsia="fr-FR"/>
        </w:rPr>
        <w:t xml:space="preserve">progression de +133,0% en 2024 </w:t>
      </w:r>
      <w:r w:rsidRPr="00BA12CE">
        <w:rPr>
          <w:rFonts w:ascii="Marianne" w:hAnsi="Marianne" w:cs="Segoe UI"/>
          <w:b/>
          <w:bCs/>
          <w:sz w:val="20"/>
          <w:szCs w:val="20"/>
          <w:lang w:eastAsia="fr-FR"/>
        </w:rPr>
        <w:t>(+3,0 Md d’EUR)</w:t>
      </w:r>
      <w:r w:rsidR="000C10E4" w:rsidRPr="00BA12CE">
        <w:rPr>
          <w:rFonts w:ascii="Marianne" w:hAnsi="Marianne" w:cs="Segoe UI"/>
          <w:b/>
          <w:bCs/>
          <w:sz w:val="20"/>
          <w:szCs w:val="20"/>
          <w:lang w:eastAsia="fr-FR"/>
        </w:rPr>
        <w:t xml:space="preserve"> et de +171,0% en 2025 (+8,2 Md d’EUR)</w:t>
      </w:r>
      <w:r w:rsidRPr="00BA12CE">
        <w:rPr>
          <w:rFonts w:ascii="Marianne" w:hAnsi="Marianne" w:cs="Segoe UI"/>
          <w:b/>
          <w:bCs/>
          <w:sz w:val="20"/>
          <w:szCs w:val="20"/>
          <w:lang w:eastAsia="fr-FR"/>
        </w:rPr>
        <w:t>.</w:t>
      </w:r>
      <w:r w:rsidRPr="00BA12CE">
        <w:rPr>
          <w:rFonts w:ascii="Marianne" w:hAnsi="Marianne" w:cs="Segoe UI"/>
          <w:sz w:val="20"/>
          <w:szCs w:val="20"/>
          <w:lang w:eastAsia="fr-FR"/>
        </w:rPr>
        <w:t xml:space="preserve"> Ces résultats remarquables sont essentiellement dus au secteur agricole et agroalimentaire qui </w:t>
      </w:r>
      <w:r w:rsidR="000C10E4" w:rsidRPr="00BA12CE">
        <w:rPr>
          <w:rFonts w:ascii="Marianne" w:hAnsi="Marianne" w:cs="Segoe UI"/>
          <w:sz w:val="20"/>
          <w:szCs w:val="20"/>
          <w:lang w:eastAsia="fr-FR"/>
        </w:rPr>
        <w:t xml:space="preserve">a </w:t>
      </w:r>
      <w:r w:rsidRPr="00BA12CE">
        <w:rPr>
          <w:rFonts w:ascii="Marianne" w:hAnsi="Marianne" w:cs="Segoe UI"/>
          <w:sz w:val="20"/>
          <w:szCs w:val="20"/>
          <w:lang w:eastAsia="fr-FR"/>
        </w:rPr>
        <w:t>dégag</w:t>
      </w:r>
      <w:r w:rsidR="000C10E4" w:rsidRPr="00BA12CE">
        <w:rPr>
          <w:rFonts w:ascii="Marianne" w:hAnsi="Marianne" w:cs="Segoe UI"/>
          <w:sz w:val="20"/>
          <w:szCs w:val="20"/>
          <w:lang w:eastAsia="fr-FR"/>
        </w:rPr>
        <w:t xml:space="preserve">é </w:t>
      </w:r>
      <w:r w:rsidRPr="00BA12CE">
        <w:rPr>
          <w:rFonts w:ascii="Marianne" w:hAnsi="Marianne" w:cs="Segoe UI"/>
          <w:sz w:val="20"/>
          <w:szCs w:val="20"/>
          <w:lang w:eastAsia="fr-FR"/>
        </w:rPr>
        <w:t>un excédent de +5,6 Md d’EUR</w:t>
      </w:r>
      <w:r w:rsidR="007D6F27" w:rsidRPr="00BA12CE">
        <w:rPr>
          <w:rFonts w:ascii="Marianne" w:hAnsi="Marianne" w:cs="Segoe UI"/>
          <w:sz w:val="20"/>
          <w:szCs w:val="20"/>
          <w:lang w:eastAsia="fr-FR"/>
        </w:rPr>
        <w:t xml:space="preserve"> en 2024 et de +9,2 Md d’EUR en 2025</w:t>
      </w:r>
      <w:r w:rsidRPr="00BA12CE">
        <w:rPr>
          <w:rFonts w:ascii="Marianne" w:hAnsi="Marianne" w:cs="Segoe UI"/>
          <w:sz w:val="20"/>
          <w:szCs w:val="20"/>
          <w:lang w:eastAsia="fr-FR"/>
        </w:rPr>
        <w:t xml:space="preserve">. En effet, </w:t>
      </w:r>
      <w:bookmarkStart w:id="7" w:name="_Hlk200557786"/>
      <w:r w:rsidRPr="00BA12CE">
        <w:rPr>
          <w:rFonts w:ascii="Marianne" w:hAnsi="Marianne" w:cs="Segoe UI"/>
          <w:sz w:val="20"/>
          <w:szCs w:val="20"/>
          <w:lang w:eastAsia="fr-FR"/>
        </w:rPr>
        <w:t>la Côte d’Ivoire a exporté pour</w:t>
      </w:r>
      <w:r w:rsidR="007D6F27" w:rsidRPr="00BA12CE">
        <w:rPr>
          <w:rFonts w:ascii="Marianne" w:hAnsi="Marianne" w:cs="Segoe UI"/>
          <w:sz w:val="20"/>
          <w:szCs w:val="20"/>
          <w:lang w:eastAsia="fr-FR"/>
        </w:rPr>
        <w:t xml:space="preserve"> 13</w:t>
      </w:r>
      <w:r w:rsidRPr="00BA12CE">
        <w:rPr>
          <w:rFonts w:ascii="Marianne" w:hAnsi="Marianne" w:cs="Segoe UI"/>
          <w:sz w:val="20"/>
          <w:szCs w:val="20"/>
          <w:lang w:eastAsia="fr-FR"/>
        </w:rPr>
        <w:t>,</w:t>
      </w:r>
      <w:r w:rsidR="007D6F27" w:rsidRPr="00BA12CE">
        <w:rPr>
          <w:rFonts w:ascii="Marianne" w:hAnsi="Marianne" w:cs="Segoe UI"/>
          <w:sz w:val="20"/>
          <w:szCs w:val="20"/>
          <w:lang w:eastAsia="fr-FR"/>
        </w:rPr>
        <w:t>0</w:t>
      </w:r>
      <w:r w:rsidRPr="00BA12CE">
        <w:rPr>
          <w:rFonts w:ascii="Marianne" w:hAnsi="Marianne" w:cs="Segoe UI"/>
          <w:sz w:val="20"/>
          <w:szCs w:val="20"/>
          <w:lang w:eastAsia="fr-FR"/>
        </w:rPr>
        <w:t xml:space="preserve"> Md d’EUR de produits agricoles et agroalimentaires en 202</w:t>
      </w:r>
      <w:r w:rsidR="007D6F27" w:rsidRPr="00BA12CE">
        <w:rPr>
          <w:rFonts w:ascii="Marianne" w:hAnsi="Marianne" w:cs="Segoe UI"/>
          <w:sz w:val="20"/>
          <w:szCs w:val="20"/>
          <w:lang w:eastAsia="fr-FR"/>
        </w:rPr>
        <w:t>5</w:t>
      </w:r>
      <w:r w:rsidRPr="00BA12CE">
        <w:rPr>
          <w:rFonts w:ascii="Marianne" w:hAnsi="Marianne" w:cs="Segoe UI"/>
          <w:sz w:val="20"/>
          <w:szCs w:val="20"/>
          <w:lang w:eastAsia="fr-FR"/>
        </w:rPr>
        <w:t>, en hausse de +</w:t>
      </w:r>
      <w:r w:rsidR="007D6F27" w:rsidRPr="00BA12CE">
        <w:rPr>
          <w:rFonts w:ascii="Marianne" w:hAnsi="Marianne" w:cs="Segoe UI"/>
          <w:sz w:val="20"/>
          <w:szCs w:val="20"/>
          <w:lang w:eastAsia="fr-FR"/>
        </w:rPr>
        <w:t>4</w:t>
      </w:r>
      <w:r w:rsidRPr="00BA12CE">
        <w:rPr>
          <w:rFonts w:ascii="Marianne" w:hAnsi="Marianne" w:cs="Segoe UI"/>
          <w:sz w:val="20"/>
          <w:szCs w:val="20"/>
          <w:lang w:eastAsia="fr-FR"/>
        </w:rPr>
        <w:t xml:space="preserve">6,0% </w:t>
      </w:r>
      <w:bookmarkEnd w:id="7"/>
      <w:r w:rsidRPr="00BA12CE">
        <w:rPr>
          <w:rFonts w:ascii="Marianne" w:hAnsi="Marianne" w:cs="Segoe UI"/>
          <w:sz w:val="20"/>
          <w:szCs w:val="20"/>
          <w:lang w:eastAsia="fr-FR"/>
        </w:rPr>
        <w:t>alors qu’elle en a importé 3,</w:t>
      </w:r>
      <w:r w:rsidR="007D6F27" w:rsidRPr="00BA12CE">
        <w:rPr>
          <w:rFonts w:ascii="Marianne" w:hAnsi="Marianne" w:cs="Segoe UI"/>
          <w:sz w:val="20"/>
          <w:szCs w:val="20"/>
          <w:lang w:eastAsia="fr-FR"/>
        </w:rPr>
        <w:t>8</w:t>
      </w:r>
      <w:r w:rsidRPr="00BA12CE">
        <w:rPr>
          <w:rFonts w:ascii="Marianne" w:hAnsi="Marianne" w:cs="Segoe UI"/>
          <w:sz w:val="20"/>
          <w:szCs w:val="20"/>
          <w:lang w:eastAsia="fr-FR"/>
        </w:rPr>
        <w:t> Md d’EUR la même année en hausse de +1</w:t>
      </w:r>
      <w:r w:rsidR="007D6F27" w:rsidRPr="00BA12CE">
        <w:rPr>
          <w:rFonts w:ascii="Marianne" w:hAnsi="Marianne" w:cs="Segoe UI"/>
          <w:sz w:val="20"/>
          <w:szCs w:val="20"/>
          <w:lang w:eastAsia="fr-FR"/>
        </w:rPr>
        <w:t>5</w:t>
      </w:r>
      <w:r w:rsidRPr="00BA12CE">
        <w:rPr>
          <w:rFonts w:ascii="Marianne" w:hAnsi="Marianne" w:cs="Segoe UI"/>
          <w:sz w:val="20"/>
          <w:szCs w:val="20"/>
          <w:lang w:eastAsia="fr-FR"/>
        </w:rPr>
        <w:t>,</w:t>
      </w:r>
      <w:r w:rsidR="007D6F27" w:rsidRPr="00BA12CE">
        <w:rPr>
          <w:rFonts w:ascii="Marianne" w:hAnsi="Marianne" w:cs="Segoe UI"/>
          <w:sz w:val="20"/>
          <w:szCs w:val="20"/>
          <w:lang w:eastAsia="fr-FR"/>
        </w:rPr>
        <w:t>7</w:t>
      </w:r>
      <w:r w:rsidRPr="00BA12CE">
        <w:rPr>
          <w:rFonts w:ascii="Marianne" w:hAnsi="Marianne" w:cs="Segoe UI"/>
          <w:sz w:val="20"/>
          <w:szCs w:val="20"/>
          <w:lang w:eastAsia="fr-FR"/>
        </w:rPr>
        <w:t>%.</w:t>
      </w:r>
    </w:p>
    <w:p w14:paraId="6511CA1A" w14:textId="77777777" w:rsidR="00BF3BCA" w:rsidRPr="00BA12CE" w:rsidRDefault="00BF3BCA" w:rsidP="00BF3BCA">
      <w:pPr>
        <w:tabs>
          <w:tab w:val="left" w:pos="3150"/>
        </w:tabs>
        <w:autoSpaceDE w:val="0"/>
        <w:adjustRightInd w:val="0"/>
        <w:spacing w:after="0"/>
        <w:jc w:val="both"/>
        <w:rPr>
          <w:rFonts w:ascii="Marianne" w:hAnsi="Marianne" w:cs="Segoe UI"/>
          <w:sz w:val="20"/>
          <w:szCs w:val="20"/>
          <w:lang w:eastAsia="fr-FR"/>
        </w:rPr>
      </w:pPr>
    </w:p>
    <w:p w14:paraId="768332E4" w14:textId="6B24927F" w:rsidR="00BF3BCA" w:rsidRPr="00BA12CE" w:rsidRDefault="00BF3BCA" w:rsidP="00BF3BCA">
      <w:pPr>
        <w:tabs>
          <w:tab w:val="left" w:pos="3150"/>
        </w:tabs>
        <w:autoSpaceDE w:val="0"/>
        <w:adjustRightInd w:val="0"/>
        <w:spacing w:after="0"/>
        <w:jc w:val="both"/>
        <w:rPr>
          <w:rFonts w:ascii="Marianne" w:hAnsi="Marianne" w:cs="Segoe UI"/>
          <w:sz w:val="20"/>
          <w:szCs w:val="20"/>
          <w:lang w:eastAsia="fr-FR"/>
        </w:rPr>
      </w:pPr>
      <w:bookmarkStart w:id="8" w:name="_Hlk221213620"/>
      <w:r w:rsidRPr="00BA12CE">
        <w:rPr>
          <w:rFonts w:ascii="Marianne" w:hAnsi="Marianne" w:cs="Segoe UI"/>
          <w:b/>
          <w:bCs/>
          <w:sz w:val="20"/>
          <w:szCs w:val="20"/>
          <w:lang w:eastAsia="fr-FR"/>
        </w:rPr>
        <w:t>En 202</w:t>
      </w:r>
      <w:r w:rsidR="007D6F27" w:rsidRPr="00BA12CE">
        <w:rPr>
          <w:rFonts w:ascii="Marianne" w:hAnsi="Marianne" w:cs="Segoe UI"/>
          <w:b/>
          <w:bCs/>
          <w:sz w:val="20"/>
          <w:szCs w:val="20"/>
          <w:lang w:eastAsia="fr-FR"/>
        </w:rPr>
        <w:t>5</w:t>
      </w:r>
      <w:r w:rsidRPr="00BA12CE">
        <w:rPr>
          <w:rFonts w:ascii="Marianne" w:hAnsi="Marianne" w:cs="Segoe UI"/>
          <w:b/>
          <w:bCs/>
          <w:sz w:val="20"/>
          <w:szCs w:val="20"/>
          <w:lang w:eastAsia="fr-FR"/>
        </w:rPr>
        <w:t>, le</w:t>
      </w:r>
      <w:r w:rsidR="00BD6303" w:rsidRPr="00BA12CE">
        <w:rPr>
          <w:rFonts w:ascii="Marianne" w:hAnsi="Marianne" w:cs="Segoe UI"/>
          <w:b/>
          <w:bCs/>
          <w:sz w:val="20"/>
          <w:szCs w:val="20"/>
          <w:lang w:eastAsia="fr-FR"/>
        </w:rPr>
        <w:t xml:space="preserve"> montant des</w:t>
      </w:r>
      <w:r w:rsidRPr="00BA12CE">
        <w:rPr>
          <w:rFonts w:ascii="Marianne" w:hAnsi="Marianne" w:cs="Segoe UI"/>
          <w:b/>
          <w:bCs/>
          <w:sz w:val="20"/>
          <w:szCs w:val="20"/>
          <w:lang w:eastAsia="fr-FR"/>
        </w:rPr>
        <w:t xml:space="preserve"> </w:t>
      </w:r>
      <w:r w:rsidR="00BD6303" w:rsidRPr="00BA12CE">
        <w:rPr>
          <w:rFonts w:ascii="Marianne" w:hAnsi="Marianne" w:cs="Segoe UI"/>
          <w:b/>
          <w:bCs/>
          <w:sz w:val="20"/>
          <w:szCs w:val="20"/>
          <w:lang w:eastAsia="fr-FR"/>
        </w:rPr>
        <w:t xml:space="preserve">exportations de </w:t>
      </w:r>
      <w:r w:rsidRPr="00BA12CE">
        <w:rPr>
          <w:rFonts w:ascii="Marianne" w:hAnsi="Marianne" w:cs="Segoe UI"/>
          <w:b/>
          <w:bCs/>
          <w:sz w:val="20"/>
          <w:szCs w:val="20"/>
          <w:lang w:eastAsia="fr-FR"/>
        </w:rPr>
        <w:t xml:space="preserve">produits agricoles et agroalimentaires </w:t>
      </w:r>
      <w:r w:rsidR="00BD6303" w:rsidRPr="00BA12CE">
        <w:rPr>
          <w:rFonts w:ascii="Marianne" w:hAnsi="Marianne" w:cs="Segoe UI"/>
          <w:b/>
          <w:bCs/>
          <w:sz w:val="20"/>
          <w:szCs w:val="20"/>
          <w:lang w:eastAsia="fr-FR"/>
        </w:rPr>
        <w:t xml:space="preserve">s’est élevé à 12,992 Md d’EUR. </w:t>
      </w:r>
      <w:bookmarkEnd w:id="8"/>
      <w:r w:rsidR="00BD6303" w:rsidRPr="00BA12CE">
        <w:rPr>
          <w:rFonts w:ascii="Marianne" w:hAnsi="Marianne" w:cs="Segoe UI"/>
          <w:sz w:val="20"/>
          <w:szCs w:val="20"/>
          <w:lang w:eastAsia="fr-FR"/>
        </w:rPr>
        <w:t xml:space="preserve">Les exportations de produits agricoles et agroalimentaires ont </w:t>
      </w:r>
      <w:r w:rsidRPr="00BA12CE">
        <w:rPr>
          <w:rFonts w:ascii="Marianne" w:hAnsi="Marianne" w:cs="Segoe UI"/>
          <w:sz w:val="20"/>
          <w:szCs w:val="20"/>
          <w:lang w:eastAsia="fr-FR"/>
        </w:rPr>
        <w:t>représent</w:t>
      </w:r>
      <w:r w:rsidR="00BD6303" w:rsidRPr="00BA12CE">
        <w:rPr>
          <w:rFonts w:ascii="Marianne" w:hAnsi="Marianne" w:cs="Segoe UI"/>
          <w:sz w:val="20"/>
          <w:szCs w:val="20"/>
          <w:lang w:eastAsia="fr-FR"/>
        </w:rPr>
        <w:t>é 51,5%</w:t>
      </w:r>
      <w:r w:rsidRPr="00BA12CE">
        <w:rPr>
          <w:rFonts w:ascii="Marianne" w:hAnsi="Marianne" w:cs="Segoe UI"/>
          <w:sz w:val="20"/>
          <w:szCs w:val="20"/>
          <w:lang w:eastAsia="fr-FR"/>
        </w:rPr>
        <w:t xml:space="preserve"> de la valeur totale des exportations de la Côte d’Ivoire</w:t>
      </w:r>
      <w:r w:rsidR="00BD6303" w:rsidRPr="00BA12CE">
        <w:rPr>
          <w:rFonts w:ascii="Marianne" w:hAnsi="Marianne" w:cs="Segoe UI"/>
          <w:sz w:val="20"/>
          <w:szCs w:val="20"/>
          <w:lang w:eastAsia="fr-FR"/>
        </w:rPr>
        <w:t xml:space="preserve"> (contre 47,7% en 2024)</w:t>
      </w:r>
      <w:r w:rsidRPr="00BA12CE">
        <w:rPr>
          <w:rFonts w:ascii="Marianne" w:hAnsi="Marianne" w:cs="Segoe UI"/>
          <w:sz w:val="20"/>
          <w:szCs w:val="20"/>
          <w:lang w:eastAsia="fr-FR"/>
        </w:rPr>
        <w:t xml:space="preserve">. </w:t>
      </w:r>
      <w:bookmarkStart w:id="9" w:name="_Hlk200557813"/>
      <w:r w:rsidRPr="00BA12CE">
        <w:rPr>
          <w:rFonts w:ascii="Marianne" w:hAnsi="Marianne" w:cs="Segoe UI"/>
          <w:sz w:val="20"/>
          <w:szCs w:val="20"/>
          <w:lang w:eastAsia="fr-FR"/>
        </w:rPr>
        <w:t>Le principal poste à l’exportation (7</w:t>
      </w:r>
      <w:r w:rsidR="00D67685" w:rsidRPr="00BA12CE">
        <w:rPr>
          <w:rFonts w:ascii="Marianne" w:hAnsi="Marianne" w:cs="Segoe UI"/>
          <w:sz w:val="20"/>
          <w:szCs w:val="20"/>
          <w:lang w:eastAsia="fr-FR"/>
        </w:rPr>
        <w:t>8</w:t>
      </w:r>
      <w:r w:rsidRPr="00BA12CE">
        <w:rPr>
          <w:rFonts w:ascii="Marianne" w:hAnsi="Marianne" w:cs="Segoe UI"/>
          <w:sz w:val="20"/>
          <w:szCs w:val="20"/>
          <w:lang w:eastAsia="fr-FR"/>
        </w:rPr>
        <w:t>,</w:t>
      </w:r>
      <w:r w:rsidR="00716B3A" w:rsidRPr="00BA12CE">
        <w:rPr>
          <w:rFonts w:ascii="Marianne" w:hAnsi="Marianne" w:cs="Segoe UI"/>
          <w:sz w:val="20"/>
          <w:szCs w:val="20"/>
          <w:lang w:eastAsia="fr-FR"/>
        </w:rPr>
        <w:t>1</w:t>
      </w:r>
      <w:r w:rsidRPr="00BA12CE">
        <w:rPr>
          <w:rFonts w:ascii="Marianne" w:hAnsi="Marianne" w:cs="Segoe UI"/>
          <w:sz w:val="20"/>
          <w:szCs w:val="20"/>
          <w:lang w:eastAsia="fr-FR"/>
        </w:rPr>
        <w:t xml:space="preserve">% des exportations de produits agricoles et agroalimentaires) est le </w:t>
      </w:r>
      <w:r w:rsidRPr="00BA12CE">
        <w:rPr>
          <w:rFonts w:ascii="Marianne" w:hAnsi="Marianne" w:cs="Segoe UI"/>
          <w:b/>
          <w:bCs/>
          <w:sz w:val="20"/>
          <w:szCs w:val="20"/>
          <w:lang w:eastAsia="fr-FR"/>
        </w:rPr>
        <w:t>cacao</w:t>
      </w:r>
      <w:r w:rsidRPr="00BA12CE">
        <w:rPr>
          <w:rFonts w:ascii="Marianne" w:hAnsi="Marianne" w:cs="Segoe UI"/>
          <w:sz w:val="20"/>
          <w:szCs w:val="20"/>
          <w:lang w:eastAsia="fr-FR"/>
        </w:rPr>
        <w:t xml:space="preserve"> à hauteur de </w:t>
      </w:r>
      <w:r w:rsidR="00D67685" w:rsidRPr="00BA12CE">
        <w:rPr>
          <w:rFonts w:ascii="Marianne" w:hAnsi="Marianne" w:cs="Segoe UI"/>
          <w:sz w:val="20"/>
          <w:szCs w:val="20"/>
          <w:lang w:eastAsia="fr-FR"/>
        </w:rPr>
        <w:t>10,147</w:t>
      </w:r>
      <w:r w:rsidRPr="00BA12CE">
        <w:rPr>
          <w:rFonts w:ascii="Marianne" w:hAnsi="Marianne" w:cs="Segoe UI"/>
          <w:sz w:val="20"/>
          <w:szCs w:val="20"/>
          <w:lang w:eastAsia="fr-FR"/>
        </w:rPr>
        <w:t xml:space="preserve"> Md d’EUR</w:t>
      </w:r>
      <w:bookmarkEnd w:id="9"/>
      <w:r w:rsidRPr="00BA12CE">
        <w:rPr>
          <w:rFonts w:ascii="Marianne" w:hAnsi="Marianne" w:cs="Segoe UI"/>
          <w:sz w:val="20"/>
          <w:szCs w:val="20"/>
          <w:lang w:eastAsia="fr-FR"/>
        </w:rPr>
        <w:t>, que ce soit en fèves et brisures de fèves (</w:t>
      </w:r>
      <w:r w:rsidR="00504778" w:rsidRPr="00BA12CE">
        <w:rPr>
          <w:rFonts w:ascii="Marianne" w:hAnsi="Marianne" w:cs="Segoe UI"/>
          <w:sz w:val="20"/>
          <w:szCs w:val="20"/>
          <w:lang w:eastAsia="fr-FR"/>
        </w:rPr>
        <w:t>5</w:t>
      </w:r>
      <w:r w:rsidRPr="00BA12CE">
        <w:rPr>
          <w:rFonts w:ascii="Marianne" w:hAnsi="Marianne" w:cs="Segoe UI"/>
          <w:sz w:val="20"/>
          <w:szCs w:val="20"/>
          <w:lang w:eastAsia="fr-FR"/>
        </w:rPr>
        <w:t>,</w:t>
      </w:r>
      <w:r w:rsidR="00504778" w:rsidRPr="00BA12CE">
        <w:rPr>
          <w:rFonts w:ascii="Marianne" w:hAnsi="Marianne" w:cs="Segoe UI"/>
          <w:sz w:val="20"/>
          <w:szCs w:val="20"/>
          <w:lang w:eastAsia="fr-FR"/>
        </w:rPr>
        <w:t>891</w:t>
      </w:r>
      <w:r w:rsidRPr="00BA12CE">
        <w:rPr>
          <w:rFonts w:ascii="Marianne" w:hAnsi="Marianne" w:cs="Segoe UI"/>
          <w:sz w:val="20"/>
          <w:szCs w:val="20"/>
          <w:lang w:eastAsia="fr-FR"/>
        </w:rPr>
        <w:t xml:space="preserve"> Md d’EUR, +</w:t>
      </w:r>
      <w:r w:rsidR="00504778" w:rsidRPr="00BA12CE">
        <w:rPr>
          <w:rFonts w:ascii="Marianne" w:hAnsi="Marianne" w:cs="Segoe UI"/>
          <w:sz w:val="20"/>
          <w:szCs w:val="20"/>
          <w:lang w:eastAsia="fr-FR"/>
        </w:rPr>
        <w:t>59</w:t>
      </w:r>
      <w:r w:rsidRPr="00BA12CE">
        <w:rPr>
          <w:rFonts w:ascii="Marianne" w:hAnsi="Marianne" w:cs="Segoe UI"/>
          <w:sz w:val="20"/>
          <w:szCs w:val="20"/>
          <w:lang w:eastAsia="fr-FR"/>
        </w:rPr>
        <w:t>,</w:t>
      </w:r>
      <w:r w:rsidR="00504778" w:rsidRPr="00BA12CE">
        <w:rPr>
          <w:rFonts w:ascii="Marianne" w:hAnsi="Marianne" w:cs="Segoe UI"/>
          <w:sz w:val="20"/>
          <w:szCs w:val="20"/>
          <w:lang w:eastAsia="fr-FR"/>
        </w:rPr>
        <w:t>6</w:t>
      </w:r>
      <w:r w:rsidRPr="00BA12CE">
        <w:rPr>
          <w:rFonts w:ascii="Marianne" w:hAnsi="Marianne" w:cs="Segoe UI"/>
          <w:sz w:val="20"/>
          <w:szCs w:val="20"/>
          <w:lang w:eastAsia="fr-FR"/>
        </w:rPr>
        <w:t>%), en pâte (1,</w:t>
      </w:r>
      <w:r w:rsidR="00504778" w:rsidRPr="00BA12CE">
        <w:rPr>
          <w:rFonts w:ascii="Marianne" w:hAnsi="Marianne" w:cs="Segoe UI"/>
          <w:sz w:val="20"/>
          <w:szCs w:val="20"/>
          <w:lang w:eastAsia="fr-FR"/>
        </w:rPr>
        <w:t>545</w:t>
      </w:r>
      <w:r w:rsidR="00C05EF7">
        <w:rPr>
          <w:rFonts w:ascii="Marianne" w:hAnsi="Marianne" w:cs="Segoe UI"/>
          <w:sz w:val="20"/>
          <w:szCs w:val="20"/>
          <w:lang w:eastAsia="fr-FR"/>
        </w:rPr>
        <w:t> </w:t>
      </w:r>
      <w:r w:rsidRPr="00BA12CE">
        <w:rPr>
          <w:rFonts w:ascii="Marianne" w:hAnsi="Marianne" w:cs="Segoe UI"/>
          <w:sz w:val="20"/>
          <w:szCs w:val="20"/>
          <w:lang w:eastAsia="fr-FR"/>
        </w:rPr>
        <w:t>Md d’EUR, +</w:t>
      </w:r>
      <w:r w:rsidR="00504778" w:rsidRPr="00BA12CE">
        <w:rPr>
          <w:rFonts w:ascii="Marianne" w:hAnsi="Marianne" w:cs="Segoe UI"/>
          <w:sz w:val="20"/>
          <w:szCs w:val="20"/>
          <w:lang w:eastAsia="fr-FR"/>
        </w:rPr>
        <w:t>35,7</w:t>
      </w:r>
      <w:r w:rsidRPr="00BA12CE">
        <w:rPr>
          <w:rFonts w:ascii="Marianne" w:hAnsi="Marianne" w:cs="Segoe UI"/>
          <w:sz w:val="20"/>
          <w:szCs w:val="20"/>
          <w:lang w:eastAsia="fr-FR"/>
        </w:rPr>
        <w:t>%), en beurre, graisse et huile (</w:t>
      </w:r>
      <w:r w:rsidR="00504778" w:rsidRPr="00BA12CE">
        <w:rPr>
          <w:rFonts w:ascii="Marianne" w:hAnsi="Marianne" w:cs="Segoe UI"/>
          <w:sz w:val="20"/>
          <w:szCs w:val="20"/>
          <w:lang w:eastAsia="fr-FR"/>
        </w:rPr>
        <w:t>1,273</w:t>
      </w:r>
      <w:r w:rsidRPr="00BA12CE">
        <w:rPr>
          <w:rFonts w:ascii="Marianne" w:hAnsi="Marianne" w:cs="Segoe UI"/>
          <w:sz w:val="20"/>
          <w:szCs w:val="20"/>
          <w:lang w:eastAsia="fr-FR"/>
        </w:rPr>
        <w:t xml:space="preserve"> M</w:t>
      </w:r>
      <w:r w:rsidR="00504778" w:rsidRPr="00BA12CE">
        <w:rPr>
          <w:rFonts w:ascii="Marianne" w:hAnsi="Marianne" w:cs="Segoe UI"/>
          <w:sz w:val="20"/>
          <w:szCs w:val="20"/>
          <w:lang w:eastAsia="fr-FR"/>
        </w:rPr>
        <w:t>d</w:t>
      </w:r>
      <w:r w:rsidRPr="00BA12CE">
        <w:rPr>
          <w:rFonts w:ascii="Marianne" w:hAnsi="Marianne" w:cs="Segoe UI"/>
          <w:sz w:val="20"/>
          <w:szCs w:val="20"/>
          <w:lang w:eastAsia="fr-FR"/>
        </w:rPr>
        <w:t xml:space="preserve"> d’EUR, +</w:t>
      </w:r>
      <w:r w:rsidR="00504778" w:rsidRPr="00BA12CE">
        <w:rPr>
          <w:rFonts w:ascii="Marianne" w:hAnsi="Marianne" w:cs="Segoe UI"/>
          <w:sz w:val="20"/>
          <w:szCs w:val="20"/>
          <w:lang w:eastAsia="fr-FR"/>
        </w:rPr>
        <w:t>55,3</w:t>
      </w:r>
      <w:r w:rsidRPr="00BA12CE">
        <w:rPr>
          <w:rFonts w:ascii="Marianne" w:hAnsi="Marianne" w:cs="Segoe UI"/>
          <w:sz w:val="20"/>
          <w:szCs w:val="20"/>
          <w:lang w:eastAsia="fr-FR"/>
        </w:rPr>
        <w:t>%), en coques et autres déchets (</w:t>
      </w:r>
      <w:r w:rsidR="00504778" w:rsidRPr="00BA12CE">
        <w:rPr>
          <w:rFonts w:ascii="Marianne" w:hAnsi="Marianne" w:cs="Segoe UI"/>
          <w:sz w:val="20"/>
          <w:szCs w:val="20"/>
          <w:lang w:eastAsia="fr-FR"/>
        </w:rPr>
        <w:t>0,963</w:t>
      </w:r>
      <w:r w:rsidRPr="00BA12CE">
        <w:rPr>
          <w:rFonts w:ascii="Marianne" w:hAnsi="Marianne" w:cs="Segoe UI"/>
          <w:sz w:val="20"/>
          <w:szCs w:val="20"/>
          <w:lang w:eastAsia="fr-FR"/>
        </w:rPr>
        <w:t xml:space="preserve"> M</w:t>
      </w:r>
      <w:r w:rsidR="00504778" w:rsidRPr="00BA12CE">
        <w:rPr>
          <w:rFonts w:ascii="Marianne" w:hAnsi="Marianne" w:cs="Segoe UI"/>
          <w:sz w:val="20"/>
          <w:szCs w:val="20"/>
          <w:lang w:eastAsia="fr-FR"/>
        </w:rPr>
        <w:t>d</w:t>
      </w:r>
      <w:r w:rsidRPr="00BA12CE">
        <w:rPr>
          <w:rFonts w:ascii="Marianne" w:hAnsi="Marianne" w:cs="Segoe UI"/>
          <w:sz w:val="20"/>
          <w:szCs w:val="20"/>
          <w:lang w:eastAsia="fr-FR"/>
        </w:rPr>
        <w:t xml:space="preserve"> d’EUR, +</w:t>
      </w:r>
      <w:r w:rsidR="00504778" w:rsidRPr="00BA12CE">
        <w:rPr>
          <w:rFonts w:ascii="Marianne" w:hAnsi="Marianne" w:cs="Segoe UI"/>
          <w:sz w:val="20"/>
          <w:szCs w:val="20"/>
          <w:lang w:eastAsia="fr-FR"/>
        </w:rPr>
        <w:t>46,6</w:t>
      </w:r>
      <w:r w:rsidRPr="00BA12CE">
        <w:rPr>
          <w:rFonts w:ascii="Marianne" w:hAnsi="Marianne" w:cs="Segoe UI"/>
          <w:sz w:val="20"/>
          <w:szCs w:val="20"/>
          <w:lang w:eastAsia="fr-FR"/>
        </w:rPr>
        <w:t>%), en chocolat et préparations alimentaires</w:t>
      </w:r>
      <w:r w:rsidR="00D67685" w:rsidRPr="00BA12CE">
        <w:rPr>
          <w:rFonts w:ascii="Marianne" w:hAnsi="Marianne" w:cs="Segoe UI"/>
          <w:sz w:val="20"/>
          <w:szCs w:val="20"/>
          <w:lang w:eastAsia="fr-FR"/>
        </w:rPr>
        <w:t xml:space="preserve"> </w:t>
      </w:r>
      <w:r w:rsidRPr="00BA12CE">
        <w:rPr>
          <w:rFonts w:ascii="Marianne" w:hAnsi="Marianne" w:cs="Segoe UI"/>
          <w:sz w:val="20"/>
          <w:szCs w:val="20"/>
          <w:lang w:eastAsia="fr-FR"/>
        </w:rPr>
        <w:t>(</w:t>
      </w:r>
      <w:r w:rsidR="00D67685" w:rsidRPr="00BA12CE">
        <w:rPr>
          <w:rFonts w:ascii="Marianne" w:hAnsi="Marianne" w:cs="Segoe UI"/>
          <w:sz w:val="20"/>
          <w:szCs w:val="20"/>
          <w:lang w:eastAsia="fr-FR"/>
        </w:rPr>
        <w:t>383,0</w:t>
      </w:r>
      <w:r w:rsidRPr="00BA12CE">
        <w:rPr>
          <w:rFonts w:ascii="Marianne" w:hAnsi="Marianne" w:cs="Segoe UI"/>
          <w:sz w:val="20"/>
          <w:szCs w:val="20"/>
          <w:lang w:eastAsia="fr-FR"/>
        </w:rPr>
        <w:t xml:space="preserve"> M d’EUR, +</w:t>
      </w:r>
      <w:r w:rsidR="00D67685" w:rsidRPr="00BA12CE">
        <w:rPr>
          <w:rFonts w:ascii="Marianne" w:hAnsi="Marianne" w:cs="Segoe UI"/>
          <w:sz w:val="20"/>
          <w:szCs w:val="20"/>
          <w:lang w:eastAsia="fr-FR"/>
        </w:rPr>
        <w:t>5</w:t>
      </w:r>
      <w:r w:rsidRPr="00BA12CE">
        <w:rPr>
          <w:rFonts w:ascii="Marianne" w:hAnsi="Marianne" w:cs="Segoe UI"/>
          <w:sz w:val="20"/>
          <w:szCs w:val="20"/>
          <w:lang w:eastAsia="fr-FR"/>
        </w:rPr>
        <w:t>4,</w:t>
      </w:r>
      <w:r w:rsidR="00D67685" w:rsidRPr="00BA12CE">
        <w:rPr>
          <w:rFonts w:ascii="Marianne" w:hAnsi="Marianne" w:cs="Segoe UI"/>
          <w:sz w:val="20"/>
          <w:szCs w:val="20"/>
          <w:lang w:eastAsia="fr-FR"/>
        </w:rPr>
        <w:t>2</w:t>
      </w:r>
      <w:r w:rsidRPr="00BA12CE">
        <w:rPr>
          <w:rFonts w:ascii="Marianne" w:hAnsi="Marianne" w:cs="Segoe UI"/>
          <w:sz w:val="20"/>
          <w:szCs w:val="20"/>
          <w:lang w:eastAsia="fr-FR"/>
        </w:rPr>
        <w:t>%) ou encore sous forme de poudre (</w:t>
      </w:r>
      <w:r w:rsidR="00D67685" w:rsidRPr="00BA12CE">
        <w:rPr>
          <w:rFonts w:ascii="Marianne" w:hAnsi="Marianne" w:cs="Segoe UI"/>
          <w:sz w:val="20"/>
          <w:szCs w:val="20"/>
          <w:lang w:eastAsia="fr-FR"/>
        </w:rPr>
        <w:t>92</w:t>
      </w:r>
      <w:r w:rsidRPr="00BA12CE">
        <w:rPr>
          <w:rFonts w:ascii="Marianne" w:hAnsi="Marianne" w:cs="Segoe UI"/>
          <w:sz w:val="20"/>
          <w:szCs w:val="20"/>
          <w:lang w:eastAsia="fr-FR"/>
        </w:rPr>
        <w:t>,</w:t>
      </w:r>
      <w:r w:rsidR="00D67685" w:rsidRPr="00BA12CE">
        <w:rPr>
          <w:rFonts w:ascii="Marianne" w:hAnsi="Marianne" w:cs="Segoe UI"/>
          <w:sz w:val="20"/>
          <w:szCs w:val="20"/>
          <w:lang w:eastAsia="fr-FR"/>
        </w:rPr>
        <w:t>1</w:t>
      </w:r>
      <w:r w:rsidRPr="00BA12CE">
        <w:rPr>
          <w:rFonts w:ascii="Marianne" w:hAnsi="Marianne" w:cs="Segoe UI"/>
          <w:sz w:val="20"/>
          <w:szCs w:val="20"/>
          <w:lang w:eastAsia="fr-FR"/>
        </w:rPr>
        <w:t xml:space="preserve"> M d’EUR, +</w:t>
      </w:r>
      <w:r w:rsidR="00D67685" w:rsidRPr="00BA12CE">
        <w:rPr>
          <w:rFonts w:ascii="Marianne" w:hAnsi="Marianne" w:cs="Segoe UI"/>
          <w:sz w:val="20"/>
          <w:szCs w:val="20"/>
          <w:lang w:eastAsia="fr-FR"/>
        </w:rPr>
        <w:t>9</w:t>
      </w:r>
      <w:r w:rsidRPr="00BA12CE">
        <w:rPr>
          <w:rFonts w:ascii="Marianne" w:hAnsi="Marianne" w:cs="Segoe UI"/>
          <w:sz w:val="20"/>
          <w:szCs w:val="20"/>
          <w:lang w:eastAsia="fr-FR"/>
        </w:rPr>
        <w:t xml:space="preserve">,7%). Les autres produits agricoles et agroalimentaires exportés par la Côte d’Ivoire sont les </w:t>
      </w:r>
      <w:r w:rsidRPr="00BA12CE">
        <w:rPr>
          <w:rFonts w:ascii="Marianne" w:hAnsi="Marianne" w:cs="Segoe UI"/>
          <w:b/>
          <w:sz w:val="20"/>
          <w:szCs w:val="20"/>
          <w:lang w:eastAsia="fr-FR"/>
        </w:rPr>
        <w:t xml:space="preserve">fruits </w:t>
      </w:r>
      <w:r w:rsidRPr="00BA12CE">
        <w:rPr>
          <w:rFonts w:ascii="Marianne" w:hAnsi="Marianne" w:cs="Segoe UI"/>
          <w:sz w:val="20"/>
          <w:szCs w:val="20"/>
          <w:lang w:eastAsia="fr-FR"/>
        </w:rPr>
        <w:t xml:space="preserve">(pour </w:t>
      </w:r>
      <w:r w:rsidR="00716B3A" w:rsidRPr="00BA12CE">
        <w:rPr>
          <w:rFonts w:ascii="Marianne" w:hAnsi="Marianne" w:cs="Segoe UI"/>
          <w:sz w:val="20"/>
          <w:szCs w:val="20"/>
          <w:lang w:eastAsia="fr-FR"/>
        </w:rPr>
        <w:t>2</w:t>
      </w:r>
      <w:r w:rsidRPr="00BA12CE">
        <w:rPr>
          <w:rFonts w:ascii="Marianne" w:hAnsi="Marianne" w:cs="Segoe UI"/>
          <w:sz w:val="20"/>
          <w:szCs w:val="20"/>
          <w:lang w:eastAsia="fr-FR"/>
        </w:rPr>
        <w:t>,</w:t>
      </w:r>
      <w:r w:rsidR="00716B3A" w:rsidRPr="00BA12CE">
        <w:rPr>
          <w:rFonts w:ascii="Marianne" w:hAnsi="Marianne" w:cs="Segoe UI"/>
          <w:sz w:val="20"/>
          <w:szCs w:val="20"/>
          <w:lang w:eastAsia="fr-FR"/>
        </w:rPr>
        <w:t>082</w:t>
      </w:r>
      <w:r w:rsidRPr="00BA12CE">
        <w:rPr>
          <w:rFonts w:ascii="Marianne" w:hAnsi="Marianne" w:cs="Segoe UI"/>
          <w:sz w:val="20"/>
          <w:szCs w:val="20"/>
          <w:lang w:eastAsia="fr-FR"/>
        </w:rPr>
        <w:t xml:space="preserve"> Md d’EUR, </w:t>
      </w:r>
      <w:r w:rsidR="00716B3A" w:rsidRPr="00BA12CE">
        <w:rPr>
          <w:rFonts w:ascii="Marianne" w:hAnsi="Marianne" w:cs="Segoe UI"/>
          <w:sz w:val="20"/>
          <w:szCs w:val="20"/>
          <w:lang w:eastAsia="fr-FR"/>
        </w:rPr>
        <w:t>+49,8</w:t>
      </w:r>
      <w:r w:rsidRPr="00BA12CE">
        <w:rPr>
          <w:rFonts w:ascii="Marianne" w:hAnsi="Marianne" w:cs="Segoe UI"/>
          <w:sz w:val="20"/>
          <w:szCs w:val="20"/>
          <w:lang w:eastAsia="fr-FR"/>
        </w:rPr>
        <w:t>%) principalement des noix de cajou brutes (</w:t>
      </w:r>
      <w:r w:rsidR="00716B3A" w:rsidRPr="00BA12CE">
        <w:rPr>
          <w:rFonts w:ascii="Marianne" w:hAnsi="Marianne" w:cs="Segoe UI"/>
          <w:sz w:val="20"/>
          <w:szCs w:val="20"/>
          <w:lang w:eastAsia="fr-FR"/>
        </w:rPr>
        <w:t>1</w:t>
      </w:r>
      <w:r w:rsidRPr="00BA12CE">
        <w:rPr>
          <w:rFonts w:ascii="Marianne" w:hAnsi="Marianne" w:cs="Segoe UI"/>
          <w:sz w:val="20"/>
          <w:szCs w:val="20"/>
          <w:lang w:eastAsia="fr-FR"/>
        </w:rPr>
        <w:t>,</w:t>
      </w:r>
      <w:r w:rsidR="00716B3A" w:rsidRPr="00BA12CE">
        <w:rPr>
          <w:rFonts w:ascii="Marianne" w:hAnsi="Marianne" w:cs="Segoe UI"/>
          <w:sz w:val="20"/>
          <w:szCs w:val="20"/>
          <w:lang w:eastAsia="fr-FR"/>
        </w:rPr>
        <w:t>252</w:t>
      </w:r>
      <w:r w:rsidRPr="00BA12CE">
        <w:rPr>
          <w:rFonts w:ascii="Marianne" w:hAnsi="Marianne" w:cs="Segoe UI"/>
          <w:sz w:val="20"/>
          <w:szCs w:val="20"/>
          <w:lang w:eastAsia="fr-FR"/>
        </w:rPr>
        <w:t xml:space="preserve"> M</w:t>
      </w:r>
      <w:r w:rsidR="00716B3A" w:rsidRPr="00BA12CE">
        <w:rPr>
          <w:rFonts w:ascii="Marianne" w:hAnsi="Marianne" w:cs="Segoe UI"/>
          <w:sz w:val="20"/>
          <w:szCs w:val="20"/>
          <w:lang w:eastAsia="fr-FR"/>
        </w:rPr>
        <w:t>d</w:t>
      </w:r>
      <w:r w:rsidRPr="00BA12CE">
        <w:rPr>
          <w:rFonts w:ascii="Marianne" w:hAnsi="Marianne" w:cs="Segoe UI"/>
          <w:sz w:val="20"/>
          <w:szCs w:val="20"/>
          <w:lang w:eastAsia="fr-FR"/>
        </w:rPr>
        <w:t xml:space="preserve"> d’EUR, </w:t>
      </w:r>
      <w:r w:rsidR="00716B3A" w:rsidRPr="00BA12CE">
        <w:rPr>
          <w:rFonts w:ascii="Marianne" w:hAnsi="Marianne" w:cs="Segoe UI"/>
          <w:sz w:val="20"/>
          <w:szCs w:val="20"/>
          <w:lang w:eastAsia="fr-FR"/>
        </w:rPr>
        <w:t>+71,5</w:t>
      </w:r>
      <w:r w:rsidRPr="00BA12CE">
        <w:rPr>
          <w:rFonts w:ascii="Marianne" w:hAnsi="Marianne" w:cs="Segoe UI"/>
          <w:sz w:val="20"/>
          <w:szCs w:val="20"/>
          <w:lang w:eastAsia="fr-FR"/>
        </w:rPr>
        <w:t>%) ou décortiquées (</w:t>
      </w:r>
      <w:r w:rsidR="00716B3A" w:rsidRPr="00BA12CE">
        <w:rPr>
          <w:rFonts w:ascii="Marianne" w:hAnsi="Marianne" w:cs="Segoe UI"/>
          <w:sz w:val="20"/>
          <w:szCs w:val="20"/>
          <w:lang w:eastAsia="fr-FR"/>
        </w:rPr>
        <w:t>526</w:t>
      </w:r>
      <w:r w:rsidRPr="00BA12CE">
        <w:rPr>
          <w:rFonts w:ascii="Marianne" w:hAnsi="Marianne" w:cs="Segoe UI"/>
          <w:sz w:val="20"/>
          <w:szCs w:val="20"/>
          <w:lang w:eastAsia="fr-FR"/>
        </w:rPr>
        <w:t>,</w:t>
      </w:r>
      <w:r w:rsidR="00716B3A" w:rsidRPr="00BA12CE">
        <w:rPr>
          <w:rFonts w:ascii="Marianne" w:hAnsi="Marianne" w:cs="Segoe UI"/>
          <w:sz w:val="20"/>
          <w:szCs w:val="20"/>
          <w:lang w:eastAsia="fr-FR"/>
        </w:rPr>
        <w:t>8</w:t>
      </w:r>
      <w:r w:rsidRPr="00BA12CE">
        <w:rPr>
          <w:rFonts w:ascii="Marianne" w:hAnsi="Marianne" w:cs="Segoe UI"/>
          <w:sz w:val="20"/>
          <w:szCs w:val="20"/>
          <w:lang w:eastAsia="fr-FR"/>
        </w:rPr>
        <w:t xml:space="preserve"> M d’EUR, +</w:t>
      </w:r>
      <w:r w:rsidR="00716B3A" w:rsidRPr="00BA12CE">
        <w:rPr>
          <w:rFonts w:ascii="Marianne" w:hAnsi="Marianne" w:cs="Segoe UI"/>
          <w:sz w:val="20"/>
          <w:szCs w:val="20"/>
          <w:lang w:eastAsia="fr-FR"/>
        </w:rPr>
        <w:t>38,8</w:t>
      </w:r>
      <w:r w:rsidRPr="00BA12CE">
        <w:rPr>
          <w:rFonts w:ascii="Marianne" w:hAnsi="Marianne" w:cs="Segoe UI"/>
          <w:sz w:val="20"/>
          <w:szCs w:val="20"/>
          <w:lang w:eastAsia="fr-FR"/>
        </w:rPr>
        <w:t>%)</w:t>
      </w:r>
      <w:r w:rsidR="0059398F" w:rsidRPr="00BA12CE">
        <w:rPr>
          <w:rFonts w:ascii="Marianne" w:hAnsi="Marianne" w:cs="Segoe UI"/>
          <w:sz w:val="20"/>
          <w:szCs w:val="20"/>
          <w:lang w:eastAsia="fr-FR"/>
        </w:rPr>
        <w:t> ;</w:t>
      </w:r>
      <w:r w:rsidRPr="00BA12CE">
        <w:rPr>
          <w:rFonts w:ascii="Marianne" w:hAnsi="Marianne" w:cs="Segoe UI"/>
          <w:sz w:val="20"/>
          <w:szCs w:val="20"/>
          <w:lang w:eastAsia="fr-FR"/>
        </w:rPr>
        <w:t xml:space="preserve"> des bananes dessert (2</w:t>
      </w:r>
      <w:r w:rsidR="00716B3A" w:rsidRPr="00BA12CE">
        <w:rPr>
          <w:rFonts w:ascii="Marianne" w:hAnsi="Marianne" w:cs="Segoe UI"/>
          <w:sz w:val="20"/>
          <w:szCs w:val="20"/>
          <w:lang w:eastAsia="fr-FR"/>
        </w:rPr>
        <w:t>33</w:t>
      </w:r>
      <w:r w:rsidRPr="00BA12CE">
        <w:rPr>
          <w:rFonts w:ascii="Marianne" w:hAnsi="Marianne" w:cs="Segoe UI"/>
          <w:sz w:val="20"/>
          <w:szCs w:val="20"/>
          <w:lang w:eastAsia="fr-FR"/>
        </w:rPr>
        <w:t>,</w:t>
      </w:r>
      <w:r w:rsidR="00716B3A" w:rsidRPr="00BA12CE">
        <w:rPr>
          <w:rFonts w:ascii="Marianne" w:hAnsi="Marianne" w:cs="Segoe UI"/>
          <w:sz w:val="20"/>
          <w:szCs w:val="20"/>
          <w:lang w:eastAsia="fr-FR"/>
        </w:rPr>
        <w:t>2</w:t>
      </w:r>
      <w:r w:rsidRPr="00BA12CE">
        <w:rPr>
          <w:rFonts w:ascii="Marianne" w:hAnsi="Marianne" w:cs="Segoe UI"/>
          <w:sz w:val="20"/>
          <w:szCs w:val="20"/>
          <w:lang w:eastAsia="fr-FR"/>
        </w:rPr>
        <w:t xml:space="preserve"> M d’EUR, +1</w:t>
      </w:r>
      <w:r w:rsidR="00716B3A" w:rsidRPr="00BA12CE">
        <w:rPr>
          <w:rFonts w:ascii="Marianne" w:hAnsi="Marianne" w:cs="Segoe UI"/>
          <w:sz w:val="20"/>
          <w:szCs w:val="20"/>
          <w:lang w:eastAsia="fr-FR"/>
        </w:rPr>
        <w:t>0</w:t>
      </w:r>
      <w:r w:rsidRPr="00BA12CE">
        <w:rPr>
          <w:rFonts w:ascii="Marianne" w:hAnsi="Marianne" w:cs="Segoe UI"/>
          <w:sz w:val="20"/>
          <w:szCs w:val="20"/>
          <w:lang w:eastAsia="fr-FR"/>
        </w:rPr>
        <w:t>,</w:t>
      </w:r>
      <w:r w:rsidR="00716B3A" w:rsidRPr="00BA12CE">
        <w:rPr>
          <w:rFonts w:ascii="Marianne" w:hAnsi="Marianne" w:cs="Segoe UI"/>
          <w:sz w:val="20"/>
          <w:szCs w:val="20"/>
          <w:lang w:eastAsia="fr-FR"/>
        </w:rPr>
        <w:t>5</w:t>
      </w:r>
      <w:r w:rsidRPr="00BA12CE">
        <w:rPr>
          <w:rFonts w:ascii="Marianne" w:hAnsi="Marianne" w:cs="Segoe UI"/>
          <w:sz w:val="20"/>
          <w:szCs w:val="20"/>
          <w:lang w:eastAsia="fr-FR"/>
        </w:rPr>
        <w:t>%)</w:t>
      </w:r>
      <w:r w:rsidR="0059398F" w:rsidRPr="00BA12CE">
        <w:rPr>
          <w:rFonts w:ascii="Marianne" w:hAnsi="Marianne" w:cs="Segoe UI"/>
          <w:sz w:val="20"/>
          <w:szCs w:val="20"/>
          <w:lang w:eastAsia="fr-FR"/>
        </w:rPr>
        <w:t> ;</w:t>
      </w:r>
      <w:r w:rsidRPr="00BA12CE">
        <w:rPr>
          <w:rFonts w:ascii="Marianne" w:hAnsi="Marianne" w:cs="Segoe UI"/>
          <w:sz w:val="20"/>
          <w:szCs w:val="20"/>
          <w:lang w:eastAsia="fr-FR"/>
        </w:rPr>
        <w:t xml:space="preserve"> l’huile de palme</w:t>
      </w:r>
      <w:r w:rsidRPr="00BA12CE">
        <w:rPr>
          <w:rFonts w:ascii="Marianne" w:hAnsi="Marianne" w:cs="Segoe UI"/>
          <w:b/>
          <w:sz w:val="20"/>
          <w:szCs w:val="20"/>
          <w:lang w:eastAsia="fr-FR"/>
        </w:rPr>
        <w:t xml:space="preserve"> </w:t>
      </w:r>
      <w:r w:rsidRPr="00BA12CE">
        <w:rPr>
          <w:rFonts w:ascii="Marianne" w:hAnsi="Marianne" w:cs="Segoe UI"/>
          <w:sz w:val="20"/>
          <w:szCs w:val="20"/>
          <w:lang w:eastAsia="fr-FR"/>
        </w:rPr>
        <w:t>(</w:t>
      </w:r>
      <w:r w:rsidR="00C760F5" w:rsidRPr="00BA12CE">
        <w:rPr>
          <w:rFonts w:ascii="Marianne" w:hAnsi="Marianne" w:cs="Segoe UI"/>
          <w:sz w:val="20"/>
          <w:szCs w:val="20"/>
          <w:lang w:eastAsia="fr-FR"/>
        </w:rPr>
        <w:t>184</w:t>
      </w:r>
      <w:r w:rsidRPr="00BA12CE">
        <w:rPr>
          <w:rFonts w:ascii="Marianne" w:hAnsi="Marianne" w:cs="Segoe UI"/>
          <w:sz w:val="20"/>
          <w:szCs w:val="20"/>
          <w:lang w:eastAsia="fr-FR"/>
        </w:rPr>
        <w:t>,</w:t>
      </w:r>
      <w:r w:rsidR="00C760F5" w:rsidRPr="00BA12CE">
        <w:rPr>
          <w:rFonts w:ascii="Marianne" w:hAnsi="Marianne" w:cs="Segoe UI"/>
          <w:sz w:val="20"/>
          <w:szCs w:val="20"/>
          <w:lang w:eastAsia="fr-FR"/>
        </w:rPr>
        <w:t>7</w:t>
      </w:r>
      <w:r w:rsidRPr="00BA12CE">
        <w:rPr>
          <w:rFonts w:ascii="Marianne" w:hAnsi="Marianne" w:cs="Segoe UI"/>
          <w:sz w:val="20"/>
          <w:szCs w:val="20"/>
          <w:lang w:eastAsia="fr-FR"/>
        </w:rPr>
        <w:t xml:space="preserve"> M d’EUR, </w:t>
      </w:r>
      <w:r w:rsidR="00C760F5" w:rsidRPr="00BA12CE">
        <w:rPr>
          <w:rFonts w:ascii="Marianne" w:hAnsi="Marianne" w:cs="Segoe UI"/>
          <w:sz w:val="20"/>
          <w:szCs w:val="20"/>
          <w:lang w:eastAsia="fr-FR"/>
        </w:rPr>
        <w:t>-35,7</w:t>
      </w:r>
      <w:r w:rsidRPr="00BA12CE">
        <w:rPr>
          <w:rFonts w:ascii="Marianne" w:hAnsi="Marianne" w:cs="Segoe UI"/>
          <w:sz w:val="20"/>
          <w:szCs w:val="20"/>
          <w:lang w:eastAsia="fr-FR"/>
        </w:rPr>
        <w:t>%</w:t>
      </w:r>
      <w:r w:rsidR="007C2145" w:rsidRPr="00BA12CE">
        <w:rPr>
          <w:rFonts w:ascii="Marianne" w:hAnsi="Marianne" w:cs="Segoe UI"/>
          <w:sz w:val="20"/>
          <w:szCs w:val="20"/>
          <w:lang w:eastAsia="fr-FR"/>
        </w:rPr>
        <w:t>,</w:t>
      </w:r>
      <w:r w:rsidRPr="00BA12CE">
        <w:rPr>
          <w:rFonts w:ascii="Marianne" w:hAnsi="Marianne" w:cs="Segoe UI"/>
          <w:sz w:val="20"/>
          <w:szCs w:val="20"/>
          <w:lang w:eastAsia="fr-FR"/>
        </w:rPr>
        <w:t xml:space="preserve"> baisse </w:t>
      </w:r>
      <w:r w:rsidR="007C2145" w:rsidRPr="00BA12CE">
        <w:rPr>
          <w:rFonts w:ascii="Marianne" w:hAnsi="Marianne" w:cs="Segoe UI"/>
          <w:sz w:val="20"/>
          <w:szCs w:val="20"/>
          <w:lang w:eastAsia="fr-FR"/>
        </w:rPr>
        <w:t xml:space="preserve">qui se poursuit puisqu’en 2022 les exportations étaient de </w:t>
      </w:r>
      <w:r w:rsidRPr="00BA12CE">
        <w:rPr>
          <w:rFonts w:ascii="Marianne" w:hAnsi="Marianne" w:cs="Segoe UI"/>
          <w:sz w:val="20"/>
          <w:szCs w:val="20"/>
          <w:lang w:eastAsia="fr-FR"/>
        </w:rPr>
        <w:t>480,2 M d’EUR), le café (</w:t>
      </w:r>
      <w:r w:rsidR="007C2145" w:rsidRPr="00BA12CE">
        <w:rPr>
          <w:rFonts w:ascii="Marianne" w:hAnsi="Marianne" w:cs="Segoe UI"/>
          <w:sz w:val="20"/>
          <w:szCs w:val="20"/>
          <w:lang w:eastAsia="fr-FR"/>
        </w:rPr>
        <w:t xml:space="preserve">48,8 </w:t>
      </w:r>
      <w:r w:rsidRPr="00BA12CE">
        <w:rPr>
          <w:rFonts w:ascii="Marianne" w:hAnsi="Marianne" w:cs="Segoe UI"/>
          <w:sz w:val="20"/>
          <w:szCs w:val="20"/>
          <w:lang w:eastAsia="fr-FR"/>
        </w:rPr>
        <w:t xml:space="preserve">M d’EUR, </w:t>
      </w:r>
      <w:r w:rsidR="007C2145" w:rsidRPr="00BA12CE">
        <w:rPr>
          <w:rFonts w:ascii="Marianne" w:hAnsi="Marianne" w:cs="Segoe UI"/>
          <w:sz w:val="20"/>
          <w:szCs w:val="20"/>
          <w:lang w:eastAsia="fr-FR"/>
        </w:rPr>
        <w:t>-</w:t>
      </w:r>
      <w:r w:rsidR="00C05EF7">
        <w:rPr>
          <w:rFonts w:ascii="Marianne" w:hAnsi="Marianne" w:cs="Segoe UI"/>
          <w:sz w:val="20"/>
          <w:szCs w:val="20"/>
          <w:lang w:eastAsia="fr-FR"/>
        </w:rPr>
        <w:t> </w:t>
      </w:r>
      <w:r w:rsidR="007C2145" w:rsidRPr="00BA12CE">
        <w:rPr>
          <w:rFonts w:ascii="Marianne" w:hAnsi="Marianne" w:cs="Segoe UI"/>
          <w:sz w:val="20"/>
          <w:szCs w:val="20"/>
          <w:lang w:eastAsia="fr-FR"/>
        </w:rPr>
        <w:t>64,0</w:t>
      </w:r>
      <w:r w:rsidRPr="00BA12CE">
        <w:rPr>
          <w:rFonts w:ascii="Marianne" w:hAnsi="Marianne" w:cs="Segoe UI"/>
          <w:sz w:val="20"/>
          <w:szCs w:val="20"/>
          <w:lang w:eastAsia="fr-FR"/>
        </w:rPr>
        <w:t>%</w:t>
      </w:r>
      <w:r w:rsidR="007C2145" w:rsidRPr="00BA12CE">
        <w:rPr>
          <w:rFonts w:ascii="Marianne" w:hAnsi="Marianne" w:cs="Segoe UI"/>
          <w:sz w:val="20"/>
          <w:szCs w:val="20"/>
          <w:lang w:eastAsia="fr-FR"/>
        </w:rPr>
        <w:t xml:space="preserve"> ; mais les exportations de </w:t>
      </w:r>
      <w:r w:rsidR="0079143B" w:rsidRPr="00BA12CE">
        <w:rPr>
          <w:rFonts w:ascii="Marianne" w:hAnsi="Marianne" w:cs="Segoe UI"/>
          <w:sz w:val="20"/>
          <w:szCs w:val="20"/>
          <w:lang w:eastAsia="fr-FR"/>
        </w:rPr>
        <w:t>sur le code SH210111 d’extraits de café sont de 98,8 M d’EUR, +32,8%</w:t>
      </w:r>
      <w:r w:rsidRPr="00BA12CE">
        <w:rPr>
          <w:rFonts w:ascii="Marianne" w:hAnsi="Marianne" w:cs="Segoe UI"/>
          <w:sz w:val="20"/>
          <w:szCs w:val="20"/>
          <w:lang w:eastAsia="fr-FR"/>
        </w:rPr>
        <w:t>).</w:t>
      </w:r>
    </w:p>
    <w:p w14:paraId="224440CD" w14:textId="77777777" w:rsidR="00BF3BCA" w:rsidRPr="00BA12CE" w:rsidRDefault="00BF3BCA" w:rsidP="00BF3BCA">
      <w:pPr>
        <w:tabs>
          <w:tab w:val="left" w:pos="3150"/>
        </w:tabs>
        <w:autoSpaceDE w:val="0"/>
        <w:adjustRightInd w:val="0"/>
        <w:spacing w:after="0"/>
        <w:jc w:val="both"/>
        <w:rPr>
          <w:rFonts w:ascii="Marianne" w:hAnsi="Marianne" w:cs="Segoe UI"/>
          <w:sz w:val="20"/>
          <w:szCs w:val="20"/>
          <w:lang w:eastAsia="fr-FR"/>
        </w:rPr>
      </w:pPr>
    </w:p>
    <w:p w14:paraId="2F76C893" w14:textId="2823C503" w:rsidR="00BF3BCA" w:rsidRPr="00BA12CE" w:rsidRDefault="00BF3BCA" w:rsidP="00BF3BCA">
      <w:pPr>
        <w:tabs>
          <w:tab w:val="left" w:pos="3150"/>
        </w:tabs>
        <w:autoSpaceDE w:val="0"/>
        <w:adjustRightInd w:val="0"/>
        <w:spacing w:after="0"/>
        <w:jc w:val="both"/>
        <w:rPr>
          <w:rFonts w:ascii="Marianne" w:hAnsi="Marianne" w:cs="Segoe UI"/>
          <w:sz w:val="20"/>
          <w:szCs w:val="20"/>
          <w:lang w:eastAsia="fr-FR"/>
        </w:rPr>
      </w:pPr>
      <w:bookmarkStart w:id="10" w:name="_Hlk200557829"/>
      <w:r w:rsidRPr="00BA12CE">
        <w:rPr>
          <w:rFonts w:ascii="Marianne" w:hAnsi="Marianne" w:cs="Segoe UI"/>
          <w:b/>
          <w:bCs/>
          <w:sz w:val="20"/>
          <w:szCs w:val="20"/>
          <w:lang w:eastAsia="fr-FR"/>
        </w:rPr>
        <w:t>La Côte d’Ivoire a pleinement profité de la hausse des prix du cac</w:t>
      </w:r>
      <w:r w:rsidR="007C52A2" w:rsidRPr="00BA12CE">
        <w:rPr>
          <w:rFonts w:ascii="Marianne" w:hAnsi="Marianne" w:cs="Segoe UI"/>
          <w:b/>
          <w:bCs/>
          <w:sz w:val="20"/>
          <w:szCs w:val="20"/>
          <w:lang w:eastAsia="fr-FR"/>
        </w:rPr>
        <w:t>a</w:t>
      </w:r>
      <w:r w:rsidRPr="00BA12CE">
        <w:rPr>
          <w:rFonts w:ascii="Marianne" w:hAnsi="Marianne" w:cs="Segoe UI"/>
          <w:b/>
          <w:bCs/>
          <w:sz w:val="20"/>
          <w:szCs w:val="20"/>
          <w:lang w:eastAsia="fr-FR"/>
        </w:rPr>
        <w:t xml:space="preserve">o, car en tonnage ses exportations </w:t>
      </w:r>
      <w:r w:rsidR="00B11420" w:rsidRPr="00BA12CE">
        <w:rPr>
          <w:rFonts w:ascii="Marianne" w:hAnsi="Marianne" w:cs="Segoe UI"/>
          <w:b/>
          <w:bCs/>
          <w:sz w:val="20"/>
          <w:szCs w:val="20"/>
          <w:lang w:eastAsia="fr-FR"/>
        </w:rPr>
        <w:t xml:space="preserve">continuent de </w:t>
      </w:r>
      <w:r w:rsidRPr="00BA12CE">
        <w:rPr>
          <w:rFonts w:ascii="Marianne" w:hAnsi="Marianne" w:cs="Segoe UI"/>
          <w:b/>
          <w:bCs/>
          <w:sz w:val="20"/>
          <w:szCs w:val="20"/>
          <w:lang w:eastAsia="fr-FR"/>
        </w:rPr>
        <w:t>baiss</w:t>
      </w:r>
      <w:bookmarkEnd w:id="10"/>
      <w:r w:rsidR="00B11420" w:rsidRPr="00BA12CE">
        <w:rPr>
          <w:rFonts w:ascii="Marianne" w:hAnsi="Marianne" w:cs="Segoe UI"/>
          <w:b/>
          <w:bCs/>
          <w:sz w:val="20"/>
          <w:szCs w:val="20"/>
          <w:lang w:eastAsia="fr-FR"/>
        </w:rPr>
        <w:t>er</w:t>
      </w:r>
      <w:r w:rsidRPr="00BA12CE">
        <w:rPr>
          <w:rFonts w:ascii="Marianne" w:hAnsi="Marianne" w:cs="Segoe UI"/>
          <w:sz w:val="20"/>
          <w:szCs w:val="20"/>
          <w:lang w:eastAsia="fr-FR"/>
        </w:rPr>
        <w:t xml:space="preserve"> : </w:t>
      </w:r>
      <w:r w:rsidR="00B851DD" w:rsidRPr="00BA12CE">
        <w:rPr>
          <w:rFonts w:ascii="Marianne" w:hAnsi="Marianne" w:cs="Segoe UI"/>
          <w:sz w:val="20"/>
          <w:szCs w:val="20"/>
          <w:lang w:eastAsia="fr-FR"/>
        </w:rPr>
        <w:t xml:space="preserve">-3,5% pour les </w:t>
      </w:r>
      <w:r w:rsidRPr="00BA12CE">
        <w:rPr>
          <w:rFonts w:ascii="Marianne" w:hAnsi="Marianne" w:cs="Segoe UI"/>
          <w:sz w:val="20"/>
          <w:szCs w:val="20"/>
          <w:lang w:eastAsia="fr-FR"/>
        </w:rPr>
        <w:t xml:space="preserve">fèves et brisures de fèves (-20,9% : </w:t>
      </w:r>
      <w:r w:rsidR="0079143B" w:rsidRPr="00BA12CE">
        <w:rPr>
          <w:rFonts w:ascii="Marianne" w:hAnsi="Marianne" w:cs="Segoe UI"/>
          <w:sz w:val="20"/>
          <w:szCs w:val="20"/>
          <w:lang w:eastAsia="fr-FR"/>
        </w:rPr>
        <w:t>1,022 M de tonnes en 2025</w:t>
      </w:r>
      <w:r w:rsidR="00B851DD" w:rsidRPr="00BA12CE">
        <w:rPr>
          <w:rFonts w:ascii="Marianne" w:hAnsi="Marianne" w:cs="Segoe UI"/>
          <w:sz w:val="20"/>
          <w:szCs w:val="20"/>
          <w:lang w:eastAsia="fr-FR"/>
        </w:rPr>
        <w:t>,</w:t>
      </w:r>
      <w:r w:rsidR="0079143B" w:rsidRPr="00BA12CE">
        <w:rPr>
          <w:rFonts w:ascii="Marianne" w:hAnsi="Marianne" w:cs="Segoe UI"/>
          <w:sz w:val="20"/>
          <w:szCs w:val="20"/>
          <w:lang w:eastAsia="fr-FR"/>
        </w:rPr>
        <w:t xml:space="preserve"> contre </w:t>
      </w:r>
      <w:r w:rsidRPr="00BA12CE">
        <w:rPr>
          <w:rFonts w:ascii="Marianne" w:hAnsi="Marianne" w:cs="Segoe UI"/>
          <w:sz w:val="20"/>
          <w:szCs w:val="20"/>
          <w:lang w:eastAsia="fr-FR"/>
        </w:rPr>
        <w:t xml:space="preserve">1,060 M de tonnes en 2024 </w:t>
      </w:r>
      <w:r w:rsidR="0079143B" w:rsidRPr="00BA12CE">
        <w:rPr>
          <w:rFonts w:ascii="Marianne" w:hAnsi="Marianne" w:cs="Segoe UI"/>
          <w:sz w:val="20"/>
          <w:szCs w:val="20"/>
          <w:lang w:eastAsia="fr-FR"/>
        </w:rPr>
        <w:t xml:space="preserve">et </w:t>
      </w:r>
      <w:r w:rsidRPr="00BA12CE">
        <w:rPr>
          <w:rFonts w:ascii="Marianne" w:hAnsi="Marianne" w:cs="Segoe UI"/>
          <w:sz w:val="20"/>
          <w:szCs w:val="20"/>
          <w:lang w:eastAsia="fr-FR"/>
        </w:rPr>
        <w:t xml:space="preserve">1,339 M de tonnes en 2023), </w:t>
      </w:r>
      <w:r w:rsidR="00B851DD" w:rsidRPr="00BA12CE">
        <w:rPr>
          <w:rFonts w:ascii="Marianne" w:hAnsi="Marianne" w:cs="Segoe UI"/>
          <w:sz w:val="20"/>
          <w:szCs w:val="20"/>
          <w:lang w:eastAsia="fr-FR"/>
        </w:rPr>
        <w:t xml:space="preserve">-18,8% pour la </w:t>
      </w:r>
      <w:r w:rsidRPr="00BA12CE">
        <w:rPr>
          <w:rFonts w:ascii="Marianne" w:hAnsi="Marianne" w:cs="Segoe UI"/>
          <w:sz w:val="20"/>
          <w:szCs w:val="20"/>
          <w:lang w:eastAsia="fr-FR"/>
        </w:rPr>
        <w:t>pâte</w:t>
      </w:r>
      <w:r w:rsidR="00B851DD" w:rsidRPr="00BA12CE">
        <w:rPr>
          <w:rFonts w:ascii="Marianne" w:hAnsi="Marianne" w:cs="Segoe UI"/>
          <w:sz w:val="20"/>
          <w:szCs w:val="20"/>
          <w:lang w:eastAsia="fr-FR"/>
        </w:rPr>
        <w:t xml:space="preserve"> de cacao</w:t>
      </w:r>
      <w:r w:rsidRPr="00BA12CE">
        <w:rPr>
          <w:rFonts w:ascii="Marianne" w:hAnsi="Marianne" w:cs="Segoe UI"/>
          <w:sz w:val="20"/>
          <w:szCs w:val="20"/>
          <w:lang w:eastAsia="fr-FR"/>
        </w:rPr>
        <w:t xml:space="preserve"> (</w:t>
      </w:r>
      <w:r w:rsidR="00B851DD" w:rsidRPr="00BA12CE">
        <w:rPr>
          <w:rFonts w:ascii="Marianne" w:hAnsi="Marianne" w:cs="Segoe UI"/>
          <w:sz w:val="20"/>
          <w:szCs w:val="20"/>
          <w:lang w:eastAsia="fr-FR"/>
        </w:rPr>
        <w:t>186</w:t>
      </w:r>
      <w:r w:rsidR="00C05EF7">
        <w:rPr>
          <w:rFonts w:ascii="Marianne" w:hAnsi="Marianne" w:cs="Segoe UI"/>
          <w:sz w:val="20"/>
          <w:szCs w:val="20"/>
          <w:lang w:eastAsia="fr-FR"/>
        </w:rPr>
        <w:t> </w:t>
      </w:r>
      <w:r w:rsidR="00B851DD" w:rsidRPr="00BA12CE">
        <w:rPr>
          <w:rFonts w:ascii="Marianne" w:hAnsi="Marianne" w:cs="Segoe UI"/>
          <w:sz w:val="20"/>
          <w:szCs w:val="20"/>
          <w:lang w:eastAsia="fr-FR"/>
        </w:rPr>
        <w:t>000 tonnes en 2025, contre</w:t>
      </w:r>
      <w:r w:rsidRPr="00BA12CE">
        <w:rPr>
          <w:rFonts w:ascii="Marianne" w:hAnsi="Marianne" w:cs="Segoe UI"/>
          <w:sz w:val="20"/>
          <w:szCs w:val="20"/>
          <w:lang w:eastAsia="fr-FR"/>
        </w:rPr>
        <w:t xml:space="preserve"> 243 000 tonnes en 2024 </w:t>
      </w:r>
      <w:r w:rsidR="00B851DD" w:rsidRPr="00BA12CE">
        <w:rPr>
          <w:rFonts w:ascii="Marianne" w:hAnsi="Marianne" w:cs="Segoe UI"/>
          <w:sz w:val="20"/>
          <w:szCs w:val="20"/>
          <w:lang w:eastAsia="fr-FR"/>
        </w:rPr>
        <w:t xml:space="preserve">et </w:t>
      </w:r>
      <w:r w:rsidRPr="00BA12CE">
        <w:rPr>
          <w:rFonts w:ascii="Marianne" w:hAnsi="Marianne" w:cs="Segoe UI"/>
          <w:sz w:val="20"/>
          <w:szCs w:val="20"/>
          <w:lang w:eastAsia="fr-FR"/>
        </w:rPr>
        <w:t xml:space="preserve">228 000 tonnes en 2023), </w:t>
      </w:r>
      <w:r w:rsidR="00B851DD" w:rsidRPr="00BA12CE">
        <w:rPr>
          <w:rFonts w:ascii="Marianne" w:hAnsi="Marianne" w:cs="Segoe UI"/>
          <w:sz w:val="20"/>
          <w:szCs w:val="20"/>
          <w:lang w:eastAsia="fr-FR"/>
        </w:rPr>
        <w:t xml:space="preserve">-7,8% pour le </w:t>
      </w:r>
      <w:r w:rsidRPr="00BA12CE">
        <w:rPr>
          <w:rFonts w:ascii="Marianne" w:hAnsi="Marianne" w:cs="Segoe UI"/>
          <w:sz w:val="20"/>
          <w:szCs w:val="20"/>
          <w:lang w:eastAsia="fr-FR"/>
        </w:rPr>
        <w:t>beurre (</w:t>
      </w:r>
      <w:r w:rsidR="00B851DD" w:rsidRPr="00BA12CE">
        <w:rPr>
          <w:rFonts w:ascii="Marianne" w:hAnsi="Marianne" w:cs="Segoe UI"/>
          <w:sz w:val="20"/>
          <w:szCs w:val="20"/>
          <w:lang w:eastAsia="fr-FR"/>
        </w:rPr>
        <w:t>118 000 tonnes en 2025, contre</w:t>
      </w:r>
      <w:r w:rsidRPr="00BA12CE">
        <w:rPr>
          <w:rFonts w:ascii="Marianne" w:hAnsi="Marianne" w:cs="Segoe UI"/>
          <w:sz w:val="20"/>
          <w:szCs w:val="20"/>
          <w:lang w:eastAsia="fr-FR"/>
        </w:rPr>
        <w:t xml:space="preserve"> 1</w:t>
      </w:r>
      <w:r w:rsidR="00B851DD" w:rsidRPr="00BA12CE">
        <w:rPr>
          <w:rFonts w:ascii="Marianne" w:hAnsi="Marianne" w:cs="Segoe UI"/>
          <w:sz w:val="20"/>
          <w:szCs w:val="20"/>
          <w:lang w:eastAsia="fr-FR"/>
        </w:rPr>
        <w:t>28</w:t>
      </w:r>
      <w:r w:rsidRPr="00BA12CE">
        <w:rPr>
          <w:rFonts w:ascii="Marianne" w:hAnsi="Marianne" w:cs="Segoe UI"/>
          <w:sz w:val="20"/>
          <w:szCs w:val="20"/>
          <w:lang w:eastAsia="fr-FR"/>
        </w:rPr>
        <w:t xml:space="preserve"> 000 tonnes en 2024 </w:t>
      </w:r>
      <w:r w:rsidR="00B851DD" w:rsidRPr="00BA12CE">
        <w:rPr>
          <w:rFonts w:ascii="Marianne" w:hAnsi="Marianne" w:cs="Segoe UI"/>
          <w:sz w:val="20"/>
          <w:szCs w:val="20"/>
          <w:lang w:eastAsia="fr-FR"/>
        </w:rPr>
        <w:t>et</w:t>
      </w:r>
      <w:r w:rsidRPr="00BA12CE">
        <w:rPr>
          <w:rFonts w:ascii="Marianne" w:hAnsi="Marianne" w:cs="Segoe UI"/>
          <w:sz w:val="20"/>
          <w:szCs w:val="20"/>
          <w:lang w:eastAsia="fr-FR"/>
        </w:rPr>
        <w:t xml:space="preserve"> 1</w:t>
      </w:r>
      <w:r w:rsidR="00B851DD" w:rsidRPr="00BA12CE">
        <w:rPr>
          <w:rFonts w:ascii="Marianne" w:hAnsi="Marianne" w:cs="Segoe UI"/>
          <w:sz w:val="20"/>
          <w:szCs w:val="20"/>
          <w:lang w:eastAsia="fr-FR"/>
        </w:rPr>
        <w:t>41</w:t>
      </w:r>
      <w:r w:rsidRPr="00BA12CE">
        <w:rPr>
          <w:rFonts w:ascii="Marianne" w:hAnsi="Marianne" w:cs="Segoe UI"/>
          <w:sz w:val="20"/>
          <w:szCs w:val="20"/>
          <w:lang w:eastAsia="fr-FR"/>
        </w:rPr>
        <w:t xml:space="preserve"> 000 tonnes en 202</w:t>
      </w:r>
      <w:r w:rsidR="00B851DD" w:rsidRPr="00BA12CE">
        <w:rPr>
          <w:rFonts w:ascii="Marianne" w:hAnsi="Marianne" w:cs="Segoe UI"/>
          <w:sz w:val="20"/>
          <w:szCs w:val="20"/>
          <w:lang w:eastAsia="fr-FR"/>
        </w:rPr>
        <w:t>3</w:t>
      </w:r>
      <w:r w:rsidRPr="00BA12CE">
        <w:rPr>
          <w:rFonts w:ascii="Marianne" w:hAnsi="Marianne" w:cs="Segoe UI"/>
          <w:sz w:val="20"/>
          <w:szCs w:val="20"/>
          <w:lang w:eastAsia="fr-FR"/>
        </w:rPr>
        <w:t xml:space="preserve">). </w:t>
      </w:r>
      <w:r w:rsidR="00B851DD" w:rsidRPr="00BA12CE">
        <w:rPr>
          <w:rFonts w:ascii="Marianne" w:hAnsi="Marianne" w:cs="Segoe UI"/>
          <w:sz w:val="20"/>
          <w:szCs w:val="20"/>
          <w:lang w:eastAsia="fr-FR"/>
        </w:rPr>
        <w:t xml:space="preserve">Les exportations de noix de cajou brutes </w:t>
      </w:r>
      <w:r w:rsidR="00B11420" w:rsidRPr="00BA12CE">
        <w:rPr>
          <w:rFonts w:ascii="Marianne" w:hAnsi="Marianne" w:cs="Segoe UI"/>
          <w:sz w:val="20"/>
          <w:szCs w:val="20"/>
          <w:lang w:eastAsia="fr-FR"/>
        </w:rPr>
        <w:t xml:space="preserve">sont par contre en hausse de +29,8% à 950 000 tonnes contre </w:t>
      </w:r>
      <w:r w:rsidR="00B11420" w:rsidRPr="00BA12CE">
        <w:rPr>
          <w:rFonts w:ascii="Marianne" w:hAnsi="Marianne" w:cs="Segoe UI"/>
          <w:sz w:val="20"/>
          <w:szCs w:val="20"/>
          <w:lang w:eastAsia="fr-FR"/>
        </w:rPr>
        <w:lastRenderedPageBreak/>
        <w:t xml:space="preserve">732 000 tonnes en 2024, mais elles ne retrouvent pas leur niveau de 2023 de </w:t>
      </w:r>
      <w:r w:rsidRPr="00BA12CE">
        <w:rPr>
          <w:rFonts w:ascii="Marianne" w:hAnsi="Marianne" w:cs="Segoe UI"/>
          <w:sz w:val="20"/>
          <w:szCs w:val="20"/>
          <w:lang w:eastAsia="fr-FR"/>
        </w:rPr>
        <w:t>972 000 tonnes</w:t>
      </w:r>
      <w:r w:rsidR="00B11420" w:rsidRPr="00BA12CE">
        <w:rPr>
          <w:rFonts w:ascii="Marianne" w:hAnsi="Marianne" w:cs="Segoe UI"/>
          <w:sz w:val="20"/>
          <w:szCs w:val="20"/>
          <w:lang w:eastAsia="fr-FR"/>
        </w:rPr>
        <w:t>. Les tonnages exportés de noix de cajou décortiquées continuent de progresser (+48,4%, 107 000 tonnes en 2025 contre 72</w:t>
      </w:r>
      <w:r w:rsidR="00C05EF7">
        <w:rPr>
          <w:rFonts w:ascii="Marianne" w:hAnsi="Marianne" w:cs="Segoe UI"/>
          <w:sz w:val="20"/>
          <w:szCs w:val="20"/>
          <w:lang w:eastAsia="fr-FR"/>
        </w:rPr>
        <w:t> </w:t>
      </w:r>
      <w:r w:rsidR="00B11420" w:rsidRPr="00BA12CE">
        <w:rPr>
          <w:rFonts w:ascii="Marianne" w:hAnsi="Marianne" w:cs="Segoe UI"/>
          <w:sz w:val="20"/>
          <w:szCs w:val="20"/>
          <w:lang w:eastAsia="fr-FR"/>
        </w:rPr>
        <w:t xml:space="preserve">000 tonnes en 2024 contre 47 000 tonnes en 2023). Les exportations de </w:t>
      </w:r>
      <w:r w:rsidRPr="00BA12CE">
        <w:rPr>
          <w:rFonts w:ascii="Marianne" w:hAnsi="Marianne" w:cs="Segoe UI"/>
          <w:sz w:val="20"/>
          <w:szCs w:val="20"/>
          <w:lang w:eastAsia="fr-FR"/>
        </w:rPr>
        <w:t>banane</w:t>
      </w:r>
      <w:r w:rsidR="000D0BD1">
        <w:rPr>
          <w:rFonts w:ascii="Marianne" w:hAnsi="Marianne" w:cs="Segoe UI"/>
          <w:sz w:val="20"/>
          <w:szCs w:val="20"/>
          <w:lang w:eastAsia="fr-FR"/>
        </w:rPr>
        <w:t>s</w:t>
      </w:r>
      <w:r w:rsidRPr="00BA12CE">
        <w:rPr>
          <w:rFonts w:ascii="Marianne" w:hAnsi="Marianne" w:cs="Segoe UI"/>
          <w:sz w:val="20"/>
          <w:szCs w:val="20"/>
          <w:lang w:eastAsia="fr-FR"/>
        </w:rPr>
        <w:t xml:space="preserve"> dessert </w:t>
      </w:r>
      <w:r w:rsidR="00B11420" w:rsidRPr="00BA12CE">
        <w:rPr>
          <w:rFonts w:ascii="Marianne" w:hAnsi="Marianne" w:cs="Segoe UI"/>
          <w:sz w:val="20"/>
          <w:szCs w:val="20"/>
          <w:lang w:eastAsia="fr-FR"/>
        </w:rPr>
        <w:t xml:space="preserve">progressent également </w:t>
      </w:r>
      <w:r w:rsidR="00A74BD2" w:rsidRPr="00BA12CE">
        <w:rPr>
          <w:rFonts w:ascii="Marianne" w:hAnsi="Marianne" w:cs="Segoe UI"/>
          <w:sz w:val="20"/>
          <w:szCs w:val="20"/>
          <w:lang w:eastAsia="fr-FR"/>
        </w:rPr>
        <w:t xml:space="preserve">de +5,4% à 387 000 tonnes en 2025 contre </w:t>
      </w:r>
      <w:r w:rsidRPr="00BA12CE">
        <w:rPr>
          <w:rFonts w:ascii="Marianne" w:hAnsi="Marianne" w:cs="Segoe UI"/>
          <w:sz w:val="20"/>
          <w:szCs w:val="20"/>
          <w:lang w:eastAsia="fr-FR"/>
        </w:rPr>
        <w:t>367 000 tonnes en 2024</w:t>
      </w:r>
      <w:r w:rsidR="00A74BD2" w:rsidRPr="00BA12CE">
        <w:rPr>
          <w:rFonts w:ascii="Marianne" w:hAnsi="Marianne" w:cs="Segoe UI"/>
          <w:sz w:val="20"/>
          <w:szCs w:val="20"/>
          <w:lang w:eastAsia="fr-FR"/>
        </w:rPr>
        <w:t xml:space="preserve">, mais elles ne retrouvent pas leur niveau de 2023 de </w:t>
      </w:r>
      <w:r w:rsidRPr="00BA12CE">
        <w:rPr>
          <w:rFonts w:ascii="Marianne" w:hAnsi="Marianne" w:cs="Segoe UI"/>
          <w:sz w:val="20"/>
          <w:szCs w:val="20"/>
          <w:lang w:eastAsia="fr-FR"/>
        </w:rPr>
        <w:t>402 000 tonnes</w:t>
      </w:r>
      <w:r w:rsidR="00A74BD2" w:rsidRPr="00BA12CE">
        <w:rPr>
          <w:rFonts w:ascii="Marianne" w:hAnsi="Marianne" w:cs="Segoe UI"/>
          <w:sz w:val="20"/>
          <w:szCs w:val="20"/>
          <w:lang w:eastAsia="fr-FR"/>
        </w:rPr>
        <w:t>.</w:t>
      </w:r>
    </w:p>
    <w:p w14:paraId="2AE615DC" w14:textId="77777777" w:rsidR="0059398F" w:rsidRPr="00BA12CE" w:rsidRDefault="0059398F" w:rsidP="00BF3BCA">
      <w:pPr>
        <w:tabs>
          <w:tab w:val="left" w:pos="3150"/>
        </w:tabs>
        <w:autoSpaceDE w:val="0"/>
        <w:adjustRightInd w:val="0"/>
        <w:spacing w:after="0"/>
        <w:jc w:val="both"/>
        <w:rPr>
          <w:rFonts w:ascii="Marianne" w:hAnsi="Marianne" w:cs="Segoe UI"/>
          <w:b/>
          <w:bCs/>
          <w:sz w:val="20"/>
          <w:szCs w:val="20"/>
          <w:lang w:eastAsia="fr-FR"/>
        </w:rPr>
      </w:pPr>
    </w:p>
    <w:p w14:paraId="7AF9698B" w14:textId="100E94B7" w:rsidR="00BF3BCA" w:rsidRPr="00BA12CE" w:rsidRDefault="00BF3BCA" w:rsidP="00BF3BCA">
      <w:pPr>
        <w:tabs>
          <w:tab w:val="left" w:pos="3150"/>
        </w:tabs>
        <w:autoSpaceDE w:val="0"/>
        <w:adjustRightInd w:val="0"/>
        <w:spacing w:after="0"/>
        <w:jc w:val="both"/>
        <w:rPr>
          <w:rFonts w:ascii="Marianne" w:hAnsi="Marianne" w:cs="Segoe UI"/>
          <w:sz w:val="20"/>
          <w:szCs w:val="20"/>
          <w:lang w:eastAsia="fr-FR"/>
        </w:rPr>
      </w:pPr>
      <w:r w:rsidRPr="00BA12CE">
        <w:rPr>
          <w:rFonts w:ascii="Marianne" w:hAnsi="Marianne" w:cs="Segoe UI"/>
          <w:b/>
          <w:bCs/>
          <w:sz w:val="20"/>
          <w:szCs w:val="20"/>
          <w:lang w:eastAsia="fr-FR"/>
        </w:rPr>
        <w:t>En 202</w:t>
      </w:r>
      <w:r w:rsidR="007D6F27" w:rsidRPr="00BA12CE">
        <w:rPr>
          <w:rFonts w:ascii="Marianne" w:hAnsi="Marianne" w:cs="Segoe UI"/>
          <w:b/>
          <w:bCs/>
          <w:sz w:val="20"/>
          <w:szCs w:val="20"/>
          <w:lang w:eastAsia="fr-FR"/>
        </w:rPr>
        <w:t>5</w:t>
      </w:r>
      <w:r w:rsidRPr="00BA12CE">
        <w:rPr>
          <w:rFonts w:ascii="Marianne" w:hAnsi="Marianne" w:cs="Segoe UI"/>
          <w:b/>
          <w:bCs/>
          <w:sz w:val="20"/>
          <w:szCs w:val="20"/>
          <w:lang w:eastAsia="fr-FR"/>
        </w:rPr>
        <w:t>, les principaux clients de la Côte d’Ivoire sont l’Union européenne (5</w:t>
      </w:r>
      <w:r w:rsidR="007D6F27" w:rsidRPr="00BA12CE">
        <w:rPr>
          <w:rFonts w:ascii="Marianne" w:hAnsi="Marianne" w:cs="Segoe UI"/>
          <w:b/>
          <w:bCs/>
          <w:sz w:val="20"/>
          <w:szCs w:val="20"/>
          <w:lang w:eastAsia="fr-FR"/>
        </w:rPr>
        <w:t>9</w:t>
      </w:r>
      <w:r w:rsidRPr="00BA12CE">
        <w:rPr>
          <w:rFonts w:ascii="Marianne" w:hAnsi="Marianne" w:cs="Segoe UI"/>
          <w:b/>
          <w:bCs/>
          <w:sz w:val="20"/>
          <w:szCs w:val="20"/>
          <w:lang w:eastAsia="fr-FR"/>
        </w:rPr>
        <w:t>,</w:t>
      </w:r>
      <w:r w:rsidR="007D6F27" w:rsidRPr="00BA12CE">
        <w:rPr>
          <w:rFonts w:ascii="Marianne" w:hAnsi="Marianne" w:cs="Segoe UI"/>
          <w:b/>
          <w:bCs/>
          <w:sz w:val="20"/>
          <w:szCs w:val="20"/>
          <w:lang w:eastAsia="fr-FR"/>
        </w:rPr>
        <w:t>3</w:t>
      </w:r>
      <w:r w:rsidRPr="00BA12CE">
        <w:rPr>
          <w:rFonts w:ascii="Marianne" w:hAnsi="Marianne" w:cs="Segoe UI"/>
          <w:b/>
          <w:bCs/>
          <w:sz w:val="20"/>
          <w:szCs w:val="20"/>
          <w:lang w:eastAsia="fr-FR"/>
        </w:rPr>
        <w:t>%</w:t>
      </w:r>
      <w:r w:rsidRPr="00BA12CE">
        <w:rPr>
          <w:b/>
          <w:bCs/>
        </w:rPr>
        <w:t xml:space="preserve"> </w:t>
      </w:r>
      <w:r w:rsidRPr="00BA12CE">
        <w:rPr>
          <w:rFonts w:ascii="Marianne" w:hAnsi="Marianne" w:cs="Segoe UI"/>
          <w:b/>
          <w:bCs/>
          <w:sz w:val="20"/>
          <w:szCs w:val="20"/>
          <w:lang w:eastAsia="fr-FR"/>
        </w:rPr>
        <w:t>des exportations ivoiriennes du secteur</w:t>
      </w:r>
      <w:r w:rsidRPr="00BA12CE">
        <w:rPr>
          <w:rFonts w:ascii="Calibri" w:hAnsi="Calibri" w:cs="Calibri"/>
          <w:b/>
          <w:bCs/>
          <w:sz w:val="20"/>
          <w:szCs w:val="20"/>
          <w:lang w:eastAsia="fr-FR"/>
        </w:rPr>
        <w:t>),</w:t>
      </w:r>
      <w:r w:rsidRPr="00BA12CE">
        <w:rPr>
          <w:rFonts w:ascii="Calibri" w:hAnsi="Calibri" w:cs="Calibri"/>
          <w:sz w:val="20"/>
          <w:szCs w:val="20"/>
          <w:lang w:eastAsia="fr-FR"/>
        </w:rPr>
        <w:t xml:space="preserve"> </w:t>
      </w:r>
      <w:r w:rsidRPr="00BA12CE">
        <w:rPr>
          <w:rFonts w:ascii="Marianne" w:hAnsi="Marianne" w:cs="Segoe UI"/>
          <w:sz w:val="20"/>
          <w:szCs w:val="20"/>
          <w:lang w:eastAsia="fr-FR"/>
        </w:rPr>
        <w:t xml:space="preserve">les </w:t>
      </w:r>
      <w:r w:rsidRPr="00BA12CE">
        <w:rPr>
          <w:rFonts w:ascii="Marianne" w:hAnsi="Marianne" w:cs="Segoe UI"/>
          <w:b/>
          <w:sz w:val="20"/>
          <w:szCs w:val="20"/>
          <w:lang w:eastAsia="fr-FR"/>
        </w:rPr>
        <w:t>Pays-Bas étant le 1</w:t>
      </w:r>
      <w:r w:rsidRPr="00BA12CE">
        <w:rPr>
          <w:rFonts w:ascii="Marianne" w:hAnsi="Marianne" w:cs="Segoe UI"/>
          <w:b/>
          <w:sz w:val="20"/>
          <w:szCs w:val="20"/>
          <w:vertAlign w:val="superscript"/>
          <w:lang w:eastAsia="fr-FR"/>
        </w:rPr>
        <w:t>er</w:t>
      </w:r>
      <w:r w:rsidRPr="00BA12CE">
        <w:rPr>
          <w:rFonts w:ascii="Marianne" w:hAnsi="Marianne" w:cs="Segoe UI"/>
          <w:b/>
          <w:sz w:val="20"/>
          <w:szCs w:val="20"/>
          <w:lang w:eastAsia="fr-FR"/>
        </w:rPr>
        <w:t xml:space="preserve"> client </w:t>
      </w:r>
      <w:r w:rsidRPr="00BA12CE">
        <w:rPr>
          <w:rFonts w:ascii="Marianne" w:hAnsi="Marianne" w:cs="Segoe UI"/>
          <w:sz w:val="20"/>
          <w:szCs w:val="20"/>
          <w:lang w:eastAsia="fr-FR"/>
        </w:rPr>
        <w:t>(2</w:t>
      </w:r>
      <w:r w:rsidR="00775133" w:rsidRPr="00BA12CE">
        <w:rPr>
          <w:rFonts w:ascii="Marianne" w:hAnsi="Marianne" w:cs="Segoe UI"/>
          <w:sz w:val="20"/>
          <w:szCs w:val="20"/>
          <w:lang w:eastAsia="fr-FR"/>
        </w:rPr>
        <w:t>1</w:t>
      </w:r>
      <w:r w:rsidRPr="00BA12CE">
        <w:rPr>
          <w:rFonts w:ascii="Marianne" w:hAnsi="Marianne" w:cs="Segoe UI"/>
          <w:sz w:val="20"/>
          <w:szCs w:val="20"/>
          <w:lang w:eastAsia="fr-FR"/>
        </w:rPr>
        <w:t>,</w:t>
      </w:r>
      <w:r w:rsidR="00775133" w:rsidRPr="00BA12CE">
        <w:rPr>
          <w:rFonts w:ascii="Marianne" w:hAnsi="Marianne" w:cs="Segoe UI"/>
          <w:sz w:val="20"/>
          <w:szCs w:val="20"/>
          <w:lang w:eastAsia="fr-FR"/>
        </w:rPr>
        <w:t>4</w:t>
      </w:r>
      <w:r w:rsidRPr="00BA12CE">
        <w:rPr>
          <w:rFonts w:ascii="Marianne" w:hAnsi="Marianne" w:cs="Segoe UI"/>
          <w:sz w:val="20"/>
          <w:szCs w:val="20"/>
          <w:lang w:eastAsia="fr-FR"/>
        </w:rPr>
        <w:t>% des exportations ivoiriennes</w:t>
      </w:r>
      <w:r w:rsidR="00775133" w:rsidRPr="00BA12CE">
        <w:rPr>
          <w:rFonts w:ascii="Marianne" w:hAnsi="Marianne" w:cs="Segoe UI"/>
          <w:sz w:val="20"/>
          <w:szCs w:val="20"/>
          <w:lang w:eastAsia="fr-FR"/>
        </w:rPr>
        <w:t xml:space="preserve">, principal acheteur de fèves de cacao ivoirien </w:t>
      </w:r>
      <w:bookmarkStart w:id="11" w:name="_Hlk221211866"/>
      <w:r w:rsidR="00775133" w:rsidRPr="00BA12CE">
        <w:rPr>
          <w:rFonts w:ascii="Marianne" w:hAnsi="Marianne" w:cs="Segoe UI"/>
          <w:sz w:val="20"/>
          <w:szCs w:val="20"/>
          <w:lang w:eastAsia="fr-FR"/>
        </w:rPr>
        <w:t xml:space="preserve">qui représentent </w:t>
      </w:r>
      <w:r w:rsidR="00DF13C5" w:rsidRPr="00BA12CE">
        <w:rPr>
          <w:rFonts w:ascii="Marianne" w:hAnsi="Marianne" w:cs="Segoe UI"/>
          <w:sz w:val="20"/>
          <w:szCs w:val="20"/>
          <w:lang w:eastAsia="fr-FR"/>
        </w:rPr>
        <w:t>54</w:t>
      </w:r>
      <w:r w:rsidR="00775133" w:rsidRPr="00BA12CE">
        <w:rPr>
          <w:rFonts w:ascii="Marianne" w:hAnsi="Marianne" w:cs="Segoe UI"/>
          <w:sz w:val="20"/>
          <w:szCs w:val="20"/>
          <w:lang w:eastAsia="fr-FR"/>
        </w:rPr>
        <w:t>,1% des exportations ivoiriennes</w:t>
      </w:r>
      <w:bookmarkEnd w:id="11"/>
      <w:r w:rsidR="00775133" w:rsidRPr="00BA12CE">
        <w:rPr>
          <w:rFonts w:ascii="Marianne" w:hAnsi="Marianne" w:cs="Segoe UI"/>
          <w:sz w:val="20"/>
          <w:szCs w:val="20"/>
          <w:lang w:eastAsia="fr-FR"/>
        </w:rPr>
        <w:t xml:space="preserve"> à destination des Pays-Bas</w:t>
      </w:r>
      <w:r w:rsidR="00DF13C5" w:rsidRPr="00BA12CE">
        <w:rPr>
          <w:rFonts w:ascii="Marianne" w:hAnsi="Marianne" w:cs="Segoe UI"/>
          <w:sz w:val="20"/>
          <w:szCs w:val="20"/>
          <w:lang w:eastAsia="fr-FR"/>
        </w:rPr>
        <w:t>, la pâte de cacao et le beurre de cacao pesant respectivement pour 24,1% et 14,3%</w:t>
      </w:r>
      <w:r w:rsidRPr="00BA12CE">
        <w:rPr>
          <w:rFonts w:ascii="Marianne" w:hAnsi="Marianne" w:cs="Segoe UI"/>
          <w:sz w:val="20"/>
          <w:szCs w:val="20"/>
          <w:lang w:eastAsia="fr-FR"/>
        </w:rPr>
        <w:t xml:space="preserve">) devant </w:t>
      </w:r>
      <w:r w:rsidRPr="00BA12CE">
        <w:rPr>
          <w:rFonts w:ascii="Marianne" w:hAnsi="Marianne" w:cs="Segoe UI"/>
          <w:b/>
          <w:bCs/>
          <w:sz w:val="20"/>
          <w:szCs w:val="20"/>
          <w:lang w:eastAsia="fr-FR"/>
        </w:rPr>
        <w:t>le Vietnam</w:t>
      </w:r>
      <w:r w:rsidRPr="00BA12CE">
        <w:rPr>
          <w:rFonts w:ascii="Marianne" w:hAnsi="Marianne" w:cs="Segoe UI"/>
          <w:sz w:val="20"/>
          <w:szCs w:val="20"/>
          <w:lang w:eastAsia="fr-FR"/>
        </w:rPr>
        <w:t xml:space="preserve"> (</w:t>
      </w:r>
      <w:r w:rsidR="00775133" w:rsidRPr="00BA12CE">
        <w:rPr>
          <w:rFonts w:ascii="Marianne" w:hAnsi="Marianne" w:cs="Segoe UI"/>
          <w:sz w:val="20"/>
          <w:szCs w:val="20"/>
          <w:lang w:eastAsia="fr-FR"/>
        </w:rPr>
        <w:t>8</w:t>
      </w:r>
      <w:r w:rsidRPr="00BA12CE">
        <w:rPr>
          <w:rFonts w:ascii="Marianne" w:hAnsi="Marianne" w:cs="Segoe UI"/>
          <w:sz w:val="20"/>
          <w:szCs w:val="20"/>
          <w:lang w:eastAsia="fr-FR"/>
        </w:rPr>
        <w:t>,7%</w:t>
      </w:r>
      <w:r w:rsidR="00775133" w:rsidRPr="00BA12CE">
        <w:rPr>
          <w:rFonts w:ascii="Marianne" w:hAnsi="Marianne" w:cs="Segoe UI"/>
          <w:sz w:val="20"/>
          <w:szCs w:val="20"/>
          <w:lang w:eastAsia="fr-FR"/>
        </w:rPr>
        <w:t>, principal acheteur de noix de cajou ivoiriennes</w:t>
      </w:r>
      <w:r w:rsidR="00775133" w:rsidRPr="00BA12CE">
        <w:t xml:space="preserve"> </w:t>
      </w:r>
      <w:r w:rsidR="00775133" w:rsidRPr="00BA12CE">
        <w:rPr>
          <w:rFonts w:ascii="Marianne" w:hAnsi="Marianne" w:cs="Segoe UI"/>
          <w:sz w:val="20"/>
          <w:szCs w:val="20"/>
          <w:lang w:eastAsia="fr-FR"/>
        </w:rPr>
        <w:t>qui représentent 99,8% des exportations ivoiriennes à destination du Vietnam</w:t>
      </w:r>
      <w:r w:rsidRPr="00BA12CE">
        <w:rPr>
          <w:rFonts w:ascii="Marianne" w:hAnsi="Marianne" w:cs="Segoe UI"/>
          <w:sz w:val="20"/>
          <w:szCs w:val="20"/>
          <w:lang w:eastAsia="fr-FR"/>
        </w:rPr>
        <w:t>), la France (</w:t>
      </w:r>
      <w:r w:rsidR="00DF13C5" w:rsidRPr="00BA12CE">
        <w:rPr>
          <w:rFonts w:ascii="Marianne" w:hAnsi="Marianne" w:cs="Segoe UI"/>
          <w:sz w:val="20"/>
          <w:szCs w:val="20"/>
          <w:lang w:eastAsia="fr-FR"/>
        </w:rPr>
        <w:t>8</w:t>
      </w:r>
      <w:r w:rsidRPr="00BA12CE">
        <w:rPr>
          <w:rFonts w:ascii="Marianne" w:hAnsi="Marianne" w:cs="Segoe UI"/>
          <w:sz w:val="20"/>
          <w:szCs w:val="20"/>
          <w:lang w:eastAsia="fr-FR"/>
        </w:rPr>
        <w:t>,</w:t>
      </w:r>
      <w:r w:rsidR="00DF13C5" w:rsidRPr="00BA12CE">
        <w:rPr>
          <w:rFonts w:ascii="Marianne" w:hAnsi="Marianne" w:cs="Segoe UI"/>
          <w:sz w:val="20"/>
          <w:szCs w:val="20"/>
          <w:lang w:eastAsia="fr-FR"/>
        </w:rPr>
        <w:t>7</w:t>
      </w:r>
      <w:r w:rsidRPr="00BA12CE">
        <w:rPr>
          <w:rFonts w:ascii="Marianne" w:hAnsi="Marianne" w:cs="Segoe UI"/>
          <w:sz w:val="20"/>
          <w:szCs w:val="20"/>
          <w:lang w:eastAsia="fr-FR"/>
        </w:rPr>
        <w:t xml:space="preserve">%), </w:t>
      </w:r>
      <w:r w:rsidR="00775133" w:rsidRPr="00BA12CE">
        <w:rPr>
          <w:rFonts w:ascii="Marianne" w:hAnsi="Marianne" w:cs="Segoe UI"/>
          <w:sz w:val="20"/>
          <w:szCs w:val="20"/>
          <w:lang w:eastAsia="fr-FR"/>
        </w:rPr>
        <w:t>les Etats-Unis (</w:t>
      </w:r>
      <w:r w:rsidR="00DF13C5" w:rsidRPr="00BA12CE">
        <w:rPr>
          <w:rFonts w:ascii="Marianne" w:hAnsi="Marianne" w:cs="Segoe UI"/>
          <w:sz w:val="20"/>
          <w:szCs w:val="20"/>
          <w:lang w:eastAsia="fr-FR"/>
        </w:rPr>
        <w:t>8</w:t>
      </w:r>
      <w:r w:rsidR="00775133" w:rsidRPr="00BA12CE">
        <w:rPr>
          <w:rFonts w:ascii="Marianne" w:hAnsi="Marianne" w:cs="Segoe UI"/>
          <w:sz w:val="20"/>
          <w:szCs w:val="20"/>
          <w:lang w:eastAsia="fr-FR"/>
        </w:rPr>
        <w:t>,7%), la Belgique (7,</w:t>
      </w:r>
      <w:r w:rsidR="00DF13C5" w:rsidRPr="00BA12CE">
        <w:rPr>
          <w:rFonts w:ascii="Marianne" w:hAnsi="Marianne" w:cs="Segoe UI"/>
          <w:sz w:val="20"/>
          <w:szCs w:val="20"/>
          <w:lang w:eastAsia="fr-FR"/>
        </w:rPr>
        <w:t>8</w:t>
      </w:r>
      <w:r w:rsidR="00775133" w:rsidRPr="00BA12CE">
        <w:rPr>
          <w:rFonts w:ascii="Marianne" w:hAnsi="Marianne" w:cs="Segoe UI"/>
          <w:sz w:val="20"/>
          <w:szCs w:val="20"/>
          <w:lang w:eastAsia="fr-FR"/>
        </w:rPr>
        <w:t xml:space="preserve">%), </w:t>
      </w:r>
      <w:r w:rsidRPr="00BA12CE">
        <w:rPr>
          <w:rFonts w:ascii="Marianne" w:hAnsi="Marianne" w:cs="Segoe UI"/>
          <w:sz w:val="20"/>
          <w:szCs w:val="20"/>
          <w:lang w:eastAsia="fr-FR"/>
        </w:rPr>
        <w:t>l’Allemagne (6,9%), l’Espagne (</w:t>
      </w:r>
      <w:r w:rsidR="00DF13C5" w:rsidRPr="00BA12CE">
        <w:rPr>
          <w:rFonts w:ascii="Marianne" w:hAnsi="Marianne" w:cs="Segoe UI"/>
          <w:sz w:val="20"/>
          <w:szCs w:val="20"/>
          <w:lang w:eastAsia="fr-FR"/>
        </w:rPr>
        <w:t>4,9</w:t>
      </w:r>
      <w:r w:rsidRPr="00BA12CE">
        <w:rPr>
          <w:rFonts w:ascii="Marianne" w:hAnsi="Marianne" w:cs="Segoe UI"/>
          <w:sz w:val="20"/>
          <w:szCs w:val="20"/>
          <w:lang w:eastAsia="fr-FR"/>
        </w:rPr>
        <w:t>%), le Royaume-Uni (4,</w:t>
      </w:r>
      <w:r w:rsidR="00DF13C5" w:rsidRPr="00BA12CE">
        <w:rPr>
          <w:rFonts w:ascii="Marianne" w:hAnsi="Marianne" w:cs="Segoe UI"/>
          <w:sz w:val="20"/>
          <w:szCs w:val="20"/>
          <w:lang w:eastAsia="fr-FR"/>
        </w:rPr>
        <w:t>3</w:t>
      </w:r>
      <w:r w:rsidRPr="00BA12CE">
        <w:rPr>
          <w:rFonts w:ascii="Marianne" w:hAnsi="Marianne" w:cs="Segoe UI"/>
          <w:sz w:val="20"/>
          <w:szCs w:val="20"/>
          <w:lang w:eastAsia="fr-FR"/>
        </w:rPr>
        <w:t xml:space="preserve">%), </w:t>
      </w:r>
      <w:r w:rsidR="00DF13C5" w:rsidRPr="00BA12CE">
        <w:rPr>
          <w:rFonts w:ascii="Marianne" w:hAnsi="Marianne" w:cs="Segoe UI"/>
          <w:sz w:val="20"/>
          <w:szCs w:val="20"/>
          <w:lang w:eastAsia="fr-FR"/>
        </w:rPr>
        <w:t xml:space="preserve">le Canada (3,4%) et </w:t>
      </w:r>
      <w:r w:rsidRPr="00BA12CE">
        <w:rPr>
          <w:rFonts w:ascii="Marianne" w:hAnsi="Marianne" w:cs="Segoe UI"/>
          <w:sz w:val="20"/>
          <w:szCs w:val="20"/>
          <w:lang w:eastAsia="fr-FR"/>
        </w:rPr>
        <w:t>la Malaisie (</w:t>
      </w:r>
      <w:r w:rsidR="00DF13C5" w:rsidRPr="00BA12CE">
        <w:rPr>
          <w:rFonts w:ascii="Marianne" w:hAnsi="Marianne" w:cs="Segoe UI"/>
          <w:sz w:val="20"/>
          <w:szCs w:val="20"/>
          <w:lang w:eastAsia="fr-FR"/>
        </w:rPr>
        <w:t>3</w:t>
      </w:r>
      <w:r w:rsidRPr="00BA12CE">
        <w:rPr>
          <w:rFonts w:ascii="Marianne" w:hAnsi="Marianne" w:cs="Segoe UI"/>
          <w:sz w:val="20"/>
          <w:szCs w:val="20"/>
          <w:lang w:eastAsia="fr-FR"/>
        </w:rPr>
        <w:t>,</w:t>
      </w:r>
      <w:r w:rsidR="00DF13C5" w:rsidRPr="00BA12CE">
        <w:rPr>
          <w:rFonts w:ascii="Marianne" w:hAnsi="Marianne" w:cs="Segoe UI"/>
          <w:sz w:val="20"/>
          <w:szCs w:val="20"/>
          <w:lang w:eastAsia="fr-FR"/>
        </w:rPr>
        <w:t>2</w:t>
      </w:r>
      <w:r w:rsidRPr="00BA12CE">
        <w:rPr>
          <w:rFonts w:ascii="Marianne" w:hAnsi="Marianne" w:cs="Segoe UI"/>
          <w:sz w:val="20"/>
          <w:szCs w:val="20"/>
          <w:lang w:eastAsia="fr-FR"/>
        </w:rPr>
        <w:t>%). Le 1</w:t>
      </w:r>
      <w:r w:rsidRPr="00BA12CE">
        <w:rPr>
          <w:rFonts w:ascii="Marianne" w:hAnsi="Marianne" w:cs="Segoe UI"/>
          <w:sz w:val="20"/>
          <w:szCs w:val="20"/>
          <w:vertAlign w:val="superscript"/>
          <w:lang w:eastAsia="fr-FR"/>
        </w:rPr>
        <w:t>er</w:t>
      </w:r>
      <w:r w:rsidRPr="00BA12CE">
        <w:rPr>
          <w:rFonts w:ascii="Marianne" w:hAnsi="Marianne" w:cs="Segoe UI"/>
          <w:sz w:val="20"/>
          <w:szCs w:val="20"/>
          <w:lang w:eastAsia="fr-FR"/>
        </w:rPr>
        <w:t xml:space="preserve"> client régional de la Côte d’Ivoire est le Burkina Faso, à la 1</w:t>
      </w:r>
      <w:r w:rsidR="00DF13C5" w:rsidRPr="00BA12CE">
        <w:rPr>
          <w:rFonts w:ascii="Marianne" w:hAnsi="Marianne" w:cs="Segoe UI"/>
          <w:sz w:val="20"/>
          <w:szCs w:val="20"/>
          <w:lang w:eastAsia="fr-FR"/>
        </w:rPr>
        <w:t>5</w:t>
      </w:r>
      <w:r w:rsidRPr="00BA12CE">
        <w:rPr>
          <w:rFonts w:ascii="Marianne" w:hAnsi="Marianne" w:cs="Segoe UI"/>
          <w:sz w:val="20"/>
          <w:szCs w:val="20"/>
          <w:vertAlign w:val="superscript"/>
          <w:lang w:eastAsia="fr-FR"/>
        </w:rPr>
        <w:t>ème</w:t>
      </w:r>
      <w:r w:rsidRPr="00BA12CE">
        <w:rPr>
          <w:rFonts w:ascii="Marianne" w:hAnsi="Marianne" w:cs="Segoe UI"/>
          <w:sz w:val="20"/>
          <w:szCs w:val="20"/>
          <w:lang w:eastAsia="fr-FR"/>
        </w:rPr>
        <w:t xml:space="preserve"> place (</w:t>
      </w:r>
      <w:r w:rsidR="00DF13C5" w:rsidRPr="00BA12CE">
        <w:rPr>
          <w:rFonts w:ascii="Marianne" w:hAnsi="Marianne" w:cs="Segoe UI"/>
          <w:sz w:val="20"/>
          <w:szCs w:val="20"/>
          <w:lang w:eastAsia="fr-FR"/>
        </w:rPr>
        <w:t>1</w:t>
      </w:r>
      <w:r w:rsidRPr="00BA12CE">
        <w:rPr>
          <w:rFonts w:ascii="Marianne" w:hAnsi="Marianne" w:cs="Segoe UI"/>
          <w:sz w:val="20"/>
          <w:szCs w:val="20"/>
          <w:lang w:eastAsia="fr-FR"/>
        </w:rPr>
        <w:t>,</w:t>
      </w:r>
      <w:r w:rsidR="00DF13C5" w:rsidRPr="00BA12CE">
        <w:rPr>
          <w:rFonts w:ascii="Marianne" w:hAnsi="Marianne" w:cs="Segoe UI"/>
          <w:sz w:val="20"/>
          <w:szCs w:val="20"/>
          <w:lang w:eastAsia="fr-FR"/>
        </w:rPr>
        <w:t>6</w:t>
      </w:r>
      <w:r w:rsidRPr="00BA12CE">
        <w:rPr>
          <w:rFonts w:ascii="Marianne" w:hAnsi="Marianne" w:cs="Segoe UI"/>
          <w:sz w:val="20"/>
          <w:szCs w:val="20"/>
          <w:lang w:eastAsia="fr-FR"/>
        </w:rPr>
        <w:t>%), devant le Mali à la 1</w:t>
      </w:r>
      <w:r w:rsidR="00DF13C5" w:rsidRPr="00BA12CE">
        <w:rPr>
          <w:rFonts w:ascii="Marianne" w:hAnsi="Marianne" w:cs="Segoe UI"/>
          <w:sz w:val="20"/>
          <w:szCs w:val="20"/>
          <w:lang w:eastAsia="fr-FR"/>
        </w:rPr>
        <w:t>8</w:t>
      </w:r>
      <w:r w:rsidRPr="00BA12CE">
        <w:rPr>
          <w:rFonts w:ascii="Marianne" w:hAnsi="Marianne" w:cs="Segoe UI"/>
          <w:sz w:val="20"/>
          <w:szCs w:val="20"/>
          <w:vertAlign w:val="superscript"/>
          <w:lang w:eastAsia="fr-FR"/>
        </w:rPr>
        <w:t>ème</w:t>
      </w:r>
      <w:r w:rsidRPr="00BA12CE">
        <w:rPr>
          <w:rFonts w:ascii="Marianne" w:hAnsi="Marianne" w:cs="Segoe UI"/>
          <w:sz w:val="20"/>
          <w:szCs w:val="20"/>
          <w:lang w:eastAsia="fr-FR"/>
        </w:rPr>
        <w:t xml:space="preserve"> place (1,</w:t>
      </w:r>
      <w:r w:rsidR="00DF13C5" w:rsidRPr="00BA12CE">
        <w:rPr>
          <w:rFonts w:ascii="Marianne" w:hAnsi="Marianne" w:cs="Segoe UI"/>
          <w:sz w:val="20"/>
          <w:szCs w:val="20"/>
          <w:lang w:eastAsia="fr-FR"/>
        </w:rPr>
        <w:t>1</w:t>
      </w:r>
      <w:r w:rsidRPr="00BA12CE">
        <w:rPr>
          <w:rFonts w:ascii="Marianne" w:hAnsi="Marianne" w:cs="Segoe UI"/>
          <w:sz w:val="20"/>
          <w:szCs w:val="20"/>
          <w:lang w:eastAsia="fr-FR"/>
        </w:rPr>
        <w:t>%)</w:t>
      </w:r>
      <w:r w:rsidR="00E214DC" w:rsidRPr="00BA12CE">
        <w:rPr>
          <w:rFonts w:ascii="Marianne" w:hAnsi="Marianne" w:cs="Segoe UI"/>
          <w:sz w:val="20"/>
          <w:szCs w:val="20"/>
          <w:lang w:eastAsia="fr-FR"/>
        </w:rPr>
        <w:t xml:space="preserve">, le </w:t>
      </w:r>
      <w:r w:rsidR="00DF13C5" w:rsidRPr="00BA12CE">
        <w:rPr>
          <w:rFonts w:ascii="Marianne" w:hAnsi="Marianne" w:cs="Segoe UI"/>
          <w:sz w:val="20"/>
          <w:szCs w:val="20"/>
          <w:lang w:eastAsia="fr-FR"/>
        </w:rPr>
        <w:t>Sénégal</w:t>
      </w:r>
      <w:r w:rsidR="00E214DC" w:rsidRPr="00BA12CE">
        <w:rPr>
          <w:rFonts w:ascii="Marianne" w:hAnsi="Marianne" w:cs="Segoe UI"/>
          <w:sz w:val="20"/>
          <w:szCs w:val="20"/>
          <w:lang w:eastAsia="fr-FR"/>
        </w:rPr>
        <w:t xml:space="preserve"> tombant à la</w:t>
      </w:r>
      <w:r w:rsidR="00DF13C5" w:rsidRPr="00BA12CE">
        <w:rPr>
          <w:rFonts w:ascii="Marianne" w:hAnsi="Marianne" w:cs="Segoe UI"/>
          <w:sz w:val="20"/>
          <w:szCs w:val="20"/>
          <w:lang w:eastAsia="fr-FR"/>
        </w:rPr>
        <w:t xml:space="preserve"> </w:t>
      </w:r>
      <w:r w:rsidR="00E214DC" w:rsidRPr="00BA12CE">
        <w:rPr>
          <w:rFonts w:ascii="Marianne" w:hAnsi="Marianne" w:cs="Segoe UI"/>
          <w:sz w:val="20"/>
          <w:szCs w:val="20"/>
          <w:lang w:eastAsia="fr-FR"/>
        </w:rPr>
        <w:t>21</w:t>
      </w:r>
      <w:r w:rsidR="00E214DC" w:rsidRPr="00BA12CE">
        <w:rPr>
          <w:rFonts w:ascii="Marianne" w:hAnsi="Marianne" w:cs="Segoe UI"/>
          <w:sz w:val="20"/>
          <w:szCs w:val="20"/>
          <w:vertAlign w:val="superscript"/>
          <w:lang w:eastAsia="fr-FR"/>
        </w:rPr>
        <w:t>ème</w:t>
      </w:r>
      <w:r w:rsidR="00DF13C5" w:rsidRPr="00BA12CE">
        <w:rPr>
          <w:rFonts w:ascii="Marianne" w:hAnsi="Marianne" w:cs="Segoe UI"/>
          <w:sz w:val="20"/>
          <w:szCs w:val="20"/>
          <w:lang w:eastAsia="fr-FR"/>
        </w:rPr>
        <w:t xml:space="preserve"> place (</w:t>
      </w:r>
      <w:r w:rsidR="00E214DC" w:rsidRPr="00BA12CE">
        <w:rPr>
          <w:rFonts w:ascii="Marianne" w:hAnsi="Marianne" w:cs="Segoe UI"/>
          <w:sz w:val="20"/>
          <w:szCs w:val="20"/>
          <w:lang w:eastAsia="fr-FR"/>
        </w:rPr>
        <w:t>0,8</w:t>
      </w:r>
      <w:r w:rsidR="00DF13C5" w:rsidRPr="00BA12CE">
        <w:rPr>
          <w:rFonts w:ascii="Marianne" w:hAnsi="Marianne" w:cs="Segoe UI"/>
          <w:sz w:val="20"/>
          <w:szCs w:val="20"/>
          <w:lang w:eastAsia="fr-FR"/>
        </w:rPr>
        <w:t>%)</w:t>
      </w:r>
      <w:r w:rsidR="00E214DC" w:rsidRPr="00BA12CE">
        <w:rPr>
          <w:rFonts w:ascii="Marianne" w:hAnsi="Marianne" w:cs="Segoe UI"/>
          <w:sz w:val="20"/>
          <w:szCs w:val="20"/>
          <w:lang w:eastAsia="fr-FR"/>
        </w:rPr>
        <w:t>.</w:t>
      </w:r>
    </w:p>
    <w:p w14:paraId="4D52F7E6" w14:textId="77777777" w:rsidR="00BF3BCA" w:rsidRPr="00BA12CE" w:rsidRDefault="00BF3BCA" w:rsidP="00BF3BCA">
      <w:pPr>
        <w:tabs>
          <w:tab w:val="left" w:pos="3150"/>
        </w:tabs>
        <w:autoSpaceDE w:val="0"/>
        <w:adjustRightInd w:val="0"/>
        <w:spacing w:after="0"/>
        <w:jc w:val="both"/>
        <w:rPr>
          <w:rFonts w:ascii="Marianne" w:hAnsi="Marianne" w:cs="Segoe UI"/>
          <w:sz w:val="20"/>
          <w:szCs w:val="20"/>
          <w:lang w:eastAsia="fr-FR"/>
        </w:rPr>
      </w:pPr>
    </w:p>
    <w:p w14:paraId="02FD1CE2" w14:textId="29D2894C" w:rsidR="00BF3BCA" w:rsidRPr="00BA12CE" w:rsidRDefault="00BF3BCA" w:rsidP="00BF3BCA">
      <w:pPr>
        <w:spacing w:after="0"/>
        <w:jc w:val="both"/>
        <w:rPr>
          <w:rFonts w:ascii="Marianne" w:hAnsi="Marianne" w:cs="Arial"/>
          <w:sz w:val="20"/>
          <w:szCs w:val="20"/>
        </w:rPr>
      </w:pPr>
      <w:bookmarkStart w:id="12" w:name="_Hlk193710127"/>
      <w:r w:rsidRPr="00BA12CE">
        <w:rPr>
          <w:rFonts w:ascii="Marianne" w:hAnsi="Marianne" w:cs="Arial"/>
          <w:b/>
          <w:bCs/>
          <w:sz w:val="20"/>
          <w:szCs w:val="20"/>
        </w:rPr>
        <w:t>La Côte d’Ivoire est également un des principaux exportateurs de caoutchouc naturel (code SH 4001) avec 2,</w:t>
      </w:r>
      <w:r w:rsidR="00E01201" w:rsidRPr="00BA12CE">
        <w:rPr>
          <w:rFonts w:ascii="Marianne" w:hAnsi="Marianne" w:cs="Arial"/>
          <w:b/>
          <w:bCs/>
          <w:sz w:val="20"/>
          <w:szCs w:val="20"/>
        </w:rPr>
        <w:t>883</w:t>
      </w:r>
      <w:r w:rsidRPr="00BA12CE">
        <w:rPr>
          <w:rFonts w:ascii="Marianne" w:hAnsi="Marianne" w:cs="Arial"/>
          <w:b/>
          <w:bCs/>
          <w:sz w:val="20"/>
          <w:szCs w:val="20"/>
        </w:rPr>
        <w:t xml:space="preserve"> Md d’EUR </w:t>
      </w:r>
      <w:bookmarkEnd w:id="12"/>
      <w:r w:rsidRPr="00BA12CE">
        <w:rPr>
          <w:rFonts w:ascii="Marianne" w:hAnsi="Marianne" w:cs="Arial"/>
          <w:b/>
          <w:bCs/>
          <w:sz w:val="20"/>
          <w:szCs w:val="20"/>
        </w:rPr>
        <w:t>d’exportations en 202</w:t>
      </w:r>
      <w:r w:rsidR="00E01201" w:rsidRPr="00BA12CE">
        <w:rPr>
          <w:rFonts w:ascii="Marianne" w:hAnsi="Marianne" w:cs="Arial"/>
          <w:b/>
          <w:bCs/>
          <w:sz w:val="20"/>
          <w:szCs w:val="20"/>
        </w:rPr>
        <w:t>5 soit une pro</w:t>
      </w:r>
      <w:r w:rsidRPr="00BA12CE">
        <w:rPr>
          <w:rFonts w:ascii="Marianne" w:hAnsi="Marianne" w:cs="Arial"/>
          <w:b/>
          <w:bCs/>
          <w:sz w:val="20"/>
          <w:szCs w:val="20"/>
        </w:rPr>
        <w:t>gression de +</w:t>
      </w:r>
      <w:r w:rsidR="00E01201" w:rsidRPr="00BA12CE">
        <w:rPr>
          <w:rFonts w:ascii="Marianne" w:hAnsi="Marianne" w:cs="Arial"/>
          <w:b/>
          <w:bCs/>
          <w:sz w:val="20"/>
          <w:szCs w:val="20"/>
        </w:rPr>
        <w:t>27,0</w:t>
      </w:r>
      <w:r w:rsidRPr="00BA12CE">
        <w:rPr>
          <w:rFonts w:ascii="Marianne" w:hAnsi="Marianne" w:cs="Arial"/>
          <w:b/>
          <w:bCs/>
          <w:sz w:val="20"/>
          <w:szCs w:val="20"/>
        </w:rPr>
        <w:t xml:space="preserve">% </w:t>
      </w:r>
      <w:r w:rsidR="00E01201" w:rsidRPr="00BA12CE">
        <w:rPr>
          <w:rFonts w:ascii="Marianne" w:hAnsi="Marianne" w:cs="Arial"/>
          <w:b/>
          <w:bCs/>
          <w:sz w:val="20"/>
          <w:szCs w:val="20"/>
        </w:rPr>
        <w:t xml:space="preserve">par rapport à </w:t>
      </w:r>
      <w:r w:rsidRPr="00BA12CE">
        <w:rPr>
          <w:rFonts w:ascii="Marianne" w:hAnsi="Marianne" w:cs="Arial"/>
          <w:b/>
          <w:bCs/>
          <w:sz w:val="20"/>
          <w:szCs w:val="20"/>
        </w:rPr>
        <w:t>2024.</w:t>
      </w:r>
      <w:r w:rsidRPr="00BA12CE">
        <w:rPr>
          <w:rFonts w:ascii="Marianne" w:hAnsi="Marianne" w:cs="Arial"/>
          <w:sz w:val="20"/>
          <w:szCs w:val="20"/>
        </w:rPr>
        <w:t xml:space="preserve"> Les tonnages </w:t>
      </w:r>
      <w:r w:rsidR="00E01201" w:rsidRPr="00BA12CE">
        <w:rPr>
          <w:rFonts w:ascii="Marianne" w:hAnsi="Marianne" w:cs="Arial"/>
          <w:sz w:val="20"/>
          <w:szCs w:val="20"/>
        </w:rPr>
        <w:t xml:space="preserve">ont également progressé </w:t>
      </w:r>
      <w:r w:rsidRPr="00BA12CE">
        <w:rPr>
          <w:rFonts w:ascii="Marianne" w:hAnsi="Marianne" w:cs="Arial"/>
          <w:sz w:val="20"/>
          <w:szCs w:val="20"/>
        </w:rPr>
        <w:t xml:space="preserve">de </w:t>
      </w:r>
      <w:r w:rsidR="00E01201" w:rsidRPr="00BA12CE">
        <w:rPr>
          <w:rFonts w:ascii="Marianne" w:hAnsi="Marianne" w:cs="Arial"/>
          <w:sz w:val="20"/>
          <w:szCs w:val="20"/>
        </w:rPr>
        <w:t>+13,3</w:t>
      </w:r>
      <w:r w:rsidRPr="00BA12CE">
        <w:rPr>
          <w:rFonts w:ascii="Marianne" w:hAnsi="Marianne" w:cs="Arial"/>
          <w:sz w:val="20"/>
          <w:szCs w:val="20"/>
        </w:rPr>
        <w:t xml:space="preserve">% : </w:t>
      </w:r>
      <w:r w:rsidR="00E01201" w:rsidRPr="00BA12CE">
        <w:rPr>
          <w:rFonts w:ascii="Marianne" w:hAnsi="Marianne" w:cs="Arial"/>
          <w:sz w:val="20"/>
          <w:szCs w:val="20"/>
        </w:rPr>
        <w:t xml:space="preserve">1,972 M de tonnes en 2025, contre </w:t>
      </w:r>
      <w:r w:rsidRPr="00BA12CE">
        <w:rPr>
          <w:rFonts w:ascii="Marianne" w:hAnsi="Marianne" w:cs="Arial"/>
          <w:sz w:val="20"/>
          <w:szCs w:val="20"/>
        </w:rPr>
        <w:t>1,740 M de tonnes en 2024</w:t>
      </w:r>
      <w:r w:rsidR="00E01201" w:rsidRPr="00BA12CE">
        <w:rPr>
          <w:rFonts w:ascii="Marianne" w:hAnsi="Marianne" w:cs="Arial"/>
          <w:sz w:val="20"/>
          <w:szCs w:val="20"/>
        </w:rPr>
        <w:t>,</w:t>
      </w:r>
      <w:r w:rsidRPr="00BA12CE">
        <w:rPr>
          <w:rFonts w:ascii="Marianne" w:hAnsi="Marianne" w:cs="Arial"/>
          <w:sz w:val="20"/>
          <w:szCs w:val="20"/>
        </w:rPr>
        <w:t xml:space="preserve"> 1,870 M de tonnes en 2023</w:t>
      </w:r>
      <w:r w:rsidR="00E01201" w:rsidRPr="00BA12CE">
        <w:rPr>
          <w:rFonts w:ascii="Marianne" w:hAnsi="Marianne" w:cs="Arial"/>
          <w:sz w:val="20"/>
          <w:szCs w:val="20"/>
        </w:rPr>
        <w:t xml:space="preserve"> et</w:t>
      </w:r>
      <w:r w:rsidRPr="00BA12CE">
        <w:rPr>
          <w:rFonts w:ascii="Marianne" w:hAnsi="Marianne" w:cs="Arial"/>
          <w:sz w:val="20"/>
          <w:szCs w:val="20"/>
        </w:rPr>
        <w:t xml:space="preserve"> 1,430 M de tonnes en 2022. </w:t>
      </w:r>
      <w:r w:rsidR="00E01201" w:rsidRPr="00BA12CE">
        <w:rPr>
          <w:rFonts w:ascii="Marianne" w:hAnsi="Marianne" w:cs="Arial"/>
          <w:sz w:val="20"/>
          <w:szCs w:val="20"/>
        </w:rPr>
        <w:t xml:space="preserve">La Chine </w:t>
      </w:r>
      <w:r w:rsidR="0084183F" w:rsidRPr="00BA12CE">
        <w:rPr>
          <w:rFonts w:ascii="Marianne" w:hAnsi="Marianne" w:cs="Arial"/>
          <w:sz w:val="20"/>
          <w:szCs w:val="20"/>
        </w:rPr>
        <w:t xml:space="preserve">(26,7% des exportations ivoiriennes, +44,1%) </w:t>
      </w:r>
      <w:r w:rsidR="00E01201" w:rsidRPr="00BA12CE">
        <w:rPr>
          <w:rFonts w:ascii="Marianne" w:hAnsi="Marianne" w:cs="Arial"/>
          <w:sz w:val="20"/>
          <w:szCs w:val="20"/>
        </w:rPr>
        <w:t xml:space="preserve">a dépassé l’Union européenne </w:t>
      </w:r>
      <w:r w:rsidR="0084183F" w:rsidRPr="00BA12CE">
        <w:rPr>
          <w:rFonts w:ascii="Marianne" w:hAnsi="Marianne" w:cs="Arial"/>
          <w:sz w:val="20"/>
          <w:szCs w:val="20"/>
        </w:rPr>
        <w:t xml:space="preserve">(23,1%, +8,3%). La Côte d’Ivoire exporte également sur </w:t>
      </w:r>
      <w:r w:rsidRPr="00BA12CE">
        <w:rPr>
          <w:rFonts w:ascii="Marianne" w:hAnsi="Marianne" w:cs="Arial"/>
          <w:sz w:val="20"/>
          <w:szCs w:val="20"/>
        </w:rPr>
        <w:t>la Malaisie (</w:t>
      </w:r>
      <w:r w:rsidR="0084183F" w:rsidRPr="00BA12CE">
        <w:rPr>
          <w:rFonts w:ascii="Marianne" w:hAnsi="Marianne" w:cs="Arial"/>
          <w:sz w:val="20"/>
          <w:szCs w:val="20"/>
        </w:rPr>
        <w:t>8,75</w:t>
      </w:r>
      <w:r w:rsidRPr="00BA12CE">
        <w:rPr>
          <w:rFonts w:ascii="Marianne" w:hAnsi="Marianne" w:cs="Arial"/>
          <w:sz w:val="20"/>
          <w:szCs w:val="20"/>
        </w:rPr>
        <w:t>%, -</w:t>
      </w:r>
      <w:r w:rsidR="0084183F" w:rsidRPr="00BA12CE">
        <w:rPr>
          <w:rFonts w:ascii="Marianne" w:hAnsi="Marianne" w:cs="Arial"/>
          <w:sz w:val="20"/>
          <w:szCs w:val="20"/>
        </w:rPr>
        <w:t>8,0</w:t>
      </w:r>
      <w:r w:rsidRPr="00BA12CE">
        <w:rPr>
          <w:rFonts w:ascii="Marianne" w:hAnsi="Marianne" w:cs="Arial"/>
          <w:sz w:val="20"/>
          <w:szCs w:val="20"/>
        </w:rPr>
        <w:t>%), l’Inde (8,</w:t>
      </w:r>
      <w:r w:rsidR="0084183F" w:rsidRPr="00BA12CE">
        <w:rPr>
          <w:rFonts w:ascii="Marianne" w:hAnsi="Marianne" w:cs="Arial"/>
          <w:sz w:val="20"/>
          <w:szCs w:val="20"/>
        </w:rPr>
        <w:t>7</w:t>
      </w:r>
      <w:r w:rsidRPr="00BA12CE">
        <w:rPr>
          <w:rFonts w:ascii="Marianne" w:hAnsi="Marianne" w:cs="Arial"/>
          <w:sz w:val="20"/>
          <w:szCs w:val="20"/>
        </w:rPr>
        <w:t>%, +</w:t>
      </w:r>
      <w:r w:rsidR="0084183F" w:rsidRPr="00BA12CE">
        <w:rPr>
          <w:rFonts w:ascii="Marianne" w:hAnsi="Marianne" w:cs="Arial"/>
          <w:sz w:val="20"/>
          <w:szCs w:val="20"/>
        </w:rPr>
        <w:t>2</w:t>
      </w:r>
      <w:r w:rsidRPr="00BA12CE">
        <w:rPr>
          <w:rFonts w:ascii="Marianne" w:hAnsi="Marianne" w:cs="Arial"/>
          <w:sz w:val="20"/>
          <w:szCs w:val="20"/>
        </w:rPr>
        <w:t>5,</w:t>
      </w:r>
      <w:r w:rsidR="0084183F" w:rsidRPr="00BA12CE">
        <w:rPr>
          <w:rFonts w:ascii="Marianne" w:hAnsi="Marianne" w:cs="Arial"/>
          <w:sz w:val="20"/>
          <w:szCs w:val="20"/>
        </w:rPr>
        <w:t>1</w:t>
      </w:r>
      <w:r w:rsidRPr="00BA12CE">
        <w:rPr>
          <w:rFonts w:ascii="Marianne" w:hAnsi="Marianne" w:cs="Arial"/>
          <w:sz w:val="20"/>
          <w:szCs w:val="20"/>
        </w:rPr>
        <w:t>%), les Etats-Unis (7,</w:t>
      </w:r>
      <w:r w:rsidR="0084183F" w:rsidRPr="00BA12CE">
        <w:rPr>
          <w:rFonts w:ascii="Marianne" w:hAnsi="Marianne" w:cs="Arial"/>
          <w:sz w:val="20"/>
          <w:szCs w:val="20"/>
        </w:rPr>
        <w:t>1</w:t>
      </w:r>
      <w:r w:rsidRPr="00BA12CE">
        <w:rPr>
          <w:rFonts w:ascii="Marianne" w:hAnsi="Marianne" w:cs="Arial"/>
          <w:sz w:val="20"/>
          <w:szCs w:val="20"/>
        </w:rPr>
        <w:t>%, +</w:t>
      </w:r>
      <w:r w:rsidR="0084183F" w:rsidRPr="00BA12CE">
        <w:rPr>
          <w:rFonts w:ascii="Marianne" w:hAnsi="Marianne" w:cs="Arial"/>
          <w:sz w:val="20"/>
          <w:szCs w:val="20"/>
        </w:rPr>
        <w:t>30</w:t>
      </w:r>
      <w:r w:rsidRPr="00BA12CE">
        <w:rPr>
          <w:rFonts w:ascii="Marianne" w:hAnsi="Marianne" w:cs="Arial"/>
          <w:sz w:val="20"/>
          <w:szCs w:val="20"/>
        </w:rPr>
        <w:t>,</w:t>
      </w:r>
      <w:r w:rsidR="0084183F" w:rsidRPr="00BA12CE">
        <w:rPr>
          <w:rFonts w:ascii="Marianne" w:hAnsi="Marianne" w:cs="Arial"/>
          <w:sz w:val="20"/>
          <w:szCs w:val="20"/>
        </w:rPr>
        <w:t>2</w:t>
      </w:r>
      <w:r w:rsidRPr="00BA12CE">
        <w:rPr>
          <w:rFonts w:ascii="Marianne" w:hAnsi="Marianne" w:cs="Arial"/>
          <w:sz w:val="20"/>
          <w:szCs w:val="20"/>
        </w:rPr>
        <w:t xml:space="preserve">%), </w:t>
      </w:r>
      <w:r w:rsidR="0084183F" w:rsidRPr="00BA12CE">
        <w:rPr>
          <w:rFonts w:ascii="Marianne" w:hAnsi="Marianne" w:cs="Arial"/>
          <w:sz w:val="20"/>
          <w:szCs w:val="20"/>
        </w:rPr>
        <w:t xml:space="preserve">la Turquie (6,2%, +38,5%), le Vietnam (5,0%, +143,7), </w:t>
      </w:r>
      <w:r w:rsidRPr="00BA12CE">
        <w:rPr>
          <w:rFonts w:ascii="Marianne" w:hAnsi="Marianne" w:cs="Arial"/>
          <w:sz w:val="20"/>
          <w:szCs w:val="20"/>
        </w:rPr>
        <w:t>l’Allemagne (</w:t>
      </w:r>
      <w:r w:rsidR="0084183F" w:rsidRPr="00BA12CE">
        <w:rPr>
          <w:rFonts w:ascii="Marianne" w:hAnsi="Marianne" w:cs="Arial"/>
          <w:sz w:val="20"/>
          <w:szCs w:val="20"/>
        </w:rPr>
        <w:t>4,4</w:t>
      </w:r>
      <w:r w:rsidRPr="00BA12CE">
        <w:rPr>
          <w:rFonts w:ascii="Marianne" w:hAnsi="Marianne" w:cs="Arial"/>
          <w:sz w:val="20"/>
          <w:szCs w:val="20"/>
        </w:rPr>
        <w:t xml:space="preserve">%, </w:t>
      </w:r>
      <w:r w:rsidR="0084183F" w:rsidRPr="00BA12CE">
        <w:rPr>
          <w:rFonts w:ascii="Marianne" w:hAnsi="Marianne" w:cs="Arial"/>
          <w:sz w:val="20"/>
          <w:szCs w:val="20"/>
        </w:rPr>
        <w:t>-3,8</w:t>
      </w:r>
      <w:r w:rsidRPr="00BA12CE">
        <w:rPr>
          <w:rFonts w:ascii="Marianne" w:hAnsi="Marianne" w:cs="Arial"/>
          <w:sz w:val="20"/>
          <w:szCs w:val="20"/>
        </w:rPr>
        <w:t>%),</w:t>
      </w:r>
      <w:r w:rsidR="0084183F" w:rsidRPr="00BA12CE">
        <w:t xml:space="preserve"> </w:t>
      </w:r>
      <w:r w:rsidR="0084183F" w:rsidRPr="00BA12CE">
        <w:rPr>
          <w:rFonts w:ascii="Marianne" w:hAnsi="Marianne" w:cs="Arial"/>
          <w:sz w:val="20"/>
          <w:szCs w:val="20"/>
        </w:rPr>
        <w:t>la Corée du Sud (4,2%</w:t>
      </w:r>
      <w:r w:rsidR="00FC6112" w:rsidRPr="00BA12CE">
        <w:rPr>
          <w:rFonts w:ascii="Marianne" w:hAnsi="Marianne" w:cs="Arial"/>
          <w:sz w:val="20"/>
          <w:szCs w:val="20"/>
        </w:rPr>
        <w:t>, +74,3%</w:t>
      </w:r>
      <w:r w:rsidR="0084183F" w:rsidRPr="00BA12CE">
        <w:rPr>
          <w:rFonts w:ascii="Marianne" w:hAnsi="Marianne" w:cs="Arial"/>
          <w:sz w:val="20"/>
          <w:szCs w:val="20"/>
        </w:rPr>
        <w:t>),</w:t>
      </w:r>
      <w:r w:rsidRPr="00BA12CE">
        <w:rPr>
          <w:rFonts w:ascii="Marianne" w:hAnsi="Marianne" w:cs="Arial"/>
          <w:sz w:val="20"/>
          <w:szCs w:val="20"/>
        </w:rPr>
        <w:t xml:space="preserve"> la Belgique (4,0%, +</w:t>
      </w:r>
      <w:r w:rsidR="00FC6112" w:rsidRPr="00BA12CE">
        <w:rPr>
          <w:rFonts w:ascii="Marianne" w:hAnsi="Marianne" w:cs="Arial"/>
          <w:sz w:val="20"/>
          <w:szCs w:val="20"/>
        </w:rPr>
        <w:t>74,3</w:t>
      </w:r>
      <w:r w:rsidRPr="00BA12CE">
        <w:rPr>
          <w:rFonts w:ascii="Marianne" w:hAnsi="Marianne" w:cs="Arial"/>
          <w:sz w:val="20"/>
          <w:szCs w:val="20"/>
        </w:rPr>
        <w:t xml:space="preserve">%), </w:t>
      </w:r>
      <w:r w:rsidR="00FC6112" w:rsidRPr="00BA12CE">
        <w:rPr>
          <w:rFonts w:ascii="Marianne" w:hAnsi="Marianne" w:cs="Arial"/>
          <w:sz w:val="20"/>
          <w:szCs w:val="20"/>
        </w:rPr>
        <w:t xml:space="preserve">la Pologne (3,5%, +31,0%) et </w:t>
      </w:r>
      <w:r w:rsidRPr="00BA12CE">
        <w:rPr>
          <w:rFonts w:ascii="Marianne" w:hAnsi="Marianne" w:cs="Arial"/>
          <w:sz w:val="20"/>
          <w:szCs w:val="20"/>
        </w:rPr>
        <w:t>l’Espagne (</w:t>
      </w:r>
      <w:r w:rsidR="00FC6112" w:rsidRPr="00BA12CE">
        <w:rPr>
          <w:rFonts w:ascii="Marianne" w:hAnsi="Marianne" w:cs="Arial"/>
          <w:sz w:val="20"/>
          <w:szCs w:val="20"/>
        </w:rPr>
        <w:t>2,9</w:t>
      </w:r>
      <w:r w:rsidRPr="00BA12CE">
        <w:rPr>
          <w:rFonts w:ascii="Marianne" w:hAnsi="Marianne" w:cs="Arial"/>
          <w:sz w:val="20"/>
          <w:szCs w:val="20"/>
        </w:rPr>
        <w:t>%, +</w:t>
      </w:r>
      <w:r w:rsidR="00FC6112" w:rsidRPr="00BA12CE">
        <w:rPr>
          <w:rFonts w:ascii="Marianne" w:hAnsi="Marianne" w:cs="Arial"/>
          <w:sz w:val="20"/>
          <w:szCs w:val="20"/>
        </w:rPr>
        <w:t>7,0</w:t>
      </w:r>
      <w:r w:rsidRPr="00BA12CE">
        <w:rPr>
          <w:rFonts w:ascii="Marianne" w:hAnsi="Marianne" w:cs="Arial"/>
          <w:sz w:val="20"/>
          <w:szCs w:val="20"/>
        </w:rPr>
        <w:t>%)</w:t>
      </w:r>
      <w:r w:rsidR="00FC6112" w:rsidRPr="00BA12CE">
        <w:rPr>
          <w:rFonts w:ascii="Marianne" w:hAnsi="Marianne" w:cs="Arial"/>
          <w:sz w:val="20"/>
          <w:szCs w:val="20"/>
        </w:rPr>
        <w:t>.</w:t>
      </w:r>
    </w:p>
    <w:p w14:paraId="4349B3E9" w14:textId="77777777" w:rsidR="00BF3BCA" w:rsidRPr="00BA12CE" w:rsidRDefault="00BF3BCA" w:rsidP="00BF3BCA">
      <w:pPr>
        <w:spacing w:after="0"/>
        <w:jc w:val="both"/>
        <w:rPr>
          <w:rFonts w:ascii="Marianne" w:hAnsi="Marianne" w:cs="Arial"/>
          <w:sz w:val="20"/>
          <w:szCs w:val="20"/>
        </w:rPr>
      </w:pPr>
    </w:p>
    <w:p w14:paraId="7D87D91F" w14:textId="73E1B542" w:rsidR="00BF3BCA" w:rsidRPr="00BA12CE" w:rsidRDefault="00BF3BCA" w:rsidP="00BF3BCA">
      <w:pPr>
        <w:spacing w:after="0"/>
        <w:jc w:val="both"/>
        <w:rPr>
          <w:rFonts w:ascii="Marianne" w:hAnsi="Marianne" w:cs="Arial"/>
          <w:sz w:val="20"/>
          <w:szCs w:val="20"/>
        </w:rPr>
      </w:pPr>
      <w:r w:rsidRPr="00BA12CE">
        <w:rPr>
          <w:rFonts w:ascii="Marianne" w:hAnsi="Marianne" w:cs="Arial"/>
          <w:sz w:val="20"/>
          <w:szCs w:val="20"/>
        </w:rPr>
        <w:t xml:space="preserve">La Côte d’Ivoire exporte également du </w:t>
      </w:r>
      <w:r w:rsidRPr="00BA12CE">
        <w:rPr>
          <w:rFonts w:ascii="Marianne" w:hAnsi="Marianne" w:cs="Arial"/>
          <w:b/>
          <w:bCs/>
          <w:sz w:val="20"/>
          <w:szCs w:val="20"/>
        </w:rPr>
        <w:t>coton brut</w:t>
      </w:r>
      <w:r w:rsidRPr="00BA12CE">
        <w:rPr>
          <w:rFonts w:ascii="Marianne" w:hAnsi="Marianne" w:cs="Arial"/>
          <w:sz w:val="20"/>
          <w:szCs w:val="20"/>
        </w:rPr>
        <w:t xml:space="preserve"> (SH 5201) pour un montant de </w:t>
      </w:r>
      <w:r w:rsidR="00FC6112" w:rsidRPr="00BA12CE">
        <w:rPr>
          <w:rFonts w:ascii="Marianne" w:hAnsi="Marianne" w:cs="Arial"/>
          <w:b/>
          <w:bCs/>
          <w:sz w:val="20"/>
          <w:szCs w:val="20"/>
        </w:rPr>
        <w:t xml:space="preserve">166,4 </w:t>
      </w:r>
      <w:r w:rsidRPr="00BA12CE">
        <w:rPr>
          <w:rFonts w:ascii="Marianne" w:hAnsi="Marianne" w:cs="Arial"/>
          <w:b/>
          <w:bCs/>
          <w:sz w:val="20"/>
          <w:szCs w:val="20"/>
        </w:rPr>
        <w:t>M d’EUR</w:t>
      </w:r>
      <w:r w:rsidRPr="00BA12CE">
        <w:rPr>
          <w:rFonts w:ascii="Marianne" w:hAnsi="Marianne" w:cs="Arial"/>
          <w:sz w:val="20"/>
          <w:szCs w:val="20"/>
        </w:rPr>
        <w:t xml:space="preserve"> en 202</w:t>
      </w:r>
      <w:r w:rsidR="00FC6112" w:rsidRPr="00BA12CE">
        <w:rPr>
          <w:rFonts w:ascii="Marianne" w:hAnsi="Marianne" w:cs="Arial"/>
          <w:sz w:val="20"/>
          <w:szCs w:val="20"/>
        </w:rPr>
        <w:t>5</w:t>
      </w:r>
      <w:r w:rsidRPr="00BA12CE">
        <w:rPr>
          <w:rFonts w:ascii="Marianne" w:hAnsi="Marianne" w:cs="Arial"/>
          <w:sz w:val="20"/>
          <w:szCs w:val="20"/>
        </w:rPr>
        <w:t xml:space="preserve">, en </w:t>
      </w:r>
      <w:r w:rsidR="00FC6112" w:rsidRPr="00BA12CE">
        <w:rPr>
          <w:rFonts w:ascii="Marianne" w:hAnsi="Marianne" w:cs="Arial"/>
          <w:sz w:val="20"/>
          <w:szCs w:val="20"/>
        </w:rPr>
        <w:t>baisse de -</w:t>
      </w:r>
      <w:r w:rsidRPr="00BA12CE">
        <w:rPr>
          <w:rFonts w:ascii="Marianne" w:hAnsi="Marianne" w:cs="Arial"/>
          <w:sz w:val="20"/>
          <w:szCs w:val="20"/>
        </w:rPr>
        <w:t>34,</w:t>
      </w:r>
      <w:r w:rsidR="00FC6112" w:rsidRPr="00BA12CE">
        <w:rPr>
          <w:rFonts w:ascii="Marianne" w:hAnsi="Marianne" w:cs="Arial"/>
          <w:sz w:val="20"/>
          <w:szCs w:val="20"/>
        </w:rPr>
        <w:t>4</w:t>
      </w:r>
      <w:r w:rsidRPr="00BA12CE">
        <w:rPr>
          <w:rFonts w:ascii="Marianne" w:hAnsi="Marianne" w:cs="Arial"/>
          <w:sz w:val="20"/>
          <w:szCs w:val="20"/>
        </w:rPr>
        <w:t xml:space="preserve">%. Cela correspond à environ </w:t>
      </w:r>
      <w:r w:rsidR="00FC6112" w:rsidRPr="00BA12CE">
        <w:rPr>
          <w:rFonts w:ascii="Marianne" w:hAnsi="Marianne" w:cs="Arial"/>
          <w:sz w:val="20"/>
          <w:szCs w:val="20"/>
        </w:rPr>
        <w:t xml:space="preserve">109 000 tonnes exportées (contre </w:t>
      </w:r>
      <w:r w:rsidRPr="00BA12CE">
        <w:rPr>
          <w:rFonts w:ascii="Marianne" w:hAnsi="Marianne" w:cs="Arial"/>
          <w:sz w:val="20"/>
          <w:szCs w:val="20"/>
        </w:rPr>
        <w:t>150</w:t>
      </w:r>
      <w:r w:rsidR="00C05EF7">
        <w:rPr>
          <w:rFonts w:ascii="Marianne" w:hAnsi="Marianne" w:cs="Arial"/>
          <w:sz w:val="20"/>
          <w:szCs w:val="20"/>
        </w:rPr>
        <w:t> </w:t>
      </w:r>
      <w:r w:rsidRPr="00BA12CE">
        <w:rPr>
          <w:rFonts w:ascii="Marianne" w:hAnsi="Marianne" w:cs="Arial"/>
          <w:sz w:val="20"/>
          <w:szCs w:val="20"/>
        </w:rPr>
        <w:t>000</w:t>
      </w:r>
      <w:r w:rsidR="00C05EF7">
        <w:rPr>
          <w:rFonts w:ascii="Marianne" w:hAnsi="Marianne" w:cs="Arial"/>
          <w:sz w:val="20"/>
          <w:szCs w:val="20"/>
        </w:rPr>
        <w:t> </w:t>
      </w:r>
      <w:r w:rsidRPr="00BA12CE">
        <w:rPr>
          <w:rFonts w:ascii="Marianne" w:hAnsi="Marianne" w:cs="Arial"/>
          <w:sz w:val="20"/>
          <w:szCs w:val="20"/>
        </w:rPr>
        <w:t xml:space="preserve">tonnes </w:t>
      </w:r>
      <w:r w:rsidR="00FC6112" w:rsidRPr="00BA12CE">
        <w:rPr>
          <w:rFonts w:ascii="Marianne" w:hAnsi="Marianne" w:cs="Arial"/>
          <w:sz w:val="20"/>
          <w:szCs w:val="20"/>
        </w:rPr>
        <w:t xml:space="preserve">en 2024, 92 000 tonnes en 2023 et </w:t>
      </w:r>
      <w:r w:rsidRPr="00BA12CE">
        <w:rPr>
          <w:rFonts w:ascii="Marianne" w:hAnsi="Marianne" w:cs="Arial"/>
          <w:sz w:val="20"/>
          <w:szCs w:val="20"/>
        </w:rPr>
        <w:t>220 000 tonnes en 2022). Les principaux clients sont traditionnellement le Bangladesh (</w:t>
      </w:r>
      <w:r w:rsidR="00FC6112" w:rsidRPr="00BA12CE">
        <w:rPr>
          <w:rFonts w:ascii="Marianne" w:hAnsi="Marianne" w:cs="Arial"/>
          <w:sz w:val="20"/>
          <w:szCs w:val="20"/>
        </w:rPr>
        <w:t>56,6</w:t>
      </w:r>
      <w:r w:rsidRPr="00BA12CE">
        <w:rPr>
          <w:rFonts w:ascii="Marianne" w:hAnsi="Marianne" w:cs="Arial"/>
          <w:sz w:val="20"/>
          <w:szCs w:val="20"/>
        </w:rPr>
        <w:t xml:space="preserve">%), </w:t>
      </w:r>
      <w:r w:rsidR="00FC6112" w:rsidRPr="00BA12CE">
        <w:rPr>
          <w:rFonts w:ascii="Marianne" w:hAnsi="Marianne" w:cs="Arial"/>
          <w:sz w:val="20"/>
          <w:szCs w:val="20"/>
        </w:rPr>
        <w:t>l’Inde (</w:t>
      </w:r>
      <w:r w:rsidR="00A60174" w:rsidRPr="00BA12CE">
        <w:rPr>
          <w:rFonts w:ascii="Marianne" w:hAnsi="Marianne" w:cs="Arial"/>
          <w:sz w:val="20"/>
          <w:szCs w:val="20"/>
        </w:rPr>
        <w:t xml:space="preserve">14,9%) qui progresse fortement (+251,8%), </w:t>
      </w:r>
      <w:r w:rsidRPr="00BA12CE">
        <w:rPr>
          <w:rFonts w:ascii="Marianne" w:hAnsi="Marianne" w:cs="Arial"/>
          <w:sz w:val="20"/>
          <w:szCs w:val="20"/>
        </w:rPr>
        <w:t>le Pakistan</w:t>
      </w:r>
      <w:r w:rsidR="00A60174" w:rsidRPr="00BA12CE">
        <w:rPr>
          <w:rFonts w:ascii="Marianne" w:hAnsi="Marianne" w:cs="Arial"/>
          <w:sz w:val="20"/>
          <w:szCs w:val="20"/>
        </w:rPr>
        <w:t xml:space="preserve"> </w:t>
      </w:r>
      <w:r w:rsidRPr="00BA12CE">
        <w:rPr>
          <w:rFonts w:ascii="Marianne" w:hAnsi="Marianne" w:cs="Arial"/>
          <w:sz w:val="20"/>
          <w:szCs w:val="20"/>
        </w:rPr>
        <w:t>(1</w:t>
      </w:r>
      <w:r w:rsidR="00A60174" w:rsidRPr="00BA12CE">
        <w:rPr>
          <w:rFonts w:ascii="Marianne" w:hAnsi="Marianne" w:cs="Arial"/>
          <w:sz w:val="20"/>
          <w:szCs w:val="20"/>
        </w:rPr>
        <w:t>3</w:t>
      </w:r>
      <w:r w:rsidRPr="00BA12CE">
        <w:rPr>
          <w:rFonts w:ascii="Marianne" w:hAnsi="Marianne" w:cs="Arial"/>
          <w:sz w:val="20"/>
          <w:szCs w:val="20"/>
        </w:rPr>
        <w:t>,</w:t>
      </w:r>
      <w:r w:rsidR="00A60174" w:rsidRPr="00BA12CE">
        <w:rPr>
          <w:rFonts w:ascii="Marianne" w:hAnsi="Marianne" w:cs="Arial"/>
          <w:sz w:val="20"/>
          <w:szCs w:val="20"/>
        </w:rPr>
        <w:t>9</w:t>
      </w:r>
      <w:r w:rsidRPr="00BA12CE">
        <w:rPr>
          <w:rFonts w:ascii="Marianne" w:hAnsi="Marianne" w:cs="Arial"/>
          <w:sz w:val="20"/>
          <w:szCs w:val="20"/>
        </w:rPr>
        <w:t xml:space="preserve">%) </w:t>
      </w:r>
      <w:r w:rsidR="00A60174" w:rsidRPr="00BA12CE">
        <w:rPr>
          <w:rFonts w:ascii="Marianne" w:hAnsi="Marianne" w:cs="Arial"/>
          <w:sz w:val="20"/>
          <w:szCs w:val="20"/>
        </w:rPr>
        <w:t xml:space="preserve">en forte baisse (-67,6%) </w:t>
      </w:r>
      <w:r w:rsidRPr="00BA12CE">
        <w:rPr>
          <w:rFonts w:ascii="Marianne" w:hAnsi="Marianne" w:cs="Arial"/>
          <w:sz w:val="20"/>
          <w:szCs w:val="20"/>
        </w:rPr>
        <w:t>et le Vietnam (9,</w:t>
      </w:r>
      <w:r w:rsidR="00A60174" w:rsidRPr="00BA12CE">
        <w:rPr>
          <w:rFonts w:ascii="Marianne" w:hAnsi="Marianne" w:cs="Arial"/>
          <w:sz w:val="20"/>
          <w:szCs w:val="20"/>
        </w:rPr>
        <w:t>3</w:t>
      </w:r>
      <w:r w:rsidRPr="00BA12CE">
        <w:rPr>
          <w:rFonts w:ascii="Marianne" w:hAnsi="Marianne" w:cs="Arial"/>
          <w:sz w:val="20"/>
          <w:szCs w:val="20"/>
        </w:rPr>
        <w:t>%). Enfin la Côte d’Ivoire a exporté en 202</w:t>
      </w:r>
      <w:r w:rsidR="000D1619" w:rsidRPr="00BA12CE">
        <w:rPr>
          <w:rFonts w:ascii="Marianne" w:hAnsi="Marianne" w:cs="Arial"/>
          <w:sz w:val="20"/>
          <w:szCs w:val="20"/>
        </w:rPr>
        <w:t>5</w:t>
      </w:r>
      <w:r w:rsidRPr="00BA12CE">
        <w:rPr>
          <w:rFonts w:ascii="Marianne" w:hAnsi="Marianne" w:cs="Arial"/>
          <w:sz w:val="20"/>
          <w:szCs w:val="20"/>
        </w:rPr>
        <w:t xml:space="preserve"> pour </w:t>
      </w:r>
      <w:r w:rsidRPr="00BA12CE">
        <w:rPr>
          <w:rFonts w:ascii="Marianne" w:hAnsi="Marianne" w:cs="Arial"/>
          <w:b/>
          <w:bCs/>
          <w:sz w:val="20"/>
          <w:szCs w:val="20"/>
        </w:rPr>
        <w:t>1</w:t>
      </w:r>
      <w:r w:rsidR="000D1619" w:rsidRPr="00BA12CE">
        <w:rPr>
          <w:rFonts w:ascii="Marianne" w:hAnsi="Marianne" w:cs="Arial"/>
          <w:b/>
          <w:bCs/>
          <w:sz w:val="20"/>
          <w:szCs w:val="20"/>
        </w:rPr>
        <w:t>98,6</w:t>
      </w:r>
      <w:r w:rsidRPr="00BA12CE">
        <w:rPr>
          <w:rFonts w:ascii="Marianne" w:hAnsi="Marianne" w:cs="Arial"/>
          <w:b/>
          <w:bCs/>
          <w:sz w:val="20"/>
          <w:szCs w:val="20"/>
        </w:rPr>
        <w:t xml:space="preserve"> M d’EUR de</w:t>
      </w:r>
      <w:r w:rsidRPr="00BA12CE">
        <w:rPr>
          <w:rFonts w:ascii="Marianne" w:hAnsi="Marianne" w:cs="Arial"/>
          <w:sz w:val="20"/>
          <w:szCs w:val="20"/>
        </w:rPr>
        <w:t xml:space="preserve"> </w:t>
      </w:r>
      <w:r w:rsidRPr="00BA12CE">
        <w:rPr>
          <w:rFonts w:ascii="Marianne" w:hAnsi="Marianne" w:cs="Arial"/>
          <w:b/>
          <w:bCs/>
          <w:sz w:val="20"/>
          <w:szCs w:val="20"/>
        </w:rPr>
        <w:t>bois et dérivé</w:t>
      </w:r>
      <w:r w:rsidRPr="00BA12CE">
        <w:rPr>
          <w:rFonts w:ascii="Marianne" w:hAnsi="Marianne" w:cs="Arial"/>
          <w:sz w:val="20"/>
          <w:szCs w:val="20"/>
        </w:rPr>
        <w:t xml:space="preserve"> (+</w:t>
      </w:r>
      <w:r w:rsidR="000D1619" w:rsidRPr="00BA12CE">
        <w:rPr>
          <w:rFonts w:ascii="Marianne" w:hAnsi="Marianne" w:cs="Arial"/>
          <w:sz w:val="20"/>
          <w:szCs w:val="20"/>
        </w:rPr>
        <w:t>6</w:t>
      </w:r>
      <w:r w:rsidRPr="00BA12CE">
        <w:rPr>
          <w:rFonts w:ascii="Marianne" w:hAnsi="Marianne" w:cs="Arial"/>
          <w:sz w:val="20"/>
          <w:szCs w:val="20"/>
        </w:rPr>
        <w:t>,</w:t>
      </w:r>
      <w:r w:rsidR="000D1619" w:rsidRPr="00BA12CE">
        <w:rPr>
          <w:rFonts w:ascii="Marianne" w:hAnsi="Marianne" w:cs="Arial"/>
          <w:sz w:val="20"/>
          <w:szCs w:val="20"/>
        </w:rPr>
        <w:t>8</w:t>
      </w:r>
      <w:r w:rsidRPr="00BA12CE">
        <w:rPr>
          <w:rFonts w:ascii="Marianne" w:hAnsi="Marianne" w:cs="Arial"/>
          <w:sz w:val="20"/>
          <w:szCs w:val="20"/>
        </w:rPr>
        <w:t>%) principalement vers l’Union européenne (</w:t>
      </w:r>
      <w:r w:rsidR="000D1619" w:rsidRPr="00BA12CE">
        <w:rPr>
          <w:rFonts w:ascii="Marianne" w:hAnsi="Marianne" w:cs="Arial"/>
          <w:sz w:val="20"/>
          <w:szCs w:val="20"/>
        </w:rPr>
        <w:t>23</w:t>
      </w:r>
      <w:r w:rsidRPr="00BA12CE">
        <w:rPr>
          <w:rFonts w:ascii="Marianne" w:hAnsi="Marianne" w:cs="Arial"/>
          <w:sz w:val="20"/>
          <w:szCs w:val="20"/>
        </w:rPr>
        <w:t>,</w:t>
      </w:r>
      <w:r w:rsidR="000D1619" w:rsidRPr="00BA12CE">
        <w:rPr>
          <w:rFonts w:ascii="Marianne" w:hAnsi="Marianne" w:cs="Arial"/>
          <w:sz w:val="20"/>
          <w:szCs w:val="20"/>
        </w:rPr>
        <w:t>4</w:t>
      </w:r>
      <w:r w:rsidRPr="00BA12CE">
        <w:rPr>
          <w:rFonts w:ascii="Marianne" w:hAnsi="Marianne" w:cs="Arial"/>
          <w:sz w:val="20"/>
          <w:szCs w:val="20"/>
        </w:rPr>
        <w:t xml:space="preserve">% des exportations : Italie </w:t>
      </w:r>
      <w:r w:rsidR="000D1619" w:rsidRPr="00BA12CE">
        <w:rPr>
          <w:rFonts w:ascii="Marianne" w:hAnsi="Marianne" w:cs="Arial"/>
          <w:sz w:val="20"/>
          <w:szCs w:val="20"/>
        </w:rPr>
        <w:t>6,0</w:t>
      </w:r>
      <w:r w:rsidRPr="00BA12CE">
        <w:rPr>
          <w:rFonts w:ascii="Marianne" w:hAnsi="Marianne" w:cs="Arial"/>
          <w:sz w:val="20"/>
          <w:szCs w:val="20"/>
        </w:rPr>
        <w:t xml:space="preserve">%, </w:t>
      </w:r>
      <w:r w:rsidR="000D1619" w:rsidRPr="00BA12CE">
        <w:rPr>
          <w:rFonts w:ascii="Marianne" w:hAnsi="Marianne" w:cs="Arial"/>
          <w:sz w:val="20"/>
          <w:szCs w:val="20"/>
        </w:rPr>
        <w:t xml:space="preserve">France 4,8%, </w:t>
      </w:r>
      <w:r w:rsidRPr="00BA12CE">
        <w:rPr>
          <w:rFonts w:ascii="Marianne" w:hAnsi="Marianne" w:cs="Arial"/>
          <w:sz w:val="20"/>
          <w:szCs w:val="20"/>
        </w:rPr>
        <w:t xml:space="preserve">Espagne </w:t>
      </w:r>
      <w:r w:rsidR="000D1619" w:rsidRPr="00BA12CE">
        <w:rPr>
          <w:rFonts w:ascii="Marianne" w:hAnsi="Marianne" w:cs="Arial"/>
          <w:sz w:val="20"/>
          <w:szCs w:val="20"/>
        </w:rPr>
        <w:t>4,4</w:t>
      </w:r>
      <w:r w:rsidRPr="00BA12CE">
        <w:rPr>
          <w:rFonts w:ascii="Marianne" w:hAnsi="Marianne" w:cs="Arial"/>
          <w:sz w:val="20"/>
          <w:szCs w:val="20"/>
        </w:rPr>
        <w:t xml:space="preserve">%), les pays d’Afrique de l’Ouest </w:t>
      </w:r>
      <w:r w:rsidR="000D1619" w:rsidRPr="00BA12CE">
        <w:rPr>
          <w:rFonts w:ascii="Marianne" w:hAnsi="Marianne" w:cs="Arial"/>
          <w:sz w:val="20"/>
          <w:szCs w:val="20"/>
        </w:rPr>
        <w:t>(</w:t>
      </w:r>
      <w:r w:rsidRPr="00BA12CE">
        <w:rPr>
          <w:rFonts w:ascii="Marianne" w:hAnsi="Marianne" w:cs="Arial"/>
          <w:sz w:val="20"/>
          <w:szCs w:val="20"/>
        </w:rPr>
        <w:t xml:space="preserve">Mali </w:t>
      </w:r>
      <w:r w:rsidR="000D1619" w:rsidRPr="00BA12CE">
        <w:rPr>
          <w:rFonts w:ascii="Marianne" w:hAnsi="Marianne" w:cs="Arial"/>
          <w:sz w:val="20"/>
          <w:szCs w:val="20"/>
        </w:rPr>
        <w:t>17,6</w:t>
      </w:r>
      <w:r w:rsidRPr="00BA12CE">
        <w:rPr>
          <w:rFonts w:ascii="Marianne" w:hAnsi="Marianne" w:cs="Arial"/>
          <w:sz w:val="20"/>
          <w:szCs w:val="20"/>
        </w:rPr>
        <w:t xml:space="preserve">%, Burkina-Faso </w:t>
      </w:r>
      <w:r w:rsidR="000D1619" w:rsidRPr="00BA12CE">
        <w:rPr>
          <w:rFonts w:ascii="Marianne" w:hAnsi="Marianne" w:cs="Arial"/>
          <w:sz w:val="20"/>
          <w:szCs w:val="20"/>
        </w:rPr>
        <w:t>14,2</w:t>
      </w:r>
      <w:r w:rsidRPr="00BA12CE">
        <w:rPr>
          <w:rFonts w:ascii="Marianne" w:hAnsi="Marianne" w:cs="Arial"/>
          <w:sz w:val="20"/>
          <w:szCs w:val="20"/>
        </w:rPr>
        <w:t xml:space="preserve">%, </w:t>
      </w:r>
      <w:r w:rsidR="000D1619" w:rsidRPr="00BA12CE">
        <w:rPr>
          <w:rFonts w:ascii="Marianne" w:hAnsi="Marianne" w:cs="Arial"/>
          <w:sz w:val="20"/>
          <w:szCs w:val="20"/>
        </w:rPr>
        <w:t xml:space="preserve">Ghana 4,8%, </w:t>
      </w:r>
      <w:r w:rsidRPr="00BA12CE">
        <w:rPr>
          <w:rFonts w:ascii="Marianne" w:hAnsi="Marianne" w:cs="Arial"/>
          <w:sz w:val="20"/>
          <w:szCs w:val="20"/>
        </w:rPr>
        <w:t>Sénégal 4,</w:t>
      </w:r>
      <w:r w:rsidR="000D1619" w:rsidRPr="00BA12CE">
        <w:rPr>
          <w:rFonts w:ascii="Marianne" w:hAnsi="Marianne" w:cs="Arial"/>
          <w:sz w:val="20"/>
          <w:szCs w:val="20"/>
        </w:rPr>
        <w:t>8</w:t>
      </w:r>
      <w:r w:rsidRPr="00BA12CE">
        <w:rPr>
          <w:rFonts w:ascii="Marianne" w:hAnsi="Marianne" w:cs="Arial"/>
          <w:sz w:val="20"/>
          <w:szCs w:val="20"/>
        </w:rPr>
        <w:t xml:space="preserve">%, </w:t>
      </w:r>
      <w:r w:rsidR="000D1619" w:rsidRPr="00BA12CE">
        <w:rPr>
          <w:rFonts w:ascii="Marianne" w:hAnsi="Marianne" w:cs="Arial"/>
          <w:sz w:val="20"/>
          <w:szCs w:val="20"/>
        </w:rPr>
        <w:t>Mauritanie 3,6%,</w:t>
      </w:r>
      <w:r w:rsidR="00C95164" w:rsidRPr="00BA12CE">
        <w:rPr>
          <w:rFonts w:ascii="Marianne" w:hAnsi="Marianne" w:cs="Arial"/>
          <w:sz w:val="20"/>
          <w:szCs w:val="20"/>
        </w:rPr>
        <w:t xml:space="preserve"> Togo 2,9%,</w:t>
      </w:r>
      <w:r w:rsidR="000D1619" w:rsidRPr="00BA12CE">
        <w:rPr>
          <w:rFonts w:ascii="Marianne" w:hAnsi="Marianne" w:cs="Arial"/>
          <w:sz w:val="20"/>
          <w:szCs w:val="20"/>
        </w:rPr>
        <w:t xml:space="preserve"> </w:t>
      </w:r>
      <w:r w:rsidRPr="00BA12CE">
        <w:rPr>
          <w:rFonts w:ascii="Marianne" w:hAnsi="Marianne" w:cs="Arial"/>
          <w:sz w:val="20"/>
          <w:szCs w:val="20"/>
        </w:rPr>
        <w:t xml:space="preserve">Guinée </w:t>
      </w:r>
      <w:r w:rsidR="00C95164" w:rsidRPr="00BA12CE">
        <w:rPr>
          <w:rFonts w:ascii="Marianne" w:hAnsi="Marianne" w:cs="Arial"/>
          <w:sz w:val="20"/>
          <w:szCs w:val="20"/>
        </w:rPr>
        <w:t>1,7</w:t>
      </w:r>
      <w:r w:rsidRPr="00BA12CE">
        <w:rPr>
          <w:rFonts w:ascii="Marianne" w:hAnsi="Marianne" w:cs="Arial"/>
          <w:sz w:val="20"/>
          <w:szCs w:val="20"/>
        </w:rPr>
        <w:t>%,</w:t>
      </w:r>
      <w:r w:rsidR="00C95164" w:rsidRPr="00BA12CE">
        <w:rPr>
          <w:rFonts w:ascii="Marianne" w:hAnsi="Marianne" w:cs="Arial"/>
          <w:sz w:val="20"/>
          <w:szCs w:val="20"/>
        </w:rPr>
        <w:t xml:space="preserve"> Bénin</w:t>
      </w:r>
      <w:r w:rsidRPr="00BA12CE">
        <w:rPr>
          <w:rFonts w:ascii="Marianne" w:hAnsi="Marianne" w:cs="Arial"/>
          <w:sz w:val="20"/>
          <w:szCs w:val="20"/>
        </w:rPr>
        <w:t xml:space="preserve"> 1,</w:t>
      </w:r>
      <w:r w:rsidR="00C95164" w:rsidRPr="00BA12CE">
        <w:rPr>
          <w:rFonts w:ascii="Marianne" w:hAnsi="Marianne" w:cs="Arial"/>
          <w:sz w:val="20"/>
          <w:szCs w:val="20"/>
        </w:rPr>
        <w:t>2</w:t>
      </w:r>
      <w:r w:rsidRPr="00BA12CE">
        <w:rPr>
          <w:rFonts w:ascii="Marianne" w:hAnsi="Marianne" w:cs="Arial"/>
          <w:sz w:val="20"/>
          <w:szCs w:val="20"/>
        </w:rPr>
        <w:t>%) et l’Inde (16,7%).</w:t>
      </w:r>
      <w:r w:rsidR="00C95164" w:rsidRPr="00BA12CE">
        <w:rPr>
          <w:rFonts w:ascii="Marianne" w:hAnsi="Marianne" w:cs="Arial"/>
          <w:sz w:val="20"/>
          <w:szCs w:val="20"/>
        </w:rPr>
        <w:t xml:space="preserve"> L’Inde est le 3</w:t>
      </w:r>
      <w:r w:rsidR="00C95164" w:rsidRPr="00BA12CE">
        <w:rPr>
          <w:rFonts w:ascii="Marianne" w:hAnsi="Marianne" w:cs="Arial"/>
          <w:sz w:val="20"/>
          <w:szCs w:val="20"/>
          <w:vertAlign w:val="superscript"/>
        </w:rPr>
        <w:t>ème</w:t>
      </w:r>
      <w:r w:rsidR="00C95164" w:rsidRPr="00BA12CE">
        <w:rPr>
          <w:rFonts w:ascii="Marianne" w:hAnsi="Marianne" w:cs="Arial"/>
          <w:sz w:val="20"/>
          <w:szCs w:val="20"/>
        </w:rPr>
        <w:t xml:space="preserve"> client (9,8%).</w:t>
      </w:r>
    </w:p>
    <w:p w14:paraId="5FA1652F" w14:textId="77777777" w:rsidR="00BF3BCA" w:rsidRPr="00BA12CE" w:rsidRDefault="00BF3BCA" w:rsidP="00BF3BCA">
      <w:pPr>
        <w:tabs>
          <w:tab w:val="left" w:pos="3150"/>
        </w:tabs>
        <w:autoSpaceDE w:val="0"/>
        <w:adjustRightInd w:val="0"/>
        <w:spacing w:after="0"/>
        <w:jc w:val="both"/>
        <w:rPr>
          <w:rFonts w:ascii="Marianne" w:hAnsi="Marianne" w:cs="Segoe UI"/>
          <w:b/>
          <w:bCs/>
          <w:sz w:val="20"/>
          <w:szCs w:val="20"/>
          <w:lang w:eastAsia="fr-FR"/>
        </w:rPr>
      </w:pPr>
    </w:p>
    <w:p w14:paraId="4DB39DB5" w14:textId="79C8D1C1" w:rsidR="00BF3BCA" w:rsidRPr="00BA12CE" w:rsidRDefault="003C4828" w:rsidP="00BF3BCA">
      <w:pPr>
        <w:tabs>
          <w:tab w:val="left" w:pos="3150"/>
        </w:tabs>
        <w:autoSpaceDE w:val="0"/>
        <w:adjustRightInd w:val="0"/>
        <w:spacing w:after="0"/>
        <w:jc w:val="both"/>
        <w:rPr>
          <w:rFonts w:ascii="Marianne" w:hAnsi="Marianne" w:cs="Segoe UI"/>
          <w:sz w:val="20"/>
          <w:szCs w:val="20"/>
          <w:lang w:eastAsia="fr-FR"/>
        </w:rPr>
      </w:pPr>
      <w:r w:rsidRPr="00BA12CE">
        <w:rPr>
          <w:rFonts w:ascii="Marianne" w:hAnsi="Marianne" w:cs="Segoe UI"/>
          <w:b/>
          <w:bCs/>
          <w:sz w:val="20"/>
          <w:szCs w:val="20"/>
          <w:lang w:eastAsia="fr-FR"/>
        </w:rPr>
        <w:t xml:space="preserve">En 2025, le montant des </w:t>
      </w:r>
      <w:r w:rsidR="00272425">
        <w:rPr>
          <w:rFonts w:ascii="Marianne" w:hAnsi="Marianne" w:cs="Segoe UI"/>
          <w:b/>
          <w:bCs/>
          <w:sz w:val="20"/>
          <w:szCs w:val="20"/>
          <w:lang w:eastAsia="fr-FR"/>
        </w:rPr>
        <w:t>im</w:t>
      </w:r>
      <w:r w:rsidRPr="00BA12CE">
        <w:rPr>
          <w:rFonts w:ascii="Marianne" w:hAnsi="Marianne" w:cs="Segoe UI"/>
          <w:b/>
          <w:bCs/>
          <w:sz w:val="20"/>
          <w:szCs w:val="20"/>
          <w:lang w:eastAsia="fr-FR"/>
        </w:rPr>
        <w:t>portations de produits agricoles et agroalimentaires s’est élevé à 3,817</w:t>
      </w:r>
      <w:r w:rsidR="000D0BD1">
        <w:rPr>
          <w:rFonts w:ascii="Marianne" w:hAnsi="Marianne" w:cs="Segoe UI"/>
          <w:b/>
          <w:bCs/>
          <w:sz w:val="20"/>
          <w:szCs w:val="20"/>
          <w:lang w:eastAsia="fr-FR"/>
        </w:rPr>
        <w:t> </w:t>
      </w:r>
      <w:r w:rsidRPr="00BA12CE">
        <w:rPr>
          <w:rFonts w:ascii="Marianne" w:hAnsi="Marianne" w:cs="Segoe UI"/>
          <w:b/>
          <w:bCs/>
          <w:sz w:val="20"/>
          <w:szCs w:val="20"/>
          <w:lang w:eastAsia="fr-FR"/>
        </w:rPr>
        <w:t>Md</w:t>
      </w:r>
      <w:r w:rsidR="000D0BD1">
        <w:rPr>
          <w:rFonts w:ascii="Marianne" w:hAnsi="Marianne" w:cs="Segoe UI"/>
          <w:b/>
          <w:bCs/>
          <w:sz w:val="20"/>
          <w:szCs w:val="20"/>
          <w:lang w:eastAsia="fr-FR"/>
        </w:rPr>
        <w:t> </w:t>
      </w:r>
      <w:r w:rsidRPr="00BA12CE">
        <w:rPr>
          <w:rFonts w:ascii="Marianne" w:hAnsi="Marianne" w:cs="Segoe UI"/>
          <w:b/>
          <w:bCs/>
          <w:sz w:val="20"/>
          <w:szCs w:val="20"/>
          <w:lang w:eastAsia="fr-FR"/>
        </w:rPr>
        <w:t xml:space="preserve">d’EUR. </w:t>
      </w:r>
      <w:r w:rsidRPr="00BA12CE">
        <w:rPr>
          <w:rFonts w:ascii="Marianne" w:hAnsi="Marianne" w:cs="Segoe UI"/>
          <w:sz w:val="20"/>
          <w:szCs w:val="20"/>
          <w:lang w:eastAsia="fr-FR"/>
        </w:rPr>
        <w:t>L</w:t>
      </w:r>
      <w:r w:rsidR="00BF3BCA" w:rsidRPr="00BA12CE">
        <w:rPr>
          <w:rFonts w:ascii="Marianne" w:hAnsi="Marianne" w:cs="Segoe UI"/>
          <w:sz w:val="20"/>
          <w:szCs w:val="20"/>
          <w:lang w:eastAsia="fr-FR"/>
        </w:rPr>
        <w:t xml:space="preserve">es produits agricoles et agroalimentaires </w:t>
      </w:r>
      <w:r w:rsidRPr="00BA12CE">
        <w:rPr>
          <w:rFonts w:ascii="Marianne" w:hAnsi="Marianne" w:cs="Segoe UI"/>
          <w:sz w:val="20"/>
          <w:szCs w:val="20"/>
          <w:lang w:eastAsia="fr-FR"/>
        </w:rPr>
        <w:t xml:space="preserve">ont </w:t>
      </w:r>
      <w:r w:rsidR="00BF3BCA" w:rsidRPr="00BA12CE">
        <w:rPr>
          <w:rFonts w:ascii="Marianne" w:hAnsi="Marianne" w:cs="Segoe UI"/>
          <w:sz w:val="20"/>
          <w:szCs w:val="20"/>
          <w:lang w:eastAsia="fr-FR"/>
        </w:rPr>
        <w:t>représent</w:t>
      </w:r>
      <w:r w:rsidRPr="00BA12CE">
        <w:rPr>
          <w:rFonts w:ascii="Marianne" w:hAnsi="Marianne" w:cs="Segoe UI"/>
          <w:sz w:val="20"/>
          <w:szCs w:val="20"/>
          <w:lang w:eastAsia="fr-FR"/>
        </w:rPr>
        <w:t>é</w:t>
      </w:r>
      <w:r w:rsidR="00BF3BCA" w:rsidRPr="00BA12CE">
        <w:rPr>
          <w:rFonts w:ascii="Marianne" w:hAnsi="Marianne" w:cs="Segoe UI"/>
          <w:sz w:val="20"/>
          <w:szCs w:val="20"/>
          <w:lang w:eastAsia="fr-FR"/>
        </w:rPr>
        <w:t xml:space="preserve"> 2</w:t>
      </w:r>
      <w:r w:rsidRPr="00BA12CE">
        <w:rPr>
          <w:rFonts w:ascii="Marianne" w:hAnsi="Marianne" w:cs="Segoe UI"/>
          <w:sz w:val="20"/>
          <w:szCs w:val="20"/>
          <w:lang w:eastAsia="fr-FR"/>
        </w:rPr>
        <w:t>2</w:t>
      </w:r>
      <w:r w:rsidR="00BF3BCA" w:rsidRPr="00BA12CE">
        <w:rPr>
          <w:rFonts w:ascii="Marianne" w:hAnsi="Marianne" w:cs="Segoe UI"/>
          <w:sz w:val="20"/>
          <w:szCs w:val="20"/>
          <w:lang w:eastAsia="fr-FR"/>
        </w:rPr>
        <w:t>,</w:t>
      </w:r>
      <w:r w:rsidRPr="00BA12CE">
        <w:rPr>
          <w:rFonts w:ascii="Marianne" w:hAnsi="Marianne" w:cs="Segoe UI"/>
          <w:sz w:val="20"/>
          <w:szCs w:val="20"/>
          <w:lang w:eastAsia="fr-FR"/>
        </w:rPr>
        <w:t>4</w:t>
      </w:r>
      <w:r w:rsidR="00BF3BCA" w:rsidRPr="00BA12CE">
        <w:rPr>
          <w:rFonts w:ascii="Marianne" w:hAnsi="Marianne" w:cs="Segoe UI"/>
          <w:sz w:val="20"/>
          <w:szCs w:val="20"/>
          <w:lang w:eastAsia="fr-FR"/>
        </w:rPr>
        <w:t>% de la valeur totale des importations de la Côte d’Ivoire. Deux postes pèsent pour près des deux tiers des importations agricoles et agroalimentaires ivoiriennes :</w:t>
      </w:r>
    </w:p>
    <w:p w14:paraId="7EB5F63A" w14:textId="4BF637FE" w:rsidR="00BF3BCA" w:rsidRPr="00BA12CE" w:rsidRDefault="00BF3BCA" w:rsidP="00BF3BCA">
      <w:pPr>
        <w:numPr>
          <w:ilvl w:val="0"/>
          <w:numId w:val="15"/>
        </w:numPr>
        <w:tabs>
          <w:tab w:val="left" w:pos="3150"/>
        </w:tabs>
        <w:autoSpaceDE w:val="0"/>
        <w:adjustRightInd w:val="0"/>
        <w:spacing w:after="0" w:line="276" w:lineRule="auto"/>
        <w:contextualSpacing/>
        <w:jc w:val="both"/>
        <w:rPr>
          <w:rFonts w:ascii="Marianne" w:hAnsi="Marianne" w:cs="Segoe UI"/>
          <w:sz w:val="20"/>
          <w:szCs w:val="20"/>
          <w:lang w:eastAsia="fr-FR"/>
        </w:rPr>
      </w:pPr>
      <w:r w:rsidRPr="00BA12CE">
        <w:rPr>
          <w:rFonts w:ascii="Marianne" w:hAnsi="Marianne" w:cs="Segoe UI"/>
          <w:sz w:val="20"/>
          <w:szCs w:val="20"/>
          <w:lang w:eastAsia="fr-FR"/>
        </w:rPr>
        <w:t xml:space="preserve">le poste </w:t>
      </w:r>
      <w:r w:rsidRPr="00BA12CE">
        <w:rPr>
          <w:rFonts w:ascii="Marianne" w:hAnsi="Marianne" w:cs="Segoe UI"/>
          <w:i/>
          <w:iCs/>
          <w:sz w:val="20"/>
          <w:szCs w:val="20"/>
          <w:lang w:eastAsia="fr-FR"/>
        </w:rPr>
        <w:t>Céréales</w:t>
      </w:r>
      <w:r w:rsidRPr="00BA12CE">
        <w:rPr>
          <w:rFonts w:ascii="Marianne" w:hAnsi="Marianne" w:cs="Segoe UI"/>
          <w:sz w:val="20"/>
          <w:szCs w:val="20"/>
          <w:lang w:eastAsia="fr-FR"/>
        </w:rPr>
        <w:t xml:space="preserve"> pour un montant de 1,</w:t>
      </w:r>
      <w:r w:rsidR="00A74BD2" w:rsidRPr="00BA12CE">
        <w:rPr>
          <w:rFonts w:ascii="Marianne" w:hAnsi="Marianne" w:cs="Segoe UI"/>
          <w:sz w:val="20"/>
          <w:szCs w:val="20"/>
          <w:lang w:eastAsia="fr-FR"/>
        </w:rPr>
        <w:t>355</w:t>
      </w:r>
      <w:r w:rsidRPr="00BA12CE">
        <w:rPr>
          <w:rFonts w:ascii="Marianne" w:hAnsi="Marianne" w:cs="Segoe UI"/>
          <w:sz w:val="20"/>
          <w:szCs w:val="20"/>
          <w:lang w:eastAsia="fr-FR"/>
        </w:rPr>
        <w:t xml:space="preserve"> Md d’EUR (3</w:t>
      </w:r>
      <w:r w:rsidR="00AB446C" w:rsidRPr="00BA12CE">
        <w:rPr>
          <w:rFonts w:ascii="Marianne" w:hAnsi="Marianne" w:cs="Segoe UI"/>
          <w:sz w:val="20"/>
          <w:szCs w:val="20"/>
          <w:lang w:eastAsia="fr-FR"/>
        </w:rPr>
        <w:t>5</w:t>
      </w:r>
      <w:r w:rsidRPr="00BA12CE">
        <w:rPr>
          <w:rFonts w:ascii="Marianne" w:hAnsi="Marianne" w:cs="Segoe UI"/>
          <w:sz w:val="20"/>
          <w:szCs w:val="20"/>
          <w:lang w:eastAsia="fr-FR"/>
        </w:rPr>
        <w:t>,5% des importations, +</w:t>
      </w:r>
      <w:r w:rsidR="00AB446C" w:rsidRPr="00BA12CE">
        <w:rPr>
          <w:rFonts w:ascii="Marianne" w:hAnsi="Marianne" w:cs="Segoe UI"/>
          <w:sz w:val="20"/>
          <w:szCs w:val="20"/>
          <w:lang w:eastAsia="fr-FR"/>
        </w:rPr>
        <w:t>9,4</w:t>
      </w:r>
      <w:r w:rsidRPr="00BA12CE">
        <w:rPr>
          <w:rFonts w:ascii="Marianne" w:hAnsi="Marianne" w:cs="Segoe UI"/>
          <w:sz w:val="20"/>
          <w:szCs w:val="20"/>
          <w:lang w:eastAsia="fr-FR"/>
        </w:rPr>
        <w:t>% par rapport à 2023) : riz (9</w:t>
      </w:r>
      <w:r w:rsidR="00AB446C" w:rsidRPr="00BA12CE">
        <w:rPr>
          <w:rFonts w:ascii="Marianne" w:hAnsi="Marianne" w:cs="Segoe UI"/>
          <w:sz w:val="20"/>
          <w:szCs w:val="20"/>
          <w:lang w:eastAsia="fr-FR"/>
        </w:rPr>
        <w:t>81</w:t>
      </w:r>
      <w:r w:rsidRPr="00BA12CE">
        <w:rPr>
          <w:rFonts w:ascii="Marianne" w:hAnsi="Marianne" w:cs="Segoe UI"/>
          <w:sz w:val="20"/>
          <w:szCs w:val="20"/>
          <w:lang w:eastAsia="fr-FR"/>
        </w:rPr>
        <w:t>,</w:t>
      </w:r>
      <w:r w:rsidR="00AB446C" w:rsidRPr="00BA12CE">
        <w:rPr>
          <w:rFonts w:ascii="Marianne" w:hAnsi="Marianne" w:cs="Segoe UI"/>
          <w:sz w:val="20"/>
          <w:szCs w:val="20"/>
          <w:lang w:eastAsia="fr-FR"/>
        </w:rPr>
        <w:t>1</w:t>
      </w:r>
      <w:r w:rsidRPr="00BA12CE">
        <w:rPr>
          <w:rFonts w:ascii="Marianne" w:hAnsi="Marianne" w:cs="Segoe UI"/>
          <w:sz w:val="20"/>
          <w:szCs w:val="20"/>
          <w:lang w:eastAsia="fr-FR"/>
        </w:rPr>
        <w:t xml:space="preserve"> M d’EUR, +5</w:t>
      </w:r>
      <w:r w:rsidR="00AB446C" w:rsidRPr="00BA12CE">
        <w:rPr>
          <w:rFonts w:ascii="Marianne" w:hAnsi="Marianne" w:cs="Segoe UI"/>
          <w:sz w:val="20"/>
          <w:szCs w:val="20"/>
          <w:lang w:eastAsia="fr-FR"/>
        </w:rPr>
        <w:t>,6</w:t>
      </w:r>
      <w:r w:rsidRPr="00BA12CE">
        <w:rPr>
          <w:rFonts w:ascii="Marianne" w:hAnsi="Marianne" w:cs="Segoe UI"/>
          <w:sz w:val="20"/>
          <w:szCs w:val="20"/>
          <w:lang w:eastAsia="fr-FR"/>
        </w:rPr>
        <w:t xml:space="preserve">% par rapport à 2023 ; avec également une forte progression des tonnages importés de </w:t>
      </w:r>
      <w:bookmarkStart w:id="13" w:name="_Hlk221378457"/>
      <w:r w:rsidRPr="00BA12CE">
        <w:rPr>
          <w:rFonts w:ascii="Marianne" w:hAnsi="Marianne" w:cs="Segoe UI"/>
          <w:sz w:val="20"/>
          <w:szCs w:val="20"/>
          <w:lang w:eastAsia="fr-FR"/>
        </w:rPr>
        <w:t>+2</w:t>
      </w:r>
      <w:r w:rsidR="004E42FC" w:rsidRPr="00BA12CE">
        <w:rPr>
          <w:rFonts w:ascii="Marianne" w:hAnsi="Marianne" w:cs="Segoe UI"/>
          <w:sz w:val="20"/>
          <w:szCs w:val="20"/>
          <w:lang w:eastAsia="fr-FR"/>
        </w:rPr>
        <w:t>4</w:t>
      </w:r>
      <w:r w:rsidRPr="00BA12CE">
        <w:rPr>
          <w:rFonts w:ascii="Marianne" w:hAnsi="Marianne" w:cs="Segoe UI"/>
          <w:sz w:val="20"/>
          <w:szCs w:val="20"/>
          <w:lang w:eastAsia="fr-FR"/>
        </w:rPr>
        <w:t>,</w:t>
      </w:r>
      <w:r w:rsidR="004E42FC" w:rsidRPr="00BA12CE">
        <w:rPr>
          <w:rFonts w:ascii="Marianne" w:hAnsi="Marianne" w:cs="Segoe UI"/>
          <w:sz w:val="20"/>
          <w:szCs w:val="20"/>
          <w:lang w:eastAsia="fr-FR"/>
        </w:rPr>
        <w:t>7</w:t>
      </w:r>
      <w:r w:rsidRPr="00BA12CE">
        <w:rPr>
          <w:rFonts w:ascii="Marianne" w:hAnsi="Marianne" w:cs="Segoe UI"/>
          <w:sz w:val="20"/>
          <w:szCs w:val="20"/>
          <w:lang w:eastAsia="fr-FR"/>
        </w:rPr>
        <w:t xml:space="preserve">% à </w:t>
      </w:r>
      <w:r w:rsidR="004E42FC" w:rsidRPr="00BA12CE">
        <w:rPr>
          <w:rFonts w:ascii="Marianne" w:hAnsi="Marianne" w:cs="Segoe UI"/>
          <w:sz w:val="20"/>
          <w:szCs w:val="20"/>
          <w:lang w:eastAsia="fr-FR"/>
        </w:rPr>
        <w:t xml:space="preserve">2,014 M de tonnes, contre </w:t>
      </w:r>
      <w:r w:rsidRPr="00BA12CE">
        <w:rPr>
          <w:rFonts w:ascii="Marianne" w:hAnsi="Marianne" w:cs="Segoe UI"/>
          <w:sz w:val="20"/>
          <w:szCs w:val="20"/>
          <w:lang w:eastAsia="fr-FR"/>
        </w:rPr>
        <w:t xml:space="preserve">1,615 M de tonnes en 2024 </w:t>
      </w:r>
      <w:r w:rsidR="004E42FC" w:rsidRPr="00BA12CE">
        <w:rPr>
          <w:rFonts w:ascii="Marianne" w:hAnsi="Marianne" w:cs="Segoe UI"/>
          <w:sz w:val="20"/>
          <w:szCs w:val="20"/>
          <w:lang w:eastAsia="fr-FR"/>
        </w:rPr>
        <w:t xml:space="preserve">et </w:t>
      </w:r>
      <w:r w:rsidRPr="00BA12CE">
        <w:rPr>
          <w:rFonts w:ascii="Marianne" w:hAnsi="Marianne" w:cs="Segoe UI"/>
          <w:sz w:val="20"/>
          <w:szCs w:val="20"/>
          <w:lang w:eastAsia="fr-FR"/>
        </w:rPr>
        <w:t>1,313 M de tonnes en 2023</w:t>
      </w:r>
      <w:bookmarkEnd w:id="13"/>
      <w:r w:rsidRPr="00BA12CE">
        <w:rPr>
          <w:rFonts w:ascii="Marianne" w:hAnsi="Marianne" w:cs="Segoe UI"/>
          <w:sz w:val="20"/>
          <w:szCs w:val="20"/>
          <w:lang w:eastAsia="fr-FR"/>
        </w:rPr>
        <w:t>), blé tendre (2</w:t>
      </w:r>
      <w:r w:rsidR="00AB446C" w:rsidRPr="00BA12CE">
        <w:rPr>
          <w:rFonts w:ascii="Marianne" w:hAnsi="Marianne" w:cs="Segoe UI"/>
          <w:sz w:val="20"/>
          <w:szCs w:val="20"/>
          <w:lang w:eastAsia="fr-FR"/>
        </w:rPr>
        <w:t>33</w:t>
      </w:r>
      <w:r w:rsidRPr="00BA12CE">
        <w:rPr>
          <w:rFonts w:ascii="Marianne" w:hAnsi="Marianne" w:cs="Segoe UI"/>
          <w:sz w:val="20"/>
          <w:szCs w:val="20"/>
          <w:lang w:eastAsia="fr-FR"/>
        </w:rPr>
        <w:t>,</w:t>
      </w:r>
      <w:r w:rsidR="00AB446C" w:rsidRPr="00BA12CE">
        <w:rPr>
          <w:rFonts w:ascii="Marianne" w:hAnsi="Marianne" w:cs="Segoe UI"/>
          <w:sz w:val="20"/>
          <w:szCs w:val="20"/>
          <w:lang w:eastAsia="fr-FR"/>
        </w:rPr>
        <w:t>1</w:t>
      </w:r>
      <w:r w:rsidRPr="00BA12CE">
        <w:rPr>
          <w:rFonts w:ascii="Marianne" w:hAnsi="Marianne" w:cs="Segoe UI"/>
          <w:sz w:val="20"/>
          <w:szCs w:val="20"/>
          <w:lang w:eastAsia="fr-FR"/>
        </w:rPr>
        <w:t xml:space="preserve"> M d’EUR, </w:t>
      </w:r>
      <w:r w:rsidR="00AB446C" w:rsidRPr="00BA12CE">
        <w:rPr>
          <w:rFonts w:ascii="Marianne" w:hAnsi="Marianne" w:cs="Segoe UI"/>
          <w:sz w:val="20"/>
          <w:szCs w:val="20"/>
          <w:lang w:eastAsia="fr-FR"/>
        </w:rPr>
        <w:t>+15</w:t>
      </w:r>
      <w:r w:rsidRPr="00BA12CE">
        <w:rPr>
          <w:rFonts w:ascii="Marianne" w:hAnsi="Marianne" w:cs="Segoe UI"/>
          <w:sz w:val="20"/>
          <w:szCs w:val="20"/>
          <w:lang w:eastAsia="fr-FR"/>
        </w:rPr>
        <w:t>,9%</w:t>
      </w:r>
      <w:r w:rsidR="004E42FC" w:rsidRPr="00BA12CE">
        <w:rPr>
          <w:rFonts w:ascii="Marianne" w:hAnsi="Marianne" w:cs="Segoe UI"/>
          <w:sz w:val="20"/>
          <w:szCs w:val="20"/>
          <w:lang w:eastAsia="fr-FR"/>
        </w:rPr>
        <w:t xml:space="preserve"> avec une progression des tonnages de +22,0% : 869 000 tonnes en 2025, 713 000 tonnes en 2024, 702</w:t>
      </w:r>
      <w:r w:rsidR="00C05EF7">
        <w:rPr>
          <w:rFonts w:ascii="Marianne" w:hAnsi="Marianne" w:cs="Segoe UI"/>
          <w:sz w:val="20"/>
          <w:szCs w:val="20"/>
          <w:lang w:eastAsia="fr-FR"/>
        </w:rPr>
        <w:t> </w:t>
      </w:r>
      <w:r w:rsidR="004E42FC" w:rsidRPr="00BA12CE">
        <w:rPr>
          <w:rFonts w:ascii="Marianne" w:hAnsi="Marianne" w:cs="Segoe UI"/>
          <w:sz w:val="20"/>
          <w:szCs w:val="20"/>
          <w:lang w:eastAsia="fr-FR"/>
        </w:rPr>
        <w:t xml:space="preserve">000 tonnes en 2023 </w:t>
      </w:r>
      <w:r w:rsidRPr="00BA12CE">
        <w:rPr>
          <w:rFonts w:ascii="Marianne" w:hAnsi="Marianne" w:cs="Segoe UI"/>
          <w:sz w:val="20"/>
          <w:szCs w:val="20"/>
          <w:lang w:eastAsia="fr-FR"/>
        </w:rPr>
        <w:t>) et maïs (</w:t>
      </w:r>
      <w:r w:rsidR="00AB446C" w:rsidRPr="00BA12CE">
        <w:rPr>
          <w:rFonts w:ascii="Marianne" w:hAnsi="Marianne" w:cs="Segoe UI"/>
          <w:sz w:val="20"/>
          <w:szCs w:val="20"/>
          <w:lang w:eastAsia="fr-FR"/>
        </w:rPr>
        <w:t>47</w:t>
      </w:r>
      <w:r w:rsidRPr="00BA12CE">
        <w:rPr>
          <w:rFonts w:ascii="Marianne" w:hAnsi="Marianne" w:cs="Segoe UI"/>
          <w:sz w:val="20"/>
          <w:szCs w:val="20"/>
          <w:lang w:eastAsia="fr-FR"/>
        </w:rPr>
        <w:t>,</w:t>
      </w:r>
      <w:r w:rsidR="00AB446C" w:rsidRPr="00BA12CE">
        <w:rPr>
          <w:rFonts w:ascii="Marianne" w:hAnsi="Marianne" w:cs="Segoe UI"/>
          <w:sz w:val="20"/>
          <w:szCs w:val="20"/>
          <w:lang w:eastAsia="fr-FR"/>
        </w:rPr>
        <w:t>6</w:t>
      </w:r>
      <w:r w:rsidRPr="00BA12CE">
        <w:rPr>
          <w:rFonts w:ascii="Marianne" w:hAnsi="Marianne" w:cs="Segoe UI"/>
          <w:sz w:val="20"/>
          <w:szCs w:val="20"/>
          <w:lang w:eastAsia="fr-FR"/>
        </w:rPr>
        <w:t xml:space="preserve"> M d’EUR, +8</w:t>
      </w:r>
      <w:r w:rsidR="00AB446C" w:rsidRPr="00BA12CE">
        <w:rPr>
          <w:rFonts w:ascii="Marianne" w:hAnsi="Marianne" w:cs="Segoe UI"/>
          <w:sz w:val="20"/>
          <w:szCs w:val="20"/>
          <w:lang w:eastAsia="fr-FR"/>
        </w:rPr>
        <w:t>9,8</w:t>
      </w:r>
      <w:r w:rsidRPr="00BA12CE">
        <w:rPr>
          <w:rFonts w:ascii="Marianne" w:hAnsi="Marianne" w:cs="Segoe UI"/>
          <w:sz w:val="20"/>
          <w:szCs w:val="20"/>
          <w:lang w:eastAsia="fr-FR"/>
        </w:rPr>
        <w:t>%) ;</w:t>
      </w:r>
    </w:p>
    <w:p w14:paraId="25B4083B" w14:textId="429A7B27" w:rsidR="00BF3BCA" w:rsidRPr="00BA12CE" w:rsidRDefault="00BF3BCA" w:rsidP="00BF3BCA">
      <w:pPr>
        <w:numPr>
          <w:ilvl w:val="0"/>
          <w:numId w:val="15"/>
        </w:numPr>
        <w:tabs>
          <w:tab w:val="left" w:pos="3150"/>
        </w:tabs>
        <w:autoSpaceDE w:val="0"/>
        <w:adjustRightInd w:val="0"/>
        <w:spacing w:after="0" w:line="276" w:lineRule="auto"/>
        <w:contextualSpacing/>
        <w:jc w:val="both"/>
        <w:rPr>
          <w:rFonts w:ascii="Marianne" w:hAnsi="Marianne" w:cs="Segoe UI"/>
          <w:sz w:val="20"/>
          <w:szCs w:val="20"/>
          <w:lang w:eastAsia="fr-FR"/>
        </w:rPr>
      </w:pPr>
      <w:r w:rsidRPr="00BA12CE">
        <w:rPr>
          <w:rFonts w:ascii="Marianne" w:hAnsi="Marianne" w:cs="Segoe UI"/>
          <w:sz w:val="20"/>
          <w:szCs w:val="20"/>
          <w:lang w:eastAsia="fr-FR"/>
        </w:rPr>
        <w:t xml:space="preserve">le poste </w:t>
      </w:r>
      <w:r w:rsidRPr="00BA12CE">
        <w:rPr>
          <w:rFonts w:ascii="Marianne" w:hAnsi="Marianne" w:cs="Segoe UI"/>
          <w:i/>
          <w:iCs/>
          <w:sz w:val="20"/>
          <w:szCs w:val="20"/>
          <w:lang w:eastAsia="fr-FR"/>
        </w:rPr>
        <w:t>Produits de la pêche et de l’aquaculture</w:t>
      </w:r>
      <w:r w:rsidRPr="00BA12CE">
        <w:rPr>
          <w:rFonts w:ascii="Marianne" w:hAnsi="Marianne" w:cs="Segoe UI"/>
          <w:sz w:val="20"/>
          <w:szCs w:val="20"/>
          <w:lang w:eastAsia="fr-FR"/>
        </w:rPr>
        <w:t xml:space="preserve"> pour un montant de </w:t>
      </w:r>
      <w:r w:rsidR="00AB446C" w:rsidRPr="00BA12CE">
        <w:rPr>
          <w:rFonts w:ascii="Marianne" w:hAnsi="Marianne" w:cs="Segoe UI"/>
          <w:sz w:val="20"/>
          <w:szCs w:val="20"/>
          <w:lang w:eastAsia="fr-FR"/>
        </w:rPr>
        <w:t>912</w:t>
      </w:r>
      <w:r w:rsidRPr="00BA12CE">
        <w:rPr>
          <w:rFonts w:ascii="Marianne" w:hAnsi="Marianne" w:cs="Segoe UI"/>
          <w:sz w:val="20"/>
          <w:szCs w:val="20"/>
          <w:lang w:eastAsia="fr-FR"/>
        </w:rPr>
        <w:t>,2 M d’EUR (2</w:t>
      </w:r>
      <w:r w:rsidR="00AB446C" w:rsidRPr="00BA12CE">
        <w:rPr>
          <w:rFonts w:ascii="Marianne" w:hAnsi="Marianne" w:cs="Segoe UI"/>
          <w:sz w:val="20"/>
          <w:szCs w:val="20"/>
          <w:lang w:eastAsia="fr-FR"/>
        </w:rPr>
        <w:t>3</w:t>
      </w:r>
      <w:r w:rsidRPr="00BA12CE">
        <w:rPr>
          <w:rFonts w:ascii="Marianne" w:hAnsi="Marianne" w:cs="Segoe UI"/>
          <w:sz w:val="20"/>
          <w:szCs w:val="20"/>
          <w:lang w:eastAsia="fr-FR"/>
        </w:rPr>
        <w:t>,</w:t>
      </w:r>
      <w:r w:rsidR="00AB446C" w:rsidRPr="00BA12CE">
        <w:rPr>
          <w:rFonts w:ascii="Marianne" w:hAnsi="Marianne" w:cs="Segoe UI"/>
          <w:sz w:val="20"/>
          <w:szCs w:val="20"/>
          <w:lang w:eastAsia="fr-FR"/>
        </w:rPr>
        <w:t>9</w:t>
      </w:r>
      <w:r w:rsidRPr="00BA12CE">
        <w:rPr>
          <w:rFonts w:ascii="Marianne" w:hAnsi="Marianne" w:cs="Segoe UI"/>
          <w:sz w:val="20"/>
          <w:szCs w:val="20"/>
          <w:lang w:eastAsia="fr-FR"/>
        </w:rPr>
        <w:t>% des importations, en progression de +</w:t>
      </w:r>
      <w:r w:rsidR="00AB446C" w:rsidRPr="00BA12CE">
        <w:rPr>
          <w:rFonts w:ascii="Marianne" w:hAnsi="Marianne" w:cs="Segoe UI"/>
          <w:sz w:val="20"/>
          <w:szCs w:val="20"/>
          <w:lang w:eastAsia="fr-FR"/>
        </w:rPr>
        <w:t>14,3</w:t>
      </w:r>
      <w:r w:rsidRPr="00BA12CE">
        <w:rPr>
          <w:rFonts w:ascii="Marianne" w:hAnsi="Marianne" w:cs="Segoe UI"/>
          <w:sz w:val="20"/>
          <w:szCs w:val="20"/>
          <w:lang w:eastAsia="fr-FR"/>
        </w:rPr>
        <w:t>%).</w:t>
      </w:r>
    </w:p>
    <w:bookmarkEnd w:id="6"/>
    <w:p w14:paraId="06AC8E56" w14:textId="77777777" w:rsidR="00BF3BCA" w:rsidRPr="00BA12CE" w:rsidRDefault="00BF3BCA" w:rsidP="00BF3BCA">
      <w:pPr>
        <w:tabs>
          <w:tab w:val="left" w:pos="3150"/>
        </w:tabs>
        <w:autoSpaceDE w:val="0"/>
        <w:adjustRightInd w:val="0"/>
        <w:spacing w:after="0"/>
        <w:jc w:val="both"/>
        <w:rPr>
          <w:rFonts w:ascii="Marianne" w:hAnsi="Marianne" w:cs="Segoe UI"/>
          <w:sz w:val="20"/>
          <w:szCs w:val="20"/>
          <w:lang w:eastAsia="fr-FR"/>
        </w:rPr>
      </w:pPr>
    </w:p>
    <w:p w14:paraId="24DD36FC" w14:textId="3BA946E9" w:rsidR="00BF3BCA" w:rsidRPr="00BA12CE" w:rsidRDefault="00BF3BCA" w:rsidP="00BF3BCA">
      <w:pPr>
        <w:tabs>
          <w:tab w:val="left" w:pos="3150"/>
        </w:tabs>
        <w:autoSpaceDE w:val="0"/>
        <w:adjustRightInd w:val="0"/>
        <w:spacing w:after="0"/>
        <w:jc w:val="both"/>
        <w:rPr>
          <w:rFonts w:ascii="Marianne" w:hAnsi="Marianne" w:cs="Segoe UI"/>
          <w:sz w:val="20"/>
          <w:szCs w:val="20"/>
          <w:lang w:eastAsia="fr-FR"/>
        </w:rPr>
      </w:pPr>
      <w:r w:rsidRPr="00BA12CE">
        <w:rPr>
          <w:rFonts w:ascii="Marianne" w:hAnsi="Marianne" w:cs="Segoe UI"/>
          <w:sz w:val="20"/>
          <w:szCs w:val="20"/>
          <w:lang w:eastAsia="fr-FR"/>
        </w:rPr>
        <w:lastRenderedPageBreak/>
        <w:t xml:space="preserve">Le poste </w:t>
      </w:r>
      <w:r w:rsidRPr="00BA12CE">
        <w:rPr>
          <w:rFonts w:ascii="Marianne" w:hAnsi="Marianne" w:cs="Segoe UI"/>
          <w:i/>
          <w:iCs/>
          <w:sz w:val="20"/>
          <w:szCs w:val="20"/>
          <w:lang w:eastAsia="fr-FR"/>
        </w:rPr>
        <w:t>Viandes et produits carnés</w:t>
      </w:r>
      <w:r w:rsidRPr="00BA12CE">
        <w:rPr>
          <w:rFonts w:ascii="Marianne" w:hAnsi="Marianne" w:cs="Segoe UI"/>
          <w:sz w:val="20"/>
          <w:szCs w:val="20"/>
          <w:lang w:eastAsia="fr-FR"/>
        </w:rPr>
        <w:t xml:space="preserve"> pèsent pour 5,</w:t>
      </w:r>
      <w:r w:rsidR="00734306" w:rsidRPr="00BA12CE">
        <w:rPr>
          <w:rFonts w:ascii="Marianne" w:hAnsi="Marianne" w:cs="Segoe UI"/>
          <w:sz w:val="20"/>
          <w:szCs w:val="20"/>
          <w:lang w:eastAsia="fr-FR"/>
        </w:rPr>
        <w:t>6</w:t>
      </w:r>
      <w:r w:rsidRPr="00BA12CE">
        <w:rPr>
          <w:rFonts w:ascii="Marianne" w:hAnsi="Marianne" w:cs="Segoe UI"/>
          <w:sz w:val="20"/>
          <w:szCs w:val="20"/>
          <w:lang w:eastAsia="fr-FR"/>
        </w:rPr>
        <w:t>% dans les importations ivoiriennes (</w:t>
      </w:r>
      <w:r w:rsidR="00734306" w:rsidRPr="00BA12CE">
        <w:rPr>
          <w:rFonts w:ascii="Marianne" w:hAnsi="Marianne" w:cs="Segoe UI"/>
          <w:sz w:val="20"/>
          <w:szCs w:val="20"/>
          <w:lang w:eastAsia="fr-FR"/>
        </w:rPr>
        <w:t>215</w:t>
      </w:r>
      <w:r w:rsidRPr="00BA12CE">
        <w:rPr>
          <w:rFonts w:ascii="Marianne" w:hAnsi="Marianne" w:cs="Segoe UI"/>
          <w:sz w:val="20"/>
          <w:szCs w:val="20"/>
          <w:lang w:eastAsia="fr-FR"/>
        </w:rPr>
        <w:t>,</w:t>
      </w:r>
      <w:r w:rsidR="00734306" w:rsidRPr="00BA12CE">
        <w:rPr>
          <w:rFonts w:ascii="Marianne" w:hAnsi="Marianne" w:cs="Segoe UI"/>
          <w:sz w:val="20"/>
          <w:szCs w:val="20"/>
          <w:lang w:eastAsia="fr-FR"/>
        </w:rPr>
        <w:t>7</w:t>
      </w:r>
      <w:r w:rsidR="004E70C8">
        <w:rPr>
          <w:rFonts w:ascii="Marianne" w:hAnsi="Marianne" w:cs="Segoe UI"/>
          <w:sz w:val="20"/>
          <w:szCs w:val="20"/>
          <w:lang w:eastAsia="fr-FR"/>
        </w:rPr>
        <w:t> </w:t>
      </w:r>
      <w:r w:rsidRPr="00BA12CE">
        <w:rPr>
          <w:rFonts w:ascii="Marianne" w:hAnsi="Marianne" w:cs="Segoe UI"/>
          <w:sz w:val="20"/>
          <w:szCs w:val="20"/>
          <w:lang w:eastAsia="fr-FR"/>
        </w:rPr>
        <w:t>M</w:t>
      </w:r>
      <w:r w:rsidR="004E70C8">
        <w:rPr>
          <w:rFonts w:ascii="Marianne" w:hAnsi="Marianne" w:cs="Segoe UI"/>
          <w:sz w:val="20"/>
          <w:szCs w:val="20"/>
          <w:lang w:eastAsia="fr-FR"/>
        </w:rPr>
        <w:t> </w:t>
      </w:r>
      <w:r w:rsidRPr="00BA12CE">
        <w:rPr>
          <w:rFonts w:ascii="Marianne" w:hAnsi="Marianne" w:cs="Segoe UI"/>
          <w:sz w:val="20"/>
          <w:szCs w:val="20"/>
          <w:lang w:eastAsia="fr-FR"/>
        </w:rPr>
        <w:t>d’EUR, +</w:t>
      </w:r>
      <w:r w:rsidR="00734306" w:rsidRPr="00BA12CE">
        <w:rPr>
          <w:rFonts w:ascii="Marianne" w:hAnsi="Marianne" w:cs="Segoe UI"/>
          <w:sz w:val="20"/>
          <w:szCs w:val="20"/>
          <w:lang w:eastAsia="fr-FR"/>
        </w:rPr>
        <w:t>19,5</w:t>
      </w:r>
      <w:r w:rsidRPr="00BA12CE">
        <w:rPr>
          <w:rFonts w:ascii="Marianne" w:hAnsi="Marianne" w:cs="Segoe UI"/>
          <w:sz w:val="20"/>
          <w:szCs w:val="20"/>
          <w:lang w:eastAsia="fr-FR"/>
        </w:rPr>
        <w:t xml:space="preserve">%) et le poste </w:t>
      </w:r>
      <w:r w:rsidRPr="00BA12CE">
        <w:rPr>
          <w:rFonts w:ascii="Marianne" w:hAnsi="Marianne" w:cs="Segoe UI"/>
          <w:i/>
          <w:iCs/>
          <w:sz w:val="20"/>
          <w:szCs w:val="20"/>
          <w:lang w:eastAsia="fr-FR"/>
        </w:rPr>
        <w:t>Produits laitiers</w:t>
      </w:r>
      <w:r w:rsidRPr="00BA12CE">
        <w:rPr>
          <w:rFonts w:ascii="Marianne" w:hAnsi="Marianne" w:cs="Segoe UI"/>
          <w:sz w:val="20"/>
          <w:szCs w:val="20"/>
          <w:lang w:eastAsia="fr-FR"/>
        </w:rPr>
        <w:t xml:space="preserve"> pour </w:t>
      </w:r>
      <w:r w:rsidR="00734306" w:rsidRPr="00BA12CE">
        <w:rPr>
          <w:rFonts w:ascii="Marianne" w:hAnsi="Marianne" w:cs="Segoe UI"/>
          <w:sz w:val="20"/>
          <w:szCs w:val="20"/>
          <w:lang w:eastAsia="fr-FR"/>
        </w:rPr>
        <w:t>4</w:t>
      </w:r>
      <w:r w:rsidRPr="00BA12CE">
        <w:rPr>
          <w:rFonts w:ascii="Marianne" w:hAnsi="Marianne" w:cs="Segoe UI"/>
          <w:sz w:val="20"/>
          <w:szCs w:val="20"/>
          <w:lang w:eastAsia="fr-FR"/>
        </w:rPr>
        <w:t>,</w:t>
      </w:r>
      <w:r w:rsidR="00734306" w:rsidRPr="00BA12CE">
        <w:rPr>
          <w:rFonts w:ascii="Marianne" w:hAnsi="Marianne" w:cs="Segoe UI"/>
          <w:sz w:val="20"/>
          <w:szCs w:val="20"/>
          <w:lang w:eastAsia="fr-FR"/>
        </w:rPr>
        <w:t>1</w:t>
      </w:r>
      <w:r w:rsidRPr="00BA12CE">
        <w:rPr>
          <w:rFonts w:ascii="Marianne" w:hAnsi="Marianne" w:cs="Segoe UI"/>
          <w:sz w:val="20"/>
          <w:szCs w:val="20"/>
          <w:lang w:eastAsia="fr-FR"/>
        </w:rPr>
        <w:t>% (1</w:t>
      </w:r>
      <w:r w:rsidR="00734306" w:rsidRPr="00BA12CE">
        <w:rPr>
          <w:rFonts w:ascii="Marianne" w:hAnsi="Marianne" w:cs="Segoe UI"/>
          <w:sz w:val="20"/>
          <w:szCs w:val="20"/>
          <w:lang w:eastAsia="fr-FR"/>
        </w:rPr>
        <w:t>58</w:t>
      </w:r>
      <w:r w:rsidRPr="00BA12CE">
        <w:rPr>
          <w:rFonts w:ascii="Marianne" w:hAnsi="Marianne" w:cs="Segoe UI"/>
          <w:sz w:val="20"/>
          <w:szCs w:val="20"/>
          <w:lang w:eastAsia="fr-FR"/>
        </w:rPr>
        <w:t>,</w:t>
      </w:r>
      <w:r w:rsidR="00734306" w:rsidRPr="00BA12CE">
        <w:rPr>
          <w:rFonts w:ascii="Marianne" w:hAnsi="Marianne" w:cs="Segoe UI"/>
          <w:sz w:val="20"/>
          <w:szCs w:val="20"/>
          <w:lang w:eastAsia="fr-FR"/>
        </w:rPr>
        <w:t>2</w:t>
      </w:r>
      <w:r w:rsidRPr="00BA12CE">
        <w:rPr>
          <w:rFonts w:ascii="Marianne" w:hAnsi="Marianne" w:cs="Segoe UI"/>
          <w:sz w:val="20"/>
          <w:szCs w:val="20"/>
          <w:lang w:eastAsia="fr-FR"/>
        </w:rPr>
        <w:t xml:space="preserve"> M d’EUR, </w:t>
      </w:r>
      <w:r w:rsidR="00734306" w:rsidRPr="00BA12CE">
        <w:rPr>
          <w:rFonts w:ascii="Marianne" w:hAnsi="Marianne" w:cs="Segoe UI"/>
          <w:sz w:val="20"/>
          <w:szCs w:val="20"/>
          <w:lang w:eastAsia="fr-FR"/>
        </w:rPr>
        <w:t>+2</w:t>
      </w:r>
      <w:r w:rsidRPr="00BA12CE">
        <w:rPr>
          <w:rFonts w:ascii="Marianne" w:hAnsi="Marianne" w:cs="Segoe UI"/>
          <w:sz w:val="20"/>
          <w:szCs w:val="20"/>
          <w:lang w:eastAsia="fr-FR"/>
        </w:rPr>
        <w:t>7</w:t>
      </w:r>
      <w:r w:rsidR="00734306" w:rsidRPr="00BA12CE">
        <w:rPr>
          <w:rFonts w:ascii="Marianne" w:hAnsi="Marianne" w:cs="Segoe UI"/>
          <w:sz w:val="20"/>
          <w:szCs w:val="20"/>
          <w:lang w:eastAsia="fr-FR"/>
        </w:rPr>
        <w:t>,9</w:t>
      </w:r>
      <w:r w:rsidRPr="00BA12CE">
        <w:rPr>
          <w:rFonts w:ascii="Marianne" w:hAnsi="Marianne" w:cs="Segoe UI"/>
          <w:sz w:val="20"/>
          <w:szCs w:val="20"/>
          <w:lang w:eastAsia="fr-FR"/>
        </w:rPr>
        <w:t xml:space="preserve">%, pour </w:t>
      </w:r>
      <w:r w:rsidR="00734306" w:rsidRPr="00BA12CE">
        <w:rPr>
          <w:rFonts w:ascii="Marianne" w:hAnsi="Marianne" w:cs="Segoe UI"/>
          <w:sz w:val="20"/>
          <w:szCs w:val="20"/>
          <w:lang w:eastAsia="fr-FR"/>
        </w:rPr>
        <w:t xml:space="preserve">plus de la </w:t>
      </w:r>
      <w:r w:rsidRPr="00BA12CE">
        <w:rPr>
          <w:rFonts w:ascii="Marianne" w:hAnsi="Marianne" w:cs="Segoe UI"/>
          <w:sz w:val="20"/>
          <w:szCs w:val="20"/>
          <w:lang w:eastAsia="fr-FR"/>
        </w:rPr>
        <w:t xml:space="preserve">moitié </w:t>
      </w:r>
      <w:r w:rsidR="00734306" w:rsidRPr="00BA12CE">
        <w:rPr>
          <w:rFonts w:ascii="Marianne" w:hAnsi="Marianne" w:cs="Segoe UI"/>
          <w:sz w:val="20"/>
          <w:szCs w:val="20"/>
          <w:lang w:eastAsia="fr-FR"/>
        </w:rPr>
        <w:t xml:space="preserve">sous forme de </w:t>
      </w:r>
      <w:r w:rsidRPr="00BA12CE">
        <w:rPr>
          <w:rFonts w:ascii="Marianne" w:hAnsi="Marianne" w:cs="Segoe UI"/>
          <w:sz w:val="20"/>
          <w:szCs w:val="20"/>
          <w:lang w:eastAsia="fr-FR"/>
        </w:rPr>
        <w:t xml:space="preserve">lait en poudre pour </w:t>
      </w:r>
      <w:r w:rsidR="00734306" w:rsidRPr="00BA12CE">
        <w:rPr>
          <w:rFonts w:ascii="Marianne" w:hAnsi="Marianne" w:cs="Segoe UI"/>
          <w:sz w:val="20"/>
          <w:szCs w:val="20"/>
          <w:lang w:eastAsia="fr-FR"/>
        </w:rPr>
        <w:t>95</w:t>
      </w:r>
      <w:r w:rsidRPr="00BA12CE">
        <w:rPr>
          <w:rFonts w:ascii="Marianne" w:hAnsi="Marianne" w:cs="Segoe UI"/>
          <w:sz w:val="20"/>
          <w:szCs w:val="20"/>
          <w:lang w:eastAsia="fr-FR"/>
        </w:rPr>
        <w:t>,</w:t>
      </w:r>
      <w:r w:rsidR="00734306" w:rsidRPr="00BA12CE">
        <w:rPr>
          <w:rFonts w:ascii="Marianne" w:hAnsi="Marianne" w:cs="Segoe UI"/>
          <w:sz w:val="20"/>
          <w:szCs w:val="20"/>
          <w:lang w:eastAsia="fr-FR"/>
        </w:rPr>
        <w:t>2</w:t>
      </w:r>
      <w:r w:rsidRPr="00BA12CE">
        <w:rPr>
          <w:rFonts w:ascii="Marianne" w:hAnsi="Marianne" w:cs="Segoe UI"/>
          <w:sz w:val="20"/>
          <w:szCs w:val="20"/>
          <w:lang w:eastAsia="fr-FR"/>
        </w:rPr>
        <w:t xml:space="preserve"> M d’EUR, </w:t>
      </w:r>
      <w:r w:rsidR="00734306" w:rsidRPr="00BA12CE">
        <w:rPr>
          <w:rFonts w:ascii="Marianne" w:hAnsi="Marianne" w:cs="Segoe UI"/>
          <w:sz w:val="20"/>
          <w:szCs w:val="20"/>
          <w:lang w:eastAsia="fr-FR"/>
        </w:rPr>
        <w:t>+54,1</w:t>
      </w:r>
      <w:r w:rsidRPr="00BA12CE">
        <w:rPr>
          <w:rFonts w:ascii="Marianne" w:hAnsi="Marianne" w:cs="Segoe UI"/>
          <w:sz w:val="20"/>
          <w:szCs w:val="20"/>
          <w:lang w:eastAsia="fr-FR"/>
        </w:rPr>
        <w:t xml:space="preserve">%). Le poste </w:t>
      </w:r>
      <w:r w:rsidRPr="00BA12CE">
        <w:rPr>
          <w:rFonts w:ascii="Marianne" w:hAnsi="Marianne" w:cs="Segoe UI"/>
          <w:i/>
          <w:iCs/>
          <w:sz w:val="20"/>
          <w:szCs w:val="20"/>
          <w:lang w:eastAsia="fr-FR"/>
        </w:rPr>
        <w:t>Oléagineux</w:t>
      </w:r>
      <w:r w:rsidRPr="00BA12CE">
        <w:rPr>
          <w:rFonts w:ascii="Marianne" w:hAnsi="Marianne" w:cs="Segoe UI"/>
          <w:sz w:val="20"/>
          <w:szCs w:val="20"/>
          <w:lang w:eastAsia="fr-FR"/>
        </w:rPr>
        <w:t xml:space="preserve"> pèse pour 3,</w:t>
      </w:r>
      <w:r w:rsidR="00734306" w:rsidRPr="00BA12CE">
        <w:rPr>
          <w:rFonts w:ascii="Marianne" w:hAnsi="Marianne" w:cs="Segoe UI"/>
          <w:sz w:val="20"/>
          <w:szCs w:val="20"/>
          <w:lang w:eastAsia="fr-FR"/>
        </w:rPr>
        <w:t>5</w:t>
      </w:r>
      <w:r w:rsidRPr="00BA12CE">
        <w:rPr>
          <w:rFonts w:ascii="Marianne" w:hAnsi="Marianne" w:cs="Segoe UI"/>
          <w:sz w:val="20"/>
          <w:szCs w:val="20"/>
          <w:lang w:eastAsia="fr-FR"/>
        </w:rPr>
        <w:t>% (1</w:t>
      </w:r>
      <w:r w:rsidR="00734306" w:rsidRPr="00BA12CE">
        <w:rPr>
          <w:rFonts w:ascii="Marianne" w:hAnsi="Marianne" w:cs="Segoe UI"/>
          <w:sz w:val="20"/>
          <w:szCs w:val="20"/>
          <w:lang w:eastAsia="fr-FR"/>
        </w:rPr>
        <w:t>34</w:t>
      </w:r>
      <w:r w:rsidRPr="00BA12CE">
        <w:rPr>
          <w:rFonts w:ascii="Marianne" w:hAnsi="Marianne" w:cs="Segoe UI"/>
          <w:sz w:val="20"/>
          <w:szCs w:val="20"/>
          <w:lang w:eastAsia="fr-FR"/>
        </w:rPr>
        <w:t>,</w:t>
      </w:r>
      <w:r w:rsidR="00734306" w:rsidRPr="00BA12CE">
        <w:rPr>
          <w:rFonts w:ascii="Marianne" w:hAnsi="Marianne" w:cs="Segoe UI"/>
          <w:sz w:val="20"/>
          <w:szCs w:val="20"/>
          <w:lang w:eastAsia="fr-FR"/>
        </w:rPr>
        <w:t>4</w:t>
      </w:r>
      <w:r w:rsidR="00C05EF7">
        <w:rPr>
          <w:rFonts w:ascii="Marianne" w:hAnsi="Marianne" w:cs="Segoe UI"/>
          <w:sz w:val="20"/>
          <w:szCs w:val="20"/>
          <w:lang w:eastAsia="fr-FR"/>
        </w:rPr>
        <w:t> </w:t>
      </w:r>
      <w:r w:rsidRPr="00BA12CE">
        <w:rPr>
          <w:rFonts w:ascii="Marianne" w:hAnsi="Marianne" w:cs="Segoe UI"/>
          <w:sz w:val="20"/>
          <w:szCs w:val="20"/>
          <w:lang w:eastAsia="fr-FR"/>
        </w:rPr>
        <w:t>M</w:t>
      </w:r>
      <w:r w:rsidR="00C05EF7">
        <w:rPr>
          <w:rFonts w:ascii="Marianne" w:hAnsi="Marianne" w:cs="Segoe UI"/>
          <w:sz w:val="20"/>
          <w:szCs w:val="20"/>
          <w:lang w:eastAsia="fr-FR"/>
        </w:rPr>
        <w:t> </w:t>
      </w:r>
      <w:r w:rsidRPr="00BA12CE">
        <w:rPr>
          <w:rFonts w:ascii="Marianne" w:hAnsi="Marianne" w:cs="Segoe UI"/>
          <w:sz w:val="20"/>
          <w:szCs w:val="20"/>
          <w:lang w:eastAsia="fr-FR"/>
        </w:rPr>
        <w:t xml:space="preserve">d’EUR, </w:t>
      </w:r>
      <w:r w:rsidR="00734306" w:rsidRPr="00BA12CE">
        <w:rPr>
          <w:rFonts w:ascii="Marianne" w:hAnsi="Marianne" w:cs="Segoe UI"/>
          <w:sz w:val="20"/>
          <w:szCs w:val="20"/>
          <w:lang w:eastAsia="fr-FR"/>
        </w:rPr>
        <w:t>+</w:t>
      </w:r>
      <w:r w:rsidRPr="00BA12CE">
        <w:rPr>
          <w:rFonts w:ascii="Marianne" w:hAnsi="Marianne" w:cs="Segoe UI"/>
          <w:sz w:val="20"/>
          <w:szCs w:val="20"/>
          <w:lang w:eastAsia="fr-FR"/>
        </w:rPr>
        <w:t>9</w:t>
      </w:r>
      <w:r w:rsidR="00734306" w:rsidRPr="00BA12CE">
        <w:rPr>
          <w:rFonts w:ascii="Marianne" w:hAnsi="Marianne" w:cs="Segoe UI"/>
          <w:sz w:val="20"/>
          <w:szCs w:val="20"/>
          <w:lang w:eastAsia="fr-FR"/>
        </w:rPr>
        <w:t>,6</w:t>
      </w:r>
      <w:r w:rsidRPr="00BA12CE">
        <w:rPr>
          <w:rFonts w:ascii="Marianne" w:hAnsi="Marianne" w:cs="Segoe UI"/>
          <w:sz w:val="20"/>
          <w:szCs w:val="20"/>
          <w:lang w:eastAsia="fr-FR"/>
        </w:rPr>
        <w:t xml:space="preserve">%, principalement des tourteaux de soja pour </w:t>
      </w:r>
      <w:r w:rsidR="00DF459D" w:rsidRPr="00BA12CE">
        <w:rPr>
          <w:rFonts w:ascii="Marianne" w:hAnsi="Marianne" w:cs="Segoe UI"/>
          <w:sz w:val="20"/>
          <w:szCs w:val="20"/>
          <w:lang w:eastAsia="fr-FR"/>
        </w:rPr>
        <w:t>88,6</w:t>
      </w:r>
      <w:r w:rsidRPr="00BA12CE">
        <w:rPr>
          <w:rFonts w:ascii="Marianne" w:hAnsi="Marianne" w:cs="Segoe UI"/>
          <w:sz w:val="20"/>
          <w:szCs w:val="20"/>
          <w:lang w:eastAsia="fr-FR"/>
        </w:rPr>
        <w:t xml:space="preserve"> M d’EUR, </w:t>
      </w:r>
      <w:r w:rsidR="00DF459D" w:rsidRPr="00BA12CE">
        <w:rPr>
          <w:rFonts w:ascii="Marianne" w:hAnsi="Marianne" w:cs="Segoe UI"/>
          <w:sz w:val="20"/>
          <w:szCs w:val="20"/>
          <w:lang w:eastAsia="fr-FR"/>
        </w:rPr>
        <w:t>-8,9</w:t>
      </w:r>
      <w:r w:rsidRPr="00BA12CE">
        <w:rPr>
          <w:rFonts w:ascii="Marianne" w:hAnsi="Marianne" w:cs="Segoe UI"/>
          <w:sz w:val="20"/>
          <w:szCs w:val="20"/>
          <w:lang w:eastAsia="fr-FR"/>
        </w:rPr>
        <w:t>%). La Côte d’Ivoire importe également du tabac (13</w:t>
      </w:r>
      <w:r w:rsidR="00DF459D" w:rsidRPr="00BA12CE">
        <w:rPr>
          <w:rFonts w:ascii="Marianne" w:hAnsi="Marianne" w:cs="Segoe UI"/>
          <w:sz w:val="20"/>
          <w:szCs w:val="20"/>
          <w:lang w:eastAsia="fr-FR"/>
        </w:rPr>
        <w:t>3</w:t>
      </w:r>
      <w:r w:rsidRPr="00BA12CE">
        <w:rPr>
          <w:rFonts w:ascii="Marianne" w:hAnsi="Marianne" w:cs="Segoe UI"/>
          <w:sz w:val="20"/>
          <w:szCs w:val="20"/>
          <w:lang w:eastAsia="fr-FR"/>
        </w:rPr>
        <w:t>,</w:t>
      </w:r>
      <w:r w:rsidR="00DF459D" w:rsidRPr="00BA12CE">
        <w:rPr>
          <w:rFonts w:ascii="Marianne" w:hAnsi="Marianne" w:cs="Segoe UI"/>
          <w:sz w:val="20"/>
          <w:szCs w:val="20"/>
          <w:lang w:eastAsia="fr-FR"/>
        </w:rPr>
        <w:t>5</w:t>
      </w:r>
      <w:r w:rsidRPr="00BA12CE">
        <w:rPr>
          <w:rFonts w:ascii="Marianne" w:hAnsi="Marianne" w:cs="Segoe UI"/>
          <w:sz w:val="20"/>
          <w:szCs w:val="20"/>
          <w:lang w:eastAsia="fr-FR"/>
        </w:rPr>
        <w:t xml:space="preserve"> M d’EUR, </w:t>
      </w:r>
      <w:r w:rsidR="00DF459D" w:rsidRPr="00BA12CE">
        <w:rPr>
          <w:rFonts w:ascii="Marianne" w:hAnsi="Marianne" w:cs="Segoe UI"/>
          <w:sz w:val="20"/>
          <w:szCs w:val="20"/>
          <w:lang w:eastAsia="fr-FR"/>
        </w:rPr>
        <w:t>-1,5</w:t>
      </w:r>
      <w:r w:rsidRPr="00BA12CE">
        <w:rPr>
          <w:rFonts w:ascii="Marianne" w:hAnsi="Marianne" w:cs="Segoe UI"/>
          <w:sz w:val="20"/>
          <w:szCs w:val="20"/>
          <w:lang w:eastAsia="fr-FR"/>
        </w:rPr>
        <w:t>%), des vins et spiritueux (1</w:t>
      </w:r>
      <w:r w:rsidR="00DF459D" w:rsidRPr="00BA12CE">
        <w:rPr>
          <w:rFonts w:ascii="Marianne" w:hAnsi="Marianne" w:cs="Segoe UI"/>
          <w:sz w:val="20"/>
          <w:szCs w:val="20"/>
          <w:lang w:eastAsia="fr-FR"/>
        </w:rPr>
        <w:t>31</w:t>
      </w:r>
      <w:r w:rsidRPr="00BA12CE">
        <w:rPr>
          <w:rFonts w:ascii="Marianne" w:hAnsi="Marianne" w:cs="Segoe UI"/>
          <w:sz w:val="20"/>
          <w:szCs w:val="20"/>
          <w:lang w:eastAsia="fr-FR"/>
        </w:rPr>
        <w:t>,</w:t>
      </w:r>
      <w:r w:rsidR="00DF459D" w:rsidRPr="00BA12CE">
        <w:rPr>
          <w:rFonts w:ascii="Marianne" w:hAnsi="Marianne" w:cs="Segoe UI"/>
          <w:sz w:val="20"/>
          <w:szCs w:val="20"/>
          <w:lang w:eastAsia="fr-FR"/>
        </w:rPr>
        <w:t>2</w:t>
      </w:r>
      <w:r w:rsidRPr="00BA12CE">
        <w:rPr>
          <w:rFonts w:ascii="Marianne" w:hAnsi="Marianne" w:cs="Segoe UI"/>
          <w:sz w:val="20"/>
          <w:szCs w:val="20"/>
          <w:lang w:eastAsia="fr-FR"/>
        </w:rPr>
        <w:t xml:space="preserve"> M d’EUR, </w:t>
      </w:r>
      <w:r w:rsidR="00DF459D" w:rsidRPr="00BA12CE">
        <w:rPr>
          <w:rFonts w:ascii="Marianne" w:hAnsi="Marianne" w:cs="Segoe UI"/>
          <w:sz w:val="20"/>
          <w:szCs w:val="20"/>
          <w:lang w:eastAsia="fr-FR"/>
        </w:rPr>
        <w:t>+11,5</w:t>
      </w:r>
      <w:r w:rsidRPr="00BA12CE">
        <w:rPr>
          <w:rFonts w:ascii="Marianne" w:hAnsi="Marianne" w:cs="Segoe UI"/>
          <w:sz w:val="20"/>
          <w:szCs w:val="20"/>
          <w:lang w:eastAsia="fr-FR"/>
        </w:rPr>
        <w:t>%), des produits d’épicerie (1</w:t>
      </w:r>
      <w:r w:rsidR="00DF459D" w:rsidRPr="00BA12CE">
        <w:rPr>
          <w:rFonts w:ascii="Marianne" w:hAnsi="Marianne" w:cs="Segoe UI"/>
          <w:sz w:val="20"/>
          <w:szCs w:val="20"/>
          <w:lang w:eastAsia="fr-FR"/>
        </w:rPr>
        <w:t>51</w:t>
      </w:r>
      <w:r w:rsidRPr="00BA12CE">
        <w:rPr>
          <w:rFonts w:ascii="Marianne" w:hAnsi="Marianne" w:cs="Segoe UI"/>
          <w:sz w:val="20"/>
          <w:szCs w:val="20"/>
          <w:lang w:eastAsia="fr-FR"/>
        </w:rPr>
        <w:t>,</w:t>
      </w:r>
      <w:r w:rsidR="00DF459D" w:rsidRPr="00BA12CE">
        <w:rPr>
          <w:rFonts w:ascii="Marianne" w:hAnsi="Marianne" w:cs="Segoe UI"/>
          <w:sz w:val="20"/>
          <w:szCs w:val="20"/>
          <w:lang w:eastAsia="fr-FR"/>
        </w:rPr>
        <w:t>1</w:t>
      </w:r>
      <w:r w:rsidRPr="00BA12CE">
        <w:rPr>
          <w:rFonts w:ascii="Marianne" w:hAnsi="Marianne" w:cs="Segoe UI"/>
          <w:sz w:val="20"/>
          <w:szCs w:val="20"/>
          <w:lang w:eastAsia="fr-FR"/>
        </w:rPr>
        <w:t xml:space="preserve"> M d’EUR, </w:t>
      </w:r>
      <w:r w:rsidR="00DF459D" w:rsidRPr="00BA12CE">
        <w:rPr>
          <w:rFonts w:ascii="Marianne" w:hAnsi="Marianne" w:cs="Segoe UI"/>
          <w:sz w:val="20"/>
          <w:szCs w:val="20"/>
          <w:lang w:eastAsia="fr-FR"/>
        </w:rPr>
        <w:t>+30,6</w:t>
      </w:r>
      <w:r w:rsidRPr="00BA12CE">
        <w:rPr>
          <w:rFonts w:ascii="Marianne" w:hAnsi="Marianne" w:cs="Segoe UI"/>
          <w:sz w:val="20"/>
          <w:szCs w:val="20"/>
          <w:lang w:eastAsia="fr-FR"/>
        </w:rPr>
        <w:t>%) et du sucre (9</w:t>
      </w:r>
      <w:r w:rsidR="00DF459D" w:rsidRPr="00BA12CE">
        <w:rPr>
          <w:rFonts w:ascii="Marianne" w:hAnsi="Marianne" w:cs="Segoe UI"/>
          <w:sz w:val="20"/>
          <w:szCs w:val="20"/>
          <w:lang w:eastAsia="fr-FR"/>
        </w:rPr>
        <w:t>6</w:t>
      </w:r>
      <w:r w:rsidRPr="00BA12CE">
        <w:rPr>
          <w:rFonts w:ascii="Marianne" w:hAnsi="Marianne" w:cs="Segoe UI"/>
          <w:sz w:val="20"/>
          <w:szCs w:val="20"/>
          <w:lang w:eastAsia="fr-FR"/>
        </w:rPr>
        <w:t>,</w:t>
      </w:r>
      <w:r w:rsidR="00DF459D" w:rsidRPr="00BA12CE">
        <w:rPr>
          <w:rFonts w:ascii="Marianne" w:hAnsi="Marianne" w:cs="Segoe UI"/>
          <w:sz w:val="20"/>
          <w:szCs w:val="20"/>
          <w:lang w:eastAsia="fr-FR"/>
        </w:rPr>
        <w:t>2</w:t>
      </w:r>
      <w:r w:rsidRPr="00BA12CE">
        <w:rPr>
          <w:rFonts w:ascii="Marianne" w:hAnsi="Marianne" w:cs="Segoe UI"/>
          <w:sz w:val="20"/>
          <w:szCs w:val="20"/>
          <w:lang w:eastAsia="fr-FR"/>
        </w:rPr>
        <w:t xml:space="preserve"> M d’EUR, +</w:t>
      </w:r>
      <w:r w:rsidR="00DF459D" w:rsidRPr="00BA12CE">
        <w:rPr>
          <w:rFonts w:ascii="Marianne" w:hAnsi="Marianne" w:cs="Segoe UI"/>
          <w:sz w:val="20"/>
          <w:szCs w:val="20"/>
          <w:lang w:eastAsia="fr-FR"/>
        </w:rPr>
        <w:t>6,1</w:t>
      </w:r>
      <w:r w:rsidRPr="00BA12CE">
        <w:rPr>
          <w:rFonts w:ascii="Marianne" w:hAnsi="Marianne" w:cs="Segoe UI"/>
          <w:sz w:val="20"/>
          <w:szCs w:val="20"/>
          <w:lang w:eastAsia="fr-FR"/>
        </w:rPr>
        <w:t>%).</w:t>
      </w:r>
      <w:r w:rsidR="00DF459D" w:rsidRPr="00BA12CE">
        <w:rPr>
          <w:rFonts w:ascii="Marianne" w:hAnsi="Marianne" w:cs="Segoe UI"/>
          <w:sz w:val="20"/>
          <w:szCs w:val="20"/>
          <w:lang w:eastAsia="fr-FR"/>
        </w:rPr>
        <w:t xml:space="preserve"> En 2025, le poste </w:t>
      </w:r>
      <w:r w:rsidR="00DF459D" w:rsidRPr="00BA12CE">
        <w:rPr>
          <w:rFonts w:ascii="Marianne" w:hAnsi="Marianne" w:cs="Segoe UI"/>
          <w:i/>
          <w:iCs/>
          <w:sz w:val="20"/>
          <w:szCs w:val="20"/>
          <w:lang w:eastAsia="fr-FR"/>
        </w:rPr>
        <w:t>Animaux vivants et génétique</w:t>
      </w:r>
      <w:r w:rsidR="00DF459D" w:rsidRPr="00BA12CE">
        <w:rPr>
          <w:rFonts w:ascii="Marianne" w:hAnsi="Marianne" w:cs="Segoe UI"/>
          <w:sz w:val="20"/>
          <w:szCs w:val="20"/>
          <w:lang w:eastAsia="fr-FR"/>
        </w:rPr>
        <w:t xml:space="preserve"> a fortement progressé de +158,1% à 179,9 M d’EUR</w:t>
      </w:r>
      <w:r w:rsidR="004E42FC" w:rsidRPr="00BA12CE">
        <w:rPr>
          <w:rFonts w:ascii="Marianne" w:hAnsi="Marianne" w:cs="Segoe UI"/>
          <w:sz w:val="20"/>
          <w:szCs w:val="20"/>
          <w:lang w:eastAsia="fr-FR"/>
        </w:rPr>
        <w:t xml:space="preserve"> (animaux d’abattage, bovins et petits ruminants en provenance des pays de la sous-région).</w:t>
      </w:r>
    </w:p>
    <w:p w14:paraId="55932ECC" w14:textId="77777777" w:rsidR="00BF3BCA" w:rsidRPr="00BA12CE" w:rsidRDefault="00BF3BCA" w:rsidP="00BF3BCA">
      <w:pPr>
        <w:tabs>
          <w:tab w:val="left" w:pos="3150"/>
        </w:tabs>
        <w:autoSpaceDE w:val="0"/>
        <w:adjustRightInd w:val="0"/>
        <w:spacing w:after="0"/>
        <w:jc w:val="both"/>
        <w:rPr>
          <w:rFonts w:ascii="Marianne" w:hAnsi="Marianne" w:cs="Segoe UI"/>
          <w:sz w:val="20"/>
          <w:szCs w:val="20"/>
          <w:lang w:eastAsia="fr-FR"/>
        </w:rPr>
      </w:pPr>
    </w:p>
    <w:p w14:paraId="0A772C5E" w14:textId="1BC3B827" w:rsidR="00BF3BCA" w:rsidRPr="00BA12CE" w:rsidRDefault="00BF3BCA" w:rsidP="00BF3BCA">
      <w:pPr>
        <w:tabs>
          <w:tab w:val="left" w:pos="3150"/>
        </w:tabs>
        <w:autoSpaceDE w:val="0"/>
        <w:adjustRightInd w:val="0"/>
        <w:spacing w:after="0"/>
        <w:jc w:val="both"/>
        <w:rPr>
          <w:rFonts w:ascii="Marianne" w:hAnsi="Marianne" w:cs="Segoe UI"/>
          <w:sz w:val="20"/>
          <w:szCs w:val="20"/>
          <w:lang w:eastAsia="fr-FR"/>
        </w:rPr>
      </w:pPr>
      <w:bookmarkStart w:id="14" w:name="_Hlk221810133"/>
      <w:r w:rsidRPr="00BA12CE">
        <w:rPr>
          <w:rFonts w:ascii="Marianne" w:hAnsi="Marianne" w:cs="Segoe UI"/>
          <w:b/>
          <w:bCs/>
          <w:sz w:val="20"/>
          <w:szCs w:val="20"/>
          <w:lang w:eastAsia="fr-FR"/>
        </w:rPr>
        <w:t>En 202</w:t>
      </w:r>
      <w:r w:rsidR="00E214DC" w:rsidRPr="00BA12CE">
        <w:rPr>
          <w:rFonts w:ascii="Marianne" w:hAnsi="Marianne" w:cs="Segoe UI"/>
          <w:b/>
          <w:bCs/>
          <w:sz w:val="20"/>
          <w:szCs w:val="20"/>
          <w:lang w:eastAsia="fr-FR"/>
        </w:rPr>
        <w:t>5</w:t>
      </w:r>
      <w:r w:rsidRPr="00BA12CE">
        <w:rPr>
          <w:rFonts w:ascii="Marianne" w:hAnsi="Marianne" w:cs="Segoe UI"/>
          <w:b/>
          <w:bCs/>
          <w:sz w:val="20"/>
          <w:szCs w:val="20"/>
          <w:lang w:eastAsia="fr-FR"/>
        </w:rPr>
        <w:t>, les principaux fournisseurs de la Côte d’Ivoire sont l’Union européenne (25,</w:t>
      </w:r>
      <w:r w:rsidR="00E214DC" w:rsidRPr="00BA12CE">
        <w:rPr>
          <w:rFonts w:ascii="Marianne" w:hAnsi="Marianne" w:cs="Segoe UI"/>
          <w:b/>
          <w:bCs/>
          <w:sz w:val="20"/>
          <w:szCs w:val="20"/>
          <w:lang w:eastAsia="fr-FR"/>
        </w:rPr>
        <w:t>8</w:t>
      </w:r>
      <w:r w:rsidRPr="00BA12CE">
        <w:rPr>
          <w:rFonts w:ascii="Marianne" w:hAnsi="Marianne" w:cs="Segoe UI"/>
          <w:b/>
          <w:bCs/>
          <w:sz w:val="20"/>
          <w:szCs w:val="20"/>
          <w:lang w:eastAsia="fr-FR"/>
        </w:rPr>
        <w:t xml:space="preserve">% </w:t>
      </w:r>
      <w:bookmarkStart w:id="15" w:name="_Hlk200035021"/>
      <w:r w:rsidRPr="00BA12CE">
        <w:rPr>
          <w:rFonts w:ascii="Marianne" w:hAnsi="Marianne" w:cs="Segoe UI"/>
          <w:b/>
          <w:bCs/>
          <w:sz w:val="20"/>
          <w:szCs w:val="20"/>
          <w:lang w:eastAsia="fr-FR"/>
        </w:rPr>
        <w:t>des importations ivoiriennes du secteur</w:t>
      </w:r>
      <w:bookmarkEnd w:id="15"/>
      <w:r w:rsidRPr="00BA12CE">
        <w:rPr>
          <w:rFonts w:ascii="Marianne" w:hAnsi="Marianne" w:cs="Segoe UI"/>
          <w:b/>
          <w:bCs/>
          <w:sz w:val="20"/>
          <w:szCs w:val="20"/>
          <w:lang w:eastAsia="fr-FR"/>
        </w:rPr>
        <w:t>)</w:t>
      </w:r>
      <w:r w:rsidR="00E214DC" w:rsidRPr="00BA12CE">
        <w:rPr>
          <w:rFonts w:ascii="Marianne" w:hAnsi="Marianne" w:cs="Segoe UI"/>
          <w:sz w:val="20"/>
          <w:szCs w:val="20"/>
          <w:lang w:eastAsia="fr-FR"/>
        </w:rPr>
        <w:t xml:space="preserve">. </w:t>
      </w:r>
      <w:r w:rsidR="00E214DC" w:rsidRPr="00BA12CE">
        <w:rPr>
          <w:rFonts w:ascii="Marianne" w:hAnsi="Marianne" w:cs="Segoe UI"/>
          <w:b/>
          <w:bCs/>
          <w:sz w:val="20"/>
          <w:szCs w:val="20"/>
          <w:lang w:eastAsia="fr-FR"/>
        </w:rPr>
        <w:t>La</w:t>
      </w:r>
      <w:r w:rsidRPr="00BA12CE">
        <w:rPr>
          <w:rFonts w:ascii="Marianne" w:hAnsi="Marianne" w:cs="Segoe UI"/>
          <w:b/>
          <w:bCs/>
          <w:sz w:val="20"/>
          <w:szCs w:val="20"/>
          <w:lang w:eastAsia="fr-FR"/>
        </w:rPr>
        <w:t xml:space="preserve"> </w:t>
      </w:r>
      <w:r w:rsidRPr="00BA12CE">
        <w:rPr>
          <w:rFonts w:ascii="Marianne" w:hAnsi="Marianne" w:cs="Segoe UI"/>
          <w:b/>
          <w:sz w:val="20"/>
          <w:szCs w:val="20"/>
          <w:lang w:eastAsia="fr-FR"/>
        </w:rPr>
        <w:t xml:space="preserve">France </w:t>
      </w:r>
      <w:r w:rsidR="00E214DC" w:rsidRPr="00BA12CE">
        <w:rPr>
          <w:rFonts w:ascii="Marianne" w:hAnsi="Marianne" w:cs="Segoe UI"/>
          <w:b/>
          <w:sz w:val="20"/>
          <w:szCs w:val="20"/>
          <w:lang w:eastAsia="fr-FR"/>
        </w:rPr>
        <w:t xml:space="preserve">a perdu en 2025 sa place de </w:t>
      </w:r>
      <w:r w:rsidRPr="00BA12CE">
        <w:rPr>
          <w:rFonts w:ascii="Marianne" w:hAnsi="Marianne" w:cs="Segoe UI"/>
          <w:b/>
          <w:sz w:val="20"/>
          <w:szCs w:val="20"/>
          <w:lang w:eastAsia="fr-FR"/>
        </w:rPr>
        <w:t>1</w:t>
      </w:r>
      <w:r w:rsidRPr="00BA12CE">
        <w:rPr>
          <w:rFonts w:ascii="Marianne" w:hAnsi="Marianne" w:cs="Segoe UI"/>
          <w:b/>
          <w:sz w:val="20"/>
          <w:szCs w:val="20"/>
          <w:vertAlign w:val="superscript"/>
          <w:lang w:eastAsia="fr-FR"/>
        </w:rPr>
        <w:t>er</w:t>
      </w:r>
      <w:r w:rsidRPr="00BA12CE">
        <w:rPr>
          <w:rFonts w:ascii="Marianne" w:hAnsi="Marianne" w:cs="Segoe UI"/>
          <w:b/>
          <w:sz w:val="20"/>
          <w:szCs w:val="20"/>
          <w:lang w:eastAsia="fr-FR"/>
        </w:rPr>
        <w:t xml:space="preserve"> fournisseur </w:t>
      </w:r>
      <w:r w:rsidRPr="00BA12CE">
        <w:rPr>
          <w:rFonts w:ascii="Marianne" w:hAnsi="Marianne" w:cs="Segoe UI"/>
          <w:sz w:val="20"/>
          <w:szCs w:val="20"/>
          <w:lang w:eastAsia="fr-FR"/>
        </w:rPr>
        <w:t>(1</w:t>
      </w:r>
      <w:r w:rsidR="004B3C69" w:rsidRPr="00BA12CE">
        <w:rPr>
          <w:rFonts w:ascii="Marianne" w:hAnsi="Marianne" w:cs="Segoe UI"/>
          <w:sz w:val="20"/>
          <w:szCs w:val="20"/>
          <w:lang w:eastAsia="fr-FR"/>
        </w:rPr>
        <w:t>0</w:t>
      </w:r>
      <w:r w:rsidRPr="00BA12CE">
        <w:rPr>
          <w:rFonts w:ascii="Marianne" w:hAnsi="Marianne" w:cs="Segoe UI"/>
          <w:sz w:val="20"/>
          <w:szCs w:val="20"/>
          <w:lang w:eastAsia="fr-FR"/>
        </w:rPr>
        <w:t>,</w:t>
      </w:r>
      <w:r w:rsidR="004B3C69" w:rsidRPr="00BA12CE">
        <w:rPr>
          <w:rFonts w:ascii="Marianne" w:hAnsi="Marianne" w:cs="Segoe UI"/>
          <w:sz w:val="20"/>
          <w:szCs w:val="20"/>
          <w:lang w:eastAsia="fr-FR"/>
        </w:rPr>
        <w:t>6</w:t>
      </w:r>
      <w:r w:rsidRPr="00BA12CE">
        <w:rPr>
          <w:rFonts w:ascii="Marianne" w:hAnsi="Marianne" w:cs="Segoe UI"/>
          <w:sz w:val="20"/>
          <w:szCs w:val="20"/>
          <w:lang w:eastAsia="fr-FR"/>
        </w:rPr>
        <w:t xml:space="preserve">% des importations ivoiriennes) </w:t>
      </w:r>
      <w:r w:rsidR="004B3C69" w:rsidRPr="00BA12CE">
        <w:rPr>
          <w:rFonts w:ascii="Marianne" w:hAnsi="Marianne" w:cs="Segoe UI"/>
          <w:sz w:val="20"/>
          <w:szCs w:val="20"/>
          <w:lang w:eastAsia="fr-FR"/>
        </w:rPr>
        <w:t xml:space="preserve">au profit du </w:t>
      </w:r>
      <w:r w:rsidRPr="00BA12CE">
        <w:rPr>
          <w:rFonts w:ascii="Marianne" w:hAnsi="Marianne" w:cs="Segoe UI"/>
          <w:b/>
          <w:sz w:val="20"/>
          <w:szCs w:val="20"/>
          <w:lang w:eastAsia="fr-FR"/>
        </w:rPr>
        <w:t xml:space="preserve">Vietnam </w:t>
      </w:r>
      <w:r w:rsidRPr="00BA12CE">
        <w:rPr>
          <w:rFonts w:ascii="Marianne" w:hAnsi="Marianne" w:cs="Segoe UI"/>
          <w:sz w:val="20"/>
          <w:szCs w:val="20"/>
          <w:lang w:eastAsia="fr-FR"/>
        </w:rPr>
        <w:t>(1</w:t>
      </w:r>
      <w:r w:rsidR="004B3C69" w:rsidRPr="00BA12CE">
        <w:rPr>
          <w:rFonts w:ascii="Marianne" w:hAnsi="Marianne" w:cs="Segoe UI"/>
          <w:sz w:val="20"/>
          <w:szCs w:val="20"/>
          <w:lang w:eastAsia="fr-FR"/>
        </w:rPr>
        <w:t>3</w:t>
      </w:r>
      <w:r w:rsidRPr="00BA12CE">
        <w:rPr>
          <w:rFonts w:ascii="Marianne" w:hAnsi="Marianne" w:cs="Segoe UI"/>
          <w:sz w:val="20"/>
          <w:szCs w:val="20"/>
          <w:lang w:eastAsia="fr-FR"/>
        </w:rPr>
        <w:t>,</w:t>
      </w:r>
      <w:r w:rsidR="004B3C69" w:rsidRPr="00BA12CE">
        <w:rPr>
          <w:rFonts w:ascii="Marianne" w:hAnsi="Marianne" w:cs="Segoe UI"/>
          <w:sz w:val="20"/>
          <w:szCs w:val="20"/>
          <w:lang w:eastAsia="fr-FR"/>
        </w:rPr>
        <w:t>3</w:t>
      </w:r>
      <w:r w:rsidRPr="00BA12CE">
        <w:rPr>
          <w:rFonts w:ascii="Marianne" w:hAnsi="Marianne" w:cs="Segoe UI"/>
          <w:sz w:val="20"/>
          <w:szCs w:val="20"/>
          <w:lang w:eastAsia="fr-FR"/>
        </w:rPr>
        <w:t>%</w:t>
      </w:r>
      <w:r w:rsidR="004B3C69" w:rsidRPr="00BA12CE">
        <w:rPr>
          <w:rFonts w:ascii="Marianne" w:hAnsi="Marianne" w:cs="Segoe UI"/>
          <w:sz w:val="20"/>
          <w:szCs w:val="20"/>
          <w:lang w:eastAsia="fr-FR"/>
        </w:rPr>
        <w:t>, principal fournisseur de riz de la Côte d’Ivoire qui représente 94,8% des importations ivoiriennes en provenance du Vietnam</w:t>
      </w:r>
      <w:r w:rsidRPr="00BA12CE">
        <w:rPr>
          <w:rFonts w:ascii="Marianne" w:hAnsi="Marianne" w:cs="Segoe UI"/>
          <w:sz w:val="20"/>
          <w:szCs w:val="20"/>
          <w:lang w:eastAsia="fr-FR"/>
        </w:rPr>
        <w:t>)</w:t>
      </w:r>
      <w:r w:rsidR="004B3C69" w:rsidRPr="00BA12CE">
        <w:rPr>
          <w:rFonts w:ascii="Marianne" w:hAnsi="Marianne" w:cs="Segoe UI"/>
          <w:sz w:val="20"/>
          <w:szCs w:val="20"/>
          <w:lang w:eastAsia="fr-FR"/>
        </w:rPr>
        <w:t xml:space="preserve">. </w:t>
      </w:r>
      <w:r w:rsidR="004B3C69" w:rsidRPr="00BA12CE">
        <w:rPr>
          <w:rFonts w:ascii="Marianne" w:hAnsi="Marianne" w:cs="Segoe UI"/>
          <w:b/>
          <w:bCs/>
          <w:sz w:val="20"/>
          <w:szCs w:val="20"/>
          <w:lang w:eastAsia="fr-FR"/>
        </w:rPr>
        <w:t>L</w:t>
      </w:r>
      <w:r w:rsidRPr="00BA12CE">
        <w:rPr>
          <w:rFonts w:ascii="Marianne" w:hAnsi="Marianne" w:cs="Segoe UI"/>
          <w:b/>
          <w:bCs/>
          <w:sz w:val="20"/>
          <w:szCs w:val="20"/>
          <w:lang w:eastAsia="fr-FR"/>
        </w:rPr>
        <w:t>’</w:t>
      </w:r>
      <w:r w:rsidRPr="00BA12CE">
        <w:rPr>
          <w:rFonts w:ascii="Marianne" w:hAnsi="Marianne" w:cs="Segoe UI"/>
          <w:b/>
          <w:sz w:val="20"/>
          <w:szCs w:val="20"/>
          <w:lang w:eastAsia="fr-FR"/>
        </w:rPr>
        <w:t xml:space="preserve">Inde </w:t>
      </w:r>
      <w:r w:rsidRPr="00BA12CE">
        <w:rPr>
          <w:rFonts w:ascii="Marianne" w:hAnsi="Marianne" w:cs="Segoe UI"/>
          <w:sz w:val="20"/>
          <w:szCs w:val="20"/>
          <w:lang w:eastAsia="fr-FR"/>
        </w:rPr>
        <w:t>(</w:t>
      </w:r>
      <w:r w:rsidR="004B3C69" w:rsidRPr="00BA12CE">
        <w:rPr>
          <w:rFonts w:ascii="Marianne" w:hAnsi="Marianne" w:cs="Segoe UI"/>
          <w:sz w:val="20"/>
          <w:szCs w:val="20"/>
          <w:lang w:eastAsia="fr-FR"/>
        </w:rPr>
        <w:t>8</w:t>
      </w:r>
      <w:r w:rsidRPr="00BA12CE">
        <w:rPr>
          <w:rFonts w:ascii="Marianne" w:hAnsi="Marianne" w:cs="Segoe UI"/>
          <w:sz w:val="20"/>
          <w:szCs w:val="20"/>
          <w:lang w:eastAsia="fr-FR"/>
        </w:rPr>
        <w:t>,9%)</w:t>
      </w:r>
      <w:r w:rsidR="004B3C69" w:rsidRPr="00BA12CE">
        <w:rPr>
          <w:rFonts w:ascii="Marianne" w:hAnsi="Marianne" w:cs="Segoe UI"/>
          <w:sz w:val="20"/>
          <w:szCs w:val="20"/>
          <w:lang w:eastAsia="fr-FR"/>
        </w:rPr>
        <w:t xml:space="preserve"> conserve sa 3</w:t>
      </w:r>
      <w:r w:rsidR="004B3C69" w:rsidRPr="00BA12CE">
        <w:rPr>
          <w:rFonts w:ascii="Marianne" w:hAnsi="Marianne" w:cs="Segoe UI"/>
          <w:sz w:val="20"/>
          <w:szCs w:val="20"/>
          <w:vertAlign w:val="superscript"/>
          <w:lang w:eastAsia="fr-FR"/>
        </w:rPr>
        <w:t>ème</w:t>
      </w:r>
      <w:r w:rsidR="004B3C69" w:rsidRPr="00BA12CE">
        <w:rPr>
          <w:rFonts w:ascii="Marianne" w:hAnsi="Marianne" w:cs="Segoe UI"/>
          <w:sz w:val="20"/>
          <w:szCs w:val="20"/>
          <w:lang w:eastAsia="fr-FR"/>
        </w:rPr>
        <w:t xml:space="preserve"> place</w:t>
      </w:r>
      <w:bookmarkEnd w:id="14"/>
      <w:r w:rsidRPr="00BA12CE">
        <w:rPr>
          <w:rFonts w:ascii="Marianne" w:hAnsi="Marianne" w:cs="Segoe UI"/>
          <w:sz w:val="20"/>
          <w:szCs w:val="20"/>
          <w:lang w:eastAsia="fr-FR"/>
        </w:rPr>
        <w:t xml:space="preserve">, </w:t>
      </w:r>
      <w:r w:rsidR="004B3C69" w:rsidRPr="00BA12CE">
        <w:rPr>
          <w:rFonts w:ascii="Marianne" w:hAnsi="Marianne" w:cs="Segoe UI"/>
          <w:sz w:val="20"/>
          <w:szCs w:val="20"/>
          <w:lang w:eastAsia="fr-FR"/>
        </w:rPr>
        <w:t xml:space="preserve">devant </w:t>
      </w:r>
      <w:r w:rsidRPr="00BA12CE">
        <w:rPr>
          <w:rFonts w:ascii="Marianne" w:hAnsi="Marianne" w:cs="Segoe UI"/>
          <w:sz w:val="20"/>
          <w:szCs w:val="20"/>
          <w:lang w:eastAsia="fr-FR"/>
        </w:rPr>
        <w:t>la Chine (5,</w:t>
      </w:r>
      <w:r w:rsidR="004B3C69" w:rsidRPr="00BA12CE">
        <w:rPr>
          <w:rFonts w:ascii="Marianne" w:hAnsi="Marianne" w:cs="Segoe UI"/>
          <w:sz w:val="20"/>
          <w:szCs w:val="20"/>
          <w:lang w:eastAsia="fr-FR"/>
        </w:rPr>
        <w:t>2</w:t>
      </w:r>
      <w:r w:rsidRPr="00BA12CE">
        <w:rPr>
          <w:rFonts w:ascii="Marianne" w:hAnsi="Marianne" w:cs="Segoe UI"/>
          <w:sz w:val="20"/>
          <w:szCs w:val="20"/>
          <w:lang w:eastAsia="fr-FR"/>
        </w:rPr>
        <w:t>%), le Chili (4,</w:t>
      </w:r>
      <w:r w:rsidR="004B3C69" w:rsidRPr="00BA12CE">
        <w:rPr>
          <w:rFonts w:ascii="Marianne" w:hAnsi="Marianne" w:cs="Segoe UI"/>
          <w:sz w:val="20"/>
          <w:szCs w:val="20"/>
          <w:lang w:eastAsia="fr-FR"/>
        </w:rPr>
        <w:t>4</w:t>
      </w:r>
      <w:r w:rsidRPr="00BA12CE">
        <w:rPr>
          <w:rFonts w:ascii="Marianne" w:hAnsi="Marianne" w:cs="Segoe UI"/>
          <w:sz w:val="20"/>
          <w:szCs w:val="20"/>
          <w:lang w:eastAsia="fr-FR"/>
        </w:rPr>
        <w:t>%), le Brésil (3,</w:t>
      </w:r>
      <w:r w:rsidR="004B3C69" w:rsidRPr="00BA12CE">
        <w:rPr>
          <w:rFonts w:ascii="Marianne" w:hAnsi="Marianne" w:cs="Segoe UI"/>
          <w:sz w:val="20"/>
          <w:szCs w:val="20"/>
          <w:lang w:eastAsia="fr-FR"/>
        </w:rPr>
        <w:t>7</w:t>
      </w:r>
      <w:r w:rsidRPr="00BA12CE">
        <w:rPr>
          <w:rFonts w:ascii="Marianne" w:hAnsi="Marianne" w:cs="Segoe UI"/>
          <w:sz w:val="20"/>
          <w:szCs w:val="20"/>
          <w:lang w:eastAsia="fr-FR"/>
        </w:rPr>
        <w:t>%), l’Argentine (3,</w:t>
      </w:r>
      <w:r w:rsidR="002A633D" w:rsidRPr="00BA12CE">
        <w:rPr>
          <w:rFonts w:ascii="Marianne" w:hAnsi="Marianne" w:cs="Segoe UI"/>
          <w:sz w:val="20"/>
          <w:szCs w:val="20"/>
          <w:lang w:eastAsia="fr-FR"/>
        </w:rPr>
        <w:t>7</w:t>
      </w:r>
      <w:r w:rsidRPr="00BA12CE">
        <w:rPr>
          <w:rFonts w:ascii="Marianne" w:hAnsi="Marianne" w:cs="Segoe UI"/>
          <w:sz w:val="20"/>
          <w:szCs w:val="20"/>
          <w:lang w:eastAsia="fr-FR"/>
        </w:rPr>
        <w:t xml:space="preserve">%), </w:t>
      </w:r>
      <w:r w:rsidR="002A633D" w:rsidRPr="00BA12CE">
        <w:rPr>
          <w:rFonts w:ascii="Marianne" w:hAnsi="Marianne" w:cs="Segoe UI"/>
          <w:sz w:val="20"/>
          <w:szCs w:val="20"/>
          <w:lang w:eastAsia="fr-FR"/>
        </w:rPr>
        <w:t xml:space="preserve">les Pays-Bas (3,6%), </w:t>
      </w:r>
      <w:r w:rsidRPr="00BA12CE">
        <w:rPr>
          <w:rFonts w:ascii="Marianne" w:hAnsi="Marianne" w:cs="Segoe UI"/>
          <w:sz w:val="20"/>
          <w:szCs w:val="20"/>
          <w:lang w:eastAsia="fr-FR"/>
        </w:rPr>
        <w:t>le Sénégal (</w:t>
      </w:r>
      <w:r w:rsidR="002A633D" w:rsidRPr="00BA12CE">
        <w:rPr>
          <w:rFonts w:ascii="Marianne" w:hAnsi="Marianne" w:cs="Segoe UI"/>
          <w:sz w:val="20"/>
          <w:szCs w:val="20"/>
          <w:lang w:eastAsia="fr-FR"/>
        </w:rPr>
        <w:t>2,9</w:t>
      </w:r>
      <w:r w:rsidRPr="00BA12CE">
        <w:rPr>
          <w:rFonts w:ascii="Marianne" w:hAnsi="Marianne" w:cs="Segoe UI"/>
          <w:sz w:val="20"/>
          <w:szCs w:val="20"/>
          <w:lang w:eastAsia="fr-FR"/>
        </w:rPr>
        <w:t>%)</w:t>
      </w:r>
      <w:r w:rsidR="002A633D" w:rsidRPr="00BA12CE">
        <w:rPr>
          <w:rFonts w:ascii="Marianne" w:hAnsi="Marianne" w:cs="Segoe UI"/>
          <w:sz w:val="20"/>
          <w:szCs w:val="20"/>
          <w:lang w:eastAsia="fr-FR"/>
        </w:rPr>
        <w:t xml:space="preserve"> et la Mauritanie (2,8%)</w:t>
      </w:r>
      <w:r w:rsidRPr="00BA12CE">
        <w:rPr>
          <w:rFonts w:ascii="Marianne" w:hAnsi="Marianne" w:cs="Segoe UI"/>
          <w:sz w:val="20"/>
          <w:szCs w:val="20"/>
          <w:lang w:eastAsia="fr-FR"/>
        </w:rPr>
        <w:t xml:space="preserve">. </w:t>
      </w:r>
      <w:r w:rsidR="002A633D" w:rsidRPr="00BA12CE">
        <w:rPr>
          <w:rFonts w:ascii="Marianne" w:hAnsi="Marianne" w:cs="Segoe UI"/>
          <w:sz w:val="20"/>
          <w:szCs w:val="20"/>
          <w:lang w:eastAsia="fr-FR"/>
        </w:rPr>
        <w:t xml:space="preserve">Parmi les principaux </w:t>
      </w:r>
      <w:r w:rsidRPr="00BA12CE">
        <w:rPr>
          <w:rFonts w:ascii="Marianne" w:hAnsi="Marianne" w:cs="Segoe UI"/>
          <w:sz w:val="20"/>
          <w:szCs w:val="20"/>
          <w:lang w:eastAsia="fr-FR"/>
        </w:rPr>
        <w:t>pays européen</w:t>
      </w:r>
      <w:r w:rsidR="002A633D" w:rsidRPr="00BA12CE">
        <w:rPr>
          <w:rFonts w:ascii="Marianne" w:hAnsi="Marianne" w:cs="Segoe UI"/>
          <w:sz w:val="20"/>
          <w:szCs w:val="20"/>
          <w:lang w:eastAsia="fr-FR"/>
        </w:rPr>
        <w:t>s</w:t>
      </w:r>
      <w:r w:rsidRPr="00BA12CE">
        <w:rPr>
          <w:rFonts w:ascii="Marianne" w:hAnsi="Marianne" w:cs="Segoe UI"/>
          <w:sz w:val="20"/>
          <w:szCs w:val="20"/>
          <w:lang w:eastAsia="fr-FR"/>
        </w:rPr>
        <w:t xml:space="preserve"> fournisseur</w:t>
      </w:r>
      <w:r w:rsidR="002A633D" w:rsidRPr="00BA12CE">
        <w:rPr>
          <w:rFonts w:ascii="Marianne" w:hAnsi="Marianne" w:cs="Segoe UI"/>
          <w:sz w:val="20"/>
          <w:szCs w:val="20"/>
          <w:lang w:eastAsia="fr-FR"/>
        </w:rPr>
        <w:t>s</w:t>
      </w:r>
      <w:r w:rsidRPr="00BA12CE">
        <w:rPr>
          <w:rFonts w:ascii="Marianne" w:hAnsi="Marianne" w:cs="Segoe UI"/>
          <w:sz w:val="20"/>
          <w:szCs w:val="20"/>
          <w:lang w:eastAsia="fr-FR"/>
        </w:rPr>
        <w:t xml:space="preserve">, l’Allemagne </w:t>
      </w:r>
      <w:r w:rsidR="002A633D" w:rsidRPr="00BA12CE">
        <w:rPr>
          <w:rFonts w:ascii="Marianne" w:hAnsi="Marianne" w:cs="Segoe UI"/>
          <w:sz w:val="20"/>
          <w:szCs w:val="20"/>
          <w:lang w:eastAsia="fr-FR"/>
        </w:rPr>
        <w:t xml:space="preserve">se situe à la </w:t>
      </w:r>
      <w:r w:rsidRPr="00BA12CE">
        <w:rPr>
          <w:rFonts w:ascii="Marianne" w:hAnsi="Marianne" w:cs="Segoe UI"/>
          <w:sz w:val="20"/>
          <w:szCs w:val="20"/>
          <w:lang w:eastAsia="fr-FR"/>
        </w:rPr>
        <w:t>1</w:t>
      </w:r>
      <w:r w:rsidR="002A633D" w:rsidRPr="00BA12CE">
        <w:rPr>
          <w:rFonts w:ascii="Marianne" w:hAnsi="Marianne" w:cs="Segoe UI"/>
          <w:sz w:val="20"/>
          <w:szCs w:val="20"/>
          <w:lang w:eastAsia="fr-FR"/>
        </w:rPr>
        <w:t>3</w:t>
      </w:r>
      <w:r w:rsidRPr="00BA12CE">
        <w:rPr>
          <w:rFonts w:ascii="Marianne" w:hAnsi="Marianne" w:cs="Segoe UI"/>
          <w:sz w:val="20"/>
          <w:szCs w:val="20"/>
          <w:vertAlign w:val="superscript"/>
          <w:lang w:eastAsia="fr-FR"/>
        </w:rPr>
        <w:t>ème</w:t>
      </w:r>
      <w:r w:rsidRPr="00BA12CE">
        <w:rPr>
          <w:rFonts w:ascii="Marianne" w:hAnsi="Marianne" w:cs="Segoe UI"/>
          <w:sz w:val="20"/>
          <w:szCs w:val="20"/>
          <w:lang w:eastAsia="fr-FR"/>
        </w:rPr>
        <w:t xml:space="preserve"> </w:t>
      </w:r>
      <w:r w:rsidR="002A633D" w:rsidRPr="00BA12CE">
        <w:rPr>
          <w:rFonts w:ascii="Marianne" w:hAnsi="Marianne" w:cs="Segoe UI"/>
          <w:sz w:val="20"/>
          <w:szCs w:val="20"/>
          <w:lang w:eastAsia="fr-FR"/>
        </w:rPr>
        <w:t>place</w:t>
      </w:r>
      <w:r w:rsidRPr="00BA12CE">
        <w:rPr>
          <w:rFonts w:ascii="Marianne" w:hAnsi="Marianne" w:cs="Segoe UI"/>
          <w:sz w:val="20"/>
          <w:szCs w:val="20"/>
          <w:lang w:eastAsia="fr-FR"/>
        </w:rPr>
        <w:t xml:space="preserve"> (2,</w:t>
      </w:r>
      <w:r w:rsidR="002A633D" w:rsidRPr="00BA12CE">
        <w:rPr>
          <w:rFonts w:ascii="Marianne" w:hAnsi="Marianne" w:cs="Segoe UI"/>
          <w:sz w:val="20"/>
          <w:szCs w:val="20"/>
          <w:lang w:eastAsia="fr-FR"/>
        </w:rPr>
        <w:t>5</w:t>
      </w:r>
      <w:r w:rsidRPr="00BA12CE">
        <w:rPr>
          <w:rFonts w:ascii="Marianne" w:hAnsi="Marianne" w:cs="Segoe UI"/>
          <w:sz w:val="20"/>
          <w:szCs w:val="20"/>
          <w:lang w:eastAsia="fr-FR"/>
        </w:rPr>
        <w:t>%), l’</w:t>
      </w:r>
      <w:r w:rsidR="002A633D" w:rsidRPr="00BA12CE">
        <w:rPr>
          <w:rFonts w:ascii="Marianne" w:hAnsi="Marianne" w:cs="Segoe UI"/>
          <w:sz w:val="20"/>
          <w:szCs w:val="20"/>
          <w:lang w:eastAsia="fr-FR"/>
        </w:rPr>
        <w:t>Espagne à la 15</w:t>
      </w:r>
      <w:r w:rsidRPr="00BA12CE">
        <w:rPr>
          <w:rFonts w:ascii="Marianne" w:hAnsi="Marianne" w:cs="Segoe UI"/>
          <w:sz w:val="20"/>
          <w:szCs w:val="20"/>
          <w:vertAlign w:val="superscript"/>
          <w:lang w:eastAsia="fr-FR"/>
        </w:rPr>
        <w:t>ème</w:t>
      </w:r>
      <w:r w:rsidRPr="00BA12CE">
        <w:rPr>
          <w:rFonts w:ascii="Marianne" w:hAnsi="Marianne" w:cs="Segoe UI"/>
          <w:sz w:val="20"/>
          <w:szCs w:val="20"/>
          <w:lang w:eastAsia="fr-FR"/>
        </w:rPr>
        <w:t xml:space="preserve"> (</w:t>
      </w:r>
      <w:r w:rsidR="002A633D" w:rsidRPr="00BA12CE">
        <w:rPr>
          <w:rFonts w:ascii="Marianne" w:hAnsi="Marianne" w:cs="Segoe UI"/>
          <w:sz w:val="20"/>
          <w:szCs w:val="20"/>
          <w:lang w:eastAsia="fr-FR"/>
        </w:rPr>
        <w:t>2,2</w:t>
      </w:r>
      <w:r w:rsidRPr="00BA12CE">
        <w:rPr>
          <w:rFonts w:ascii="Marianne" w:hAnsi="Marianne" w:cs="Segoe UI"/>
          <w:sz w:val="20"/>
          <w:szCs w:val="20"/>
          <w:lang w:eastAsia="fr-FR"/>
        </w:rPr>
        <w:t>%),</w:t>
      </w:r>
      <w:r w:rsidR="002A633D" w:rsidRPr="00BA12CE">
        <w:t xml:space="preserve"> </w:t>
      </w:r>
      <w:r w:rsidR="002A633D" w:rsidRPr="00BA12CE">
        <w:rPr>
          <w:rFonts w:ascii="Marianne" w:hAnsi="Marianne" w:cs="Segoe UI"/>
          <w:sz w:val="20"/>
          <w:szCs w:val="20"/>
          <w:lang w:eastAsia="fr-FR"/>
        </w:rPr>
        <w:t>la Belgique à la 20</w:t>
      </w:r>
      <w:r w:rsidR="002A633D" w:rsidRPr="00BA12CE">
        <w:rPr>
          <w:rFonts w:ascii="Marianne" w:hAnsi="Marianne" w:cs="Segoe UI"/>
          <w:sz w:val="20"/>
          <w:szCs w:val="20"/>
          <w:vertAlign w:val="superscript"/>
          <w:lang w:eastAsia="fr-FR"/>
        </w:rPr>
        <w:t>ème</w:t>
      </w:r>
      <w:r w:rsidR="002A633D" w:rsidRPr="00BA12CE">
        <w:rPr>
          <w:rFonts w:ascii="Marianne" w:hAnsi="Marianne" w:cs="Segoe UI"/>
          <w:sz w:val="20"/>
          <w:szCs w:val="20"/>
          <w:lang w:eastAsia="fr-FR"/>
        </w:rPr>
        <w:t xml:space="preserve"> (1,4%) et</w:t>
      </w:r>
      <w:r w:rsidRPr="00BA12CE">
        <w:rPr>
          <w:rFonts w:ascii="Marianne" w:hAnsi="Marianne" w:cs="Segoe UI"/>
          <w:sz w:val="20"/>
          <w:szCs w:val="20"/>
          <w:lang w:eastAsia="fr-FR"/>
        </w:rPr>
        <w:t xml:space="preserve"> la Pologne </w:t>
      </w:r>
      <w:r w:rsidR="002A633D" w:rsidRPr="00BA12CE">
        <w:rPr>
          <w:rFonts w:ascii="Marianne" w:hAnsi="Marianne" w:cs="Segoe UI"/>
          <w:sz w:val="20"/>
          <w:szCs w:val="20"/>
          <w:lang w:eastAsia="fr-FR"/>
        </w:rPr>
        <w:t>à la 21</w:t>
      </w:r>
      <w:r w:rsidRPr="00BA12CE">
        <w:rPr>
          <w:rFonts w:ascii="Marianne" w:hAnsi="Marianne" w:cs="Segoe UI"/>
          <w:sz w:val="20"/>
          <w:szCs w:val="20"/>
          <w:vertAlign w:val="superscript"/>
          <w:lang w:eastAsia="fr-FR"/>
        </w:rPr>
        <w:t>ème</w:t>
      </w:r>
      <w:r w:rsidRPr="00BA12CE">
        <w:rPr>
          <w:rFonts w:ascii="Marianne" w:hAnsi="Marianne" w:cs="Segoe UI"/>
          <w:sz w:val="20"/>
          <w:szCs w:val="20"/>
          <w:lang w:eastAsia="fr-FR"/>
        </w:rPr>
        <w:t xml:space="preserve"> (1,</w:t>
      </w:r>
      <w:r w:rsidR="002A633D" w:rsidRPr="00BA12CE">
        <w:rPr>
          <w:rFonts w:ascii="Marianne" w:hAnsi="Marianne" w:cs="Segoe UI"/>
          <w:sz w:val="20"/>
          <w:szCs w:val="20"/>
          <w:lang w:eastAsia="fr-FR"/>
        </w:rPr>
        <w:t>3</w:t>
      </w:r>
      <w:r w:rsidRPr="00BA12CE">
        <w:rPr>
          <w:rFonts w:ascii="Marianne" w:hAnsi="Marianne" w:cs="Segoe UI"/>
          <w:sz w:val="20"/>
          <w:szCs w:val="20"/>
          <w:lang w:eastAsia="fr-FR"/>
        </w:rPr>
        <w:t>%) Le 1</w:t>
      </w:r>
      <w:r w:rsidRPr="00BA12CE">
        <w:rPr>
          <w:rFonts w:ascii="Marianne" w:hAnsi="Marianne" w:cs="Segoe UI"/>
          <w:sz w:val="20"/>
          <w:szCs w:val="20"/>
          <w:vertAlign w:val="superscript"/>
          <w:lang w:eastAsia="fr-FR"/>
        </w:rPr>
        <w:t>er</w:t>
      </w:r>
      <w:r w:rsidRPr="00BA12CE">
        <w:rPr>
          <w:rFonts w:ascii="Marianne" w:hAnsi="Marianne" w:cs="Segoe UI"/>
          <w:sz w:val="20"/>
          <w:szCs w:val="20"/>
          <w:lang w:eastAsia="fr-FR"/>
        </w:rPr>
        <w:t xml:space="preserve"> fournisseur régional de la Côte d’Ivoire est donc le Sénégal, devant la Mauritanie et le </w:t>
      </w:r>
      <w:r w:rsidR="002A633D" w:rsidRPr="00BA12CE">
        <w:rPr>
          <w:rFonts w:ascii="Marianne" w:hAnsi="Marianne" w:cs="Segoe UI"/>
          <w:sz w:val="20"/>
          <w:szCs w:val="20"/>
          <w:lang w:eastAsia="fr-FR"/>
        </w:rPr>
        <w:t xml:space="preserve">Burkina Faso </w:t>
      </w:r>
      <w:r w:rsidRPr="00BA12CE">
        <w:rPr>
          <w:rFonts w:ascii="Marianne" w:hAnsi="Marianne" w:cs="Segoe UI"/>
          <w:sz w:val="20"/>
          <w:szCs w:val="20"/>
          <w:lang w:eastAsia="fr-FR"/>
        </w:rPr>
        <w:t xml:space="preserve">à la </w:t>
      </w:r>
      <w:r w:rsidR="002A633D" w:rsidRPr="00BA12CE">
        <w:rPr>
          <w:rFonts w:ascii="Marianne" w:hAnsi="Marianne" w:cs="Segoe UI"/>
          <w:sz w:val="20"/>
          <w:szCs w:val="20"/>
          <w:lang w:eastAsia="fr-FR"/>
        </w:rPr>
        <w:t>19</w:t>
      </w:r>
      <w:r w:rsidRPr="00BA12CE">
        <w:rPr>
          <w:rFonts w:ascii="Marianne" w:hAnsi="Marianne" w:cs="Segoe UI"/>
          <w:sz w:val="20"/>
          <w:szCs w:val="20"/>
          <w:vertAlign w:val="superscript"/>
          <w:lang w:eastAsia="fr-FR"/>
        </w:rPr>
        <w:t>ème</w:t>
      </w:r>
      <w:r w:rsidRPr="00BA12CE">
        <w:rPr>
          <w:rFonts w:ascii="Marianne" w:hAnsi="Marianne" w:cs="Segoe UI"/>
          <w:sz w:val="20"/>
          <w:szCs w:val="20"/>
          <w:lang w:eastAsia="fr-FR"/>
        </w:rPr>
        <w:t xml:space="preserve"> place (1,</w:t>
      </w:r>
      <w:r w:rsidR="002A633D" w:rsidRPr="00BA12CE">
        <w:rPr>
          <w:rFonts w:ascii="Marianne" w:hAnsi="Marianne" w:cs="Segoe UI"/>
          <w:sz w:val="20"/>
          <w:szCs w:val="20"/>
          <w:lang w:eastAsia="fr-FR"/>
        </w:rPr>
        <w:t>6</w:t>
      </w:r>
      <w:r w:rsidRPr="00BA12CE">
        <w:rPr>
          <w:rFonts w:ascii="Marianne" w:hAnsi="Marianne" w:cs="Segoe UI"/>
          <w:sz w:val="20"/>
          <w:szCs w:val="20"/>
          <w:lang w:eastAsia="fr-FR"/>
        </w:rPr>
        <w:t>%).</w:t>
      </w:r>
    </w:p>
    <w:p w14:paraId="18EDC6FA" w14:textId="77777777" w:rsidR="00BF3BCA" w:rsidRPr="00BA12CE" w:rsidRDefault="00BF3BCA" w:rsidP="00BF3BCA">
      <w:pPr>
        <w:tabs>
          <w:tab w:val="left" w:pos="3150"/>
        </w:tabs>
        <w:autoSpaceDE w:val="0"/>
        <w:adjustRightInd w:val="0"/>
        <w:spacing w:after="0"/>
        <w:jc w:val="both"/>
        <w:rPr>
          <w:rFonts w:ascii="Marianne" w:hAnsi="Marianne" w:cs="Segoe UI"/>
          <w:sz w:val="20"/>
          <w:szCs w:val="20"/>
          <w:lang w:eastAsia="fr-FR"/>
        </w:rPr>
      </w:pPr>
    </w:p>
    <w:p w14:paraId="74F71A77" w14:textId="605E7016" w:rsidR="00BF3BCA" w:rsidRPr="00BF3BCA" w:rsidRDefault="00BF3BCA" w:rsidP="00BF3BCA">
      <w:pPr>
        <w:tabs>
          <w:tab w:val="left" w:pos="3150"/>
        </w:tabs>
        <w:autoSpaceDE w:val="0"/>
        <w:adjustRightInd w:val="0"/>
        <w:spacing w:after="0"/>
        <w:jc w:val="both"/>
        <w:rPr>
          <w:rFonts w:ascii="Marianne" w:hAnsi="Marianne" w:cs="Segoe UI"/>
          <w:sz w:val="20"/>
          <w:szCs w:val="20"/>
          <w:lang w:eastAsia="fr-FR"/>
        </w:rPr>
      </w:pPr>
      <w:bookmarkStart w:id="16" w:name="_Hlk200643824"/>
      <w:r w:rsidRPr="00BA12CE">
        <w:rPr>
          <w:rFonts w:ascii="Marianne" w:hAnsi="Marianne" w:cs="Segoe UI"/>
          <w:sz w:val="20"/>
          <w:szCs w:val="20"/>
          <w:lang w:eastAsia="fr-FR"/>
        </w:rPr>
        <w:t>La Côte d’Ivoire a aussi importé, en 202</w:t>
      </w:r>
      <w:r w:rsidR="00C95164" w:rsidRPr="00BA12CE">
        <w:rPr>
          <w:rFonts w:ascii="Marianne" w:hAnsi="Marianne" w:cs="Segoe UI"/>
          <w:sz w:val="20"/>
          <w:szCs w:val="20"/>
          <w:lang w:eastAsia="fr-FR"/>
        </w:rPr>
        <w:t>5</w:t>
      </w:r>
      <w:r w:rsidRPr="00BA12CE">
        <w:rPr>
          <w:rFonts w:ascii="Marianne" w:hAnsi="Marianne" w:cs="Segoe UI"/>
          <w:sz w:val="20"/>
          <w:szCs w:val="20"/>
          <w:lang w:eastAsia="fr-FR"/>
        </w:rPr>
        <w:t xml:space="preserve">, </w:t>
      </w:r>
      <w:r w:rsidR="00C95164" w:rsidRPr="00BA12CE">
        <w:rPr>
          <w:rFonts w:ascii="Marianne" w:hAnsi="Marianne" w:cs="Segoe UI"/>
          <w:sz w:val="20"/>
          <w:szCs w:val="20"/>
          <w:lang w:eastAsia="fr-FR"/>
        </w:rPr>
        <w:t>306</w:t>
      </w:r>
      <w:r w:rsidRPr="00BA12CE">
        <w:rPr>
          <w:rFonts w:ascii="Marianne" w:hAnsi="Marianne" w:cs="Segoe UI"/>
          <w:sz w:val="20"/>
          <w:szCs w:val="20"/>
          <w:lang w:eastAsia="fr-FR"/>
        </w:rPr>
        <w:t>,</w:t>
      </w:r>
      <w:r w:rsidR="00C95164" w:rsidRPr="00BA12CE">
        <w:rPr>
          <w:rFonts w:ascii="Marianne" w:hAnsi="Marianne" w:cs="Segoe UI"/>
          <w:sz w:val="20"/>
          <w:szCs w:val="20"/>
          <w:lang w:eastAsia="fr-FR"/>
        </w:rPr>
        <w:t>9</w:t>
      </w:r>
      <w:r w:rsidRPr="00BA12CE">
        <w:rPr>
          <w:rFonts w:ascii="Marianne" w:hAnsi="Marianne" w:cs="Segoe UI"/>
          <w:sz w:val="20"/>
          <w:szCs w:val="20"/>
          <w:lang w:eastAsia="fr-FR"/>
        </w:rPr>
        <w:t xml:space="preserve"> M </w:t>
      </w:r>
      <w:r w:rsidR="00FE6B8B" w:rsidRPr="00BA12CE">
        <w:rPr>
          <w:rFonts w:ascii="Marianne" w:hAnsi="Marianne" w:cs="Segoe UI"/>
          <w:sz w:val="20"/>
          <w:szCs w:val="20"/>
          <w:lang w:eastAsia="fr-FR"/>
        </w:rPr>
        <w:t>d’EUR</w:t>
      </w:r>
      <w:r w:rsidRPr="00BA12CE">
        <w:rPr>
          <w:rFonts w:ascii="Marianne" w:hAnsi="Marianne" w:cs="Segoe UI"/>
          <w:sz w:val="20"/>
          <w:szCs w:val="20"/>
          <w:lang w:eastAsia="fr-FR"/>
        </w:rPr>
        <w:t xml:space="preserve"> d’</w:t>
      </w:r>
      <w:r w:rsidRPr="00BA12CE">
        <w:rPr>
          <w:rFonts w:ascii="Marianne" w:hAnsi="Marianne" w:cs="Segoe UI"/>
          <w:b/>
          <w:sz w:val="20"/>
          <w:szCs w:val="20"/>
          <w:lang w:eastAsia="fr-FR"/>
        </w:rPr>
        <w:t>engrais</w:t>
      </w:r>
      <w:r w:rsidR="00FE6B8B" w:rsidRPr="00BA12CE">
        <w:rPr>
          <w:rFonts w:ascii="Marianne" w:hAnsi="Marianne" w:cs="Segoe UI"/>
          <w:b/>
          <w:sz w:val="20"/>
          <w:szCs w:val="20"/>
          <w:lang w:eastAsia="fr-FR"/>
        </w:rPr>
        <w:t xml:space="preserve"> </w:t>
      </w:r>
      <w:r w:rsidR="00FE6B8B" w:rsidRPr="00BA12CE">
        <w:rPr>
          <w:rFonts w:ascii="Marianne" w:hAnsi="Marianne" w:cs="Segoe UI"/>
          <w:bCs/>
          <w:sz w:val="20"/>
          <w:szCs w:val="20"/>
          <w:lang w:eastAsia="fr-FR"/>
        </w:rPr>
        <w:t>(</w:t>
      </w:r>
      <w:r w:rsidR="00C95164" w:rsidRPr="00BA12CE">
        <w:rPr>
          <w:rFonts w:ascii="Marianne" w:hAnsi="Marianne" w:cs="Segoe UI"/>
          <w:bCs/>
          <w:sz w:val="20"/>
          <w:szCs w:val="20"/>
          <w:lang w:eastAsia="fr-FR"/>
        </w:rPr>
        <w:t>+36</w:t>
      </w:r>
      <w:r w:rsidR="00FE6B8B" w:rsidRPr="00BA12CE">
        <w:rPr>
          <w:rFonts w:ascii="Marianne" w:hAnsi="Marianne" w:cs="Segoe UI"/>
          <w:bCs/>
          <w:sz w:val="20"/>
          <w:szCs w:val="20"/>
          <w:lang w:eastAsia="fr-FR"/>
        </w:rPr>
        <w:t>,8%)</w:t>
      </w:r>
      <w:r w:rsidRPr="00BA12CE">
        <w:rPr>
          <w:rFonts w:ascii="Marianne" w:hAnsi="Marianne" w:cs="Segoe UI"/>
          <w:bCs/>
          <w:sz w:val="20"/>
          <w:szCs w:val="20"/>
          <w:lang w:eastAsia="fr-FR"/>
        </w:rPr>
        <w:t>,</w:t>
      </w:r>
      <w:r w:rsidRPr="00BA12CE">
        <w:rPr>
          <w:rFonts w:ascii="Marianne" w:hAnsi="Marianne" w:cs="Segoe UI"/>
          <w:sz w:val="20"/>
          <w:szCs w:val="20"/>
          <w:lang w:eastAsia="fr-FR"/>
        </w:rPr>
        <w:t xml:space="preserve"> 2</w:t>
      </w:r>
      <w:r w:rsidR="00C95164" w:rsidRPr="00BA12CE">
        <w:rPr>
          <w:rFonts w:ascii="Marianne" w:hAnsi="Marianne" w:cs="Segoe UI"/>
          <w:sz w:val="20"/>
          <w:szCs w:val="20"/>
          <w:lang w:eastAsia="fr-FR"/>
        </w:rPr>
        <w:t>87</w:t>
      </w:r>
      <w:r w:rsidRPr="00BA12CE">
        <w:rPr>
          <w:rFonts w:ascii="Marianne" w:hAnsi="Marianne" w:cs="Segoe UI"/>
          <w:sz w:val="20"/>
          <w:szCs w:val="20"/>
          <w:lang w:eastAsia="fr-FR"/>
        </w:rPr>
        <w:t>,</w:t>
      </w:r>
      <w:r w:rsidR="00C95164" w:rsidRPr="00BA12CE">
        <w:rPr>
          <w:rFonts w:ascii="Marianne" w:hAnsi="Marianne" w:cs="Segoe UI"/>
          <w:sz w:val="20"/>
          <w:szCs w:val="20"/>
          <w:lang w:eastAsia="fr-FR"/>
        </w:rPr>
        <w:t>4</w:t>
      </w:r>
      <w:r w:rsidRPr="00BA12CE">
        <w:rPr>
          <w:rFonts w:ascii="Marianne" w:hAnsi="Marianne" w:cs="Segoe UI"/>
          <w:sz w:val="20"/>
          <w:szCs w:val="20"/>
          <w:lang w:eastAsia="fr-FR"/>
        </w:rPr>
        <w:t xml:space="preserve"> M</w:t>
      </w:r>
      <w:r w:rsidR="00345A0D" w:rsidRPr="00BA12CE">
        <w:rPr>
          <w:rFonts w:ascii="Marianne" w:hAnsi="Marianne" w:cs="Segoe UI"/>
          <w:sz w:val="20"/>
          <w:szCs w:val="20"/>
          <w:lang w:eastAsia="fr-FR"/>
        </w:rPr>
        <w:t xml:space="preserve"> d’EUR</w:t>
      </w:r>
      <w:r w:rsidRPr="00BA12CE">
        <w:rPr>
          <w:rFonts w:ascii="Marianne" w:hAnsi="Marianne" w:cs="Segoe UI"/>
          <w:sz w:val="20"/>
          <w:szCs w:val="20"/>
          <w:lang w:eastAsia="fr-FR"/>
        </w:rPr>
        <w:t xml:space="preserve"> de</w:t>
      </w:r>
      <w:r w:rsidRPr="00BA12CE">
        <w:rPr>
          <w:rFonts w:ascii="Marianne" w:hAnsi="Marianne" w:cs="Segoe UI"/>
          <w:b/>
          <w:sz w:val="20"/>
          <w:szCs w:val="20"/>
          <w:lang w:eastAsia="fr-FR"/>
        </w:rPr>
        <w:t xml:space="preserve"> produits phytosanitaires</w:t>
      </w:r>
      <w:r w:rsidR="00345A0D" w:rsidRPr="00BA12CE">
        <w:rPr>
          <w:rFonts w:ascii="Marianne" w:hAnsi="Marianne" w:cs="Segoe UI"/>
          <w:sz w:val="20"/>
          <w:szCs w:val="20"/>
          <w:lang w:eastAsia="fr-FR"/>
        </w:rPr>
        <w:t xml:space="preserve"> (</w:t>
      </w:r>
      <w:r w:rsidR="00BA12CE" w:rsidRPr="00BA12CE">
        <w:rPr>
          <w:rFonts w:ascii="Marianne" w:hAnsi="Marianne" w:cs="Segoe UI"/>
          <w:sz w:val="20"/>
          <w:szCs w:val="20"/>
          <w:lang w:eastAsia="fr-FR"/>
        </w:rPr>
        <w:t>+22,8</w:t>
      </w:r>
      <w:r w:rsidR="00345A0D" w:rsidRPr="00BA12CE">
        <w:rPr>
          <w:rFonts w:ascii="Marianne" w:hAnsi="Marianne" w:cs="Segoe UI"/>
          <w:sz w:val="20"/>
          <w:szCs w:val="20"/>
          <w:lang w:eastAsia="fr-FR"/>
        </w:rPr>
        <w:t>%)</w:t>
      </w:r>
      <w:r w:rsidR="00C95164" w:rsidRPr="00BA12CE">
        <w:rPr>
          <w:rFonts w:ascii="Marianne" w:hAnsi="Marianne" w:cs="Segoe UI"/>
          <w:sz w:val="20"/>
          <w:szCs w:val="20"/>
          <w:lang w:eastAsia="fr-FR"/>
        </w:rPr>
        <w:t xml:space="preserve"> principalement de Chine (82,9%)</w:t>
      </w:r>
      <w:r w:rsidR="00345A0D" w:rsidRPr="00BA12CE">
        <w:rPr>
          <w:rFonts w:ascii="Marianne" w:hAnsi="Marianne" w:cs="Segoe UI"/>
          <w:sz w:val="20"/>
          <w:szCs w:val="20"/>
          <w:lang w:eastAsia="fr-FR"/>
        </w:rPr>
        <w:t>,</w:t>
      </w:r>
      <w:r w:rsidRPr="00BA12CE">
        <w:rPr>
          <w:rFonts w:ascii="Marianne" w:hAnsi="Marianne" w:cs="Segoe UI"/>
          <w:sz w:val="20"/>
          <w:szCs w:val="20"/>
          <w:lang w:eastAsia="fr-FR"/>
        </w:rPr>
        <w:t xml:space="preserve"> </w:t>
      </w:r>
      <w:r w:rsidR="00345A0D" w:rsidRPr="00BA12CE">
        <w:rPr>
          <w:rFonts w:ascii="Marianne" w:hAnsi="Marianne" w:cs="Segoe UI"/>
          <w:sz w:val="20"/>
          <w:szCs w:val="20"/>
          <w:lang w:eastAsia="fr-FR"/>
        </w:rPr>
        <w:t>1</w:t>
      </w:r>
      <w:r w:rsidR="00BA12CE" w:rsidRPr="00BA12CE">
        <w:rPr>
          <w:rFonts w:ascii="Marianne" w:hAnsi="Marianne" w:cs="Segoe UI"/>
          <w:sz w:val="20"/>
          <w:szCs w:val="20"/>
          <w:lang w:eastAsia="fr-FR"/>
        </w:rPr>
        <w:t>64</w:t>
      </w:r>
      <w:r w:rsidR="00345A0D" w:rsidRPr="00BA12CE">
        <w:rPr>
          <w:rFonts w:ascii="Marianne" w:hAnsi="Marianne" w:cs="Segoe UI"/>
          <w:sz w:val="20"/>
          <w:szCs w:val="20"/>
          <w:lang w:eastAsia="fr-FR"/>
        </w:rPr>
        <w:t>,</w:t>
      </w:r>
      <w:r w:rsidR="00BA12CE" w:rsidRPr="00BA12CE">
        <w:rPr>
          <w:rFonts w:ascii="Marianne" w:hAnsi="Marianne" w:cs="Segoe UI"/>
          <w:sz w:val="20"/>
          <w:szCs w:val="20"/>
          <w:lang w:eastAsia="fr-FR"/>
        </w:rPr>
        <w:t>1</w:t>
      </w:r>
      <w:r w:rsidRPr="00BA12CE">
        <w:rPr>
          <w:rFonts w:ascii="Marianne" w:hAnsi="Marianne" w:cs="Segoe UI"/>
          <w:sz w:val="20"/>
          <w:szCs w:val="20"/>
          <w:lang w:eastAsia="fr-FR"/>
        </w:rPr>
        <w:t xml:space="preserve"> M </w:t>
      </w:r>
      <w:r w:rsidR="00345A0D" w:rsidRPr="00BA12CE">
        <w:rPr>
          <w:rFonts w:ascii="Marianne" w:hAnsi="Marianne" w:cs="Segoe UI"/>
          <w:sz w:val="20"/>
          <w:szCs w:val="20"/>
          <w:lang w:eastAsia="fr-FR"/>
        </w:rPr>
        <w:t>d’EUR</w:t>
      </w:r>
      <w:r w:rsidRPr="00BA12CE">
        <w:rPr>
          <w:rFonts w:ascii="Marianne" w:hAnsi="Marianne" w:cs="Segoe UI"/>
          <w:sz w:val="20"/>
          <w:szCs w:val="20"/>
          <w:lang w:eastAsia="fr-FR"/>
        </w:rPr>
        <w:t xml:space="preserve"> de </w:t>
      </w:r>
      <w:r w:rsidRPr="00BA12CE">
        <w:rPr>
          <w:rFonts w:ascii="Marianne" w:hAnsi="Marianne" w:cs="Segoe UI"/>
          <w:b/>
          <w:sz w:val="20"/>
          <w:szCs w:val="20"/>
          <w:lang w:eastAsia="fr-FR"/>
        </w:rPr>
        <w:t xml:space="preserve">machinisme agricole et </w:t>
      </w:r>
      <w:r w:rsidR="00345A0D" w:rsidRPr="00BA12CE">
        <w:rPr>
          <w:rFonts w:ascii="Marianne" w:hAnsi="Marianne" w:cs="Segoe UI"/>
          <w:b/>
          <w:sz w:val="20"/>
          <w:szCs w:val="20"/>
          <w:lang w:eastAsia="fr-FR"/>
        </w:rPr>
        <w:t xml:space="preserve">équipements pour l’industrie </w:t>
      </w:r>
      <w:r w:rsidRPr="00BA12CE">
        <w:rPr>
          <w:rFonts w:ascii="Marianne" w:hAnsi="Marianne" w:cs="Segoe UI"/>
          <w:b/>
          <w:sz w:val="20"/>
          <w:szCs w:val="20"/>
          <w:lang w:eastAsia="fr-FR"/>
        </w:rPr>
        <w:t>agroalimentaire</w:t>
      </w:r>
      <w:r w:rsidRPr="00BA12CE">
        <w:rPr>
          <w:rFonts w:ascii="Marianne" w:hAnsi="Marianne" w:cs="Segoe UI"/>
          <w:sz w:val="20"/>
          <w:szCs w:val="20"/>
          <w:lang w:eastAsia="fr-FR"/>
        </w:rPr>
        <w:t xml:space="preserve"> </w:t>
      </w:r>
      <w:r w:rsidR="00345A0D" w:rsidRPr="00BA12CE">
        <w:rPr>
          <w:rFonts w:ascii="Marianne" w:hAnsi="Marianne" w:cs="Segoe UI"/>
          <w:sz w:val="20"/>
          <w:szCs w:val="20"/>
          <w:lang w:eastAsia="fr-FR"/>
        </w:rPr>
        <w:t>(</w:t>
      </w:r>
      <w:r w:rsidR="00BA12CE" w:rsidRPr="00BA12CE">
        <w:rPr>
          <w:rFonts w:ascii="Marianne" w:hAnsi="Marianne" w:cs="Segoe UI"/>
          <w:sz w:val="20"/>
          <w:szCs w:val="20"/>
          <w:lang w:eastAsia="fr-FR"/>
        </w:rPr>
        <w:t>+48,6</w:t>
      </w:r>
      <w:r w:rsidR="00345A0D" w:rsidRPr="00BA12CE">
        <w:rPr>
          <w:rFonts w:ascii="Marianne" w:hAnsi="Marianne" w:cs="Segoe UI"/>
          <w:sz w:val="20"/>
          <w:szCs w:val="20"/>
          <w:lang w:eastAsia="fr-FR"/>
        </w:rPr>
        <w:t>%)</w:t>
      </w:r>
      <w:r w:rsidRPr="00BA12CE">
        <w:rPr>
          <w:rFonts w:ascii="Marianne" w:hAnsi="Marianne" w:cs="Segoe UI"/>
          <w:sz w:val="20"/>
          <w:szCs w:val="20"/>
          <w:lang w:eastAsia="fr-FR"/>
        </w:rPr>
        <w:t>.</w:t>
      </w:r>
    </w:p>
    <w:bookmarkEnd w:id="16"/>
    <w:p w14:paraId="1C0C57DE" w14:textId="77777777" w:rsidR="00345A0D" w:rsidRPr="00BF3BCA" w:rsidRDefault="00345A0D" w:rsidP="00BF3BCA">
      <w:pPr>
        <w:widowControl w:val="0"/>
        <w:spacing w:after="0" w:line="276" w:lineRule="auto"/>
        <w:contextualSpacing/>
        <w:jc w:val="both"/>
        <w:rPr>
          <w:rFonts w:ascii="Marianne" w:hAnsi="Marianne" w:cs="Segoe UI"/>
          <w:b/>
          <w:lang w:eastAsia="ja-JP"/>
        </w:rPr>
      </w:pPr>
    </w:p>
    <w:p w14:paraId="3374BB73" w14:textId="77777777" w:rsidR="00BF3BCA" w:rsidRPr="00BF3BCA" w:rsidRDefault="00BF3BCA" w:rsidP="00BF3BCA">
      <w:pPr>
        <w:keepNext/>
        <w:keepLines/>
        <w:pBdr>
          <w:top w:val="nil"/>
          <w:left w:val="nil"/>
          <w:bottom w:val="nil"/>
          <w:right w:val="nil"/>
          <w:between w:val="nil"/>
          <w:bar w:val="nil"/>
        </w:pBdr>
        <w:spacing w:after="0" w:line="240" w:lineRule="auto"/>
        <w:ind w:left="720" w:hanging="720"/>
        <w:contextualSpacing/>
        <w:jc w:val="both"/>
        <w:outlineLvl w:val="1"/>
        <w:rPr>
          <w:rFonts w:ascii="Marianne" w:eastAsia="Segoe UI" w:hAnsi="Marianne" w:cs="Segoe UI"/>
          <w:b/>
          <w:bCs/>
          <w:color w:val="FFC000"/>
          <w:sz w:val="26"/>
          <w:szCs w:val="26"/>
          <w:bdr w:val="nil"/>
        </w:rPr>
      </w:pPr>
      <w:r w:rsidRPr="00BF3BCA">
        <w:rPr>
          <w:rFonts w:ascii="Marianne" w:eastAsia="Segoe UI" w:hAnsi="Marianne" w:cs="Segoe UI"/>
          <w:color w:val="FFC000"/>
          <w:sz w:val="26"/>
          <w:szCs w:val="26"/>
          <w:bdr w:val="nil"/>
        </w:rPr>
        <w:t>3.2 Echanges commerciaux entre la France et la Côte d’Ivoire</w:t>
      </w:r>
      <w:r w:rsidRPr="00BF3BCA">
        <w:rPr>
          <w:rFonts w:ascii="Marianne" w:eastAsia="Segoe UI" w:hAnsi="Marianne" w:cs="Segoe UI"/>
          <w:color w:val="FFC000"/>
          <w:sz w:val="20"/>
          <w:szCs w:val="20"/>
          <w:bdr w:val="nil"/>
          <w:vertAlign w:val="superscript"/>
        </w:rPr>
        <w:t xml:space="preserve">10 </w:t>
      </w:r>
      <w:r w:rsidRPr="00BF3BCA">
        <w:rPr>
          <w:rFonts w:ascii="Marianne" w:eastAsia="Segoe UI" w:hAnsi="Marianne" w:cs="Segoe UI"/>
          <w:color w:val="FFC000"/>
          <w:sz w:val="20"/>
          <w:szCs w:val="20"/>
          <w:bdr w:val="nil"/>
          <w:vertAlign w:val="superscript"/>
        </w:rPr>
        <w:footnoteReference w:id="15"/>
      </w:r>
    </w:p>
    <w:p w14:paraId="20480AD6" w14:textId="77777777" w:rsidR="00BF3BCA" w:rsidRPr="00BF3BCA" w:rsidRDefault="00BF3BCA" w:rsidP="00BF3BCA">
      <w:pPr>
        <w:tabs>
          <w:tab w:val="left" w:pos="3150"/>
        </w:tabs>
        <w:autoSpaceDE w:val="0"/>
        <w:adjustRightInd w:val="0"/>
        <w:spacing w:after="0"/>
        <w:jc w:val="both"/>
        <w:rPr>
          <w:rFonts w:ascii="Marianne" w:hAnsi="Marianne" w:cs="Segoe UI"/>
          <w:lang w:eastAsia="fr-FR"/>
        </w:rPr>
      </w:pPr>
    </w:p>
    <w:p w14:paraId="06D48857" w14:textId="06210C88" w:rsidR="00BF3BCA" w:rsidRPr="00770588" w:rsidRDefault="00BF3BCA" w:rsidP="00BF3BCA">
      <w:pPr>
        <w:tabs>
          <w:tab w:val="left" w:pos="3150"/>
        </w:tabs>
        <w:autoSpaceDE w:val="0"/>
        <w:adjustRightInd w:val="0"/>
        <w:spacing w:after="0"/>
        <w:jc w:val="both"/>
        <w:rPr>
          <w:rFonts w:ascii="Marianne" w:hAnsi="Marianne" w:cs="Segoe UI"/>
          <w:sz w:val="20"/>
          <w:szCs w:val="20"/>
          <w:lang w:eastAsia="fr-FR"/>
        </w:rPr>
      </w:pPr>
      <w:r w:rsidRPr="00770588">
        <w:rPr>
          <w:rFonts w:ascii="Marianne" w:hAnsi="Marianne" w:cs="Segoe UI"/>
          <w:b/>
          <w:bCs/>
          <w:sz w:val="20"/>
          <w:szCs w:val="20"/>
          <w:lang w:eastAsia="fr-FR"/>
        </w:rPr>
        <w:t xml:space="preserve">Le solde des échanges agricoles et agroalimentaires entre la France et la Côte d’Ivoire est structurellement </w:t>
      </w:r>
      <w:r w:rsidRPr="00770588">
        <w:rPr>
          <w:rFonts w:ascii="Marianne" w:hAnsi="Marianne" w:cs="Segoe UI"/>
          <w:b/>
          <w:sz w:val="20"/>
          <w:szCs w:val="20"/>
          <w:lang w:eastAsia="fr-FR"/>
        </w:rPr>
        <w:t xml:space="preserve">déficitaire pour la </w:t>
      </w:r>
      <w:r w:rsidR="00A51917" w:rsidRPr="00770588">
        <w:rPr>
          <w:rFonts w:ascii="Marianne" w:hAnsi="Marianne" w:cs="Segoe UI"/>
          <w:b/>
          <w:sz w:val="20"/>
          <w:szCs w:val="20"/>
          <w:lang w:eastAsia="fr-FR"/>
        </w:rPr>
        <w:t>France et le déficit se creuse fortement en 2025 à -</w:t>
      </w:r>
      <w:r w:rsidR="00770588">
        <w:rPr>
          <w:rFonts w:ascii="Marianne" w:hAnsi="Marianne" w:cs="Segoe UI"/>
          <w:b/>
          <w:sz w:val="20"/>
          <w:szCs w:val="20"/>
          <w:lang w:eastAsia="fr-FR"/>
        </w:rPr>
        <w:t> </w:t>
      </w:r>
      <w:r w:rsidR="00A51917" w:rsidRPr="00770588">
        <w:rPr>
          <w:rFonts w:ascii="Marianne" w:hAnsi="Marianne" w:cs="Segoe UI"/>
          <w:b/>
          <w:sz w:val="20"/>
          <w:szCs w:val="20"/>
          <w:lang w:eastAsia="fr-FR"/>
        </w:rPr>
        <w:t>1,666</w:t>
      </w:r>
      <w:r w:rsidR="00770588" w:rsidRPr="00770588">
        <w:rPr>
          <w:rFonts w:ascii="Marianne" w:hAnsi="Marianne" w:cs="Segoe UI"/>
          <w:b/>
          <w:sz w:val="20"/>
          <w:szCs w:val="20"/>
          <w:lang w:eastAsia="fr-FR"/>
        </w:rPr>
        <w:t> </w:t>
      </w:r>
      <w:r w:rsidR="00A51917" w:rsidRPr="00770588">
        <w:rPr>
          <w:rFonts w:ascii="Marianne" w:hAnsi="Marianne" w:cs="Segoe UI"/>
          <w:b/>
          <w:sz w:val="20"/>
          <w:szCs w:val="20"/>
          <w:lang w:eastAsia="fr-FR"/>
        </w:rPr>
        <w:t>Md</w:t>
      </w:r>
      <w:r w:rsidR="00770588" w:rsidRPr="00770588">
        <w:rPr>
          <w:rFonts w:ascii="Marianne" w:hAnsi="Marianne" w:cs="Segoe UI"/>
          <w:b/>
          <w:sz w:val="20"/>
          <w:szCs w:val="20"/>
          <w:lang w:eastAsia="fr-FR"/>
        </w:rPr>
        <w:t> </w:t>
      </w:r>
      <w:r w:rsidR="00A51917" w:rsidRPr="00770588">
        <w:rPr>
          <w:rFonts w:ascii="Marianne" w:hAnsi="Marianne" w:cs="Segoe UI"/>
          <w:b/>
          <w:sz w:val="20"/>
          <w:szCs w:val="20"/>
          <w:lang w:eastAsia="fr-FR"/>
        </w:rPr>
        <w:t>d’EUR</w:t>
      </w:r>
      <w:r w:rsidR="00770588" w:rsidRPr="00770588">
        <w:rPr>
          <w:rFonts w:ascii="Marianne" w:hAnsi="Marianne" w:cs="Segoe UI"/>
          <w:sz w:val="20"/>
          <w:szCs w:val="20"/>
          <w:lang w:eastAsia="fr-FR"/>
        </w:rPr>
        <w:t xml:space="preserve"> (</w:t>
      </w:r>
      <w:r w:rsidRPr="00770588">
        <w:rPr>
          <w:rFonts w:ascii="Marianne" w:hAnsi="Marianne" w:cs="Segoe UI"/>
          <w:sz w:val="20"/>
          <w:szCs w:val="20"/>
          <w:lang w:eastAsia="fr-FR"/>
        </w:rPr>
        <w:t>-859</w:t>
      </w:r>
      <w:r w:rsidR="00531AFE" w:rsidRPr="00770588">
        <w:rPr>
          <w:rFonts w:ascii="Marianne" w:hAnsi="Marianne" w:cs="Segoe UI"/>
          <w:sz w:val="20"/>
          <w:szCs w:val="20"/>
          <w:lang w:eastAsia="fr-FR"/>
        </w:rPr>
        <w:t>,</w:t>
      </w:r>
      <w:r w:rsidRPr="00770588">
        <w:rPr>
          <w:rFonts w:ascii="Marianne" w:hAnsi="Marianne" w:cs="Segoe UI"/>
          <w:sz w:val="20"/>
          <w:szCs w:val="20"/>
          <w:lang w:eastAsia="fr-FR"/>
        </w:rPr>
        <w:t xml:space="preserve">9 M d’EUR </w:t>
      </w:r>
      <w:r w:rsidR="00770588" w:rsidRPr="00770588">
        <w:rPr>
          <w:rFonts w:ascii="Marianne" w:hAnsi="Marianne" w:cs="Segoe UI"/>
          <w:sz w:val="20"/>
          <w:szCs w:val="20"/>
          <w:lang w:eastAsia="fr-FR"/>
        </w:rPr>
        <w:t xml:space="preserve">en 2024, </w:t>
      </w:r>
      <w:r w:rsidRPr="00770588">
        <w:rPr>
          <w:rFonts w:ascii="Marianne" w:hAnsi="Marianne" w:cs="Segoe UI"/>
          <w:sz w:val="20"/>
          <w:szCs w:val="20"/>
          <w:lang w:eastAsia="fr-FR"/>
        </w:rPr>
        <w:t>-574,9 M d’EUR en 2023, -381,5 M d’EUR en 2022, -</w:t>
      </w:r>
      <w:r w:rsidR="004E70C8">
        <w:rPr>
          <w:rFonts w:ascii="Marianne" w:hAnsi="Marianne" w:cs="Segoe UI"/>
          <w:sz w:val="20"/>
          <w:szCs w:val="20"/>
          <w:lang w:eastAsia="fr-FR"/>
        </w:rPr>
        <w:t> </w:t>
      </w:r>
      <w:r w:rsidRPr="00770588">
        <w:rPr>
          <w:rFonts w:ascii="Marianne" w:hAnsi="Marianne" w:cs="Segoe UI"/>
          <w:sz w:val="20"/>
          <w:szCs w:val="20"/>
          <w:lang w:eastAsia="fr-FR"/>
        </w:rPr>
        <w:t>315,0</w:t>
      </w:r>
      <w:r w:rsidR="00C05EF7">
        <w:rPr>
          <w:rFonts w:ascii="Marianne" w:hAnsi="Marianne" w:cs="Segoe UI"/>
          <w:sz w:val="20"/>
          <w:szCs w:val="20"/>
          <w:lang w:eastAsia="fr-FR"/>
        </w:rPr>
        <w:t> </w:t>
      </w:r>
      <w:r w:rsidRPr="00770588">
        <w:rPr>
          <w:rFonts w:ascii="Marianne" w:hAnsi="Marianne" w:cs="Segoe UI"/>
          <w:sz w:val="20"/>
          <w:szCs w:val="20"/>
          <w:lang w:eastAsia="fr-FR"/>
        </w:rPr>
        <w:t>M</w:t>
      </w:r>
      <w:r w:rsidR="00C05EF7">
        <w:rPr>
          <w:rFonts w:ascii="Marianne" w:hAnsi="Marianne" w:cs="Segoe UI"/>
          <w:sz w:val="20"/>
          <w:szCs w:val="20"/>
          <w:lang w:eastAsia="fr-FR"/>
        </w:rPr>
        <w:t> </w:t>
      </w:r>
      <w:r w:rsidRPr="00770588">
        <w:rPr>
          <w:rFonts w:ascii="Marianne" w:hAnsi="Marianne" w:cs="Segoe UI"/>
          <w:sz w:val="20"/>
          <w:szCs w:val="20"/>
          <w:lang w:eastAsia="fr-FR"/>
        </w:rPr>
        <w:t>d’EUR en 2021, -475,0 M d’EUR en 2020 et -392,9 M d’EUR en 2019</w:t>
      </w:r>
      <w:r w:rsidR="00770588" w:rsidRPr="00770588">
        <w:rPr>
          <w:rFonts w:ascii="Marianne" w:hAnsi="Marianne" w:cs="Segoe UI"/>
          <w:sz w:val="20"/>
          <w:szCs w:val="20"/>
          <w:lang w:eastAsia="fr-FR"/>
        </w:rPr>
        <w:t>)</w:t>
      </w:r>
      <w:r w:rsidRPr="00770588">
        <w:rPr>
          <w:rFonts w:ascii="Marianne" w:hAnsi="Marianne" w:cs="Segoe UI"/>
          <w:sz w:val="20"/>
          <w:szCs w:val="20"/>
          <w:lang w:eastAsia="fr-FR"/>
        </w:rPr>
        <w:t>.</w:t>
      </w:r>
    </w:p>
    <w:p w14:paraId="227F27DB" w14:textId="77777777" w:rsidR="00BF3BCA" w:rsidRPr="00BA12CE" w:rsidRDefault="00BF3BCA" w:rsidP="00BF3BCA">
      <w:pPr>
        <w:tabs>
          <w:tab w:val="left" w:pos="3150"/>
        </w:tabs>
        <w:autoSpaceDE w:val="0"/>
        <w:adjustRightInd w:val="0"/>
        <w:spacing w:after="0"/>
        <w:jc w:val="both"/>
        <w:rPr>
          <w:rFonts w:ascii="Marianne" w:hAnsi="Marianne" w:cs="Segoe UI"/>
          <w:sz w:val="20"/>
          <w:szCs w:val="20"/>
          <w:highlight w:val="yellow"/>
          <w:lang w:eastAsia="fr-FR"/>
        </w:rPr>
      </w:pPr>
    </w:p>
    <w:p w14:paraId="0328C385" w14:textId="7C225B7E" w:rsidR="00BF3BCA" w:rsidRPr="00BA12CE" w:rsidRDefault="00BF3BCA" w:rsidP="00BF3BCA">
      <w:pPr>
        <w:tabs>
          <w:tab w:val="left" w:pos="3150"/>
        </w:tabs>
        <w:autoSpaceDE w:val="0"/>
        <w:adjustRightInd w:val="0"/>
        <w:spacing w:after="0"/>
        <w:jc w:val="both"/>
        <w:rPr>
          <w:rFonts w:ascii="Marianne" w:hAnsi="Marianne"/>
          <w:sz w:val="20"/>
          <w:szCs w:val="20"/>
          <w:highlight w:val="yellow"/>
        </w:rPr>
      </w:pPr>
      <w:r w:rsidRPr="004E74BC">
        <w:rPr>
          <w:rFonts w:ascii="Marianne" w:hAnsi="Marianne" w:cs="Segoe UI"/>
          <w:b/>
          <w:bCs/>
          <w:sz w:val="20"/>
          <w:szCs w:val="20"/>
          <w:lang w:eastAsia="fr-FR"/>
        </w:rPr>
        <w:t>En 202</w:t>
      </w:r>
      <w:r w:rsidR="00034701">
        <w:rPr>
          <w:rFonts w:ascii="Marianne" w:hAnsi="Marianne" w:cs="Segoe UI"/>
          <w:b/>
          <w:bCs/>
          <w:sz w:val="20"/>
          <w:szCs w:val="20"/>
          <w:lang w:eastAsia="fr-FR"/>
        </w:rPr>
        <w:t>5</w:t>
      </w:r>
      <w:r w:rsidRPr="004E74BC">
        <w:rPr>
          <w:rFonts w:ascii="Marianne" w:hAnsi="Marianne" w:cs="Segoe UI"/>
          <w:b/>
          <w:bCs/>
          <w:sz w:val="20"/>
          <w:szCs w:val="20"/>
          <w:lang w:eastAsia="fr-FR"/>
        </w:rPr>
        <w:t>,</w:t>
      </w:r>
      <w:r w:rsidRPr="004E74BC">
        <w:rPr>
          <w:rFonts w:ascii="Marianne" w:hAnsi="Marianne" w:cs="Segoe UI"/>
          <w:sz w:val="20"/>
          <w:szCs w:val="20"/>
          <w:lang w:eastAsia="fr-FR"/>
        </w:rPr>
        <w:t xml:space="preserve"> </w:t>
      </w:r>
      <w:r w:rsidRPr="004E74BC">
        <w:rPr>
          <w:rFonts w:ascii="Marianne" w:hAnsi="Marianne" w:cs="Segoe UI"/>
          <w:b/>
          <w:sz w:val="20"/>
          <w:szCs w:val="20"/>
          <w:lang w:eastAsia="fr-FR"/>
        </w:rPr>
        <w:t>la France a exporté vers la Côte d’Ivoire 4</w:t>
      </w:r>
      <w:r w:rsidR="00B20E07" w:rsidRPr="004E74BC">
        <w:rPr>
          <w:rFonts w:ascii="Marianne" w:hAnsi="Marianne" w:cs="Segoe UI"/>
          <w:b/>
          <w:sz w:val="20"/>
          <w:szCs w:val="20"/>
          <w:lang w:eastAsia="fr-FR"/>
        </w:rPr>
        <w:t>73</w:t>
      </w:r>
      <w:r w:rsidRPr="004E74BC">
        <w:rPr>
          <w:rFonts w:ascii="Marianne" w:hAnsi="Marianne" w:cs="Segoe UI"/>
          <w:b/>
          <w:sz w:val="20"/>
          <w:szCs w:val="20"/>
          <w:lang w:eastAsia="fr-FR"/>
        </w:rPr>
        <w:t>,</w:t>
      </w:r>
      <w:r w:rsidR="00B20E07" w:rsidRPr="004E74BC">
        <w:rPr>
          <w:rFonts w:ascii="Marianne" w:hAnsi="Marianne" w:cs="Segoe UI"/>
          <w:b/>
          <w:sz w:val="20"/>
          <w:szCs w:val="20"/>
          <w:lang w:eastAsia="fr-FR"/>
        </w:rPr>
        <w:t>8</w:t>
      </w:r>
      <w:r w:rsidRPr="004E74BC">
        <w:rPr>
          <w:rFonts w:ascii="Marianne" w:hAnsi="Marianne" w:cs="Segoe UI"/>
          <w:b/>
          <w:sz w:val="20"/>
          <w:szCs w:val="20"/>
          <w:lang w:eastAsia="fr-FR"/>
        </w:rPr>
        <w:t xml:space="preserve"> M d’EUR</w:t>
      </w:r>
      <w:r w:rsidRPr="004E74BC">
        <w:rPr>
          <w:rFonts w:ascii="Marianne" w:hAnsi="Marianne" w:cs="Segoe UI"/>
          <w:sz w:val="20"/>
          <w:szCs w:val="20"/>
          <w:lang w:eastAsia="fr-FR"/>
        </w:rPr>
        <w:t xml:space="preserve"> de produits agricoles et agroalimentaires, en hausse de </w:t>
      </w:r>
      <w:r w:rsidR="009A3682" w:rsidRPr="004E74BC">
        <w:rPr>
          <w:rFonts w:ascii="Marianne" w:hAnsi="Marianne" w:cs="Segoe UI"/>
          <w:sz w:val="20"/>
          <w:szCs w:val="20"/>
          <w:lang w:eastAsia="fr-FR"/>
        </w:rPr>
        <w:t>+</w:t>
      </w:r>
      <w:r w:rsidR="00B20E07" w:rsidRPr="004E74BC">
        <w:rPr>
          <w:rFonts w:ascii="Marianne" w:hAnsi="Marianne" w:cs="Segoe UI"/>
          <w:sz w:val="20"/>
          <w:szCs w:val="20"/>
          <w:lang w:eastAsia="fr-FR"/>
        </w:rPr>
        <w:t>13</w:t>
      </w:r>
      <w:r w:rsidRPr="004E74BC">
        <w:rPr>
          <w:rFonts w:ascii="Marianne" w:hAnsi="Marianne" w:cs="Segoe UI"/>
          <w:sz w:val="20"/>
          <w:szCs w:val="20"/>
          <w:lang w:eastAsia="fr-FR"/>
        </w:rPr>
        <w:t>,</w:t>
      </w:r>
      <w:r w:rsidR="00B20E07" w:rsidRPr="004E74BC">
        <w:rPr>
          <w:rFonts w:ascii="Marianne" w:hAnsi="Marianne" w:cs="Segoe UI"/>
          <w:sz w:val="20"/>
          <w:szCs w:val="20"/>
          <w:lang w:eastAsia="fr-FR"/>
        </w:rPr>
        <w:t>4</w:t>
      </w:r>
      <w:r w:rsidRPr="004E74BC">
        <w:rPr>
          <w:rFonts w:ascii="Marianne" w:hAnsi="Marianne" w:cs="Segoe UI"/>
          <w:sz w:val="20"/>
          <w:szCs w:val="20"/>
          <w:lang w:eastAsia="fr-FR"/>
        </w:rPr>
        <w:t>% par rapport à 202</w:t>
      </w:r>
      <w:r w:rsidR="00B20E07" w:rsidRPr="004E74BC">
        <w:rPr>
          <w:rFonts w:ascii="Marianne" w:hAnsi="Marianne" w:cs="Segoe UI"/>
          <w:sz w:val="20"/>
          <w:szCs w:val="20"/>
          <w:lang w:eastAsia="fr-FR"/>
        </w:rPr>
        <w:t>4</w:t>
      </w:r>
      <w:r w:rsidRPr="004E74BC">
        <w:rPr>
          <w:rFonts w:ascii="Marianne" w:hAnsi="Marianne" w:cs="Segoe UI"/>
          <w:sz w:val="20"/>
          <w:szCs w:val="20"/>
          <w:lang w:eastAsia="fr-FR"/>
        </w:rPr>
        <w:t xml:space="preserve">. Le poste </w:t>
      </w:r>
      <w:r w:rsidRPr="004E74BC">
        <w:rPr>
          <w:rFonts w:ascii="Marianne" w:hAnsi="Marianne" w:cs="Segoe UI"/>
          <w:b/>
          <w:bCs/>
          <w:i/>
          <w:iCs/>
          <w:sz w:val="20"/>
          <w:szCs w:val="20"/>
          <w:lang w:eastAsia="fr-FR"/>
        </w:rPr>
        <w:t>Céréales</w:t>
      </w:r>
      <w:r w:rsidRPr="004E74BC">
        <w:rPr>
          <w:rFonts w:ascii="Marianne" w:hAnsi="Marianne" w:cs="Segoe UI"/>
          <w:b/>
          <w:bCs/>
          <w:sz w:val="20"/>
          <w:szCs w:val="20"/>
          <w:lang w:eastAsia="fr-FR"/>
        </w:rPr>
        <w:t xml:space="preserve"> </w:t>
      </w:r>
      <w:r w:rsidRPr="004E74BC">
        <w:rPr>
          <w:rFonts w:ascii="Marianne" w:hAnsi="Marianne" w:cs="Segoe UI"/>
          <w:sz w:val="20"/>
          <w:szCs w:val="20"/>
          <w:lang w:eastAsia="fr-FR"/>
        </w:rPr>
        <w:t xml:space="preserve">reste le principal poste d’exportation </w:t>
      </w:r>
      <w:r w:rsidR="00B20E07" w:rsidRPr="004E74BC">
        <w:rPr>
          <w:rFonts w:ascii="Marianne" w:hAnsi="Marianne" w:cs="Segoe UI"/>
          <w:sz w:val="20"/>
          <w:szCs w:val="20"/>
          <w:lang w:eastAsia="fr-FR"/>
        </w:rPr>
        <w:t>représentant un tiers (33,4%) des exportations</w:t>
      </w:r>
      <w:r w:rsidRPr="004E74BC">
        <w:rPr>
          <w:rFonts w:ascii="Marianne" w:hAnsi="Marianne" w:cs="Segoe UI"/>
          <w:sz w:val="20"/>
          <w:szCs w:val="20"/>
          <w:lang w:eastAsia="fr-FR"/>
        </w:rPr>
        <w:t>, en progression de +1</w:t>
      </w:r>
      <w:r w:rsidR="004E74BC" w:rsidRPr="004E74BC">
        <w:rPr>
          <w:rFonts w:ascii="Marianne" w:hAnsi="Marianne" w:cs="Segoe UI"/>
          <w:sz w:val="20"/>
          <w:szCs w:val="20"/>
          <w:lang w:eastAsia="fr-FR"/>
        </w:rPr>
        <w:t>6</w:t>
      </w:r>
      <w:r w:rsidRPr="004E74BC">
        <w:rPr>
          <w:rFonts w:ascii="Marianne" w:hAnsi="Marianne" w:cs="Segoe UI"/>
          <w:sz w:val="20"/>
          <w:szCs w:val="20"/>
          <w:lang w:eastAsia="fr-FR"/>
        </w:rPr>
        <w:t>,</w:t>
      </w:r>
      <w:r w:rsidR="004E74BC" w:rsidRPr="004E74BC">
        <w:rPr>
          <w:rFonts w:ascii="Marianne" w:hAnsi="Marianne" w:cs="Segoe UI"/>
          <w:sz w:val="20"/>
          <w:szCs w:val="20"/>
          <w:lang w:eastAsia="fr-FR"/>
        </w:rPr>
        <w:t>7</w:t>
      </w:r>
      <w:r w:rsidRPr="004E74BC">
        <w:rPr>
          <w:rFonts w:ascii="Marianne" w:hAnsi="Marianne" w:cs="Segoe UI"/>
          <w:sz w:val="20"/>
          <w:szCs w:val="20"/>
          <w:lang w:eastAsia="fr-FR"/>
        </w:rPr>
        <w:t>%. Ce sont essentiellement des exportations de blé tendre (</w:t>
      </w:r>
      <w:r w:rsidR="004E74BC" w:rsidRPr="004E74BC">
        <w:rPr>
          <w:rFonts w:ascii="Marianne" w:hAnsi="Marianne" w:cs="Segoe UI"/>
          <w:sz w:val="20"/>
          <w:szCs w:val="20"/>
          <w:lang w:eastAsia="fr-FR"/>
        </w:rPr>
        <w:t>118</w:t>
      </w:r>
      <w:r w:rsidRPr="004E74BC">
        <w:rPr>
          <w:rFonts w:ascii="Marianne" w:hAnsi="Marianne" w:cs="Segoe UI"/>
          <w:sz w:val="20"/>
          <w:szCs w:val="20"/>
          <w:lang w:eastAsia="fr-FR"/>
        </w:rPr>
        <w:t>,</w:t>
      </w:r>
      <w:r w:rsidR="004E74BC" w:rsidRPr="004E74BC">
        <w:rPr>
          <w:rFonts w:ascii="Marianne" w:hAnsi="Marianne" w:cs="Segoe UI"/>
          <w:sz w:val="20"/>
          <w:szCs w:val="20"/>
          <w:lang w:eastAsia="fr-FR"/>
        </w:rPr>
        <w:t>1</w:t>
      </w:r>
      <w:r w:rsidRPr="004E74BC">
        <w:rPr>
          <w:rFonts w:ascii="Marianne" w:hAnsi="Marianne" w:cs="Segoe UI"/>
          <w:sz w:val="20"/>
          <w:szCs w:val="20"/>
          <w:lang w:eastAsia="fr-FR"/>
        </w:rPr>
        <w:t xml:space="preserve"> M d’EUR) qui progressent de +</w:t>
      </w:r>
      <w:r w:rsidR="004E74BC" w:rsidRPr="004E74BC">
        <w:rPr>
          <w:rFonts w:ascii="Marianne" w:hAnsi="Marianne" w:cs="Segoe UI"/>
          <w:sz w:val="20"/>
          <w:szCs w:val="20"/>
          <w:lang w:eastAsia="fr-FR"/>
        </w:rPr>
        <w:t>32</w:t>
      </w:r>
      <w:r w:rsidRPr="004E74BC">
        <w:rPr>
          <w:rFonts w:ascii="Marianne" w:hAnsi="Marianne" w:cs="Segoe UI"/>
          <w:sz w:val="20"/>
          <w:szCs w:val="20"/>
          <w:lang w:eastAsia="fr-FR"/>
        </w:rPr>
        <w:t>,</w:t>
      </w:r>
      <w:r w:rsidR="004E74BC" w:rsidRPr="004E74BC">
        <w:rPr>
          <w:rFonts w:ascii="Marianne" w:hAnsi="Marianne" w:cs="Segoe UI"/>
          <w:sz w:val="20"/>
          <w:szCs w:val="20"/>
          <w:lang w:eastAsia="fr-FR"/>
        </w:rPr>
        <w:t>2</w:t>
      </w:r>
      <w:r w:rsidRPr="004E74BC">
        <w:rPr>
          <w:rFonts w:ascii="Marianne" w:hAnsi="Marianne" w:cs="Segoe UI"/>
          <w:sz w:val="20"/>
          <w:szCs w:val="20"/>
          <w:lang w:eastAsia="fr-FR"/>
        </w:rPr>
        <w:t xml:space="preserve">% en valeur </w:t>
      </w:r>
      <w:r w:rsidR="004E74BC" w:rsidRPr="004E74BC">
        <w:rPr>
          <w:rFonts w:ascii="Marianne" w:hAnsi="Marianne" w:cs="Segoe UI"/>
          <w:sz w:val="20"/>
          <w:szCs w:val="20"/>
          <w:lang w:eastAsia="fr-FR"/>
        </w:rPr>
        <w:t xml:space="preserve">et </w:t>
      </w:r>
      <w:r w:rsidRPr="004E74BC">
        <w:rPr>
          <w:rFonts w:ascii="Marianne" w:hAnsi="Marianne" w:cs="Segoe UI"/>
          <w:sz w:val="20"/>
          <w:szCs w:val="20"/>
          <w:lang w:eastAsia="fr-FR"/>
        </w:rPr>
        <w:t>de +</w:t>
      </w:r>
      <w:r w:rsidR="004E74BC" w:rsidRPr="004E74BC">
        <w:rPr>
          <w:rFonts w:ascii="Marianne" w:hAnsi="Marianne" w:cs="Segoe UI"/>
          <w:sz w:val="20"/>
          <w:szCs w:val="20"/>
          <w:lang w:eastAsia="fr-FR"/>
        </w:rPr>
        <w:t>45</w:t>
      </w:r>
      <w:r w:rsidRPr="004E74BC">
        <w:rPr>
          <w:rFonts w:ascii="Marianne" w:hAnsi="Marianne" w:cs="Segoe UI"/>
          <w:sz w:val="20"/>
          <w:szCs w:val="20"/>
          <w:lang w:eastAsia="fr-FR"/>
        </w:rPr>
        <w:t>,</w:t>
      </w:r>
      <w:r w:rsidR="004E74BC" w:rsidRPr="004E74BC">
        <w:rPr>
          <w:rFonts w:ascii="Marianne" w:hAnsi="Marianne" w:cs="Segoe UI"/>
          <w:sz w:val="20"/>
          <w:szCs w:val="20"/>
          <w:lang w:eastAsia="fr-FR"/>
        </w:rPr>
        <w:t>5</w:t>
      </w:r>
      <w:r w:rsidRPr="004E74BC">
        <w:rPr>
          <w:rFonts w:ascii="Marianne" w:hAnsi="Marianne" w:cs="Segoe UI"/>
          <w:sz w:val="20"/>
          <w:szCs w:val="20"/>
          <w:lang w:eastAsia="fr-FR"/>
        </w:rPr>
        <w:t>% en tonnage (</w:t>
      </w:r>
      <w:r w:rsidR="004E74BC" w:rsidRPr="004E74BC">
        <w:rPr>
          <w:rFonts w:ascii="Marianne" w:hAnsi="Marianne" w:cs="Segoe UI"/>
          <w:sz w:val="20"/>
          <w:szCs w:val="20"/>
          <w:lang w:eastAsia="fr-FR"/>
        </w:rPr>
        <w:t xml:space="preserve">540 000 tonnes en 2025, contre </w:t>
      </w:r>
      <w:r w:rsidRPr="004E74BC">
        <w:rPr>
          <w:rFonts w:ascii="Marianne" w:hAnsi="Marianne" w:cs="Segoe UI"/>
          <w:sz w:val="20"/>
          <w:szCs w:val="20"/>
          <w:lang w:eastAsia="fr-FR"/>
        </w:rPr>
        <w:t xml:space="preserve">382 000 tonnes en 2024 </w:t>
      </w:r>
      <w:r w:rsidR="004E74BC" w:rsidRPr="004E74BC">
        <w:rPr>
          <w:rFonts w:ascii="Marianne" w:hAnsi="Marianne" w:cs="Segoe UI"/>
          <w:sz w:val="20"/>
          <w:szCs w:val="20"/>
          <w:lang w:eastAsia="fr-FR"/>
        </w:rPr>
        <w:t xml:space="preserve">et </w:t>
      </w:r>
      <w:r w:rsidRPr="004E74BC">
        <w:rPr>
          <w:rFonts w:ascii="Marianne" w:hAnsi="Marianne" w:cs="Segoe UI"/>
          <w:sz w:val="20"/>
          <w:szCs w:val="20"/>
          <w:lang w:eastAsia="fr-FR"/>
        </w:rPr>
        <w:t xml:space="preserve">303 000 tonnes en 2023). </w:t>
      </w:r>
      <w:r w:rsidRPr="004E74BC">
        <w:rPr>
          <w:rFonts w:ascii="Marianne" w:hAnsi="Marianne"/>
          <w:sz w:val="20"/>
          <w:szCs w:val="20"/>
        </w:rPr>
        <w:t>La Côte d’Ivoire a importé pour 1</w:t>
      </w:r>
      <w:r w:rsidR="004E74BC" w:rsidRPr="004E74BC">
        <w:rPr>
          <w:rFonts w:ascii="Marianne" w:hAnsi="Marianne"/>
          <w:sz w:val="20"/>
          <w:szCs w:val="20"/>
        </w:rPr>
        <w:t>21</w:t>
      </w:r>
      <w:r w:rsidRPr="004E74BC">
        <w:rPr>
          <w:rFonts w:ascii="Marianne" w:hAnsi="Marianne"/>
          <w:sz w:val="20"/>
          <w:szCs w:val="20"/>
        </w:rPr>
        <w:t>,</w:t>
      </w:r>
      <w:r w:rsidR="004E74BC" w:rsidRPr="004E74BC">
        <w:rPr>
          <w:rFonts w:ascii="Marianne" w:hAnsi="Marianne"/>
          <w:sz w:val="20"/>
          <w:szCs w:val="20"/>
        </w:rPr>
        <w:t>4</w:t>
      </w:r>
      <w:r w:rsidRPr="004E74BC">
        <w:rPr>
          <w:rFonts w:ascii="Marianne" w:hAnsi="Marianne"/>
          <w:sz w:val="20"/>
          <w:szCs w:val="20"/>
        </w:rPr>
        <w:t xml:space="preserve"> M d’EUR de </w:t>
      </w:r>
      <w:r w:rsidRPr="004E74BC">
        <w:rPr>
          <w:rFonts w:ascii="Marianne" w:hAnsi="Marianne"/>
          <w:b/>
          <w:bCs/>
          <w:sz w:val="20"/>
          <w:szCs w:val="20"/>
        </w:rPr>
        <w:t>tabac</w:t>
      </w:r>
      <w:r w:rsidRPr="004E74BC">
        <w:rPr>
          <w:rFonts w:ascii="Marianne" w:hAnsi="Marianne"/>
          <w:sz w:val="20"/>
          <w:szCs w:val="20"/>
        </w:rPr>
        <w:t xml:space="preserve"> (+</w:t>
      </w:r>
      <w:r w:rsidR="004E74BC" w:rsidRPr="004E74BC">
        <w:rPr>
          <w:rFonts w:ascii="Marianne" w:hAnsi="Marianne"/>
          <w:sz w:val="20"/>
          <w:szCs w:val="20"/>
        </w:rPr>
        <w:t>2</w:t>
      </w:r>
      <w:r w:rsidRPr="004E74BC">
        <w:rPr>
          <w:rFonts w:ascii="Marianne" w:hAnsi="Marianne"/>
          <w:sz w:val="20"/>
          <w:szCs w:val="20"/>
        </w:rPr>
        <w:t>1,2%) en provenance de France. La Côte d’Ivoire représente 2</w:t>
      </w:r>
      <w:r w:rsidR="004E74BC" w:rsidRPr="004E74BC">
        <w:rPr>
          <w:rFonts w:ascii="Marianne" w:hAnsi="Marianne"/>
          <w:sz w:val="20"/>
          <w:szCs w:val="20"/>
        </w:rPr>
        <w:t>8,9</w:t>
      </w:r>
      <w:r w:rsidRPr="004E74BC">
        <w:rPr>
          <w:rFonts w:ascii="Marianne" w:hAnsi="Marianne"/>
          <w:sz w:val="20"/>
          <w:szCs w:val="20"/>
        </w:rPr>
        <w:t>% des exportations françaises de tabac et est à ce titre le 1</w:t>
      </w:r>
      <w:r w:rsidRPr="004E74BC">
        <w:rPr>
          <w:rFonts w:ascii="Marianne" w:hAnsi="Marianne"/>
          <w:sz w:val="20"/>
          <w:szCs w:val="20"/>
          <w:vertAlign w:val="superscript"/>
        </w:rPr>
        <w:t>er</w:t>
      </w:r>
      <w:r w:rsidRPr="004E74BC">
        <w:rPr>
          <w:rFonts w:ascii="Marianne" w:hAnsi="Marianne"/>
          <w:sz w:val="20"/>
          <w:szCs w:val="20"/>
        </w:rPr>
        <w:t xml:space="preserve"> client</w:t>
      </w:r>
      <w:r w:rsidRPr="004E74BC">
        <w:t xml:space="preserve">. </w:t>
      </w:r>
      <w:r w:rsidRPr="00770588">
        <w:rPr>
          <w:rFonts w:ascii="Marianne" w:hAnsi="Marianne"/>
          <w:sz w:val="20"/>
          <w:szCs w:val="20"/>
        </w:rPr>
        <w:t xml:space="preserve">Pour autant, globalement, la Côte d’Ivoire est le </w:t>
      </w:r>
      <w:r w:rsidR="00770588" w:rsidRPr="00770588">
        <w:rPr>
          <w:rFonts w:ascii="Marianne" w:hAnsi="Marianne"/>
          <w:sz w:val="20"/>
          <w:szCs w:val="20"/>
        </w:rPr>
        <w:t>29</w:t>
      </w:r>
      <w:r w:rsidRPr="00770588">
        <w:rPr>
          <w:rFonts w:ascii="Marianne" w:hAnsi="Marianne"/>
          <w:sz w:val="20"/>
          <w:szCs w:val="20"/>
          <w:vertAlign w:val="superscript"/>
        </w:rPr>
        <w:t>ème</w:t>
      </w:r>
      <w:r w:rsidRPr="00770588">
        <w:rPr>
          <w:rFonts w:ascii="Marianne" w:hAnsi="Marianne"/>
          <w:sz w:val="20"/>
          <w:szCs w:val="20"/>
        </w:rPr>
        <w:t xml:space="preserve"> client de la France et représente 0,5</w:t>
      </w:r>
      <w:r w:rsidR="00770588" w:rsidRPr="00770588">
        <w:rPr>
          <w:rFonts w:ascii="Marianne" w:hAnsi="Marianne"/>
          <w:sz w:val="20"/>
          <w:szCs w:val="20"/>
        </w:rPr>
        <w:t>7</w:t>
      </w:r>
      <w:r w:rsidRPr="00770588">
        <w:rPr>
          <w:rFonts w:ascii="Marianne" w:hAnsi="Marianne"/>
          <w:sz w:val="20"/>
          <w:szCs w:val="20"/>
        </w:rPr>
        <w:t>% des exportations françaises de produits agricoles et agroalimentaires.</w:t>
      </w:r>
    </w:p>
    <w:p w14:paraId="4DE17951" w14:textId="77777777" w:rsidR="00BF3BCA" w:rsidRPr="00BA12CE" w:rsidRDefault="00BF3BCA" w:rsidP="00BF3BCA">
      <w:pPr>
        <w:tabs>
          <w:tab w:val="left" w:pos="3150"/>
        </w:tabs>
        <w:autoSpaceDE w:val="0"/>
        <w:adjustRightInd w:val="0"/>
        <w:spacing w:after="0"/>
        <w:jc w:val="both"/>
        <w:rPr>
          <w:rFonts w:ascii="Marianne" w:hAnsi="Marianne"/>
          <w:sz w:val="20"/>
          <w:szCs w:val="20"/>
          <w:highlight w:val="yellow"/>
        </w:rPr>
      </w:pPr>
    </w:p>
    <w:p w14:paraId="5DF7F483" w14:textId="25B9B713" w:rsidR="00BF3BCA" w:rsidRPr="00BA12CE" w:rsidRDefault="00BF3BCA" w:rsidP="00BF3BCA">
      <w:pPr>
        <w:tabs>
          <w:tab w:val="left" w:pos="3150"/>
        </w:tabs>
        <w:autoSpaceDE w:val="0"/>
        <w:adjustRightInd w:val="0"/>
        <w:spacing w:after="0"/>
        <w:jc w:val="both"/>
        <w:rPr>
          <w:rFonts w:ascii="Marianne" w:hAnsi="Marianne"/>
          <w:sz w:val="20"/>
          <w:szCs w:val="20"/>
          <w:highlight w:val="yellow"/>
        </w:rPr>
      </w:pPr>
      <w:r w:rsidRPr="00073E00">
        <w:rPr>
          <w:rFonts w:ascii="Marianne" w:hAnsi="Marianne"/>
          <w:b/>
          <w:bCs/>
          <w:sz w:val="20"/>
          <w:szCs w:val="20"/>
        </w:rPr>
        <w:t xml:space="preserve">Les deux postes </w:t>
      </w:r>
      <w:r w:rsidRPr="00073E00">
        <w:rPr>
          <w:rFonts w:ascii="Marianne" w:hAnsi="Marianne"/>
          <w:b/>
          <w:bCs/>
          <w:i/>
          <w:iCs/>
          <w:sz w:val="20"/>
          <w:szCs w:val="20"/>
        </w:rPr>
        <w:t>Céréales</w:t>
      </w:r>
      <w:r w:rsidRPr="00073E00">
        <w:rPr>
          <w:rFonts w:ascii="Marianne" w:hAnsi="Marianne"/>
          <w:b/>
          <w:bCs/>
          <w:sz w:val="20"/>
          <w:szCs w:val="20"/>
        </w:rPr>
        <w:t xml:space="preserve"> et </w:t>
      </w:r>
      <w:r w:rsidRPr="00073E00">
        <w:rPr>
          <w:rFonts w:ascii="Marianne" w:hAnsi="Marianne"/>
          <w:b/>
          <w:bCs/>
          <w:i/>
          <w:iCs/>
          <w:sz w:val="20"/>
          <w:szCs w:val="20"/>
        </w:rPr>
        <w:t>Tabac</w:t>
      </w:r>
      <w:r w:rsidRPr="00073E00">
        <w:rPr>
          <w:rFonts w:ascii="Marianne" w:hAnsi="Marianne"/>
          <w:b/>
          <w:bCs/>
          <w:sz w:val="20"/>
          <w:szCs w:val="20"/>
        </w:rPr>
        <w:t xml:space="preserve"> représentent plus de 50% des exportations françaises de produits agricoles et agroalimentaires à destination de la Côte d’Ivoire</w:t>
      </w:r>
      <w:r w:rsidRPr="00034701">
        <w:rPr>
          <w:rFonts w:ascii="Marianne" w:hAnsi="Marianne"/>
          <w:b/>
          <w:bCs/>
          <w:sz w:val="20"/>
          <w:szCs w:val="20"/>
        </w:rPr>
        <w:t>.</w:t>
      </w:r>
      <w:r w:rsidRPr="00034701">
        <w:rPr>
          <w:rFonts w:ascii="Marianne" w:hAnsi="Marianne"/>
          <w:sz w:val="20"/>
          <w:szCs w:val="20"/>
        </w:rPr>
        <w:t xml:space="preserve"> La plupart des autres postes d’exportations françaises sont </w:t>
      </w:r>
      <w:r w:rsidR="00073E00" w:rsidRPr="00034701">
        <w:rPr>
          <w:rFonts w:ascii="Marianne" w:hAnsi="Marianne"/>
          <w:sz w:val="20"/>
          <w:szCs w:val="20"/>
        </w:rPr>
        <w:t xml:space="preserve">également </w:t>
      </w:r>
      <w:r w:rsidRPr="00034701">
        <w:rPr>
          <w:rFonts w:ascii="Marianne" w:hAnsi="Marianne"/>
          <w:sz w:val="20"/>
          <w:szCs w:val="20"/>
        </w:rPr>
        <w:t xml:space="preserve">en </w:t>
      </w:r>
      <w:r w:rsidR="00073E00" w:rsidRPr="00034701">
        <w:rPr>
          <w:rFonts w:ascii="Marianne" w:hAnsi="Marianne"/>
          <w:sz w:val="20"/>
          <w:szCs w:val="20"/>
        </w:rPr>
        <w:t>hau</w:t>
      </w:r>
      <w:r w:rsidRPr="00034701">
        <w:rPr>
          <w:rFonts w:ascii="Marianne" w:hAnsi="Marianne"/>
          <w:sz w:val="20"/>
          <w:szCs w:val="20"/>
        </w:rPr>
        <w:t xml:space="preserve">sse : </w:t>
      </w:r>
      <w:r w:rsidRPr="00034701">
        <w:rPr>
          <w:rFonts w:ascii="Marianne" w:hAnsi="Marianne" w:cs="Calibri"/>
          <w:i/>
          <w:iCs/>
          <w:sz w:val="20"/>
          <w:szCs w:val="20"/>
        </w:rPr>
        <w:t>Lait et produits laitiers</w:t>
      </w:r>
      <w:r w:rsidRPr="00034701">
        <w:rPr>
          <w:rFonts w:ascii="Marianne" w:hAnsi="Marianne" w:cs="Calibri"/>
          <w:sz w:val="20"/>
          <w:szCs w:val="20"/>
        </w:rPr>
        <w:t xml:space="preserve"> (4</w:t>
      </w:r>
      <w:r w:rsidR="00073E00" w:rsidRPr="00034701">
        <w:rPr>
          <w:rFonts w:ascii="Marianne" w:hAnsi="Marianne" w:cs="Calibri"/>
          <w:sz w:val="20"/>
          <w:szCs w:val="20"/>
        </w:rPr>
        <w:t>9</w:t>
      </w:r>
      <w:r w:rsidRPr="00034701">
        <w:rPr>
          <w:rFonts w:ascii="Marianne" w:hAnsi="Marianne" w:cs="Calibri"/>
          <w:sz w:val="20"/>
          <w:szCs w:val="20"/>
        </w:rPr>
        <w:t>,</w:t>
      </w:r>
      <w:r w:rsidR="00073E00" w:rsidRPr="00034701">
        <w:rPr>
          <w:rFonts w:ascii="Marianne" w:hAnsi="Marianne" w:cs="Calibri"/>
          <w:sz w:val="20"/>
          <w:szCs w:val="20"/>
        </w:rPr>
        <w:t>9</w:t>
      </w:r>
      <w:r w:rsidRPr="00034701">
        <w:rPr>
          <w:rFonts w:ascii="Marianne" w:hAnsi="Marianne" w:cs="Calibri"/>
          <w:sz w:val="20"/>
          <w:szCs w:val="20"/>
        </w:rPr>
        <w:t xml:space="preserve"> M d’EUR, </w:t>
      </w:r>
      <w:r w:rsidR="00073E00" w:rsidRPr="00034701">
        <w:rPr>
          <w:rFonts w:ascii="Marianne" w:hAnsi="Marianne" w:cs="Calibri"/>
          <w:sz w:val="20"/>
          <w:szCs w:val="20"/>
        </w:rPr>
        <w:t>+</w:t>
      </w:r>
      <w:r w:rsidRPr="00034701">
        <w:rPr>
          <w:rFonts w:ascii="Marianne" w:hAnsi="Marianne" w:cs="Calibri"/>
          <w:sz w:val="20"/>
          <w:szCs w:val="20"/>
        </w:rPr>
        <w:t>1</w:t>
      </w:r>
      <w:r w:rsidR="00073E00" w:rsidRPr="00034701">
        <w:rPr>
          <w:rFonts w:ascii="Marianne" w:hAnsi="Marianne" w:cs="Calibri"/>
          <w:sz w:val="20"/>
          <w:szCs w:val="20"/>
        </w:rPr>
        <w:t>1,5</w:t>
      </w:r>
      <w:r w:rsidRPr="00034701">
        <w:rPr>
          <w:rFonts w:ascii="Marianne" w:hAnsi="Marianne" w:cs="Calibri"/>
          <w:sz w:val="20"/>
          <w:szCs w:val="20"/>
        </w:rPr>
        <w:t xml:space="preserve">%), </w:t>
      </w:r>
      <w:r w:rsidRPr="00034701">
        <w:rPr>
          <w:rFonts w:ascii="Marianne" w:hAnsi="Marianne" w:cs="Calibri"/>
          <w:i/>
          <w:iCs/>
          <w:sz w:val="20"/>
          <w:szCs w:val="20"/>
        </w:rPr>
        <w:t>Produits d’épicerie</w:t>
      </w:r>
      <w:r w:rsidRPr="00034701">
        <w:rPr>
          <w:rFonts w:ascii="Marianne" w:hAnsi="Marianne" w:cs="Calibri"/>
          <w:sz w:val="20"/>
          <w:szCs w:val="20"/>
        </w:rPr>
        <w:t xml:space="preserve"> (2</w:t>
      </w:r>
      <w:r w:rsidR="00073E00" w:rsidRPr="00034701">
        <w:rPr>
          <w:rFonts w:ascii="Marianne" w:hAnsi="Marianne" w:cs="Calibri"/>
          <w:sz w:val="20"/>
          <w:szCs w:val="20"/>
        </w:rPr>
        <w:t>7</w:t>
      </w:r>
      <w:r w:rsidRPr="00034701">
        <w:rPr>
          <w:rFonts w:ascii="Marianne" w:hAnsi="Marianne" w:cs="Calibri"/>
          <w:sz w:val="20"/>
          <w:szCs w:val="20"/>
        </w:rPr>
        <w:t>,</w:t>
      </w:r>
      <w:r w:rsidR="00073E00" w:rsidRPr="00034701">
        <w:rPr>
          <w:rFonts w:ascii="Marianne" w:hAnsi="Marianne" w:cs="Calibri"/>
          <w:sz w:val="20"/>
          <w:szCs w:val="20"/>
        </w:rPr>
        <w:t>2</w:t>
      </w:r>
      <w:r w:rsidRPr="00034701">
        <w:rPr>
          <w:rFonts w:ascii="Marianne" w:hAnsi="Marianne" w:cs="Calibri"/>
          <w:sz w:val="20"/>
          <w:szCs w:val="20"/>
        </w:rPr>
        <w:t xml:space="preserve"> M d’EUR, </w:t>
      </w:r>
      <w:r w:rsidR="00073E00" w:rsidRPr="00034701">
        <w:rPr>
          <w:rFonts w:ascii="Marianne" w:hAnsi="Marianne" w:cs="Calibri"/>
          <w:sz w:val="20"/>
          <w:szCs w:val="20"/>
        </w:rPr>
        <w:t>+</w:t>
      </w:r>
      <w:r w:rsidRPr="00034701">
        <w:rPr>
          <w:rFonts w:ascii="Marianne" w:hAnsi="Marianne" w:cs="Calibri"/>
          <w:sz w:val="20"/>
          <w:szCs w:val="20"/>
        </w:rPr>
        <w:t>5,</w:t>
      </w:r>
      <w:r w:rsidR="00073E00" w:rsidRPr="00034701">
        <w:rPr>
          <w:rFonts w:ascii="Marianne" w:hAnsi="Marianne" w:cs="Calibri"/>
          <w:sz w:val="20"/>
          <w:szCs w:val="20"/>
        </w:rPr>
        <w:t>0</w:t>
      </w:r>
      <w:r w:rsidRPr="00034701">
        <w:rPr>
          <w:rFonts w:ascii="Marianne" w:hAnsi="Marianne" w:cs="Calibri"/>
          <w:sz w:val="20"/>
          <w:szCs w:val="20"/>
        </w:rPr>
        <w:t xml:space="preserve">%), </w:t>
      </w:r>
      <w:r w:rsidRPr="00034701">
        <w:rPr>
          <w:rFonts w:ascii="Marianne" w:hAnsi="Marianne" w:cs="Calibri"/>
          <w:i/>
          <w:iCs/>
          <w:sz w:val="20"/>
          <w:szCs w:val="20"/>
        </w:rPr>
        <w:t>Viandes et produits carnés</w:t>
      </w:r>
      <w:r w:rsidRPr="00034701">
        <w:rPr>
          <w:rFonts w:ascii="Marianne" w:hAnsi="Marianne" w:cs="Calibri"/>
          <w:sz w:val="20"/>
          <w:szCs w:val="20"/>
        </w:rPr>
        <w:t xml:space="preserve"> (1</w:t>
      </w:r>
      <w:r w:rsidR="00073E00" w:rsidRPr="00034701">
        <w:rPr>
          <w:rFonts w:ascii="Marianne" w:hAnsi="Marianne" w:cs="Calibri"/>
          <w:sz w:val="20"/>
          <w:szCs w:val="20"/>
        </w:rPr>
        <w:t>8</w:t>
      </w:r>
      <w:r w:rsidRPr="00034701">
        <w:rPr>
          <w:rFonts w:ascii="Marianne" w:hAnsi="Marianne" w:cs="Calibri"/>
          <w:sz w:val="20"/>
          <w:szCs w:val="20"/>
        </w:rPr>
        <w:t>,</w:t>
      </w:r>
      <w:r w:rsidR="00073E00" w:rsidRPr="00034701">
        <w:rPr>
          <w:rFonts w:ascii="Marianne" w:hAnsi="Marianne" w:cs="Calibri"/>
          <w:sz w:val="20"/>
          <w:szCs w:val="20"/>
        </w:rPr>
        <w:t>8</w:t>
      </w:r>
      <w:r w:rsidRPr="00034701">
        <w:rPr>
          <w:rFonts w:ascii="Marianne" w:hAnsi="Marianne" w:cs="Calibri"/>
          <w:sz w:val="20"/>
          <w:szCs w:val="20"/>
        </w:rPr>
        <w:t xml:space="preserve"> M d’EUR, </w:t>
      </w:r>
      <w:r w:rsidR="00073E00" w:rsidRPr="00034701">
        <w:rPr>
          <w:rFonts w:ascii="Marianne" w:hAnsi="Marianne" w:cs="Calibri"/>
          <w:sz w:val="20"/>
          <w:szCs w:val="20"/>
        </w:rPr>
        <w:t>+</w:t>
      </w:r>
      <w:r w:rsidRPr="00034701">
        <w:rPr>
          <w:rFonts w:ascii="Marianne" w:hAnsi="Marianne" w:cs="Calibri"/>
          <w:sz w:val="20"/>
          <w:szCs w:val="20"/>
        </w:rPr>
        <w:t>34</w:t>
      </w:r>
      <w:r w:rsidR="00073E00" w:rsidRPr="00034701">
        <w:rPr>
          <w:rFonts w:ascii="Marianne" w:hAnsi="Marianne" w:cs="Calibri"/>
          <w:sz w:val="20"/>
          <w:szCs w:val="20"/>
        </w:rPr>
        <w:t>,6</w:t>
      </w:r>
      <w:r w:rsidRPr="00034701">
        <w:rPr>
          <w:rFonts w:ascii="Marianne" w:hAnsi="Marianne" w:cs="Calibri"/>
          <w:sz w:val="20"/>
          <w:szCs w:val="20"/>
        </w:rPr>
        <w:t xml:space="preserve">%), </w:t>
      </w:r>
      <w:r w:rsidRPr="00034701">
        <w:rPr>
          <w:rFonts w:ascii="Marianne" w:hAnsi="Marianne" w:cs="Calibri"/>
          <w:i/>
          <w:iCs/>
          <w:sz w:val="20"/>
          <w:szCs w:val="20"/>
        </w:rPr>
        <w:t>Fruits et légumes</w:t>
      </w:r>
      <w:r w:rsidRPr="00034701">
        <w:rPr>
          <w:rFonts w:ascii="Marianne" w:hAnsi="Marianne" w:cs="Calibri"/>
          <w:sz w:val="20"/>
          <w:szCs w:val="20"/>
        </w:rPr>
        <w:t xml:space="preserve"> (</w:t>
      </w:r>
      <w:r w:rsidR="00073E00" w:rsidRPr="00034701">
        <w:rPr>
          <w:rFonts w:ascii="Marianne" w:hAnsi="Marianne" w:cs="Calibri"/>
          <w:sz w:val="20"/>
          <w:szCs w:val="20"/>
        </w:rPr>
        <w:t>9</w:t>
      </w:r>
      <w:r w:rsidRPr="00034701">
        <w:rPr>
          <w:rFonts w:ascii="Marianne" w:hAnsi="Marianne" w:cs="Calibri"/>
          <w:sz w:val="20"/>
          <w:szCs w:val="20"/>
        </w:rPr>
        <w:t>,</w:t>
      </w:r>
      <w:r w:rsidR="00073E00" w:rsidRPr="00034701">
        <w:rPr>
          <w:rFonts w:ascii="Marianne" w:hAnsi="Marianne" w:cs="Calibri"/>
          <w:sz w:val="20"/>
          <w:szCs w:val="20"/>
        </w:rPr>
        <w:t>6</w:t>
      </w:r>
      <w:r w:rsidRPr="00034701">
        <w:rPr>
          <w:rFonts w:ascii="Marianne" w:hAnsi="Marianne" w:cs="Calibri"/>
          <w:sz w:val="20"/>
          <w:szCs w:val="20"/>
        </w:rPr>
        <w:t xml:space="preserve"> M d’EUR, </w:t>
      </w:r>
      <w:r w:rsidR="00073E00" w:rsidRPr="00034701">
        <w:rPr>
          <w:rFonts w:ascii="Marianne" w:hAnsi="Marianne" w:cs="Calibri"/>
          <w:sz w:val="20"/>
          <w:szCs w:val="20"/>
        </w:rPr>
        <w:t>+18,3</w:t>
      </w:r>
      <w:r w:rsidRPr="00034701">
        <w:rPr>
          <w:rFonts w:ascii="Marianne" w:hAnsi="Marianne" w:cs="Calibri"/>
          <w:sz w:val="20"/>
          <w:szCs w:val="20"/>
        </w:rPr>
        <w:t xml:space="preserve">%), </w:t>
      </w:r>
      <w:r w:rsidR="00073E00" w:rsidRPr="00034701">
        <w:rPr>
          <w:rFonts w:ascii="Marianne" w:hAnsi="Marianne" w:cs="Calibri"/>
          <w:i/>
          <w:iCs/>
          <w:sz w:val="20"/>
          <w:szCs w:val="20"/>
        </w:rPr>
        <w:t>Génétique animale</w:t>
      </w:r>
      <w:r w:rsidR="00073E00" w:rsidRPr="00034701">
        <w:rPr>
          <w:rFonts w:ascii="Marianne" w:hAnsi="Marianne" w:cs="Calibri"/>
          <w:sz w:val="20"/>
          <w:szCs w:val="20"/>
        </w:rPr>
        <w:t xml:space="preserve"> (</w:t>
      </w:r>
      <w:r w:rsidR="0078058E" w:rsidRPr="00034701">
        <w:rPr>
          <w:rFonts w:ascii="Marianne" w:hAnsi="Marianne" w:cs="Calibri"/>
          <w:sz w:val="20"/>
          <w:szCs w:val="20"/>
        </w:rPr>
        <w:t>3,5</w:t>
      </w:r>
      <w:r w:rsidR="00073E00" w:rsidRPr="00034701">
        <w:rPr>
          <w:rFonts w:ascii="Marianne" w:hAnsi="Marianne" w:cs="Calibri"/>
          <w:sz w:val="20"/>
          <w:szCs w:val="20"/>
        </w:rPr>
        <w:t xml:space="preserve"> M d’EUR, +</w:t>
      </w:r>
      <w:r w:rsidR="0078058E" w:rsidRPr="00034701">
        <w:rPr>
          <w:rFonts w:ascii="Marianne" w:hAnsi="Marianne" w:cs="Calibri"/>
          <w:sz w:val="20"/>
          <w:szCs w:val="20"/>
        </w:rPr>
        <w:t>38,9</w:t>
      </w:r>
      <w:r w:rsidR="00073E00" w:rsidRPr="00034701">
        <w:rPr>
          <w:rFonts w:ascii="Marianne" w:hAnsi="Marianne" w:cs="Calibri"/>
          <w:sz w:val="20"/>
          <w:szCs w:val="20"/>
        </w:rPr>
        <w:t>%)</w:t>
      </w:r>
      <w:r w:rsidR="0078058E" w:rsidRPr="00034701">
        <w:rPr>
          <w:rFonts w:ascii="Marianne" w:hAnsi="Marianne" w:cs="Calibri"/>
          <w:sz w:val="20"/>
          <w:szCs w:val="20"/>
        </w:rPr>
        <w:t xml:space="preserve"> et </w:t>
      </w:r>
      <w:r w:rsidRPr="00034701">
        <w:rPr>
          <w:rFonts w:ascii="Marianne" w:hAnsi="Marianne" w:cs="Calibri"/>
          <w:i/>
          <w:iCs/>
          <w:sz w:val="20"/>
          <w:szCs w:val="20"/>
        </w:rPr>
        <w:t>Oléagineux</w:t>
      </w:r>
      <w:r w:rsidRPr="00034701">
        <w:rPr>
          <w:rFonts w:ascii="Marianne" w:hAnsi="Marianne" w:cs="Calibri"/>
          <w:sz w:val="20"/>
          <w:szCs w:val="20"/>
        </w:rPr>
        <w:t xml:space="preserve"> (0,2 M d’EUR, </w:t>
      </w:r>
      <w:r w:rsidR="0078058E" w:rsidRPr="00034701">
        <w:rPr>
          <w:rFonts w:ascii="Marianne" w:hAnsi="Marianne" w:cs="Calibri"/>
          <w:sz w:val="20"/>
          <w:szCs w:val="20"/>
        </w:rPr>
        <w:lastRenderedPageBreak/>
        <w:t>+39</w:t>
      </w:r>
      <w:r w:rsidRPr="00034701">
        <w:rPr>
          <w:rFonts w:ascii="Marianne" w:hAnsi="Marianne" w:cs="Calibri"/>
          <w:sz w:val="20"/>
          <w:szCs w:val="20"/>
        </w:rPr>
        <w:t>,</w:t>
      </w:r>
      <w:r w:rsidR="0078058E" w:rsidRPr="00034701">
        <w:rPr>
          <w:rFonts w:ascii="Marianne" w:hAnsi="Marianne" w:cs="Calibri"/>
          <w:sz w:val="20"/>
          <w:szCs w:val="20"/>
        </w:rPr>
        <w:t>9</w:t>
      </w:r>
      <w:r w:rsidRPr="00034701">
        <w:rPr>
          <w:rFonts w:ascii="Marianne" w:hAnsi="Marianne" w:cs="Calibri"/>
          <w:sz w:val="20"/>
          <w:szCs w:val="20"/>
        </w:rPr>
        <w:t>%)</w:t>
      </w:r>
      <w:r w:rsidR="0078058E" w:rsidRPr="00034701">
        <w:rPr>
          <w:rFonts w:ascii="Marianne" w:hAnsi="Marianne" w:cs="Calibri"/>
          <w:sz w:val="20"/>
          <w:szCs w:val="20"/>
        </w:rPr>
        <w:t xml:space="preserve">. Trois postes sont en baisse : </w:t>
      </w:r>
      <w:r w:rsidR="00073E00" w:rsidRPr="00034701">
        <w:rPr>
          <w:rFonts w:ascii="Marianne" w:hAnsi="Marianne"/>
          <w:i/>
          <w:iCs/>
          <w:sz w:val="20"/>
          <w:szCs w:val="20"/>
        </w:rPr>
        <w:t>Vin et spiritueux</w:t>
      </w:r>
      <w:r w:rsidR="0078058E" w:rsidRPr="00034701">
        <w:rPr>
          <w:rFonts w:ascii="Marianne" w:hAnsi="Marianne"/>
          <w:sz w:val="20"/>
          <w:szCs w:val="20"/>
        </w:rPr>
        <w:t>,</w:t>
      </w:r>
      <w:r w:rsidR="00073E00" w:rsidRPr="00034701">
        <w:rPr>
          <w:rFonts w:ascii="Marianne" w:hAnsi="Marianne"/>
          <w:sz w:val="20"/>
          <w:szCs w:val="20"/>
        </w:rPr>
        <w:t xml:space="preserve"> </w:t>
      </w:r>
      <w:r w:rsidR="0078058E" w:rsidRPr="00034701">
        <w:rPr>
          <w:rFonts w:ascii="Marianne" w:hAnsi="Marianne"/>
          <w:sz w:val="20"/>
          <w:szCs w:val="20"/>
        </w:rPr>
        <w:t>en baisse pour la 3</w:t>
      </w:r>
      <w:r w:rsidR="0078058E" w:rsidRPr="00034701">
        <w:rPr>
          <w:rFonts w:ascii="Marianne" w:hAnsi="Marianne"/>
          <w:sz w:val="20"/>
          <w:szCs w:val="20"/>
          <w:vertAlign w:val="superscript"/>
        </w:rPr>
        <w:t>ème</w:t>
      </w:r>
      <w:r w:rsidR="0078058E" w:rsidRPr="00034701">
        <w:rPr>
          <w:rFonts w:ascii="Marianne" w:hAnsi="Marianne"/>
          <w:sz w:val="20"/>
          <w:szCs w:val="20"/>
        </w:rPr>
        <w:t xml:space="preserve"> année consécutive </w:t>
      </w:r>
      <w:r w:rsidR="00073E00" w:rsidRPr="00034701">
        <w:rPr>
          <w:rFonts w:ascii="Marianne" w:hAnsi="Marianne"/>
          <w:sz w:val="20"/>
          <w:szCs w:val="20"/>
        </w:rPr>
        <w:t>(4</w:t>
      </w:r>
      <w:r w:rsidR="0078058E" w:rsidRPr="00034701">
        <w:rPr>
          <w:rFonts w:ascii="Marianne" w:hAnsi="Marianne"/>
          <w:sz w:val="20"/>
          <w:szCs w:val="20"/>
        </w:rPr>
        <w:t>5</w:t>
      </w:r>
      <w:r w:rsidR="00073E00" w:rsidRPr="00034701">
        <w:rPr>
          <w:rFonts w:ascii="Marianne" w:hAnsi="Marianne"/>
          <w:sz w:val="20"/>
          <w:szCs w:val="20"/>
        </w:rPr>
        <w:t>,</w:t>
      </w:r>
      <w:r w:rsidR="0078058E" w:rsidRPr="00034701">
        <w:rPr>
          <w:rFonts w:ascii="Marianne" w:hAnsi="Marianne"/>
          <w:sz w:val="20"/>
          <w:szCs w:val="20"/>
        </w:rPr>
        <w:t>3 </w:t>
      </w:r>
      <w:r w:rsidR="00073E00" w:rsidRPr="00034701">
        <w:rPr>
          <w:rFonts w:ascii="Marianne" w:hAnsi="Marianne"/>
          <w:sz w:val="20"/>
          <w:szCs w:val="20"/>
        </w:rPr>
        <w:t>M d’</w:t>
      </w:r>
      <w:r w:rsidR="00073E00" w:rsidRPr="00034701">
        <w:rPr>
          <w:rFonts w:ascii="Marianne" w:hAnsi="Marianne" w:cs="Calibri"/>
          <w:sz w:val="20"/>
          <w:szCs w:val="20"/>
        </w:rPr>
        <w:t>EUR, -</w:t>
      </w:r>
      <w:r w:rsidR="0078058E" w:rsidRPr="00034701">
        <w:rPr>
          <w:rFonts w:ascii="Marianne" w:hAnsi="Marianne" w:cs="Calibri"/>
          <w:sz w:val="20"/>
          <w:szCs w:val="20"/>
        </w:rPr>
        <w:t>3</w:t>
      </w:r>
      <w:r w:rsidR="00073E00" w:rsidRPr="00034701">
        <w:rPr>
          <w:rFonts w:ascii="Marianne" w:hAnsi="Marianne" w:cs="Calibri"/>
          <w:sz w:val="20"/>
          <w:szCs w:val="20"/>
        </w:rPr>
        <w:t>,</w:t>
      </w:r>
      <w:r w:rsidR="0078058E" w:rsidRPr="00034701">
        <w:rPr>
          <w:rFonts w:ascii="Marianne" w:hAnsi="Marianne" w:cs="Calibri"/>
          <w:sz w:val="20"/>
          <w:szCs w:val="20"/>
        </w:rPr>
        <w:t>3</w:t>
      </w:r>
      <w:r w:rsidR="00073E00" w:rsidRPr="00034701">
        <w:rPr>
          <w:rFonts w:ascii="Marianne" w:hAnsi="Marianne" w:cs="Calibri"/>
          <w:sz w:val="20"/>
          <w:szCs w:val="20"/>
        </w:rPr>
        <w:t>%)</w:t>
      </w:r>
      <w:r w:rsidR="0078058E" w:rsidRPr="00034701">
        <w:rPr>
          <w:rFonts w:ascii="Marianne" w:hAnsi="Marianne" w:cs="Calibri"/>
          <w:sz w:val="20"/>
          <w:szCs w:val="20"/>
        </w:rPr>
        <w:t xml:space="preserve"> alors que les importations ivoiriennes sur ce poste sont globalement en hausse</w:t>
      </w:r>
      <w:r w:rsidR="00073E00" w:rsidRPr="00034701">
        <w:rPr>
          <w:rFonts w:ascii="Marianne" w:hAnsi="Marianne" w:cs="Calibri"/>
          <w:sz w:val="20"/>
          <w:szCs w:val="20"/>
        </w:rPr>
        <w:t xml:space="preserve">, </w:t>
      </w:r>
      <w:r w:rsidRPr="00034701">
        <w:rPr>
          <w:rFonts w:ascii="Marianne" w:hAnsi="Marianne" w:cs="Calibri"/>
          <w:i/>
          <w:iCs/>
          <w:sz w:val="20"/>
          <w:szCs w:val="20"/>
        </w:rPr>
        <w:t>Sucre</w:t>
      </w:r>
      <w:r w:rsidRPr="00034701">
        <w:rPr>
          <w:rFonts w:ascii="Marianne" w:hAnsi="Marianne" w:cs="Calibri"/>
          <w:sz w:val="20"/>
          <w:szCs w:val="20"/>
        </w:rPr>
        <w:t xml:space="preserve"> (</w:t>
      </w:r>
      <w:r w:rsidR="0078058E" w:rsidRPr="00034701">
        <w:rPr>
          <w:rFonts w:ascii="Marianne" w:hAnsi="Marianne" w:cs="Calibri"/>
          <w:sz w:val="20"/>
          <w:szCs w:val="20"/>
        </w:rPr>
        <w:t>3</w:t>
      </w:r>
      <w:r w:rsidRPr="00034701">
        <w:rPr>
          <w:rFonts w:ascii="Marianne" w:hAnsi="Marianne" w:cs="Calibri"/>
          <w:sz w:val="20"/>
          <w:szCs w:val="20"/>
        </w:rPr>
        <w:t>,</w:t>
      </w:r>
      <w:r w:rsidR="0078058E" w:rsidRPr="00034701">
        <w:rPr>
          <w:rFonts w:ascii="Marianne" w:hAnsi="Marianne" w:cs="Calibri"/>
          <w:sz w:val="20"/>
          <w:szCs w:val="20"/>
        </w:rPr>
        <w:t>1</w:t>
      </w:r>
      <w:r w:rsidRPr="00034701">
        <w:rPr>
          <w:rFonts w:ascii="Marianne" w:hAnsi="Marianne" w:cs="Calibri"/>
          <w:sz w:val="20"/>
          <w:szCs w:val="20"/>
        </w:rPr>
        <w:t xml:space="preserve"> M d’EUR </w:t>
      </w:r>
      <w:r w:rsidR="00034701" w:rsidRPr="00034701">
        <w:rPr>
          <w:rFonts w:ascii="Marianne" w:hAnsi="Marianne" w:cs="Calibri"/>
          <w:sz w:val="20"/>
          <w:szCs w:val="20"/>
        </w:rPr>
        <w:t>-</w:t>
      </w:r>
      <w:r w:rsidRPr="00034701">
        <w:rPr>
          <w:rFonts w:ascii="Marianne" w:hAnsi="Marianne" w:cs="Calibri"/>
          <w:sz w:val="20"/>
          <w:szCs w:val="20"/>
        </w:rPr>
        <w:t xml:space="preserve">53,5%) </w:t>
      </w:r>
      <w:r w:rsidR="00073E00" w:rsidRPr="00034701">
        <w:rPr>
          <w:rFonts w:ascii="Marianne" w:hAnsi="Marianne" w:cs="Calibri"/>
          <w:sz w:val="20"/>
          <w:szCs w:val="20"/>
        </w:rPr>
        <w:t xml:space="preserve">et </w:t>
      </w:r>
      <w:r w:rsidR="00073E00" w:rsidRPr="00034701">
        <w:rPr>
          <w:rFonts w:ascii="Marianne" w:hAnsi="Marianne" w:cs="Calibri"/>
          <w:i/>
          <w:iCs/>
          <w:sz w:val="20"/>
          <w:szCs w:val="20"/>
        </w:rPr>
        <w:t>Produits de la pêche et de l’aquaculture</w:t>
      </w:r>
      <w:r w:rsidR="00073E00" w:rsidRPr="00034701">
        <w:rPr>
          <w:rFonts w:ascii="Marianne" w:hAnsi="Marianne" w:cs="Calibri"/>
          <w:sz w:val="20"/>
          <w:szCs w:val="20"/>
        </w:rPr>
        <w:t xml:space="preserve"> (</w:t>
      </w:r>
      <w:r w:rsidR="00034701" w:rsidRPr="00034701">
        <w:rPr>
          <w:rFonts w:ascii="Marianne" w:hAnsi="Marianne" w:cs="Calibri"/>
          <w:sz w:val="20"/>
          <w:szCs w:val="20"/>
        </w:rPr>
        <w:t>2,9</w:t>
      </w:r>
      <w:r w:rsidR="00073E00" w:rsidRPr="00034701">
        <w:rPr>
          <w:rFonts w:ascii="Marianne" w:hAnsi="Marianne" w:cs="Calibri"/>
          <w:sz w:val="20"/>
          <w:szCs w:val="20"/>
        </w:rPr>
        <w:t xml:space="preserve"> M d’EUR, -5</w:t>
      </w:r>
      <w:r w:rsidR="00034701" w:rsidRPr="00034701">
        <w:rPr>
          <w:rFonts w:ascii="Marianne" w:hAnsi="Marianne" w:cs="Calibri"/>
          <w:sz w:val="20"/>
          <w:szCs w:val="20"/>
        </w:rPr>
        <w:t>5,5</w:t>
      </w:r>
      <w:r w:rsidR="00073E00" w:rsidRPr="00034701">
        <w:rPr>
          <w:rFonts w:ascii="Marianne" w:hAnsi="Marianne" w:cs="Calibri"/>
          <w:sz w:val="20"/>
          <w:szCs w:val="20"/>
        </w:rPr>
        <w:t>%)</w:t>
      </w:r>
      <w:r w:rsidR="00034701" w:rsidRPr="00034701">
        <w:rPr>
          <w:rFonts w:ascii="Marianne" w:hAnsi="Marianne" w:cs="Calibri"/>
          <w:sz w:val="20"/>
          <w:szCs w:val="20"/>
        </w:rPr>
        <w:t>.</w:t>
      </w:r>
    </w:p>
    <w:p w14:paraId="0C6C3F80" w14:textId="5D743543" w:rsidR="00BF3BCA" w:rsidRPr="00BA12CE" w:rsidRDefault="00BF3BCA" w:rsidP="00BF3BCA">
      <w:pPr>
        <w:tabs>
          <w:tab w:val="left" w:pos="3150"/>
        </w:tabs>
        <w:autoSpaceDE w:val="0"/>
        <w:adjustRightInd w:val="0"/>
        <w:spacing w:after="0"/>
        <w:jc w:val="both"/>
        <w:rPr>
          <w:rFonts w:ascii="Marianne" w:hAnsi="Marianne" w:cs="Segoe UI"/>
          <w:b/>
          <w:bCs/>
          <w:sz w:val="20"/>
          <w:szCs w:val="20"/>
          <w:highlight w:val="yellow"/>
          <w:lang w:eastAsia="fr-FR"/>
        </w:rPr>
      </w:pPr>
    </w:p>
    <w:p w14:paraId="4E2C342A" w14:textId="7B908286" w:rsidR="00464F80" w:rsidRPr="00C05EF7" w:rsidRDefault="00464F80" w:rsidP="00804519">
      <w:pPr>
        <w:spacing w:after="0"/>
        <w:jc w:val="both"/>
        <w:rPr>
          <w:rFonts w:ascii="Marianne" w:hAnsi="Marianne" w:cs="Segoe UI"/>
          <w:sz w:val="20"/>
          <w:szCs w:val="20"/>
          <w:lang w:eastAsia="fr-FR"/>
        </w:rPr>
      </w:pPr>
      <w:r w:rsidRPr="00C05EF7">
        <w:rPr>
          <w:rFonts w:ascii="Marianne" w:hAnsi="Marianne" w:cs="Segoe UI"/>
          <w:sz w:val="20"/>
          <w:szCs w:val="20"/>
          <w:lang w:eastAsia="fr-FR"/>
        </w:rPr>
        <w:t>En 202</w:t>
      </w:r>
      <w:r w:rsidR="00C05EF7" w:rsidRPr="00C05EF7">
        <w:rPr>
          <w:rFonts w:ascii="Marianne" w:hAnsi="Marianne" w:cs="Segoe UI"/>
          <w:sz w:val="20"/>
          <w:szCs w:val="20"/>
          <w:lang w:eastAsia="fr-FR"/>
        </w:rPr>
        <w:t>5</w:t>
      </w:r>
      <w:r w:rsidRPr="00C05EF7">
        <w:rPr>
          <w:rFonts w:ascii="Marianne" w:hAnsi="Marianne" w:cs="Segoe UI"/>
          <w:sz w:val="20"/>
          <w:szCs w:val="20"/>
          <w:lang w:eastAsia="fr-FR"/>
        </w:rPr>
        <w:t xml:space="preserve">, la France a exporté </w:t>
      </w:r>
      <w:r w:rsidR="00804519" w:rsidRPr="00C05EF7">
        <w:rPr>
          <w:rFonts w:ascii="Marianne" w:hAnsi="Marianne" w:cs="Segoe UI"/>
          <w:sz w:val="20"/>
          <w:szCs w:val="20"/>
          <w:lang w:eastAsia="fr-FR"/>
        </w:rPr>
        <w:t>1</w:t>
      </w:r>
      <w:r w:rsidRPr="00C05EF7">
        <w:rPr>
          <w:rFonts w:ascii="Marianne" w:hAnsi="Marianne" w:cs="Segoe UI"/>
          <w:sz w:val="20"/>
          <w:szCs w:val="20"/>
          <w:lang w:eastAsia="fr-FR"/>
        </w:rPr>
        <w:t>,</w:t>
      </w:r>
      <w:r w:rsidR="00AE0DA8" w:rsidRPr="00C05EF7">
        <w:rPr>
          <w:rFonts w:ascii="Marianne" w:hAnsi="Marianne" w:cs="Segoe UI"/>
          <w:sz w:val="20"/>
          <w:szCs w:val="20"/>
          <w:lang w:eastAsia="fr-FR"/>
        </w:rPr>
        <w:t>4</w:t>
      </w:r>
      <w:r w:rsidRPr="00C05EF7">
        <w:rPr>
          <w:rFonts w:ascii="Marianne" w:hAnsi="Marianne" w:cs="Segoe UI"/>
          <w:sz w:val="20"/>
          <w:szCs w:val="20"/>
          <w:lang w:eastAsia="fr-FR"/>
        </w:rPr>
        <w:t xml:space="preserve"> M d’EUR de </w:t>
      </w:r>
      <w:r w:rsidRPr="00C05EF7">
        <w:rPr>
          <w:rFonts w:ascii="Marianne" w:hAnsi="Marianne" w:cs="Segoe UI"/>
          <w:b/>
          <w:bCs/>
          <w:sz w:val="20"/>
          <w:szCs w:val="20"/>
          <w:lang w:eastAsia="fr-FR"/>
        </w:rPr>
        <w:t>produits phytosanitaires</w:t>
      </w:r>
      <w:r w:rsidRPr="00C05EF7">
        <w:rPr>
          <w:rFonts w:ascii="Marianne" w:hAnsi="Marianne" w:cs="Segoe UI"/>
          <w:sz w:val="20"/>
          <w:szCs w:val="20"/>
          <w:lang w:eastAsia="fr-FR"/>
        </w:rPr>
        <w:t xml:space="preserve"> (-</w:t>
      </w:r>
      <w:r w:rsidR="00AE0DA8" w:rsidRPr="00C05EF7">
        <w:rPr>
          <w:rFonts w:ascii="Marianne" w:hAnsi="Marianne" w:cs="Segoe UI"/>
          <w:sz w:val="20"/>
          <w:szCs w:val="20"/>
          <w:lang w:eastAsia="fr-FR"/>
        </w:rPr>
        <w:t>27,3</w:t>
      </w:r>
      <w:r w:rsidRPr="00C05EF7">
        <w:rPr>
          <w:rFonts w:ascii="Marianne" w:hAnsi="Marianne" w:cs="Segoe UI"/>
          <w:sz w:val="20"/>
          <w:szCs w:val="20"/>
          <w:lang w:eastAsia="fr-FR"/>
        </w:rPr>
        <w:t xml:space="preserve">%) et </w:t>
      </w:r>
      <w:r w:rsidR="00C05EF7" w:rsidRPr="00C05EF7">
        <w:rPr>
          <w:rFonts w:ascii="Marianne" w:hAnsi="Marianne" w:cs="Segoe UI"/>
          <w:sz w:val="20"/>
          <w:szCs w:val="20"/>
          <w:lang w:eastAsia="fr-FR"/>
        </w:rPr>
        <w:t>11,4</w:t>
      </w:r>
      <w:r w:rsidRPr="00C05EF7">
        <w:rPr>
          <w:rFonts w:ascii="Marianne" w:hAnsi="Marianne" w:cs="Segoe UI"/>
          <w:sz w:val="20"/>
          <w:szCs w:val="20"/>
          <w:lang w:eastAsia="fr-FR"/>
        </w:rPr>
        <w:t xml:space="preserve"> M d’EUR de </w:t>
      </w:r>
      <w:r w:rsidRPr="00C05EF7">
        <w:rPr>
          <w:rFonts w:ascii="Marianne" w:hAnsi="Marianne" w:cs="Segoe UI"/>
          <w:b/>
          <w:bCs/>
          <w:sz w:val="20"/>
          <w:szCs w:val="20"/>
          <w:lang w:eastAsia="fr-FR"/>
        </w:rPr>
        <w:t>machinisme agricole et d’équipements pour l’industrie agroalimentaire</w:t>
      </w:r>
      <w:r w:rsidRPr="00C05EF7">
        <w:rPr>
          <w:rFonts w:ascii="Marianne" w:hAnsi="Marianne" w:cs="Segoe UI"/>
          <w:sz w:val="20"/>
          <w:szCs w:val="20"/>
          <w:lang w:eastAsia="fr-FR"/>
        </w:rPr>
        <w:t xml:space="preserve"> (</w:t>
      </w:r>
      <w:r w:rsidR="00C05EF7" w:rsidRPr="00C05EF7">
        <w:rPr>
          <w:rFonts w:ascii="Marianne" w:hAnsi="Marianne" w:cs="Segoe UI"/>
          <w:sz w:val="20"/>
          <w:szCs w:val="20"/>
          <w:lang w:eastAsia="fr-FR"/>
        </w:rPr>
        <w:t>+30,9</w:t>
      </w:r>
      <w:r w:rsidRPr="00C05EF7">
        <w:rPr>
          <w:rFonts w:ascii="Marianne" w:hAnsi="Marianne" w:cs="Segoe UI"/>
          <w:sz w:val="20"/>
          <w:szCs w:val="20"/>
          <w:lang w:eastAsia="fr-FR"/>
        </w:rPr>
        <w:t>%).</w:t>
      </w:r>
    </w:p>
    <w:p w14:paraId="19F7F261" w14:textId="77777777" w:rsidR="00464F80" w:rsidRPr="00BA12CE" w:rsidRDefault="00464F80" w:rsidP="00BF3BCA">
      <w:pPr>
        <w:tabs>
          <w:tab w:val="left" w:pos="3150"/>
        </w:tabs>
        <w:autoSpaceDE w:val="0"/>
        <w:adjustRightInd w:val="0"/>
        <w:spacing w:after="0"/>
        <w:jc w:val="both"/>
        <w:rPr>
          <w:rFonts w:ascii="Marianne" w:hAnsi="Marianne" w:cs="Segoe UI"/>
          <w:b/>
          <w:bCs/>
          <w:sz w:val="20"/>
          <w:szCs w:val="20"/>
          <w:highlight w:val="yellow"/>
          <w:lang w:eastAsia="fr-FR"/>
        </w:rPr>
      </w:pPr>
    </w:p>
    <w:p w14:paraId="2FCCD948" w14:textId="4EA00A22" w:rsidR="00BF3BCA" w:rsidRPr="00F513DC" w:rsidRDefault="00BF3BCA" w:rsidP="00BF3BCA">
      <w:pPr>
        <w:tabs>
          <w:tab w:val="left" w:pos="3150"/>
        </w:tabs>
        <w:autoSpaceDE w:val="0"/>
        <w:adjustRightInd w:val="0"/>
        <w:spacing w:after="0"/>
        <w:jc w:val="both"/>
        <w:rPr>
          <w:rFonts w:ascii="Marianne" w:hAnsi="Marianne" w:cs="Segoe UI"/>
          <w:sz w:val="20"/>
          <w:szCs w:val="20"/>
          <w:lang w:eastAsia="fr-FR"/>
        </w:rPr>
      </w:pPr>
      <w:r w:rsidRPr="00034701">
        <w:rPr>
          <w:rFonts w:ascii="Marianne" w:hAnsi="Marianne" w:cs="Segoe UI"/>
          <w:b/>
          <w:bCs/>
          <w:sz w:val="20"/>
          <w:szCs w:val="20"/>
          <w:lang w:eastAsia="fr-FR"/>
        </w:rPr>
        <w:t>En 202</w:t>
      </w:r>
      <w:r w:rsidR="00034701" w:rsidRPr="00034701">
        <w:rPr>
          <w:rFonts w:ascii="Marianne" w:hAnsi="Marianne" w:cs="Segoe UI"/>
          <w:b/>
          <w:bCs/>
          <w:sz w:val="20"/>
          <w:szCs w:val="20"/>
          <w:lang w:eastAsia="fr-FR"/>
        </w:rPr>
        <w:t>5</w:t>
      </w:r>
      <w:r w:rsidRPr="00034701">
        <w:rPr>
          <w:rFonts w:ascii="Marianne" w:hAnsi="Marianne" w:cs="Segoe UI"/>
          <w:b/>
          <w:bCs/>
          <w:sz w:val="20"/>
          <w:szCs w:val="20"/>
          <w:lang w:eastAsia="fr-FR"/>
        </w:rPr>
        <w:t xml:space="preserve">, la France a importé depuis la Côte d’Ivoire </w:t>
      </w:r>
      <w:r w:rsidR="00034701" w:rsidRPr="00034701">
        <w:rPr>
          <w:rFonts w:ascii="Marianne" w:hAnsi="Marianne" w:cs="Segoe UI"/>
          <w:b/>
          <w:bCs/>
          <w:sz w:val="20"/>
          <w:szCs w:val="20"/>
          <w:lang w:eastAsia="fr-FR"/>
        </w:rPr>
        <w:t>2</w:t>
      </w:r>
      <w:r w:rsidRPr="00034701">
        <w:rPr>
          <w:rFonts w:ascii="Marianne" w:hAnsi="Marianne" w:cs="Segoe UI"/>
          <w:b/>
          <w:bCs/>
          <w:sz w:val="20"/>
          <w:szCs w:val="20"/>
          <w:lang w:eastAsia="fr-FR"/>
        </w:rPr>
        <w:t>,</w:t>
      </w:r>
      <w:r w:rsidR="00034701" w:rsidRPr="00034701">
        <w:rPr>
          <w:rFonts w:ascii="Marianne" w:hAnsi="Marianne" w:cs="Segoe UI"/>
          <w:b/>
          <w:bCs/>
          <w:sz w:val="20"/>
          <w:szCs w:val="20"/>
          <w:lang w:eastAsia="fr-FR"/>
        </w:rPr>
        <w:t>139</w:t>
      </w:r>
      <w:r w:rsidRPr="00034701">
        <w:rPr>
          <w:rFonts w:ascii="Marianne" w:hAnsi="Marianne" w:cs="Segoe UI"/>
          <w:b/>
          <w:bCs/>
          <w:sz w:val="20"/>
          <w:szCs w:val="20"/>
          <w:lang w:eastAsia="fr-FR"/>
        </w:rPr>
        <w:t xml:space="preserve"> Md d’EUR de produits agricoles et agroalimentaires</w:t>
      </w:r>
      <w:r w:rsidRPr="00034701">
        <w:rPr>
          <w:rFonts w:ascii="Marianne" w:hAnsi="Marianne" w:cs="Segoe UI"/>
          <w:sz w:val="20"/>
          <w:szCs w:val="20"/>
          <w:lang w:eastAsia="fr-FR"/>
        </w:rPr>
        <w:t>, en hausse de +</w:t>
      </w:r>
      <w:r w:rsidR="00034701" w:rsidRPr="00034701">
        <w:rPr>
          <w:rFonts w:ascii="Marianne" w:hAnsi="Marianne" w:cs="Segoe UI"/>
          <w:sz w:val="20"/>
          <w:szCs w:val="20"/>
          <w:lang w:eastAsia="fr-FR"/>
        </w:rPr>
        <w:t>6</w:t>
      </w:r>
      <w:r w:rsidRPr="00034701">
        <w:rPr>
          <w:rFonts w:ascii="Marianne" w:hAnsi="Marianne" w:cs="Segoe UI"/>
          <w:sz w:val="20"/>
          <w:szCs w:val="20"/>
          <w:lang w:eastAsia="fr-FR"/>
        </w:rPr>
        <w:t>7,</w:t>
      </w:r>
      <w:r w:rsidR="00034701" w:rsidRPr="00034701">
        <w:rPr>
          <w:rFonts w:ascii="Marianne" w:hAnsi="Marianne" w:cs="Segoe UI"/>
          <w:sz w:val="20"/>
          <w:szCs w:val="20"/>
          <w:lang w:eastAsia="fr-FR"/>
        </w:rPr>
        <w:t>1</w:t>
      </w:r>
      <w:r w:rsidRPr="00034701">
        <w:rPr>
          <w:rFonts w:ascii="Marianne" w:hAnsi="Marianne" w:cs="Segoe UI"/>
          <w:sz w:val="20"/>
          <w:szCs w:val="20"/>
          <w:lang w:eastAsia="fr-FR"/>
        </w:rPr>
        <w:t>% par rapport à 202</w:t>
      </w:r>
      <w:r w:rsidR="00034701">
        <w:rPr>
          <w:rFonts w:ascii="Marianne" w:hAnsi="Marianne" w:cs="Segoe UI"/>
          <w:sz w:val="20"/>
          <w:szCs w:val="20"/>
          <w:lang w:eastAsia="fr-FR"/>
        </w:rPr>
        <w:t>4</w:t>
      </w:r>
      <w:r w:rsidRPr="00034701">
        <w:rPr>
          <w:rFonts w:ascii="Marianne" w:hAnsi="Marianne" w:cs="Segoe UI"/>
          <w:sz w:val="20"/>
          <w:szCs w:val="20"/>
          <w:lang w:eastAsia="fr-FR"/>
        </w:rPr>
        <w:t xml:space="preserve">. </w:t>
      </w:r>
      <w:r w:rsidRPr="00F513DC">
        <w:rPr>
          <w:rFonts w:ascii="Marianne" w:hAnsi="Marianne" w:cs="Segoe UI"/>
          <w:sz w:val="20"/>
          <w:szCs w:val="20"/>
          <w:lang w:eastAsia="fr-FR"/>
        </w:rPr>
        <w:t xml:space="preserve">Il s’agit principalement de </w:t>
      </w:r>
      <w:r w:rsidRPr="00F513DC">
        <w:rPr>
          <w:rFonts w:ascii="Marianne" w:hAnsi="Marianne" w:cs="Segoe UI"/>
          <w:b/>
          <w:i/>
          <w:iCs/>
          <w:sz w:val="20"/>
          <w:szCs w:val="20"/>
          <w:lang w:eastAsia="fr-FR"/>
        </w:rPr>
        <w:t>Cacao</w:t>
      </w:r>
      <w:r w:rsidRPr="00F513DC">
        <w:rPr>
          <w:rFonts w:ascii="Marianne" w:hAnsi="Marianne" w:cs="Segoe UI"/>
          <w:b/>
          <w:sz w:val="20"/>
          <w:szCs w:val="20"/>
          <w:lang w:eastAsia="fr-FR"/>
        </w:rPr>
        <w:t xml:space="preserve"> </w:t>
      </w:r>
      <w:r w:rsidRPr="00DB02A7">
        <w:rPr>
          <w:rFonts w:ascii="Marianne" w:hAnsi="Marianne" w:cs="Segoe UI"/>
          <w:b/>
          <w:bCs/>
          <w:sz w:val="20"/>
          <w:szCs w:val="20"/>
          <w:lang w:eastAsia="fr-FR"/>
        </w:rPr>
        <w:t xml:space="preserve">pour </w:t>
      </w:r>
      <w:r w:rsidR="00F513DC" w:rsidRPr="00DB02A7">
        <w:rPr>
          <w:rFonts w:ascii="Marianne" w:hAnsi="Marianne" w:cs="Segoe UI"/>
          <w:b/>
          <w:bCs/>
          <w:sz w:val="20"/>
          <w:szCs w:val="20"/>
          <w:lang w:eastAsia="fr-FR"/>
        </w:rPr>
        <w:t>1 818,2</w:t>
      </w:r>
      <w:r w:rsidRPr="00DB02A7">
        <w:rPr>
          <w:rFonts w:ascii="Marianne" w:hAnsi="Marianne" w:cs="Segoe UI"/>
          <w:b/>
          <w:bCs/>
          <w:sz w:val="20"/>
          <w:szCs w:val="20"/>
          <w:lang w:eastAsia="fr-FR"/>
        </w:rPr>
        <w:t xml:space="preserve"> M d’EUR</w:t>
      </w:r>
      <w:r w:rsidRPr="00F513DC">
        <w:rPr>
          <w:rFonts w:ascii="Marianne" w:hAnsi="Marianne" w:cs="Segoe UI"/>
          <w:sz w:val="20"/>
          <w:szCs w:val="20"/>
          <w:lang w:eastAsia="fr-FR"/>
        </w:rPr>
        <w:t>, que ce soit en fèves et brisures de fèves, pou</w:t>
      </w:r>
      <w:r w:rsidRPr="000C62BB">
        <w:rPr>
          <w:rFonts w:ascii="Marianne" w:hAnsi="Marianne" w:cs="Segoe UI"/>
          <w:sz w:val="20"/>
          <w:szCs w:val="20"/>
          <w:lang w:eastAsia="fr-FR"/>
        </w:rPr>
        <w:t xml:space="preserve">r </w:t>
      </w:r>
      <w:r w:rsidR="00034701" w:rsidRPr="000C62BB">
        <w:rPr>
          <w:rFonts w:ascii="Marianne" w:hAnsi="Marianne" w:cs="Segoe UI"/>
          <w:sz w:val="20"/>
          <w:szCs w:val="20"/>
          <w:lang w:eastAsia="fr-FR"/>
        </w:rPr>
        <w:t>581</w:t>
      </w:r>
      <w:r w:rsidRPr="000C62BB">
        <w:rPr>
          <w:rFonts w:ascii="Marianne" w:hAnsi="Marianne" w:cs="Segoe UI"/>
          <w:sz w:val="20"/>
          <w:szCs w:val="20"/>
          <w:lang w:eastAsia="fr-FR"/>
        </w:rPr>
        <w:t>,</w:t>
      </w:r>
      <w:r w:rsidR="00034701" w:rsidRPr="000C62BB">
        <w:rPr>
          <w:rFonts w:ascii="Marianne" w:hAnsi="Marianne" w:cs="Segoe UI"/>
          <w:sz w:val="20"/>
          <w:szCs w:val="20"/>
          <w:lang w:eastAsia="fr-FR"/>
        </w:rPr>
        <w:t>3</w:t>
      </w:r>
      <w:r w:rsidRPr="000C62BB">
        <w:rPr>
          <w:rFonts w:ascii="Marianne" w:hAnsi="Marianne" w:cs="Segoe UI"/>
          <w:sz w:val="20"/>
          <w:szCs w:val="20"/>
          <w:lang w:eastAsia="fr-FR"/>
        </w:rPr>
        <w:t xml:space="preserve"> M d’EUR (+</w:t>
      </w:r>
      <w:r w:rsidR="00034701" w:rsidRPr="000C62BB">
        <w:rPr>
          <w:rFonts w:ascii="Marianne" w:hAnsi="Marianne" w:cs="Segoe UI"/>
          <w:sz w:val="20"/>
          <w:szCs w:val="20"/>
          <w:lang w:eastAsia="fr-FR"/>
        </w:rPr>
        <w:t>107</w:t>
      </w:r>
      <w:r w:rsidRPr="000C62BB">
        <w:rPr>
          <w:rFonts w:ascii="Marianne" w:hAnsi="Marianne" w:cs="Segoe UI"/>
          <w:sz w:val="20"/>
          <w:szCs w:val="20"/>
          <w:lang w:eastAsia="fr-FR"/>
        </w:rPr>
        <w:t>,</w:t>
      </w:r>
      <w:r w:rsidR="00034701" w:rsidRPr="000C62BB">
        <w:rPr>
          <w:rFonts w:ascii="Marianne" w:hAnsi="Marianne" w:cs="Segoe UI"/>
          <w:sz w:val="20"/>
          <w:szCs w:val="20"/>
          <w:lang w:eastAsia="fr-FR"/>
        </w:rPr>
        <w:t>5</w:t>
      </w:r>
      <w:r w:rsidRPr="000C62BB">
        <w:rPr>
          <w:rFonts w:ascii="Marianne" w:hAnsi="Marianne" w:cs="Segoe UI"/>
          <w:sz w:val="20"/>
          <w:szCs w:val="20"/>
          <w:lang w:eastAsia="fr-FR"/>
        </w:rPr>
        <w:t xml:space="preserve">%), en beurre, graisse et huile, pour </w:t>
      </w:r>
      <w:r w:rsidR="00034701" w:rsidRPr="000C62BB">
        <w:rPr>
          <w:rFonts w:ascii="Marianne" w:hAnsi="Marianne" w:cs="Segoe UI"/>
          <w:sz w:val="20"/>
          <w:szCs w:val="20"/>
          <w:lang w:eastAsia="fr-FR"/>
        </w:rPr>
        <w:t>567</w:t>
      </w:r>
      <w:r w:rsidRPr="000C62BB">
        <w:rPr>
          <w:rFonts w:ascii="Marianne" w:hAnsi="Marianne" w:cs="Segoe UI"/>
          <w:sz w:val="20"/>
          <w:szCs w:val="20"/>
          <w:lang w:eastAsia="fr-FR"/>
        </w:rPr>
        <w:t>,</w:t>
      </w:r>
      <w:r w:rsidR="00034701" w:rsidRPr="000C62BB">
        <w:rPr>
          <w:rFonts w:ascii="Marianne" w:hAnsi="Marianne" w:cs="Segoe UI"/>
          <w:sz w:val="20"/>
          <w:szCs w:val="20"/>
          <w:lang w:eastAsia="fr-FR"/>
        </w:rPr>
        <w:t>4</w:t>
      </w:r>
      <w:r w:rsidRPr="000C62BB">
        <w:rPr>
          <w:rFonts w:ascii="Marianne" w:hAnsi="Marianne" w:cs="Segoe UI"/>
          <w:sz w:val="20"/>
          <w:szCs w:val="20"/>
          <w:lang w:eastAsia="fr-FR"/>
        </w:rPr>
        <w:t xml:space="preserve"> M d’EUR (+</w:t>
      </w:r>
      <w:r w:rsidR="000C62BB" w:rsidRPr="000C62BB">
        <w:rPr>
          <w:rFonts w:ascii="Marianne" w:hAnsi="Marianne" w:cs="Segoe UI"/>
          <w:sz w:val="20"/>
          <w:szCs w:val="20"/>
          <w:lang w:eastAsia="fr-FR"/>
        </w:rPr>
        <w:t>113</w:t>
      </w:r>
      <w:r w:rsidRPr="000C62BB">
        <w:rPr>
          <w:rFonts w:ascii="Marianne" w:hAnsi="Marianne" w:cs="Segoe UI"/>
          <w:sz w:val="20"/>
          <w:szCs w:val="20"/>
          <w:lang w:eastAsia="fr-FR"/>
        </w:rPr>
        <w:t>,</w:t>
      </w:r>
      <w:r w:rsidR="000C62BB" w:rsidRPr="000C62BB">
        <w:rPr>
          <w:rFonts w:ascii="Marianne" w:hAnsi="Marianne" w:cs="Segoe UI"/>
          <w:sz w:val="20"/>
          <w:szCs w:val="20"/>
          <w:lang w:eastAsia="fr-FR"/>
        </w:rPr>
        <w:t>1</w:t>
      </w:r>
      <w:r w:rsidRPr="000C62BB">
        <w:rPr>
          <w:rFonts w:ascii="Marianne" w:hAnsi="Marianne" w:cs="Segoe UI"/>
          <w:sz w:val="20"/>
          <w:szCs w:val="20"/>
          <w:lang w:eastAsia="fr-FR"/>
        </w:rPr>
        <w:t xml:space="preserve">%), en chocolat et préparations alimentaires pour </w:t>
      </w:r>
      <w:r w:rsidR="000C62BB" w:rsidRPr="000C62BB">
        <w:rPr>
          <w:rFonts w:ascii="Marianne" w:hAnsi="Marianne" w:cs="Segoe UI"/>
          <w:sz w:val="20"/>
          <w:szCs w:val="20"/>
          <w:lang w:eastAsia="fr-FR"/>
        </w:rPr>
        <w:t>343</w:t>
      </w:r>
      <w:r w:rsidRPr="000C62BB">
        <w:rPr>
          <w:rFonts w:ascii="Marianne" w:hAnsi="Marianne" w:cs="Segoe UI"/>
          <w:sz w:val="20"/>
          <w:szCs w:val="20"/>
          <w:lang w:eastAsia="fr-FR"/>
        </w:rPr>
        <w:t>,</w:t>
      </w:r>
      <w:r w:rsidR="000C62BB" w:rsidRPr="000C62BB">
        <w:rPr>
          <w:rFonts w:ascii="Marianne" w:hAnsi="Marianne" w:cs="Segoe UI"/>
          <w:sz w:val="20"/>
          <w:szCs w:val="20"/>
          <w:lang w:eastAsia="fr-FR"/>
        </w:rPr>
        <w:t>3</w:t>
      </w:r>
      <w:r w:rsidRPr="000C62BB">
        <w:rPr>
          <w:rFonts w:ascii="Marianne" w:hAnsi="Marianne" w:cs="Segoe UI"/>
          <w:sz w:val="20"/>
          <w:szCs w:val="20"/>
          <w:lang w:eastAsia="fr-FR"/>
        </w:rPr>
        <w:t xml:space="preserve"> M d’EUR (+6</w:t>
      </w:r>
      <w:r w:rsidR="000C62BB" w:rsidRPr="000C62BB">
        <w:rPr>
          <w:rFonts w:ascii="Marianne" w:hAnsi="Marianne" w:cs="Segoe UI"/>
          <w:sz w:val="20"/>
          <w:szCs w:val="20"/>
          <w:lang w:eastAsia="fr-FR"/>
        </w:rPr>
        <w:t>7</w:t>
      </w:r>
      <w:r w:rsidRPr="000C62BB">
        <w:rPr>
          <w:rFonts w:ascii="Marianne" w:hAnsi="Marianne" w:cs="Segoe UI"/>
          <w:sz w:val="20"/>
          <w:szCs w:val="20"/>
          <w:lang w:eastAsia="fr-FR"/>
        </w:rPr>
        <w:t>,</w:t>
      </w:r>
      <w:r w:rsidR="000C62BB" w:rsidRPr="000C62BB">
        <w:rPr>
          <w:rFonts w:ascii="Marianne" w:hAnsi="Marianne" w:cs="Segoe UI"/>
          <w:sz w:val="20"/>
          <w:szCs w:val="20"/>
          <w:lang w:eastAsia="fr-FR"/>
        </w:rPr>
        <w:t>2</w:t>
      </w:r>
      <w:r w:rsidRPr="000C62BB">
        <w:rPr>
          <w:rFonts w:ascii="Marianne" w:hAnsi="Marianne" w:cs="Segoe UI"/>
          <w:sz w:val="20"/>
          <w:szCs w:val="20"/>
          <w:lang w:eastAsia="fr-FR"/>
        </w:rPr>
        <w:t>%)</w:t>
      </w:r>
      <w:r w:rsidR="000C62BB">
        <w:rPr>
          <w:rFonts w:ascii="Marianne" w:hAnsi="Marianne" w:cs="Segoe UI"/>
          <w:sz w:val="20"/>
          <w:szCs w:val="20"/>
          <w:lang w:eastAsia="fr-FR"/>
        </w:rPr>
        <w:t xml:space="preserve">, </w:t>
      </w:r>
      <w:r w:rsidR="000C62BB" w:rsidRPr="000C62BB">
        <w:rPr>
          <w:rFonts w:ascii="Marianne" w:hAnsi="Marianne" w:cs="Segoe UI"/>
          <w:sz w:val="20"/>
          <w:szCs w:val="20"/>
          <w:lang w:eastAsia="fr-FR"/>
        </w:rPr>
        <w:t>en pâte pour 319,4 M d’EUR (+46,5%),</w:t>
      </w:r>
      <w:r w:rsidR="000C62BB">
        <w:rPr>
          <w:rFonts w:ascii="Marianne" w:hAnsi="Marianne" w:cs="Segoe UI"/>
          <w:sz w:val="20"/>
          <w:szCs w:val="20"/>
          <w:lang w:eastAsia="fr-FR"/>
        </w:rPr>
        <w:t xml:space="preserve"> en poudre pour 6,8 M d’EUR (+100,7%)</w:t>
      </w:r>
      <w:r w:rsidRPr="000C62BB">
        <w:rPr>
          <w:rFonts w:ascii="Marianne" w:hAnsi="Marianne" w:cs="Segoe UI"/>
          <w:sz w:val="20"/>
          <w:szCs w:val="20"/>
          <w:lang w:eastAsia="fr-FR"/>
        </w:rPr>
        <w:t xml:space="preserve">. </w:t>
      </w:r>
      <w:r w:rsidRPr="00F513DC">
        <w:rPr>
          <w:rFonts w:ascii="Marianne" w:hAnsi="Marianne" w:cs="Segoe UI"/>
          <w:sz w:val="20"/>
          <w:szCs w:val="20"/>
          <w:lang w:eastAsia="fr-FR"/>
        </w:rPr>
        <w:t xml:space="preserve">Le deuxième poste à l’importation est le poste </w:t>
      </w:r>
      <w:r w:rsidRPr="00DB02A7">
        <w:rPr>
          <w:rFonts w:ascii="Marianne" w:hAnsi="Marianne" w:cs="Segoe UI"/>
          <w:b/>
          <w:bCs/>
          <w:i/>
          <w:iCs/>
          <w:sz w:val="20"/>
          <w:szCs w:val="20"/>
          <w:lang w:eastAsia="fr-FR"/>
        </w:rPr>
        <w:t>Fruits</w:t>
      </w:r>
      <w:r w:rsidRPr="00DB02A7">
        <w:rPr>
          <w:rFonts w:ascii="Marianne" w:hAnsi="Marianne" w:cs="Segoe UI"/>
          <w:b/>
          <w:bCs/>
          <w:sz w:val="20"/>
          <w:szCs w:val="20"/>
          <w:lang w:eastAsia="fr-FR"/>
        </w:rPr>
        <w:t xml:space="preserve"> pour 22</w:t>
      </w:r>
      <w:r w:rsidR="00F513DC" w:rsidRPr="00DB02A7">
        <w:rPr>
          <w:rFonts w:ascii="Marianne" w:hAnsi="Marianne" w:cs="Segoe UI"/>
          <w:b/>
          <w:bCs/>
          <w:sz w:val="20"/>
          <w:szCs w:val="20"/>
          <w:lang w:eastAsia="fr-FR"/>
        </w:rPr>
        <w:t>9</w:t>
      </w:r>
      <w:r w:rsidRPr="00DB02A7">
        <w:rPr>
          <w:rFonts w:ascii="Marianne" w:hAnsi="Marianne" w:cs="Segoe UI"/>
          <w:b/>
          <w:bCs/>
          <w:sz w:val="20"/>
          <w:szCs w:val="20"/>
          <w:lang w:eastAsia="fr-FR"/>
        </w:rPr>
        <w:t>,</w:t>
      </w:r>
      <w:r w:rsidR="00F513DC" w:rsidRPr="00DB02A7">
        <w:rPr>
          <w:rFonts w:ascii="Marianne" w:hAnsi="Marianne" w:cs="Segoe UI"/>
          <w:b/>
          <w:bCs/>
          <w:sz w:val="20"/>
          <w:szCs w:val="20"/>
          <w:lang w:eastAsia="fr-FR"/>
        </w:rPr>
        <w:t>9</w:t>
      </w:r>
      <w:r w:rsidRPr="00DB02A7">
        <w:rPr>
          <w:rFonts w:ascii="Marianne" w:hAnsi="Marianne" w:cs="Segoe UI"/>
          <w:b/>
          <w:bCs/>
          <w:sz w:val="20"/>
          <w:szCs w:val="20"/>
          <w:lang w:eastAsia="fr-FR"/>
        </w:rPr>
        <w:t xml:space="preserve"> M d’EUR</w:t>
      </w:r>
      <w:r w:rsidRPr="00F513DC">
        <w:rPr>
          <w:rFonts w:ascii="Marianne" w:hAnsi="Marianne" w:cs="Segoe UI"/>
          <w:sz w:val="20"/>
          <w:szCs w:val="20"/>
          <w:lang w:eastAsia="fr-FR"/>
        </w:rPr>
        <w:t xml:space="preserve"> (-</w:t>
      </w:r>
      <w:r w:rsidR="00F513DC" w:rsidRPr="00F513DC">
        <w:rPr>
          <w:rFonts w:ascii="Marianne" w:hAnsi="Marianne" w:cs="Segoe UI"/>
          <w:sz w:val="20"/>
          <w:szCs w:val="20"/>
          <w:lang w:eastAsia="fr-FR"/>
        </w:rPr>
        <w:t>+0,8</w:t>
      </w:r>
      <w:r w:rsidRPr="00F513DC">
        <w:rPr>
          <w:rFonts w:ascii="Marianne" w:hAnsi="Marianne" w:cs="Segoe UI"/>
          <w:sz w:val="20"/>
          <w:szCs w:val="20"/>
          <w:lang w:eastAsia="fr-FR"/>
        </w:rPr>
        <w:t>%), principalement des bananes (1</w:t>
      </w:r>
      <w:r w:rsidR="00F513DC" w:rsidRPr="00F513DC">
        <w:rPr>
          <w:rFonts w:ascii="Marianne" w:hAnsi="Marianne" w:cs="Segoe UI"/>
          <w:sz w:val="20"/>
          <w:szCs w:val="20"/>
          <w:lang w:eastAsia="fr-FR"/>
        </w:rPr>
        <w:t>80,8</w:t>
      </w:r>
      <w:r w:rsidRPr="00F513DC">
        <w:rPr>
          <w:rFonts w:ascii="Marianne" w:hAnsi="Marianne" w:cs="Segoe UI"/>
          <w:sz w:val="20"/>
          <w:szCs w:val="20"/>
          <w:lang w:eastAsia="fr-FR"/>
        </w:rPr>
        <w:t xml:space="preserve"> M d’EUR, -</w:t>
      </w:r>
      <w:r w:rsidR="00F513DC" w:rsidRPr="00F513DC">
        <w:rPr>
          <w:rFonts w:ascii="Marianne" w:hAnsi="Marianne" w:cs="Segoe UI"/>
          <w:sz w:val="20"/>
          <w:szCs w:val="20"/>
          <w:lang w:eastAsia="fr-FR"/>
        </w:rPr>
        <w:t>8,2</w:t>
      </w:r>
      <w:r w:rsidRPr="00F513DC">
        <w:rPr>
          <w:rFonts w:ascii="Marianne" w:hAnsi="Marianne" w:cs="Segoe UI"/>
          <w:sz w:val="20"/>
          <w:szCs w:val="20"/>
          <w:lang w:eastAsia="fr-FR"/>
        </w:rPr>
        <w:t>%), des mangues (</w:t>
      </w:r>
      <w:r w:rsidR="00F513DC" w:rsidRPr="00F513DC">
        <w:rPr>
          <w:rFonts w:ascii="Marianne" w:hAnsi="Marianne" w:cs="Segoe UI"/>
          <w:sz w:val="20"/>
          <w:szCs w:val="20"/>
          <w:lang w:eastAsia="fr-FR"/>
        </w:rPr>
        <w:t>12</w:t>
      </w:r>
      <w:r w:rsidRPr="00F513DC">
        <w:rPr>
          <w:rFonts w:ascii="Marianne" w:hAnsi="Marianne" w:cs="Segoe UI"/>
          <w:sz w:val="20"/>
          <w:szCs w:val="20"/>
          <w:lang w:eastAsia="fr-FR"/>
        </w:rPr>
        <w:t>,</w:t>
      </w:r>
      <w:r w:rsidR="00F513DC" w:rsidRPr="00F513DC">
        <w:rPr>
          <w:rFonts w:ascii="Marianne" w:hAnsi="Marianne" w:cs="Segoe UI"/>
          <w:sz w:val="20"/>
          <w:szCs w:val="20"/>
          <w:lang w:eastAsia="fr-FR"/>
        </w:rPr>
        <w:t>8</w:t>
      </w:r>
      <w:r w:rsidRPr="00F513DC">
        <w:rPr>
          <w:rFonts w:ascii="Marianne" w:hAnsi="Marianne" w:cs="Segoe UI"/>
          <w:sz w:val="20"/>
          <w:szCs w:val="20"/>
          <w:lang w:eastAsia="fr-FR"/>
        </w:rPr>
        <w:t xml:space="preserve"> M d’EUR, +</w:t>
      </w:r>
      <w:r w:rsidR="00F513DC" w:rsidRPr="00F513DC">
        <w:rPr>
          <w:rFonts w:ascii="Marianne" w:hAnsi="Marianne" w:cs="Segoe UI"/>
          <w:sz w:val="20"/>
          <w:szCs w:val="20"/>
          <w:lang w:eastAsia="fr-FR"/>
        </w:rPr>
        <w:t>3</w:t>
      </w:r>
      <w:r w:rsidRPr="00F513DC">
        <w:rPr>
          <w:rFonts w:ascii="Marianne" w:hAnsi="Marianne" w:cs="Segoe UI"/>
          <w:sz w:val="20"/>
          <w:szCs w:val="20"/>
          <w:lang w:eastAsia="fr-FR"/>
        </w:rPr>
        <w:t>6,</w:t>
      </w:r>
      <w:r w:rsidR="00F513DC" w:rsidRPr="00F513DC">
        <w:rPr>
          <w:rFonts w:ascii="Marianne" w:hAnsi="Marianne" w:cs="Segoe UI"/>
          <w:sz w:val="20"/>
          <w:szCs w:val="20"/>
          <w:lang w:eastAsia="fr-FR"/>
        </w:rPr>
        <w:t>5</w:t>
      </w:r>
      <w:r w:rsidRPr="00F513DC">
        <w:rPr>
          <w:rFonts w:ascii="Marianne" w:hAnsi="Marianne" w:cs="Segoe UI"/>
          <w:sz w:val="20"/>
          <w:szCs w:val="20"/>
          <w:lang w:eastAsia="fr-FR"/>
        </w:rPr>
        <w:t>%), des ananas (</w:t>
      </w:r>
      <w:r w:rsidR="00F513DC" w:rsidRPr="00F513DC">
        <w:rPr>
          <w:rFonts w:ascii="Marianne" w:hAnsi="Marianne" w:cs="Segoe UI"/>
          <w:sz w:val="20"/>
          <w:szCs w:val="20"/>
          <w:lang w:eastAsia="fr-FR"/>
        </w:rPr>
        <w:t>7</w:t>
      </w:r>
      <w:r w:rsidRPr="00F513DC">
        <w:rPr>
          <w:rFonts w:ascii="Marianne" w:hAnsi="Marianne" w:cs="Segoe UI"/>
          <w:sz w:val="20"/>
          <w:szCs w:val="20"/>
          <w:lang w:eastAsia="fr-FR"/>
        </w:rPr>
        <w:t>,</w:t>
      </w:r>
      <w:r w:rsidR="00F513DC" w:rsidRPr="00F513DC">
        <w:rPr>
          <w:rFonts w:ascii="Marianne" w:hAnsi="Marianne" w:cs="Segoe UI"/>
          <w:sz w:val="20"/>
          <w:szCs w:val="20"/>
          <w:lang w:eastAsia="fr-FR"/>
        </w:rPr>
        <w:t>7</w:t>
      </w:r>
      <w:r w:rsidRPr="00F513DC">
        <w:rPr>
          <w:rFonts w:ascii="Marianne" w:hAnsi="Marianne" w:cs="Segoe UI"/>
          <w:sz w:val="20"/>
          <w:szCs w:val="20"/>
          <w:lang w:eastAsia="fr-FR"/>
        </w:rPr>
        <w:t xml:space="preserve"> M d’EUR, -</w:t>
      </w:r>
      <w:r w:rsidR="00F513DC" w:rsidRPr="00F513DC">
        <w:rPr>
          <w:rFonts w:ascii="Marianne" w:hAnsi="Marianne" w:cs="Segoe UI"/>
          <w:sz w:val="20"/>
          <w:szCs w:val="20"/>
          <w:lang w:eastAsia="fr-FR"/>
        </w:rPr>
        <w:t>4,7</w:t>
      </w:r>
      <w:r w:rsidRPr="00F513DC">
        <w:rPr>
          <w:rFonts w:ascii="Marianne" w:hAnsi="Marianne" w:cs="Segoe UI"/>
          <w:sz w:val="20"/>
          <w:szCs w:val="20"/>
          <w:lang w:eastAsia="fr-FR"/>
        </w:rPr>
        <w:t>%), mais également des noix de cajou (1</w:t>
      </w:r>
      <w:r w:rsidR="00F513DC" w:rsidRPr="00F513DC">
        <w:rPr>
          <w:rFonts w:ascii="Marianne" w:hAnsi="Marianne" w:cs="Segoe UI"/>
          <w:sz w:val="20"/>
          <w:szCs w:val="20"/>
          <w:lang w:eastAsia="fr-FR"/>
        </w:rPr>
        <w:t>8</w:t>
      </w:r>
      <w:r w:rsidRPr="00F513DC">
        <w:rPr>
          <w:rFonts w:ascii="Marianne" w:hAnsi="Marianne" w:cs="Segoe UI"/>
          <w:sz w:val="20"/>
          <w:szCs w:val="20"/>
          <w:lang w:eastAsia="fr-FR"/>
        </w:rPr>
        <w:t>,</w:t>
      </w:r>
      <w:r w:rsidR="00F513DC" w:rsidRPr="00F513DC">
        <w:rPr>
          <w:rFonts w:ascii="Marianne" w:hAnsi="Marianne" w:cs="Segoe UI"/>
          <w:sz w:val="20"/>
          <w:szCs w:val="20"/>
          <w:lang w:eastAsia="fr-FR"/>
        </w:rPr>
        <w:t>7</w:t>
      </w:r>
      <w:r w:rsidRPr="00F513DC">
        <w:rPr>
          <w:rFonts w:ascii="Marianne" w:hAnsi="Marianne" w:cs="Segoe UI"/>
          <w:sz w:val="20"/>
          <w:szCs w:val="20"/>
          <w:lang w:eastAsia="fr-FR"/>
        </w:rPr>
        <w:t xml:space="preserve"> M d’EUR, +</w:t>
      </w:r>
      <w:r w:rsidR="00F513DC" w:rsidRPr="00F513DC">
        <w:rPr>
          <w:rFonts w:ascii="Marianne" w:hAnsi="Marianne" w:cs="Segoe UI"/>
          <w:sz w:val="20"/>
          <w:szCs w:val="20"/>
          <w:lang w:eastAsia="fr-FR"/>
        </w:rPr>
        <w:t>78</w:t>
      </w:r>
      <w:r w:rsidRPr="00F513DC">
        <w:rPr>
          <w:rFonts w:ascii="Marianne" w:hAnsi="Marianne" w:cs="Segoe UI"/>
          <w:sz w:val="20"/>
          <w:szCs w:val="20"/>
          <w:lang w:eastAsia="fr-FR"/>
        </w:rPr>
        <w:t>,</w:t>
      </w:r>
      <w:r w:rsidR="00F513DC" w:rsidRPr="00F513DC">
        <w:rPr>
          <w:rFonts w:ascii="Marianne" w:hAnsi="Marianne" w:cs="Segoe UI"/>
          <w:sz w:val="20"/>
          <w:szCs w:val="20"/>
          <w:lang w:eastAsia="fr-FR"/>
        </w:rPr>
        <w:t>8</w:t>
      </w:r>
      <w:r w:rsidRPr="00F513DC">
        <w:rPr>
          <w:rFonts w:ascii="Marianne" w:hAnsi="Marianne" w:cs="Segoe UI"/>
          <w:sz w:val="20"/>
          <w:szCs w:val="20"/>
          <w:lang w:eastAsia="fr-FR"/>
        </w:rPr>
        <w:t>%).</w:t>
      </w:r>
    </w:p>
    <w:p w14:paraId="60B87971" w14:textId="77777777" w:rsidR="00BF3BCA" w:rsidRPr="00BA12CE" w:rsidRDefault="00BF3BCA" w:rsidP="00BF3BCA">
      <w:pPr>
        <w:tabs>
          <w:tab w:val="left" w:pos="3150"/>
        </w:tabs>
        <w:autoSpaceDE w:val="0"/>
        <w:adjustRightInd w:val="0"/>
        <w:spacing w:after="0"/>
        <w:jc w:val="both"/>
        <w:rPr>
          <w:rFonts w:ascii="Marianne" w:hAnsi="Marianne" w:cs="Segoe UI"/>
          <w:sz w:val="20"/>
          <w:szCs w:val="20"/>
          <w:highlight w:val="yellow"/>
          <w:lang w:eastAsia="fr-FR"/>
        </w:rPr>
      </w:pPr>
    </w:p>
    <w:p w14:paraId="2017DF89" w14:textId="10C16649" w:rsidR="00BF3BCA" w:rsidRPr="00BA12CE" w:rsidRDefault="00BF3BCA" w:rsidP="00BF3BCA">
      <w:pPr>
        <w:tabs>
          <w:tab w:val="left" w:pos="3150"/>
        </w:tabs>
        <w:autoSpaceDE w:val="0"/>
        <w:adjustRightInd w:val="0"/>
        <w:spacing w:after="0"/>
        <w:jc w:val="both"/>
        <w:rPr>
          <w:rFonts w:ascii="Marianne" w:hAnsi="Marianne" w:cs="Segoe UI"/>
          <w:sz w:val="20"/>
          <w:szCs w:val="20"/>
          <w:highlight w:val="yellow"/>
          <w:lang w:eastAsia="fr-FR"/>
        </w:rPr>
      </w:pPr>
      <w:r w:rsidRPr="00DB02A7">
        <w:rPr>
          <w:rFonts w:ascii="Marianne" w:hAnsi="Marianne" w:cs="Segoe UI"/>
          <w:b/>
          <w:bCs/>
          <w:sz w:val="20"/>
          <w:szCs w:val="20"/>
          <w:lang w:eastAsia="fr-FR"/>
        </w:rPr>
        <w:t xml:space="preserve">Les deux postes </w:t>
      </w:r>
      <w:r w:rsidRPr="00DB02A7">
        <w:rPr>
          <w:rFonts w:ascii="Marianne" w:hAnsi="Marianne" w:cs="Segoe UI"/>
          <w:b/>
          <w:bCs/>
          <w:i/>
          <w:iCs/>
          <w:sz w:val="20"/>
          <w:szCs w:val="20"/>
          <w:lang w:eastAsia="fr-FR"/>
        </w:rPr>
        <w:t>Cacao</w:t>
      </w:r>
      <w:r w:rsidRPr="00DB02A7">
        <w:rPr>
          <w:rFonts w:ascii="Marianne" w:hAnsi="Marianne" w:cs="Segoe UI"/>
          <w:b/>
          <w:bCs/>
          <w:sz w:val="20"/>
          <w:szCs w:val="20"/>
          <w:lang w:eastAsia="fr-FR"/>
        </w:rPr>
        <w:t xml:space="preserve"> et </w:t>
      </w:r>
      <w:r w:rsidRPr="00DB02A7">
        <w:rPr>
          <w:rFonts w:ascii="Marianne" w:hAnsi="Marianne" w:cs="Segoe UI"/>
          <w:b/>
          <w:bCs/>
          <w:i/>
          <w:iCs/>
          <w:sz w:val="20"/>
          <w:szCs w:val="20"/>
          <w:lang w:eastAsia="fr-FR"/>
        </w:rPr>
        <w:t>Fruits</w:t>
      </w:r>
      <w:r w:rsidRPr="00DB02A7">
        <w:rPr>
          <w:rFonts w:ascii="Marianne" w:hAnsi="Marianne" w:cs="Segoe UI"/>
          <w:b/>
          <w:bCs/>
          <w:sz w:val="20"/>
          <w:szCs w:val="20"/>
          <w:lang w:eastAsia="fr-FR"/>
        </w:rPr>
        <w:t xml:space="preserve"> représentent p</w:t>
      </w:r>
      <w:r w:rsidR="00DB02A7" w:rsidRPr="00DB02A7">
        <w:rPr>
          <w:rFonts w:ascii="Marianne" w:hAnsi="Marianne" w:cs="Segoe UI"/>
          <w:b/>
          <w:bCs/>
          <w:sz w:val="20"/>
          <w:szCs w:val="20"/>
          <w:lang w:eastAsia="fr-FR"/>
        </w:rPr>
        <w:t>lu</w:t>
      </w:r>
      <w:r w:rsidRPr="00DB02A7">
        <w:rPr>
          <w:rFonts w:ascii="Marianne" w:hAnsi="Marianne" w:cs="Segoe UI"/>
          <w:b/>
          <w:bCs/>
          <w:sz w:val="20"/>
          <w:szCs w:val="20"/>
          <w:lang w:eastAsia="fr-FR"/>
        </w:rPr>
        <w:t>s de 95% des importations françaises en provenance de Côte d’Ivoire.</w:t>
      </w:r>
      <w:r w:rsidRPr="00DB02A7">
        <w:rPr>
          <w:rFonts w:ascii="Marianne" w:hAnsi="Marianne" w:cs="Segoe UI"/>
          <w:sz w:val="20"/>
          <w:szCs w:val="20"/>
          <w:lang w:eastAsia="fr-FR"/>
        </w:rPr>
        <w:t xml:space="preserve"> </w:t>
      </w:r>
      <w:r w:rsidR="00770588" w:rsidRPr="00770588">
        <w:rPr>
          <w:rFonts w:ascii="Marianne" w:hAnsi="Marianne" w:cs="Segoe UI"/>
          <w:sz w:val="20"/>
          <w:szCs w:val="20"/>
          <w:lang w:eastAsia="fr-FR"/>
        </w:rPr>
        <w:t>L</w:t>
      </w:r>
      <w:r w:rsidRPr="00770588">
        <w:rPr>
          <w:rFonts w:ascii="Marianne" w:hAnsi="Marianne" w:cs="Segoe UI"/>
          <w:sz w:val="20"/>
          <w:szCs w:val="20"/>
          <w:lang w:eastAsia="fr-FR"/>
        </w:rPr>
        <w:t xml:space="preserve">a Côte d’Ivoire est globalement le </w:t>
      </w:r>
      <w:r w:rsidR="00770588" w:rsidRPr="00770588">
        <w:rPr>
          <w:rFonts w:ascii="Marianne" w:hAnsi="Marianne" w:cs="Segoe UI"/>
          <w:sz w:val="20"/>
          <w:szCs w:val="20"/>
          <w:lang w:eastAsia="fr-FR"/>
        </w:rPr>
        <w:t>8</w:t>
      </w:r>
      <w:r w:rsidRPr="00770588">
        <w:rPr>
          <w:rFonts w:ascii="Marianne" w:hAnsi="Marianne" w:cs="Segoe UI"/>
          <w:sz w:val="20"/>
          <w:szCs w:val="20"/>
          <w:vertAlign w:val="superscript"/>
          <w:lang w:eastAsia="fr-FR"/>
        </w:rPr>
        <w:t>ème</w:t>
      </w:r>
      <w:r w:rsidRPr="00770588">
        <w:rPr>
          <w:rFonts w:ascii="Marianne" w:hAnsi="Marianne" w:cs="Segoe UI"/>
          <w:sz w:val="20"/>
          <w:szCs w:val="20"/>
          <w:lang w:eastAsia="fr-FR"/>
        </w:rPr>
        <w:t xml:space="preserve"> fournisseur de la France en produits agricoles et agroalimentaire, </w:t>
      </w:r>
      <w:r w:rsidRPr="00DB02A7">
        <w:rPr>
          <w:rFonts w:ascii="Marianne" w:hAnsi="Marianne" w:cs="Segoe UI"/>
          <w:sz w:val="20"/>
          <w:szCs w:val="20"/>
          <w:lang w:eastAsia="fr-FR"/>
        </w:rPr>
        <w:t>elle est le 1</w:t>
      </w:r>
      <w:r w:rsidRPr="00DB02A7">
        <w:rPr>
          <w:rFonts w:ascii="Marianne" w:hAnsi="Marianne" w:cs="Segoe UI"/>
          <w:sz w:val="20"/>
          <w:szCs w:val="20"/>
          <w:vertAlign w:val="superscript"/>
          <w:lang w:eastAsia="fr-FR"/>
        </w:rPr>
        <w:t>er</w:t>
      </w:r>
      <w:r w:rsidRPr="00DB02A7">
        <w:rPr>
          <w:rFonts w:ascii="Marianne" w:hAnsi="Marianne" w:cs="Segoe UI"/>
          <w:sz w:val="20"/>
          <w:szCs w:val="20"/>
          <w:lang w:eastAsia="fr-FR"/>
        </w:rPr>
        <w:t xml:space="preserve"> fournisseur de </w:t>
      </w:r>
      <w:r w:rsidRPr="00DB02A7">
        <w:rPr>
          <w:rFonts w:ascii="Marianne" w:hAnsi="Marianne" w:cs="Segoe UI"/>
          <w:i/>
          <w:iCs/>
          <w:sz w:val="20"/>
          <w:szCs w:val="20"/>
          <w:lang w:eastAsia="fr-FR"/>
        </w:rPr>
        <w:t>Cacao</w:t>
      </w:r>
      <w:r w:rsidRPr="00DB02A7">
        <w:rPr>
          <w:rFonts w:ascii="Marianne" w:hAnsi="Marianne" w:cs="Segoe UI"/>
          <w:sz w:val="20"/>
          <w:szCs w:val="20"/>
          <w:lang w:eastAsia="fr-FR"/>
        </w:rPr>
        <w:t xml:space="preserve"> et le </w:t>
      </w:r>
      <w:r w:rsidR="00F513DC" w:rsidRPr="00DB02A7">
        <w:rPr>
          <w:rFonts w:ascii="Marianne" w:hAnsi="Marianne" w:cs="Segoe UI"/>
          <w:sz w:val="20"/>
          <w:szCs w:val="20"/>
          <w:lang w:eastAsia="fr-FR"/>
        </w:rPr>
        <w:t>8</w:t>
      </w:r>
      <w:r w:rsidRPr="00DB02A7">
        <w:rPr>
          <w:rFonts w:ascii="Marianne" w:hAnsi="Marianne" w:cs="Segoe UI"/>
          <w:sz w:val="20"/>
          <w:szCs w:val="20"/>
          <w:vertAlign w:val="superscript"/>
          <w:lang w:eastAsia="fr-FR"/>
        </w:rPr>
        <w:t>ème</w:t>
      </w:r>
      <w:r w:rsidRPr="00DB02A7">
        <w:rPr>
          <w:rFonts w:ascii="Marianne" w:hAnsi="Marianne" w:cs="Segoe UI"/>
          <w:sz w:val="20"/>
          <w:szCs w:val="20"/>
          <w:lang w:eastAsia="fr-FR"/>
        </w:rPr>
        <w:t xml:space="preserve"> fournisseur de </w:t>
      </w:r>
      <w:r w:rsidRPr="00DB02A7">
        <w:rPr>
          <w:rFonts w:ascii="Marianne" w:hAnsi="Marianne" w:cs="Segoe UI"/>
          <w:i/>
          <w:iCs/>
          <w:sz w:val="20"/>
          <w:szCs w:val="20"/>
          <w:lang w:eastAsia="fr-FR"/>
        </w:rPr>
        <w:t>Fruits</w:t>
      </w:r>
      <w:r w:rsidRPr="00DB02A7">
        <w:rPr>
          <w:rFonts w:ascii="Marianne" w:hAnsi="Marianne" w:cs="Segoe UI"/>
          <w:sz w:val="20"/>
          <w:szCs w:val="20"/>
          <w:lang w:eastAsia="fr-FR"/>
        </w:rPr>
        <w:t xml:space="preserve">. Les autres importations françaises concernent principalement des </w:t>
      </w:r>
      <w:r w:rsidRPr="00DB02A7">
        <w:rPr>
          <w:rFonts w:ascii="Marianne" w:hAnsi="Marianne" w:cs="Segoe UI"/>
          <w:bCs/>
          <w:sz w:val="20"/>
          <w:szCs w:val="20"/>
          <w:lang w:eastAsia="fr-FR"/>
        </w:rPr>
        <w:t>préparations et conserves de poissons</w:t>
      </w:r>
      <w:r w:rsidRPr="00DB02A7">
        <w:rPr>
          <w:rFonts w:ascii="Marianne" w:hAnsi="Marianne" w:cs="Segoe UI"/>
          <w:b/>
          <w:sz w:val="20"/>
          <w:szCs w:val="20"/>
          <w:lang w:eastAsia="fr-FR"/>
        </w:rPr>
        <w:t xml:space="preserve"> </w:t>
      </w:r>
      <w:r w:rsidRPr="00DB02A7">
        <w:rPr>
          <w:rFonts w:ascii="Marianne" w:hAnsi="Marianne" w:cs="Segoe UI"/>
          <w:sz w:val="20"/>
          <w:szCs w:val="20"/>
          <w:lang w:eastAsia="fr-FR"/>
        </w:rPr>
        <w:t>(</w:t>
      </w:r>
      <w:r w:rsidR="00DB02A7">
        <w:rPr>
          <w:rFonts w:ascii="Marianne" w:hAnsi="Marianne" w:cs="Segoe UI"/>
          <w:sz w:val="20"/>
          <w:szCs w:val="20"/>
          <w:lang w:eastAsia="fr-FR"/>
        </w:rPr>
        <w:t>48</w:t>
      </w:r>
      <w:r w:rsidRPr="00DB02A7">
        <w:rPr>
          <w:rFonts w:ascii="Marianne" w:hAnsi="Marianne" w:cs="Segoe UI"/>
          <w:sz w:val="20"/>
          <w:szCs w:val="20"/>
          <w:lang w:eastAsia="fr-FR"/>
        </w:rPr>
        <w:t>,</w:t>
      </w:r>
      <w:r w:rsidR="00DB02A7">
        <w:rPr>
          <w:rFonts w:ascii="Marianne" w:hAnsi="Marianne" w:cs="Segoe UI"/>
          <w:sz w:val="20"/>
          <w:szCs w:val="20"/>
          <w:lang w:eastAsia="fr-FR"/>
        </w:rPr>
        <w:t>4</w:t>
      </w:r>
      <w:r w:rsidRPr="00DB02A7">
        <w:rPr>
          <w:rFonts w:ascii="Marianne" w:hAnsi="Marianne" w:cs="Segoe UI"/>
          <w:sz w:val="20"/>
          <w:szCs w:val="20"/>
          <w:lang w:eastAsia="fr-FR"/>
        </w:rPr>
        <w:t> M d’EUR, -1</w:t>
      </w:r>
      <w:r w:rsidR="00DB02A7">
        <w:rPr>
          <w:rFonts w:ascii="Marianne" w:hAnsi="Marianne" w:cs="Segoe UI"/>
          <w:sz w:val="20"/>
          <w:szCs w:val="20"/>
          <w:lang w:eastAsia="fr-FR"/>
        </w:rPr>
        <w:t>0</w:t>
      </w:r>
      <w:r w:rsidRPr="00DB02A7">
        <w:rPr>
          <w:rFonts w:ascii="Marianne" w:hAnsi="Marianne" w:cs="Segoe UI"/>
          <w:sz w:val="20"/>
          <w:szCs w:val="20"/>
          <w:lang w:eastAsia="fr-FR"/>
        </w:rPr>
        <w:t>,</w:t>
      </w:r>
      <w:r w:rsidR="00DB02A7">
        <w:rPr>
          <w:rFonts w:ascii="Marianne" w:hAnsi="Marianne" w:cs="Segoe UI"/>
          <w:sz w:val="20"/>
          <w:szCs w:val="20"/>
          <w:lang w:eastAsia="fr-FR"/>
        </w:rPr>
        <w:t>3</w:t>
      </w:r>
      <w:r w:rsidRPr="00DB02A7">
        <w:rPr>
          <w:rFonts w:ascii="Marianne" w:hAnsi="Marianne" w:cs="Segoe UI"/>
          <w:sz w:val="20"/>
          <w:szCs w:val="20"/>
          <w:lang w:eastAsia="fr-FR"/>
        </w:rPr>
        <w:t>%)</w:t>
      </w:r>
      <w:r w:rsidR="00A51917">
        <w:rPr>
          <w:rFonts w:ascii="Marianne" w:hAnsi="Marianne" w:cs="Segoe UI"/>
          <w:sz w:val="20"/>
          <w:szCs w:val="20"/>
          <w:lang w:eastAsia="fr-FR"/>
        </w:rPr>
        <w:t xml:space="preserve">, </w:t>
      </w:r>
      <w:r w:rsidRPr="00DB02A7">
        <w:rPr>
          <w:rFonts w:ascii="Marianne" w:hAnsi="Marianne" w:cs="Segoe UI"/>
          <w:sz w:val="20"/>
          <w:szCs w:val="20"/>
          <w:lang w:eastAsia="fr-FR"/>
        </w:rPr>
        <w:t>du café (</w:t>
      </w:r>
      <w:r w:rsidR="00DB02A7">
        <w:rPr>
          <w:rFonts w:ascii="Marianne" w:hAnsi="Marianne" w:cs="Segoe UI"/>
          <w:sz w:val="20"/>
          <w:szCs w:val="20"/>
          <w:lang w:eastAsia="fr-FR"/>
        </w:rPr>
        <w:t>6</w:t>
      </w:r>
      <w:r w:rsidRPr="00DB02A7">
        <w:rPr>
          <w:rFonts w:ascii="Marianne" w:hAnsi="Marianne" w:cs="Segoe UI"/>
          <w:sz w:val="20"/>
          <w:szCs w:val="20"/>
          <w:lang w:eastAsia="fr-FR"/>
        </w:rPr>
        <w:t>,</w:t>
      </w:r>
      <w:r w:rsidR="00DB02A7">
        <w:rPr>
          <w:rFonts w:ascii="Marianne" w:hAnsi="Marianne" w:cs="Segoe UI"/>
          <w:sz w:val="20"/>
          <w:szCs w:val="20"/>
          <w:lang w:eastAsia="fr-FR"/>
        </w:rPr>
        <w:t>6</w:t>
      </w:r>
      <w:r w:rsidRPr="00DB02A7">
        <w:rPr>
          <w:rFonts w:ascii="Marianne" w:hAnsi="Marianne" w:cs="Segoe UI"/>
          <w:sz w:val="20"/>
          <w:szCs w:val="20"/>
          <w:lang w:eastAsia="fr-FR"/>
        </w:rPr>
        <w:t xml:space="preserve"> M d’EUR, +</w:t>
      </w:r>
      <w:r w:rsidR="00DB02A7">
        <w:rPr>
          <w:rFonts w:ascii="Marianne" w:hAnsi="Marianne" w:cs="Segoe UI"/>
          <w:sz w:val="20"/>
          <w:szCs w:val="20"/>
          <w:lang w:eastAsia="fr-FR"/>
        </w:rPr>
        <w:t>38</w:t>
      </w:r>
      <w:r w:rsidRPr="00DB02A7">
        <w:rPr>
          <w:rFonts w:ascii="Marianne" w:hAnsi="Marianne" w:cs="Segoe UI"/>
          <w:sz w:val="20"/>
          <w:szCs w:val="20"/>
          <w:lang w:eastAsia="fr-FR"/>
        </w:rPr>
        <w:t>,</w:t>
      </w:r>
      <w:r w:rsidR="00DB02A7">
        <w:rPr>
          <w:rFonts w:ascii="Marianne" w:hAnsi="Marianne" w:cs="Segoe UI"/>
          <w:sz w:val="20"/>
          <w:szCs w:val="20"/>
          <w:lang w:eastAsia="fr-FR"/>
        </w:rPr>
        <w:t>8</w:t>
      </w:r>
      <w:r w:rsidRPr="00DB02A7">
        <w:rPr>
          <w:rFonts w:ascii="Marianne" w:hAnsi="Marianne" w:cs="Segoe UI"/>
          <w:sz w:val="20"/>
          <w:szCs w:val="20"/>
          <w:lang w:eastAsia="fr-FR"/>
        </w:rPr>
        <w:t>%).</w:t>
      </w:r>
      <w:r w:rsidR="00A51917">
        <w:rPr>
          <w:rFonts w:ascii="Marianne" w:hAnsi="Marianne" w:cs="Segoe UI"/>
          <w:sz w:val="20"/>
          <w:szCs w:val="20"/>
          <w:lang w:eastAsia="fr-FR"/>
        </w:rPr>
        <w:t xml:space="preserve"> A noter la forte progression des importations de couscous de manioc – Attiéké (5,9 M d’EUR, +115,1%) </w:t>
      </w:r>
    </w:p>
    <w:p w14:paraId="4EE74B6F" w14:textId="77777777" w:rsidR="00BF3BCA" w:rsidRPr="00BA12CE" w:rsidRDefault="00BF3BCA" w:rsidP="00BF3BCA">
      <w:pPr>
        <w:tabs>
          <w:tab w:val="left" w:pos="3150"/>
        </w:tabs>
        <w:autoSpaceDE w:val="0"/>
        <w:adjustRightInd w:val="0"/>
        <w:spacing w:after="0"/>
        <w:jc w:val="both"/>
        <w:rPr>
          <w:rFonts w:ascii="Marianne" w:hAnsi="Marianne" w:cs="Segoe UI"/>
          <w:sz w:val="20"/>
          <w:szCs w:val="20"/>
          <w:highlight w:val="yellow"/>
          <w:lang w:eastAsia="fr-FR"/>
        </w:rPr>
      </w:pPr>
    </w:p>
    <w:p w14:paraId="1A45B1CD" w14:textId="5F764EF8" w:rsidR="00BF3BCA" w:rsidRPr="00BF3BCA" w:rsidRDefault="00C05EF7" w:rsidP="00BF3BCA">
      <w:pPr>
        <w:tabs>
          <w:tab w:val="left" w:pos="3150"/>
        </w:tabs>
        <w:autoSpaceDE w:val="0"/>
        <w:adjustRightInd w:val="0"/>
        <w:spacing w:after="0"/>
        <w:jc w:val="both"/>
        <w:rPr>
          <w:rFonts w:ascii="Marianne" w:hAnsi="Marianne" w:cs="Segoe UI"/>
          <w:sz w:val="20"/>
          <w:szCs w:val="20"/>
          <w:lang w:eastAsia="fr-FR"/>
        </w:rPr>
      </w:pPr>
      <w:r>
        <w:rPr>
          <w:rFonts w:ascii="Marianne" w:hAnsi="Marianne" w:cs="Segoe UI"/>
          <w:sz w:val="20"/>
          <w:szCs w:val="20"/>
          <w:lang w:eastAsia="fr-FR"/>
        </w:rPr>
        <w:t>En 2025, l</w:t>
      </w:r>
      <w:r w:rsidR="00BF3BCA" w:rsidRPr="00AE0DA8">
        <w:rPr>
          <w:rFonts w:ascii="Marianne" w:hAnsi="Marianne" w:cs="Segoe UI"/>
          <w:sz w:val="20"/>
          <w:szCs w:val="20"/>
          <w:lang w:eastAsia="fr-FR"/>
        </w:rPr>
        <w:t>a France a également importé depuis la Côte d’Ivoire, 2</w:t>
      </w:r>
      <w:r w:rsidR="00EF5556" w:rsidRPr="00AE0DA8">
        <w:rPr>
          <w:rFonts w:ascii="Marianne" w:hAnsi="Marianne" w:cs="Segoe UI"/>
          <w:sz w:val="20"/>
          <w:szCs w:val="20"/>
          <w:lang w:eastAsia="fr-FR"/>
        </w:rPr>
        <w:t>3</w:t>
      </w:r>
      <w:r w:rsidR="00BF3BCA" w:rsidRPr="00AE0DA8">
        <w:rPr>
          <w:rFonts w:ascii="Marianne" w:hAnsi="Marianne" w:cs="Segoe UI"/>
          <w:sz w:val="20"/>
          <w:szCs w:val="20"/>
          <w:lang w:eastAsia="fr-FR"/>
        </w:rPr>
        <w:t>,</w:t>
      </w:r>
      <w:r w:rsidR="00EF5556" w:rsidRPr="00AE0DA8">
        <w:rPr>
          <w:rFonts w:ascii="Marianne" w:hAnsi="Marianne" w:cs="Segoe UI"/>
          <w:sz w:val="20"/>
          <w:szCs w:val="20"/>
          <w:lang w:eastAsia="fr-FR"/>
        </w:rPr>
        <w:t>6</w:t>
      </w:r>
      <w:r w:rsidR="00BF3BCA" w:rsidRPr="00AE0DA8">
        <w:rPr>
          <w:rFonts w:ascii="Marianne" w:hAnsi="Marianne" w:cs="Segoe UI"/>
          <w:sz w:val="20"/>
          <w:szCs w:val="20"/>
          <w:lang w:eastAsia="fr-FR"/>
        </w:rPr>
        <w:t xml:space="preserve"> M d’EUR de </w:t>
      </w:r>
      <w:r w:rsidR="00BF3BCA" w:rsidRPr="00AE0DA8">
        <w:rPr>
          <w:rFonts w:ascii="Marianne" w:hAnsi="Marianne" w:cs="Segoe UI"/>
          <w:b/>
          <w:bCs/>
          <w:sz w:val="20"/>
          <w:szCs w:val="20"/>
          <w:lang w:eastAsia="fr-FR"/>
        </w:rPr>
        <w:t>caoutchouc naturel</w:t>
      </w:r>
      <w:r w:rsidR="00BF3BCA" w:rsidRPr="00AE0DA8">
        <w:rPr>
          <w:rFonts w:ascii="Marianne" w:hAnsi="Marianne" w:cs="Segoe UI"/>
          <w:sz w:val="20"/>
          <w:szCs w:val="20"/>
          <w:lang w:eastAsia="fr-FR"/>
        </w:rPr>
        <w:t xml:space="preserve"> en hausse (+9</w:t>
      </w:r>
      <w:r w:rsidR="00EF5556" w:rsidRPr="00AE0DA8">
        <w:rPr>
          <w:rFonts w:ascii="Marianne" w:hAnsi="Marianne" w:cs="Segoe UI"/>
          <w:sz w:val="20"/>
          <w:szCs w:val="20"/>
          <w:lang w:eastAsia="fr-FR"/>
        </w:rPr>
        <w:t>,4</w:t>
      </w:r>
      <w:r w:rsidR="00BF3BCA" w:rsidRPr="00AE0DA8">
        <w:rPr>
          <w:rFonts w:ascii="Marianne" w:hAnsi="Marianne" w:cs="Segoe UI"/>
          <w:sz w:val="20"/>
          <w:szCs w:val="20"/>
          <w:lang w:eastAsia="fr-FR"/>
        </w:rPr>
        <w:t>%) par rapport à 202</w:t>
      </w:r>
      <w:r w:rsidR="00EF5556" w:rsidRPr="00AE0DA8">
        <w:rPr>
          <w:rFonts w:ascii="Marianne" w:hAnsi="Marianne" w:cs="Segoe UI"/>
          <w:sz w:val="20"/>
          <w:szCs w:val="20"/>
          <w:lang w:eastAsia="fr-FR"/>
        </w:rPr>
        <w:t>4</w:t>
      </w:r>
      <w:r w:rsidR="00BF3BCA" w:rsidRPr="00AE0DA8">
        <w:rPr>
          <w:rFonts w:ascii="Marianne" w:hAnsi="Marianne" w:cs="Segoe UI"/>
          <w:sz w:val="20"/>
          <w:szCs w:val="20"/>
          <w:lang w:eastAsia="fr-FR"/>
        </w:rPr>
        <w:t>, sans toutefois retrouver les montants de 2022 (29,7 M d’EUR)</w:t>
      </w:r>
      <w:r w:rsidR="00EF5556" w:rsidRPr="00AE0DA8">
        <w:rPr>
          <w:rFonts w:ascii="Marianne" w:hAnsi="Marianne" w:cs="Segoe UI"/>
          <w:sz w:val="20"/>
          <w:szCs w:val="20"/>
          <w:lang w:eastAsia="fr-FR"/>
        </w:rPr>
        <w:t>. La Côte d’Ivoire est le 3</w:t>
      </w:r>
      <w:r w:rsidR="00EF5556" w:rsidRPr="00AE0DA8">
        <w:rPr>
          <w:rFonts w:ascii="Marianne" w:hAnsi="Marianne" w:cs="Segoe UI"/>
          <w:sz w:val="20"/>
          <w:szCs w:val="20"/>
          <w:vertAlign w:val="superscript"/>
          <w:lang w:eastAsia="fr-FR"/>
        </w:rPr>
        <w:t>ème</w:t>
      </w:r>
      <w:r w:rsidR="00EF5556" w:rsidRPr="00AE0DA8">
        <w:rPr>
          <w:rFonts w:ascii="Marianne" w:hAnsi="Marianne" w:cs="Segoe UI"/>
          <w:sz w:val="20"/>
          <w:szCs w:val="20"/>
          <w:lang w:eastAsia="fr-FR"/>
        </w:rPr>
        <w:t xml:space="preserve"> fournisseur avec 15,0% de part de marché. La France a également importé pour</w:t>
      </w:r>
      <w:r w:rsidR="00BF3BCA" w:rsidRPr="00AE0DA8">
        <w:rPr>
          <w:rFonts w:ascii="Marianne" w:hAnsi="Marianne" w:cs="Segoe UI"/>
          <w:sz w:val="20"/>
          <w:szCs w:val="20"/>
          <w:lang w:eastAsia="fr-FR"/>
        </w:rPr>
        <w:t xml:space="preserve"> 2,</w:t>
      </w:r>
      <w:r w:rsidR="00AE0DA8" w:rsidRPr="00AE0DA8">
        <w:rPr>
          <w:rFonts w:ascii="Marianne" w:hAnsi="Marianne" w:cs="Segoe UI"/>
          <w:sz w:val="20"/>
          <w:szCs w:val="20"/>
          <w:lang w:eastAsia="fr-FR"/>
        </w:rPr>
        <w:t>7</w:t>
      </w:r>
      <w:r w:rsidR="00BF3BCA" w:rsidRPr="00AE0DA8">
        <w:rPr>
          <w:rFonts w:ascii="Marianne" w:hAnsi="Marianne" w:cs="Segoe UI"/>
          <w:sz w:val="20"/>
          <w:szCs w:val="20"/>
          <w:lang w:eastAsia="fr-FR"/>
        </w:rPr>
        <w:t xml:space="preserve"> M d’EUR (</w:t>
      </w:r>
      <w:r w:rsidR="00AE0DA8" w:rsidRPr="00AE0DA8">
        <w:rPr>
          <w:rFonts w:ascii="Marianne" w:hAnsi="Marianne" w:cs="Segoe UI"/>
          <w:sz w:val="20"/>
          <w:szCs w:val="20"/>
          <w:lang w:eastAsia="fr-FR"/>
        </w:rPr>
        <w:t>+6,0</w:t>
      </w:r>
      <w:r w:rsidR="00BF3BCA" w:rsidRPr="00AE0DA8">
        <w:rPr>
          <w:rFonts w:ascii="Marianne" w:hAnsi="Marianne" w:cs="Segoe UI"/>
          <w:sz w:val="20"/>
          <w:szCs w:val="20"/>
          <w:lang w:eastAsia="fr-FR"/>
        </w:rPr>
        <w:t xml:space="preserve">%) de </w:t>
      </w:r>
      <w:r w:rsidR="00BF3BCA" w:rsidRPr="00AE0DA8">
        <w:rPr>
          <w:rFonts w:ascii="Marianne" w:hAnsi="Marianne" w:cs="Segoe UI"/>
          <w:b/>
          <w:sz w:val="20"/>
          <w:szCs w:val="20"/>
          <w:lang w:eastAsia="fr-FR"/>
        </w:rPr>
        <w:t>bois et dérivés</w:t>
      </w:r>
      <w:r w:rsidR="00BF3BCA" w:rsidRPr="00AE0DA8">
        <w:rPr>
          <w:rFonts w:ascii="Marianne" w:hAnsi="Marianne" w:cs="Segoe UI"/>
          <w:sz w:val="20"/>
          <w:szCs w:val="20"/>
          <w:lang w:eastAsia="fr-FR"/>
        </w:rPr>
        <w:t xml:space="preserve">. La </w:t>
      </w:r>
      <w:r w:rsidR="00EF5556" w:rsidRPr="00AE0DA8">
        <w:rPr>
          <w:rFonts w:ascii="Marianne" w:hAnsi="Marianne" w:cs="Segoe UI"/>
          <w:sz w:val="20"/>
          <w:szCs w:val="20"/>
          <w:lang w:eastAsia="fr-FR"/>
        </w:rPr>
        <w:t>France qui</w:t>
      </w:r>
      <w:r w:rsidR="00BF3BCA" w:rsidRPr="00AE0DA8">
        <w:rPr>
          <w:rFonts w:ascii="Marianne" w:hAnsi="Marianne" w:cs="Segoe UI"/>
          <w:sz w:val="20"/>
          <w:szCs w:val="20"/>
          <w:lang w:eastAsia="fr-FR"/>
        </w:rPr>
        <w:t xml:space="preserve"> n’a</w:t>
      </w:r>
      <w:r w:rsidR="00EF5556" w:rsidRPr="00AE0DA8">
        <w:rPr>
          <w:rFonts w:ascii="Marianne" w:hAnsi="Marianne" w:cs="Segoe UI"/>
          <w:sz w:val="20"/>
          <w:szCs w:val="20"/>
          <w:lang w:eastAsia="fr-FR"/>
        </w:rPr>
        <w:t>vait</w:t>
      </w:r>
      <w:r w:rsidR="00BF3BCA" w:rsidRPr="00AE0DA8">
        <w:rPr>
          <w:rFonts w:ascii="Marianne" w:hAnsi="Marianne" w:cs="Segoe UI"/>
          <w:sz w:val="20"/>
          <w:szCs w:val="20"/>
          <w:lang w:eastAsia="fr-FR"/>
        </w:rPr>
        <w:t xml:space="preserve"> pas importé de coton ivoirien en 2024</w:t>
      </w:r>
      <w:r w:rsidR="00EF5556" w:rsidRPr="00AE0DA8">
        <w:rPr>
          <w:rFonts w:ascii="Marianne" w:hAnsi="Marianne" w:cs="Segoe UI"/>
          <w:sz w:val="20"/>
          <w:szCs w:val="20"/>
          <w:lang w:eastAsia="fr-FR"/>
        </w:rPr>
        <w:t xml:space="preserve"> en a importé pour</w:t>
      </w:r>
      <w:r w:rsidR="00AE0DA8" w:rsidRPr="00AE0DA8">
        <w:rPr>
          <w:rFonts w:ascii="Marianne" w:hAnsi="Marianne" w:cs="Segoe UI"/>
          <w:sz w:val="20"/>
          <w:szCs w:val="20"/>
          <w:lang w:eastAsia="fr-FR"/>
        </w:rPr>
        <w:t xml:space="preserve"> 0,6 M en 2025</w:t>
      </w:r>
      <w:r w:rsidR="00BF3BCA" w:rsidRPr="00AE0DA8">
        <w:rPr>
          <w:rFonts w:ascii="Marianne" w:hAnsi="Marianne" w:cs="Segoe UI"/>
          <w:sz w:val="20"/>
          <w:szCs w:val="20"/>
          <w:lang w:eastAsia="fr-FR"/>
        </w:rPr>
        <w:t>.</w:t>
      </w:r>
    </w:p>
    <w:p w14:paraId="7EC2BC18" w14:textId="77777777" w:rsidR="00BF3BCA" w:rsidRPr="00BF3BCA" w:rsidRDefault="00BF3BCA" w:rsidP="00BF3BCA">
      <w:pPr>
        <w:spacing w:after="0" w:line="240" w:lineRule="auto"/>
        <w:jc w:val="both"/>
        <w:rPr>
          <w:rFonts w:ascii="Marianne" w:hAnsi="Marianne" w:cs="Segoe UI"/>
          <w:color w:val="000000" w:themeColor="text1"/>
          <w:lang w:eastAsia="ja-JP"/>
        </w:rPr>
      </w:pPr>
    </w:p>
    <w:p w14:paraId="0FB6CE85" w14:textId="77777777" w:rsidR="00BF3BCA" w:rsidRPr="00BF3BCA" w:rsidRDefault="00BF3BCA" w:rsidP="00BF3BCA">
      <w:pPr>
        <w:spacing w:after="0" w:line="240" w:lineRule="auto"/>
        <w:jc w:val="both"/>
        <w:rPr>
          <w:rFonts w:ascii="Marianne" w:eastAsia="Segoe UI" w:hAnsi="Marianne" w:cs="Segoe UI"/>
          <w:b/>
          <w:color w:val="FFC000"/>
          <w:sz w:val="20"/>
          <w:szCs w:val="20"/>
        </w:rPr>
      </w:pPr>
      <w:r w:rsidRPr="00BF3BCA">
        <w:rPr>
          <w:rFonts w:ascii="Marianne" w:eastAsia="Segoe UI" w:hAnsi="Marianne" w:cs="Segoe UI"/>
          <w:b/>
          <w:color w:val="FFC000"/>
          <w:sz w:val="26"/>
          <w:szCs w:val="26"/>
          <w:lang w:eastAsia="fr-FR"/>
        </w:rPr>
        <w:t>4. Accords</w:t>
      </w:r>
      <w:r w:rsidRPr="00BF3BCA">
        <w:rPr>
          <w:rFonts w:ascii="Marianne" w:eastAsia="Segoe UI" w:hAnsi="Marianne" w:cs="Segoe UI"/>
          <w:b/>
          <w:color w:val="FFC000"/>
          <w:sz w:val="26"/>
          <w:szCs w:val="26"/>
        </w:rPr>
        <w:t xml:space="preserve"> internationaux</w:t>
      </w:r>
    </w:p>
    <w:p w14:paraId="731D8A12"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p>
    <w:p w14:paraId="4F46D8DD"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t>Adhérant à tous les accords internationaux de l’Organisation mondiale du commerce (</w:t>
      </w:r>
      <w:r w:rsidRPr="00BF3BCA">
        <w:rPr>
          <w:rFonts w:ascii="Marianne" w:eastAsia="SimSun" w:hAnsi="Marianne" w:cs="Segoe UI"/>
          <w:b/>
          <w:color w:val="000000" w:themeColor="text1"/>
          <w:sz w:val="20"/>
          <w:szCs w:val="20"/>
          <w:lang w:eastAsia="ja-JP"/>
        </w:rPr>
        <w:t>OMC</w:t>
      </w:r>
      <w:r w:rsidRPr="00BF3BCA">
        <w:rPr>
          <w:rFonts w:ascii="Marianne" w:eastAsia="SimSun" w:hAnsi="Marianne" w:cs="Segoe UI"/>
          <w:color w:val="000000" w:themeColor="text1"/>
          <w:sz w:val="20"/>
          <w:szCs w:val="20"/>
          <w:lang w:eastAsia="ja-JP"/>
        </w:rPr>
        <w:t>) ou de l’Organisation des Nations unies (</w:t>
      </w:r>
      <w:r w:rsidRPr="00BF3BCA">
        <w:rPr>
          <w:rFonts w:ascii="Marianne" w:eastAsia="SimSun" w:hAnsi="Marianne" w:cs="Segoe UI"/>
          <w:b/>
          <w:color w:val="000000" w:themeColor="text1"/>
          <w:sz w:val="20"/>
          <w:szCs w:val="20"/>
          <w:lang w:eastAsia="ja-JP"/>
        </w:rPr>
        <w:t>ONU</w:t>
      </w:r>
      <w:r w:rsidRPr="00BF3BCA">
        <w:rPr>
          <w:rFonts w:ascii="Marianne" w:eastAsia="SimSun" w:hAnsi="Marianne" w:cs="Segoe UI"/>
          <w:color w:val="000000" w:themeColor="text1"/>
          <w:sz w:val="20"/>
          <w:szCs w:val="20"/>
          <w:lang w:eastAsia="ja-JP"/>
        </w:rPr>
        <w:t>), la Côte d’Ivoire est aussi membre de plusieurs organisations panafricaines. Parmi elles, la Zone de libre-échange continentale africaine (</w:t>
      </w:r>
      <w:r w:rsidRPr="00BF3BCA">
        <w:rPr>
          <w:rFonts w:ascii="Marianne" w:eastAsia="SimSun" w:hAnsi="Marianne" w:cs="Segoe UI"/>
          <w:b/>
          <w:color w:val="000000" w:themeColor="text1"/>
          <w:sz w:val="20"/>
          <w:szCs w:val="20"/>
          <w:lang w:eastAsia="ja-JP"/>
        </w:rPr>
        <w:t>ZLECAf</w:t>
      </w:r>
      <w:r w:rsidRPr="00BF3BCA">
        <w:rPr>
          <w:rFonts w:ascii="Marianne" w:eastAsia="SimSun" w:hAnsi="Marianne" w:cs="Segoe UI"/>
          <w:color w:val="000000" w:themeColor="text1"/>
          <w:sz w:val="20"/>
          <w:szCs w:val="20"/>
          <w:lang w:eastAsia="ja-JP"/>
        </w:rPr>
        <w:t xml:space="preserve">), la </w:t>
      </w:r>
      <w:r w:rsidRPr="00BF3BCA">
        <w:rPr>
          <w:rFonts w:ascii="Marianne" w:eastAsia="SimSun" w:hAnsi="Marianne" w:cs="Segoe UI"/>
          <w:b/>
          <w:color w:val="000000" w:themeColor="text1"/>
          <w:sz w:val="20"/>
          <w:szCs w:val="20"/>
          <w:lang w:eastAsia="ja-JP"/>
        </w:rPr>
        <w:t>CEDEAO</w:t>
      </w:r>
      <w:r w:rsidRPr="00BF3BCA">
        <w:rPr>
          <w:rFonts w:ascii="Marianne" w:eastAsia="SimSun" w:hAnsi="Marianne" w:cs="Segoe UI"/>
          <w:color w:val="000000" w:themeColor="text1"/>
          <w:sz w:val="20"/>
          <w:szCs w:val="20"/>
          <w:lang w:eastAsia="ja-JP"/>
        </w:rPr>
        <w:t xml:space="preserve"> et l’</w:t>
      </w:r>
      <w:r w:rsidRPr="00BF3BCA">
        <w:rPr>
          <w:rFonts w:ascii="Marianne" w:eastAsia="SimSun" w:hAnsi="Marianne" w:cs="Segoe UI"/>
          <w:b/>
          <w:color w:val="000000" w:themeColor="text1"/>
          <w:sz w:val="20"/>
          <w:szCs w:val="20"/>
          <w:lang w:eastAsia="ja-JP"/>
        </w:rPr>
        <w:t>UEMOA</w:t>
      </w:r>
      <w:r w:rsidRPr="00BF3BCA">
        <w:rPr>
          <w:rFonts w:ascii="Marianne" w:eastAsia="SimSun" w:hAnsi="Marianne" w:cs="Segoe UI"/>
          <w:color w:val="000000" w:themeColor="text1"/>
          <w:sz w:val="20"/>
          <w:szCs w:val="20"/>
          <w:lang w:eastAsia="ja-JP"/>
        </w:rPr>
        <w:t xml:space="preserve">, qui ont des conséquences directes sur la libéralisation des échanges. </w:t>
      </w:r>
    </w:p>
    <w:p w14:paraId="6BFA67BB"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p>
    <w:p w14:paraId="006A5BC9"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t xml:space="preserve">Au sein de la CEDEAO, les biens échangés sont théoriquement exonérés de droits de douanes. Un tarif extérieur commun est aussi en vigueur (depuis 2015 en Côte d’Ivoire) et classifie les produits en cinq tranches. La protection de l’agriculture est relativement haute, puisque 55 % des lignes tarifaires agricoles appartiennent aux bandes à 20 % de taxes ou à 35 % de taxes. </w:t>
      </w:r>
    </w:p>
    <w:p w14:paraId="0B4FE266"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p>
    <w:p w14:paraId="12AD1543"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t>Abidjan, capitale économique du pays, accueille deux sièges d’organisations multilatérales spécialisées sur les produits agricoles, l’Organisation internationale du cacao (</w:t>
      </w:r>
      <w:r w:rsidRPr="00BF3BCA">
        <w:rPr>
          <w:rFonts w:ascii="Marianne" w:eastAsia="SimSun" w:hAnsi="Marianne" w:cs="Segoe UI"/>
          <w:b/>
          <w:color w:val="000000" w:themeColor="text1"/>
          <w:sz w:val="20"/>
          <w:szCs w:val="20"/>
          <w:lang w:eastAsia="ja-JP"/>
        </w:rPr>
        <w:t>ICCO</w:t>
      </w:r>
      <w:r w:rsidRPr="00BF3BCA">
        <w:rPr>
          <w:rFonts w:ascii="Marianne" w:eastAsia="SimSun" w:hAnsi="Marianne" w:cs="Segoe UI"/>
          <w:color w:val="000000" w:themeColor="text1"/>
          <w:sz w:val="20"/>
          <w:szCs w:val="20"/>
          <w:lang w:eastAsia="ja-JP"/>
        </w:rPr>
        <w:t>) et l’Organisation interafricaine du café (</w:t>
      </w:r>
      <w:r w:rsidRPr="00BF3BCA">
        <w:rPr>
          <w:rFonts w:ascii="Marianne" w:eastAsia="SimSun" w:hAnsi="Marianne" w:cs="Segoe UI"/>
          <w:b/>
          <w:color w:val="000000" w:themeColor="text1"/>
          <w:sz w:val="20"/>
          <w:szCs w:val="20"/>
          <w:lang w:eastAsia="ja-JP"/>
        </w:rPr>
        <w:t>OIAC</w:t>
      </w:r>
      <w:r w:rsidRPr="00BF3BCA">
        <w:rPr>
          <w:rFonts w:ascii="Marianne" w:eastAsia="SimSun" w:hAnsi="Marianne" w:cs="Segoe UI"/>
          <w:color w:val="000000" w:themeColor="text1"/>
          <w:sz w:val="20"/>
          <w:szCs w:val="20"/>
          <w:lang w:eastAsia="ja-JP"/>
        </w:rPr>
        <w:t xml:space="preserve">). Elle abrite aussi le siège de la </w:t>
      </w:r>
      <w:r w:rsidRPr="00BF3BCA">
        <w:rPr>
          <w:rFonts w:ascii="Marianne" w:eastAsia="SimSun" w:hAnsi="Marianne" w:cs="Segoe UI"/>
          <w:b/>
          <w:color w:val="000000" w:themeColor="text1"/>
          <w:sz w:val="20"/>
          <w:szCs w:val="20"/>
          <w:lang w:eastAsia="ja-JP"/>
        </w:rPr>
        <w:t>Banque africaine de développement</w:t>
      </w:r>
      <w:r w:rsidRPr="00BF3BCA">
        <w:rPr>
          <w:rFonts w:ascii="Marianne" w:eastAsia="SimSun" w:hAnsi="Marianne" w:cs="Segoe UI"/>
          <w:color w:val="000000" w:themeColor="text1"/>
          <w:sz w:val="20"/>
          <w:szCs w:val="20"/>
          <w:lang w:eastAsia="ja-JP"/>
        </w:rPr>
        <w:t>.</w:t>
      </w:r>
    </w:p>
    <w:p w14:paraId="15155EC8"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p>
    <w:p w14:paraId="11D3E87E" w14:textId="12B7E61D" w:rsidR="007A4742" w:rsidRDefault="00BF3BCA" w:rsidP="007A4742">
      <w:pPr>
        <w:keepLines/>
        <w:spacing w:after="0" w:line="240" w:lineRule="auto"/>
        <w:jc w:val="both"/>
        <w:rPr>
          <w:rFonts w:ascii="Marianne" w:eastAsia="SimSun" w:hAnsi="Marianne" w:cs="Segoe UI"/>
          <w:color w:val="000000" w:themeColor="text1"/>
          <w:sz w:val="20"/>
          <w:szCs w:val="20"/>
          <w:lang w:eastAsia="ja-JP"/>
        </w:rPr>
      </w:pPr>
      <w:bookmarkStart w:id="17" w:name="_Hlk200644322"/>
      <w:r w:rsidRPr="00BF3BCA">
        <w:rPr>
          <w:rFonts w:ascii="Marianne" w:eastAsia="SimSun" w:hAnsi="Marianne" w:cs="Segoe UI"/>
          <w:color w:val="000000" w:themeColor="text1"/>
          <w:sz w:val="20"/>
          <w:szCs w:val="20"/>
          <w:lang w:eastAsia="ja-JP"/>
        </w:rPr>
        <w:lastRenderedPageBreak/>
        <w:t xml:space="preserve">La Côte d’Ivoire est signataire de </w:t>
      </w:r>
      <w:r w:rsidRPr="00671C5D">
        <w:rPr>
          <w:rFonts w:ascii="Marianne" w:eastAsia="SimSun" w:hAnsi="Marianne" w:cs="Segoe UI"/>
          <w:color w:val="000000" w:themeColor="text1"/>
          <w:sz w:val="20"/>
          <w:szCs w:val="20"/>
          <w:lang w:eastAsia="ja-JP"/>
        </w:rPr>
        <w:t>l’Accord de partenariat économique (APE) entre l’Union européenne et l’Afrique de l’Ouest q</w:t>
      </w:r>
      <w:r w:rsidRPr="00BF3BCA">
        <w:rPr>
          <w:rFonts w:ascii="Marianne" w:eastAsia="SimSun" w:hAnsi="Marianne" w:cs="Segoe UI"/>
          <w:color w:val="000000" w:themeColor="text1"/>
          <w:sz w:val="20"/>
          <w:szCs w:val="20"/>
          <w:lang w:eastAsia="ja-JP"/>
        </w:rPr>
        <w:t xml:space="preserve">ui associe l’Union européenne, les pays de la CEDEAO et la Mauritanie. Cet accord n’étant toujours pas ratifié en raison de la position de certains Etats de la CEDEAO (Nigéria en particulier), la Côte d’Ivoire a conclu avec l’Union européenne un </w:t>
      </w:r>
      <w:r w:rsidRPr="00671C5D">
        <w:rPr>
          <w:rFonts w:ascii="Marianne" w:eastAsia="SimSun" w:hAnsi="Marianne" w:cs="Segoe UI"/>
          <w:b/>
          <w:bCs/>
          <w:color w:val="000000" w:themeColor="text1"/>
          <w:sz w:val="20"/>
          <w:szCs w:val="20"/>
          <w:lang w:eastAsia="ja-JP"/>
        </w:rPr>
        <w:t>Accord de partenariat économique intermédiaire (APEi)</w:t>
      </w:r>
      <w:r w:rsidRPr="00BF3BCA">
        <w:rPr>
          <w:rFonts w:ascii="Marianne" w:eastAsia="SimSun" w:hAnsi="Marianne" w:cs="Segoe UI"/>
          <w:color w:val="000000" w:themeColor="text1"/>
          <w:sz w:val="20"/>
          <w:szCs w:val="20"/>
          <w:lang w:eastAsia="ja-JP"/>
        </w:rPr>
        <w:t xml:space="preserve"> en 2016</w:t>
      </w:r>
      <w:r w:rsidR="000F31D0">
        <w:rPr>
          <w:rFonts w:ascii="Marianne" w:eastAsia="SimSun" w:hAnsi="Marianne" w:cs="Segoe UI"/>
          <w:color w:val="000000" w:themeColor="text1"/>
          <w:sz w:val="20"/>
          <w:szCs w:val="20"/>
          <w:lang w:eastAsia="ja-JP"/>
        </w:rPr>
        <w:t xml:space="preserve"> entré en vigueur fin 20</w:t>
      </w:r>
      <w:r w:rsidR="007A4742">
        <w:rPr>
          <w:rFonts w:ascii="Marianne" w:eastAsia="SimSun" w:hAnsi="Marianne" w:cs="Segoe UI"/>
          <w:color w:val="000000" w:themeColor="text1"/>
          <w:sz w:val="20"/>
          <w:szCs w:val="20"/>
          <w:lang w:eastAsia="ja-JP"/>
        </w:rPr>
        <w:t>1</w:t>
      </w:r>
      <w:r w:rsidR="000F31D0">
        <w:rPr>
          <w:rFonts w:ascii="Marianne" w:eastAsia="SimSun" w:hAnsi="Marianne" w:cs="Segoe UI"/>
          <w:color w:val="000000" w:themeColor="text1"/>
          <w:sz w:val="20"/>
          <w:szCs w:val="20"/>
          <w:lang w:eastAsia="ja-JP"/>
        </w:rPr>
        <w:t>9</w:t>
      </w:r>
      <w:r w:rsidRPr="00BF3BCA">
        <w:rPr>
          <w:rFonts w:ascii="Marianne" w:eastAsia="SimSun" w:hAnsi="Marianne" w:cs="Segoe UI"/>
          <w:color w:val="000000" w:themeColor="text1"/>
          <w:sz w:val="20"/>
          <w:szCs w:val="20"/>
          <w:lang w:eastAsia="ja-JP"/>
        </w:rPr>
        <w:t xml:space="preserve">. </w:t>
      </w:r>
      <w:r w:rsidR="007A4742" w:rsidRPr="007A4742">
        <w:rPr>
          <w:rFonts w:ascii="Marianne" w:eastAsia="SimSun" w:hAnsi="Marianne" w:cs="Segoe UI"/>
          <w:color w:val="000000" w:themeColor="text1"/>
          <w:sz w:val="20"/>
          <w:szCs w:val="20"/>
          <w:lang w:eastAsia="ja-JP"/>
        </w:rPr>
        <w:t>Cet accord</w:t>
      </w:r>
      <w:r w:rsidR="007A4742">
        <w:rPr>
          <w:rFonts w:ascii="Marianne" w:eastAsia="SimSun" w:hAnsi="Marianne" w:cs="Segoe UI"/>
          <w:color w:val="000000" w:themeColor="text1"/>
          <w:sz w:val="20"/>
          <w:szCs w:val="20"/>
          <w:lang w:eastAsia="ja-JP"/>
        </w:rPr>
        <w:t xml:space="preserve"> </w:t>
      </w:r>
      <w:r w:rsidR="007A4742" w:rsidRPr="007A4742">
        <w:rPr>
          <w:rFonts w:ascii="Marianne" w:eastAsia="SimSun" w:hAnsi="Marianne" w:cs="Segoe UI"/>
          <w:color w:val="000000" w:themeColor="text1"/>
          <w:sz w:val="20"/>
          <w:szCs w:val="20"/>
          <w:lang w:eastAsia="ja-JP"/>
        </w:rPr>
        <w:t>asymétrique en faveur de la Côte d’Ivoire est notamment accompagné de clauses de sauvegarde et d’un</w:t>
      </w:r>
      <w:r w:rsidR="007A4742">
        <w:rPr>
          <w:rFonts w:ascii="Marianne" w:eastAsia="SimSun" w:hAnsi="Marianne" w:cs="Segoe UI"/>
          <w:color w:val="000000" w:themeColor="text1"/>
          <w:sz w:val="20"/>
          <w:szCs w:val="20"/>
          <w:lang w:eastAsia="ja-JP"/>
        </w:rPr>
        <w:t xml:space="preserve"> </w:t>
      </w:r>
      <w:r w:rsidR="007A4742" w:rsidRPr="007A4742">
        <w:rPr>
          <w:rFonts w:ascii="Marianne" w:eastAsia="SimSun" w:hAnsi="Marianne" w:cs="Segoe UI"/>
          <w:color w:val="000000" w:themeColor="text1"/>
          <w:sz w:val="20"/>
          <w:szCs w:val="20"/>
          <w:lang w:eastAsia="ja-JP"/>
        </w:rPr>
        <w:t>programme de développement.</w:t>
      </w:r>
    </w:p>
    <w:bookmarkEnd w:id="17"/>
    <w:p w14:paraId="2E4E3DD2" w14:textId="77777777" w:rsidR="007A4742" w:rsidRDefault="007A4742" w:rsidP="007A4742">
      <w:pPr>
        <w:keepLines/>
        <w:spacing w:after="0" w:line="240" w:lineRule="auto"/>
        <w:jc w:val="both"/>
        <w:rPr>
          <w:rFonts w:ascii="Marianne" w:eastAsia="SimSun" w:hAnsi="Marianne" w:cs="Segoe UI"/>
          <w:color w:val="000000" w:themeColor="text1"/>
          <w:sz w:val="20"/>
          <w:szCs w:val="20"/>
          <w:lang w:eastAsia="ja-JP"/>
        </w:rPr>
      </w:pPr>
    </w:p>
    <w:p w14:paraId="0C141507" w14:textId="2FEA4A00" w:rsidR="007E1B0D" w:rsidRDefault="007A4742" w:rsidP="007A4742">
      <w:pPr>
        <w:keepLines/>
        <w:spacing w:after="0" w:line="240" w:lineRule="auto"/>
        <w:jc w:val="both"/>
        <w:rPr>
          <w:rFonts w:ascii="Marianne" w:eastAsia="SimSun" w:hAnsi="Marianne" w:cs="Segoe UI"/>
          <w:color w:val="000000" w:themeColor="text1"/>
          <w:sz w:val="20"/>
          <w:szCs w:val="20"/>
          <w:lang w:eastAsia="ja-JP"/>
        </w:rPr>
      </w:pPr>
      <w:r>
        <w:rPr>
          <w:rFonts w:ascii="Marianne" w:eastAsia="SimSun" w:hAnsi="Marianne" w:cs="Segoe UI"/>
          <w:color w:val="000000" w:themeColor="text1"/>
          <w:sz w:val="20"/>
          <w:szCs w:val="20"/>
          <w:lang w:eastAsia="ja-JP"/>
        </w:rPr>
        <w:t xml:space="preserve">La </w:t>
      </w:r>
      <w:r w:rsidRPr="007A4742">
        <w:rPr>
          <w:rFonts w:ascii="Marianne" w:eastAsia="SimSun" w:hAnsi="Marianne" w:cs="Segoe UI"/>
          <w:color w:val="000000" w:themeColor="text1"/>
          <w:sz w:val="20"/>
          <w:szCs w:val="20"/>
          <w:lang w:eastAsia="ja-JP"/>
        </w:rPr>
        <w:t>première phase de démantèlement tarifaire (qui concernait</w:t>
      </w:r>
      <w:r>
        <w:rPr>
          <w:rFonts w:ascii="Marianne" w:eastAsia="SimSun" w:hAnsi="Marianne" w:cs="Segoe UI"/>
          <w:color w:val="000000" w:themeColor="text1"/>
          <w:sz w:val="20"/>
          <w:szCs w:val="20"/>
          <w:lang w:eastAsia="ja-JP"/>
        </w:rPr>
        <w:t xml:space="preserve"> </w:t>
      </w:r>
      <w:r w:rsidRPr="007A4742">
        <w:rPr>
          <w:rFonts w:ascii="Marianne" w:eastAsia="SimSun" w:hAnsi="Marianne" w:cs="Segoe UI"/>
          <w:color w:val="000000" w:themeColor="text1"/>
          <w:sz w:val="20"/>
          <w:szCs w:val="20"/>
          <w:lang w:eastAsia="ja-JP"/>
        </w:rPr>
        <w:t>pourtant 80% des lignes tarifaires) n’a eu qu’un impact limité sur les échanges commerciaux et les recettes</w:t>
      </w:r>
      <w:r>
        <w:rPr>
          <w:rFonts w:ascii="Marianne" w:eastAsia="SimSun" w:hAnsi="Marianne" w:cs="Segoe UI"/>
          <w:color w:val="000000" w:themeColor="text1"/>
          <w:sz w:val="20"/>
          <w:szCs w:val="20"/>
          <w:lang w:eastAsia="ja-JP"/>
        </w:rPr>
        <w:t xml:space="preserve"> </w:t>
      </w:r>
      <w:r w:rsidRPr="007A4742">
        <w:rPr>
          <w:rFonts w:ascii="Marianne" w:eastAsia="SimSun" w:hAnsi="Marianne" w:cs="Segoe UI"/>
          <w:color w:val="000000" w:themeColor="text1"/>
          <w:sz w:val="20"/>
          <w:szCs w:val="20"/>
          <w:lang w:eastAsia="ja-JP"/>
        </w:rPr>
        <w:t>budgétaires, les négociations sur la deuxième phase de démantèlement en 2020 ont abouti à de nouveau</w:t>
      </w:r>
      <w:r>
        <w:rPr>
          <w:rFonts w:ascii="Marianne" w:eastAsia="SimSun" w:hAnsi="Marianne" w:cs="Segoe UI"/>
          <w:color w:val="000000" w:themeColor="text1"/>
          <w:sz w:val="20"/>
          <w:szCs w:val="20"/>
          <w:lang w:eastAsia="ja-JP"/>
        </w:rPr>
        <w:t xml:space="preserve"> </w:t>
      </w:r>
      <w:r w:rsidRPr="007A4742">
        <w:rPr>
          <w:rFonts w:ascii="Marianne" w:eastAsia="SimSun" w:hAnsi="Marianne" w:cs="Segoe UI"/>
          <w:color w:val="000000" w:themeColor="text1"/>
          <w:sz w:val="20"/>
          <w:szCs w:val="20"/>
          <w:lang w:eastAsia="ja-JP"/>
        </w:rPr>
        <w:t xml:space="preserve">démantèlement </w:t>
      </w:r>
      <w:r>
        <w:rPr>
          <w:rFonts w:ascii="Marianne" w:eastAsia="SimSun" w:hAnsi="Marianne" w:cs="Segoe UI"/>
          <w:color w:val="000000" w:themeColor="text1"/>
          <w:sz w:val="20"/>
          <w:szCs w:val="20"/>
          <w:lang w:eastAsia="ja-JP"/>
        </w:rPr>
        <w:t xml:space="preserve">à partir de </w:t>
      </w:r>
      <w:r w:rsidRPr="007A4742">
        <w:rPr>
          <w:rFonts w:ascii="Marianne" w:eastAsia="SimSun" w:hAnsi="Marianne" w:cs="Segoe UI"/>
          <w:color w:val="000000" w:themeColor="text1"/>
          <w:sz w:val="20"/>
          <w:szCs w:val="20"/>
          <w:lang w:eastAsia="ja-JP"/>
        </w:rPr>
        <w:t>2021 qui n’a concerné les produits agroalimentaires que de manière très marginale.</w:t>
      </w:r>
      <w:r>
        <w:rPr>
          <w:rFonts w:ascii="Marianne" w:eastAsia="SimSun" w:hAnsi="Marianne" w:cs="Segoe UI"/>
          <w:color w:val="000000" w:themeColor="text1"/>
          <w:sz w:val="20"/>
          <w:szCs w:val="20"/>
          <w:lang w:eastAsia="ja-JP"/>
        </w:rPr>
        <w:t xml:space="preserve"> </w:t>
      </w:r>
      <w:r w:rsidR="00BF3BCA" w:rsidRPr="00BF3BCA">
        <w:rPr>
          <w:rFonts w:ascii="Marianne" w:eastAsia="SimSun" w:hAnsi="Marianne" w:cs="Segoe UI"/>
          <w:color w:val="000000" w:themeColor="text1"/>
          <w:sz w:val="20"/>
          <w:szCs w:val="20"/>
          <w:lang w:eastAsia="ja-JP"/>
        </w:rPr>
        <w:t>Cet accord a déjà permis à 2 285 lignes tarifaires d’être exemptées de droits de douanes pour l’exportation européenne en Côte d’Ivoire. En contrepartie, l’accord garantit aux exportations ivoiriennes, notamment le cacao, la banane et les conserves de thon, un accès au marché de l’Union européenne en franchise de droits de douane.</w:t>
      </w:r>
    </w:p>
    <w:p w14:paraId="76D9EB91" w14:textId="77777777" w:rsidR="007E1B0D" w:rsidRDefault="007E1B0D" w:rsidP="00BF3BCA">
      <w:pPr>
        <w:keepLines/>
        <w:spacing w:after="0" w:line="240" w:lineRule="auto"/>
        <w:jc w:val="both"/>
        <w:rPr>
          <w:rFonts w:ascii="Marianne" w:eastAsia="SimSun" w:hAnsi="Marianne" w:cs="Segoe UI"/>
          <w:color w:val="000000" w:themeColor="text1"/>
          <w:sz w:val="20"/>
          <w:szCs w:val="20"/>
          <w:lang w:eastAsia="ja-JP"/>
        </w:rPr>
      </w:pPr>
    </w:p>
    <w:p w14:paraId="0F316951" w14:textId="2EADEF23" w:rsidR="00806AD0" w:rsidRDefault="00BF3BCA" w:rsidP="00BF3BCA">
      <w:pPr>
        <w:keepLines/>
        <w:spacing w:after="0" w:line="240" w:lineRule="auto"/>
        <w:jc w:val="both"/>
        <w:rPr>
          <w:rFonts w:ascii="Marianne" w:eastAsia="SimSun" w:hAnsi="Marianne" w:cs="Segoe UI"/>
          <w:color w:val="000000" w:themeColor="text1"/>
          <w:sz w:val="20"/>
          <w:szCs w:val="20"/>
          <w:lang w:eastAsia="ja-JP"/>
        </w:rPr>
      </w:pPr>
      <w:bookmarkStart w:id="18" w:name="_Hlk200644388"/>
      <w:r w:rsidRPr="00BF3BCA">
        <w:rPr>
          <w:rFonts w:ascii="Marianne" w:eastAsia="SimSun" w:hAnsi="Marianne" w:cs="Segoe UI"/>
          <w:color w:val="000000" w:themeColor="text1"/>
          <w:sz w:val="20"/>
          <w:szCs w:val="20"/>
          <w:lang w:eastAsia="ja-JP"/>
        </w:rPr>
        <w:t>Pour autant, la Côte d’Ivoire n’est pas exemptée des exigences qualitatives de l’Union européenne, qui se renforceront probablement à l’avenir (règles sanitaires et phytosanitaires, mesure contre la déforestation importée et vérification de la diligence des entreprises en matière de droits humains sur les produits d’importations).</w:t>
      </w:r>
      <w:r w:rsidR="007E1B0D" w:rsidRPr="007E1B0D">
        <w:t xml:space="preserve"> </w:t>
      </w:r>
      <w:r w:rsidR="007E1B0D">
        <w:rPr>
          <w:rFonts w:ascii="Marianne" w:eastAsia="SimSun" w:hAnsi="Marianne" w:cs="Segoe UI"/>
          <w:color w:val="000000" w:themeColor="text1"/>
          <w:sz w:val="20"/>
          <w:szCs w:val="20"/>
          <w:lang w:eastAsia="ja-JP"/>
        </w:rPr>
        <w:t>C’est le cas en particulier de l</w:t>
      </w:r>
      <w:r w:rsidR="007E1B0D" w:rsidRPr="007E1B0D">
        <w:rPr>
          <w:rFonts w:ascii="Marianne" w:eastAsia="SimSun" w:hAnsi="Marianne" w:cs="Segoe UI"/>
          <w:color w:val="000000" w:themeColor="text1"/>
          <w:sz w:val="20"/>
          <w:szCs w:val="20"/>
          <w:lang w:eastAsia="ja-JP"/>
        </w:rPr>
        <w:t xml:space="preserve">a </w:t>
      </w:r>
      <w:r w:rsidR="007E1B0D" w:rsidRPr="00316A5B">
        <w:rPr>
          <w:rFonts w:ascii="Marianne" w:eastAsia="SimSun" w:hAnsi="Marianne" w:cs="Segoe UI"/>
          <w:b/>
          <w:bCs/>
          <w:color w:val="000000" w:themeColor="text1"/>
          <w:sz w:val="20"/>
          <w:szCs w:val="20"/>
          <w:lang w:eastAsia="ja-JP"/>
        </w:rPr>
        <w:t>loi contre la déforestation</w:t>
      </w:r>
      <w:r w:rsidR="007E1B0D">
        <w:rPr>
          <w:rFonts w:ascii="Marianne" w:eastAsia="SimSun" w:hAnsi="Marianne" w:cs="Segoe UI"/>
          <w:color w:val="000000" w:themeColor="text1"/>
          <w:sz w:val="20"/>
          <w:szCs w:val="20"/>
          <w:lang w:eastAsia="ja-JP"/>
        </w:rPr>
        <w:t xml:space="preserve"> (RDUE)</w:t>
      </w:r>
      <w:r w:rsidR="007E1B0D" w:rsidRPr="007E1B0D">
        <w:rPr>
          <w:rFonts w:ascii="Marianne" w:eastAsia="SimSun" w:hAnsi="Marianne" w:cs="Segoe UI"/>
          <w:color w:val="000000" w:themeColor="text1"/>
          <w:sz w:val="20"/>
          <w:szCs w:val="20"/>
          <w:lang w:eastAsia="ja-JP"/>
        </w:rPr>
        <w:t xml:space="preserve">. Adoptée en 2023, elle </w:t>
      </w:r>
      <w:r w:rsidR="007E1B0D">
        <w:rPr>
          <w:rFonts w:ascii="Marianne" w:eastAsia="SimSun" w:hAnsi="Marianne" w:cs="Segoe UI"/>
          <w:color w:val="000000" w:themeColor="text1"/>
          <w:sz w:val="20"/>
          <w:szCs w:val="20"/>
          <w:lang w:eastAsia="ja-JP"/>
        </w:rPr>
        <w:t>doi</w:t>
      </w:r>
      <w:r w:rsidR="007E1B0D" w:rsidRPr="007E1B0D">
        <w:rPr>
          <w:rFonts w:ascii="Marianne" w:eastAsia="SimSun" w:hAnsi="Marianne" w:cs="Segoe UI"/>
          <w:color w:val="000000" w:themeColor="text1"/>
          <w:sz w:val="20"/>
          <w:szCs w:val="20"/>
          <w:lang w:eastAsia="ja-JP"/>
        </w:rPr>
        <w:t xml:space="preserve">t interdire la commercialisation dans l’Union européenne de produits (bétail, cacao, café, huile de palme, caoutchouc, soja et bois) provenant de terres déboisées, et imposer aux importateurs une traçabilité totale. </w:t>
      </w:r>
      <w:bookmarkEnd w:id="18"/>
      <w:r w:rsidR="007E1B0D" w:rsidRPr="007E1B0D">
        <w:rPr>
          <w:rFonts w:ascii="Marianne" w:eastAsia="SimSun" w:hAnsi="Marianne" w:cs="Segoe UI"/>
          <w:color w:val="000000" w:themeColor="text1"/>
          <w:sz w:val="20"/>
          <w:szCs w:val="20"/>
          <w:lang w:eastAsia="ja-JP"/>
        </w:rPr>
        <w:t xml:space="preserve">La loi qui devait s’appliquer fin 2024 a connu </w:t>
      </w:r>
      <w:r w:rsidR="000E5EC0">
        <w:rPr>
          <w:rFonts w:ascii="Marianne" w:eastAsia="SimSun" w:hAnsi="Marianne" w:cs="Segoe UI"/>
          <w:color w:val="000000" w:themeColor="text1"/>
          <w:sz w:val="20"/>
          <w:szCs w:val="20"/>
          <w:lang w:eastAsia="ja-JP"/>
        </w:rPr>
        <w:t xml:space="preserve">deux </w:t>
      </w:r>
      <w:r w:rsidR="007E1B0D" w:rsidRPr="007E1B0D">
        <w:rPr>
          <w:rFonts w:ascii="Marianne" w:eastAsia="SimSun" w:hAnsi="Marianne" w:cs="Segoe UI"/>
          <w:color w:val="000000" w:themeColor="text1"/>
          <w:sz w:val="20"/>
          <w:szCs w:val="20"/>
          <w:lang w:eastAsia="ja-JP"/>
        </w:rPr>
        <w:t>report</w:t>
      </w:r>
      <w:r w:rsidR="000E5EC0">
        <w:rPr>
          <w:rFonts w:ascii="Marianne" w:eastAsia="SimSun" w:hAnsi="Marianne" w:cs="Segoe UI"/>
          <w:color w:val="000000" w:themeColor="text1"/>
          <w:sz w:val="20"/>
          <w:szCs w:val="20"/>
          <w:lang w:eastAsia="ja-JP"/>
        </w:rPr>
        <w:t>s</w:t>
      </w:r>
      <w:r w:rsidR="007E1B0D" w:rsidRPr="007E1B0D">
        <w:rPr>
          <w:rFonts w:ascii="Marianne" w:eastAsia="SimSun" w:hAnsi="Marianne" w:cs="Segoe UI"/>
          <w:color w:val="000000" w:themeColor="text1"/>
          <w:sz w:val="20"/>
          <w:szCs w:val="20"/>
          <w:lang w:eastAsia="ja-JP"/>
        </w:rPr>
        <w:t xml:space="preserve"> et </w:t>
      </w:r>
      <w:r w:rsidR="000E5EC0">
        <w:rPr>
          <w:rFonts w:ascii="Marianne" w:eastAsia="SimSun" w:hAnsi="Marianne" w:cs="Segoe UI"/>
          <w:color w:val="000000" w:themeColor="text1"/>
          <w:sz w:val="20"/>
          <w:szCs w:val="20"/>
          <w:lang w:eastAsia="ja-JP"/>
        </w:rPr>
        <w:t xml:space="preserve">devrait maintenant </w:t>
      </w:r>
      <w:r w:rsidR="007E1B0D" w:rsidRPr="007E1B0D">
        <w:rPr>
          <w:rFonts w:ascii="Marianne" w:eastAsia="SimSun" w:hAnsi="Marianne" w:cs="Segoe UI"/>
          <w:color w:val="000000" w:themeColor="text1"/>
          <w:sz w:val="20"/>
          <w:szCs w:val="20"/>
          <w:lang w:eastAsia="ja-JP"/>
        </w:rPr>
        <w:t>s’appliquer au 31 décembre 202</w:t>
      </w:r>
      <w:r w:rsidR="000E5EC0">
        <w:rPr>
          <w:rFonts w:ascii="Marianne" w:eastAsia="SimSun" w:hAnsi="Marianne" w:cs="Segoe UI"/>
          <w:color w:val="000000" w:themeColor="text1"/>
          <w:sz w:val="20"/>
          <w:szCs w:val="20"/>
          <w:lang w:eastAsia="ja-JP"/>
        </w:rPr>
        <w:t>6</w:t>
      </w:r>
      <w:r w:rsidR="007E1B0D" w:rsidRPr="007E1B0D">
        <w:rPr>
          <w:rFonts w:ascii="Marianne" w:eastAsia="SimSun" w:hAnsi="Marianne" w:cs="Segoe UI"/>
          <w:color w:val="000000" w:themeColor="text1"/>
          <w:sz w:val="20"/>
          <w:szCs w:val="20"/>
          <w:lang w:eastAsia="ja-JP"/>
        </w:rPr>
        <w:t>.</w:t>
      </w:r>
      <w:r w:rsidR="00806AD0" w:rsidRPr="00806AD0">
        <w:t xml:space="preserve"> </w:t>
      </w:r>
      <w:r w:rsidR="00806AD0" w:rsidRPr="00806AD0">
        <w:rPr>
          <w:rFonts w:ascii="Marianne" w:eastAsia="SimSun" w:hAnsi="Marianne" w:cs="Segoe UI"/>
          <w:color w:val="000000" w:themeColor="text1"/>
          <w:sz w:val="20"/>
          <w:szCs w:val="20"/>
          <w:lang w:eastAsia="ja-JP"/>
        </w:rPr>
        <w:t xml:space="preserve">Dans ce contexte, </w:t>
      </w:r>
      <w:bookmarkStart w:id="19" w:name="_Hlk200644423"/>
      <w:r w:rsidR="00806AD0" w:rsidRPr="00806AD0">
        <w:rPr>
          <w:rFonts w:ascii="Marianne" w:eastAsia="SimSun" w:hAnsi="Marianne" w:cs="Segoe UI"/>
          <w:color w:val="000000" w:themeColor="text1"/>
          <w:sz w:val="20"/>
          <w:szCs w:val="20"/>
          <w:lang w:eastAsia="ja-JP"/>
        </w:rPr>
        <w:t xml:space="preserve">depuis 2020, l’Union Européenne et ses Etats </w:t>
      </w:r>
      <w:r w:rsidR="000E5EC0">
        <w:rPr>
          <w:rFonts w:ascii="Marianne" w:eastAsia="SimSun" w:hAnsi="Marianne" w:cs="Segoe UI"/>
          <w:color w:val="000000" w:themeColor="text1"/>
          <w:sz w:val="20"/>
          <w:szCs w:val="20"/>
          <w:lang w:eastAsia="ja-JP"/>
        </w:rPr>
        <w:t>m</w:t>
      </w:r>
      <w:r w:rsidR="00806AD0" w:rsidRPr="00806AD0">
        <w:rPr>
          <w:rFonts w:ascii="Marianne" w:eastAsia="SimSun" w:hAnsi="Marianne" w:cs="Segoe UI"/>
          <w:color w:val="000000" w:themeColor="text1"/>
          <w:sz w:val="20"/>
          <w:szCs w:val="20"/>
          <w:lang w:eastAsia="ja-JP"/>
        </w:rPr>
        <w:t>embres accompagnent la Côte d’Ivoire vers l’émergence de filières, cacao en particulier, plus durables.</w:t>
      </w:r>
      <w:r w:rsidR="00806AD0" w:rsidRPr="00806AD0">
        <w:t xml:space="preserve"> </w:t>
      </w:r>
      <w:bookmarkEnd w:id="19"/>
      <w:r w:rsidR="00653C2D">
        <w:rPr>
          <w:rFonts w:ascii="Marianne" w:eastAsia="SimSun" w:hAnsi="Marianne" w:cs="Segoe UI"/>
          <w:color w:val="000000" w:themeColor="text1"/>
          <w:sz w:val="20"/>
          <w:szCs w:val="20"/>
          <w:lang w:eastAsia="ja-JP"/>
        </w:rPr>
        <w:t xml:space="preserve">En </w:t>
      </w:r>
      <w:r w:rsidR="00806AD0" w:rsidRPr="00806AD0">
        <w:rPr>
          <w:rFonts w:ascii="Marianne" w:eastAsia="SimSun" w:hAnsi="Marianne" w:cs="Segoe UI"/>
          <w:color w:val="000000" w:themeColor="text1"/>
          <w:sz w:val="20"/>
          <w:szCs w:val="20"/>
          <w:lang w:eastAsia="ja-JP"/>
        </w:rPr>
        <w:t>2021, une TEI (Team Europe Initiative) sur la transition vers un cacao durable s</w:t>
      </w:r>
      <w:r w:rsidR="00653C2D">
        <w:rPr>
          <w:rFonts w:ascii="Marianne" w:eastAsia="SimSun" w:hAnsi="Marianne" w:cs="Segoe UI"/>
          <w:color w:val="000000" w:themeColor="text1"/>
          <w:sz w:val="20"/>
          <w:szCs w:val="20"/>
          <w:lang w:eastAsia="ja-JP"/>
        </w:rPr>
        <w:t>’est</w:t>
      </w:r>
      <w:r w:rsidR="00806AD0" w:rsidRPr="00806AD0">
        <w:rPr>
          <w:rFonts w:ascii="Marianne" w:eastAsia="SimSun" w:hAnsi="Marianne" w:cs="Segoe UI"/>
          <w:color w:val="000000" w:themeColor="text1"/>
          <w:sz w:val="20"/>
          <w:szCs w:val="20"/>
          <w:lang w:eastAsia="ja-JP"/>
        </w:rPr>
        <w:t xml:space="preserve"> mise en place</w:t>
      </w:r>
      <w:r w:rsidR="00653C2D">
        <w:rPr>
          <w:rFonts w:ascii="Marianne" w:eastAsia="SimSun" w:hAnsi="Marianne" w:cs="Segoe UI"/>
          <w:color w:val="000000" w:themeColor="text1"/>
          <w:sz w:val="20"/>
          <w:szCs w:val="20"/>
          <w:lang w:eastAsia="ja-JP"/>
        </w:rPr>
        <w:t>.</w:t>
      </w:r>
    </w:p>
    <w:p w14:paraId="4740B273" w14:textId="071D46BF" w:rsidR="00BF3BCA" w:rsidRDefault="007E1B0D" w:rsidP="00BF3BCA">
      <w:pPr>
        <w:keepLines/>
        <w:spacing w:after="0" w:line="240" w:lineRule="auto"/>
        <w:jc w:val="both"/>
        <w:rPr>
          <w:rFonts w:ascii="Marianne" w:eastAsia="SimSun" w:hAnsi="Marianne" w:cs="Segoe UI"/>
          <w:color w:val="000000" w:themeColor="text1"/>
          <w:sz w:val="20"/>
          <w:szCs w:val="20"/>
          <w:lang w:eastAsia="ja-JP"/>
        </w:rPr>
      </w:pPr>
      <w:r w:rsidRPr="007E1B0D">
        <w:rPr>
          <w:rFonts w:ascii="Marianne" w:eastAsia="SimSun" w:hAnsi="Marianne" w:cs="Segoe UI"/>
          <w:color w:val="000000" w:themeColor="text1"/>
          <w:sz w:val="20"/>
          <w:szCs w:val="20"/>
          <w:lang w:eastAsia="ja-JP"/>
        </w:rPr>
        <w:t>La Côte d’Ivoire</w:t>
      </w:r>
      <w:r>
        <w:rPr>
          <w:rFonts w:ascii="Marianne" w:eastAsia="SimSun" w:hAnsi="Marianne" w:cs="Segoe UI"/>
          <w:color w:val="000000" w:themeColor="text1"/>
          <w:sz w:val="20"/>
          <w:szCs w:val="20"/>
          <w:lang w:eastAsia="ja-JP"/>
        </w:rPr>
        <w:t xml:space="preserve"> est </w:t>
      </w:r>
      <w:r w:rsidRPr="007E1B0D">
        <w:rPr>
          <w:rFonts w:ascii="Marianne" w:eastAsia="SimSun" w:hAnsi="Marianne" w:cs="Segoe UI"/>
          <w:color w:val="000000" w:themeColor="text1"/>
          <w:sz w:val="20"/>
          <w:szCs w:val="20"/>
          <w:lang w:eastAsia="ja-JP"/>
        </w:rPr>
        <w:t>considéré</w:t>
      </w:r>
      <w:r>
        <w:rPr>
          <w:rFonts w:ascii="Marianne" w:eastAsia="SimSun" w:hAnsi="Marianne" w:cs="Segoe UI"/>
          <w:color w:val="000000" w:themeColor="text1"/>
          <w:sz w:val="20"/>
          <w:szCs w:val="20"/>
          <w:lang w:eastAsia="ja-JP"/>
        </w:rPr>
        <w:t>e</w:t>
      </w:r>
      <w:r w:rsidRPr="007E1B0D">
        <w:rPr>
          <w:rFonts w:ascii="Marianne" w:eastAsia="SimSun" w:hAnsi="Marianne" w:cs="Segoe UI"/>
          <w:color w:val="000000" w:themeColor="text1"/>
          <w:sz w:val="20"/>
          <w:szCs w:val="20"/>
          <w:lang w:eastAsia="ja-JP"/>
        </w:rPr>
        <w:t xml:space="preserve"> comme pays à risque </w:t>
      </w:r>
      <w:r>
        <w:rPr>
          <w:rFonts w:ascii="Marianne" w:eastAsia="SimSun" w:hAnsi="Marianne" w:cs="Segoe UI"/>
          <w:color w:val="000000" w:themeColor="text1"/>
          <w:sz w:val="20"/>
          <w:szCs w:val="20"/>
          <w:lang w:eastAsia="ja-JP"/>
        </w:rPr>
        <w:t>« </w:t>
      </w:r>
      <w:r w:rsidRPr="007E1B0D">
        <w:rPr>
          <w:rFonts w:ascii="Marianne" w:eastAsia="SimSun" w:hAnsi="Marianne" w:cs="Segoe UI"/>
          <w:color w:val="000000" w:themeColor="text1"/>
          <w:sz w:val="20"/>
          <w:szCs w:val="20"/>
          <w:lang w:eastAsia="ja-JP"/>
        </w:rPr>
        <w:t>standard</w:t>
      </w:r>
      <w:r>
        <w:rPr>
          <w:rFonts w:ascii="Marianne" w:eastAsia="SimSun" w:hAnsi="Marianne" w:cs="Segoe UI"/>
          <w:color w:val="000000" w:themeColor="text1"/>
          <w:sz w:val="20"/>
          <w:szCs w:val="20"/>
          <w:lang w:eastAsia="ja-JP"/>
        </w:rPr>
        <w:t> »</w:t>
      </w:r>
      <w:r w:rsidR="00316A5B">
        <w:rPr>
          <w:rFonts w:ascii="Marianne" w:eastAsia="SimSun" w:hAnsi="Marianne" w:cs="Segoe UI"/>
          <w:color w:val="000000" w:themeColor="text1"/>
          <w:sz w:val="20"/>
          <w:szCs w:val="20"/>
          <w:lang w:eastAsia="ja-JP"/>
        </w:rPr>
        <w:t xml:space="preserve"> (contrôles portant sur 3% des opérateurs) et est principalement concernée pour sa production de cacao et de caoutchouc</w:t>
      </w:r>
      <w:r w:rsidR="00F3463B">
        <w:rPr>
          <w:rFonts w:ascii="Marianne" w:eastAsia="SimSun" w:hAnsi="Marianne" w:cs="Segoe UI"/>
          <w:color w:val="000000" w:themeColor="text1"/>
          <w:sz w:val="20"/>
          <w:szCs w:val="20"/>
          <w:lang w:eastAsia="ja-JP"/>
        </w:rPr>
        <w:t xml:space="preserve"> naturel</w:t>
      </w:r>
      <w:r w:rsidR="00316A5B">
        <w:rPr>
          <w:rFonts w:ascii="Marianne" w:eastAsia="SimSun" w:hAnsi="Marianne" w:cs="Segoe UI"/>
          <w:color w:val="000000" w:themeColor="text1"/>
          <w:sz w:val="20"/>
          <w:szCs w:val="20"/>
          <w:lang w:eastAsia="ja-JP"/>
        </w:rPr>
        <w:t xml:space="preserve"> (les exportations de café sont faibles et celle d’huile de palme essentiellement dans la sous-région). Les entreprises </w:t>
      </w:r>
      <w:r w:rsidR="00F3463B">
        <w:rPr>
          <w:rFonts w:ascii="Marianne" w:eastAsia="SimSun" w:hAnsi="Marianne" w:cs="Segoe UI"/>
          <w:color w:val="000000" w:themeColor="text1"/>
          <w:sz w:val="20"/>
          <w:szCs w:val="20"/>
          <w:lang w:eastAsia="ja-JP"/>
        </w:rPr>
        <w:t xml:space="preserve">ivoiriennes </w:t>
      </w:r>
      <w:r w:rsidR="00316A5B">
        <w:rPr>
          <w:rFonts w:ascii="Marianne" w:eastAsia="SimSun" w:hAnsi="Marianne" w:cs="Segoe UI"/>
          <w:color w:val="000000" w:themeColor="text1"/>
          <w:sz w:val="20"/>
          <w:szCs w:val="20"/>
          <w:lang w:eastAsia="ja-JP"/>
        </w:rPr>
        <w:t>de la filière caoutchouc sont prêt</w:t>
      </w:r>
      <w:r w:rsidR="00F3463B">
        <w:rPr>
          <w:rFonts w:ascii="Marianne" w:eastAsia="SimSun" w:hAnsi="Marianne" w:cs="Segoe UI"/>
          <w:color w:val="000000" w:themeColor="text1"/>
          <w:sz w:val="20"/>
          <w:szCs w:val="20"/>
          <w:lang w:eastAsia="ja-JP"/>
        </w:rPr>
        <w:t>e</w:t>
      </w:r>
      <w:r w:rsidR="00316A5B">
        <w:rPr>
          <w:rFonts w:ascii="Marianne" w:eastAsia="SimSun" w:hAnsi="Marianne" w:cs="Segoe UI"/>
          <w:color w:val="000000" w:themeColor="text1"/>
          <w:sz w:val="20"/>
          <w:szCs w:val="20"/>
          <w:lang w:eastAsia="ja-JP"/>
        </w:rPr>
        <w:t xml:space="preserve">s. Pour la filière cacao le </w:t>
      </w:r>
      <w:r w:rsidR="00BF3BCA" w:rsidRPr="00F3463B">
        <w:rPr>
          <w:rFonts w:ascii="Marianne" w:eastAsia="SimSun" w:hAnsi="Marianne" w:cs="Segoe UI"/>
          <w:color w:val="000000" w:themeColor="text1"/>
          <w:sz w:val="20"/>
          <w:szCs w:val="20"/>
          <w:lang w:eastAsia="ja-JP"/>
        </w:rPr>
        <w:t xml:space="preserve">programme de traçabilité lancé en 2022 a déjà permis d’identifier plus de 1,2 </w:t>
      </w:r>
      <w:r w:rsidR="000D0BD1">
        <w:rPr>
          <w:rFonts w:ascii="Marianne" w:eastAsia="SimSun" w:hAnsi="Marianne" w:cs="Segoe UI"/>
          <w:color w:val="000000" w:themeColor="text1"/>
          <w:sz w:val="20"/>
          <w:szCs w:val="20"/>
          <w:lang w:eastAsia="ja-JP"/>
        </w:rPr>
        <w:t xml:space="preserve">M </w:t>
      </w:r>
      <w:r w:rsidR="00BF3BCA" w:rsidRPr="00F3463B">
        <w:rPr>
          <w:rFonts w:ascii="Marianne" w:eastAsia="SimSun" w:hAnsi="Marianne" w:cs="Segoe UI"/>
          <w:color w:val="000000" w:themeColor="text1"/>
          <w:sz w:val="20"/>
          <w:szCs w:val="20"/>
          <w:lang w:eastAsia="ja-JP"/>
        </w:rPr>
        <w:t>de producteurs et de cartographier les zones de production</w:t>
      </w:r>
      <w:bookmarkStart w:id="20" w:name="_Hlk200644433"/>
      <w:r w:rsidR="00BF3BCA" w:rsidRPr="00F3463B">
        <w:rPr>
          <w:rFonts w:ascii="Marianne" w:eastAsia="SimSun" w:hAnsi="Marianne" w:cs="Segoe UI"/>
          <w:color w:val="000000" w:themeColor="text1"/>
          <w:sz w:val="20"/>
          <w:szCs w:val="20"/>
          <w:lang w:eastAsia="ja-JP"/>
        </w:rPr>
        <w:t xml:space="preserve">. L’objectif </w:t>
      </w:r>
      <w:r w:rsidR="000E5EC0">
        <w:rPr>
          <w:rFonts w:ascii="Marianne" w:eastAsia="SimSun" w:hAnsi="Marianne" w:cs="Segoe UI"/>
          <w:color w:val="000000" w:themeColor="text1"/>
          <w:sz w:val="20"/>
          <w:szCs w:val="20"/>
          <w:lang w:eastAsia="ja-JP"/>
        </w:rPr>
        <w:t>pour</w:t>
      </w:r>
      <w:r w:rsidR="00BF3BCA" w:rsidRPr="00F3463B">
        <w:rPr>
          <w:rFonts w:ascii="Marianne" w:eastAsia="SimSun" w:hAnsi="Marianne" w:cs="Segoe UI"/>
          <w:color w:val="000000" w:themeColor="text1"/>
          <w:sz w:val="20"/>
          <w:szCs w:val="20"/>
          <w:lang w:eastAsia="ja-JP"/>
        </w:rPr>
        <w:t xml:space="preserve"> 2025 </w:t>
      </w:r>
      <w:r w:rsidR="000E5EC0">
        <w:rPr>
          <w:rFonts w:ascii="Marianne" w:eastAsia="SimSun" w:hAnsi="Marianne" w:cs="Segoe UI"/>
          <w:color w:val="000000" w:themeColor="text1"/>
          <w:sz w:val="20"/>
          <w:szCs w:val="20"/>
          <w:lang w:eastAsia="ja-JP"/>
        </w:rPr>
        <w:t xml:space="preserve">qui était </w:t>
      </w:r>
      <w:r w:rsidR="00BF3BCA" w:rsidRPr="00F3463B">
        <w:rPr>
          <w:rFonts w:ascii="Marianne" w:eastAsia="SimSun" w:hAnsi="Marianne" w:cs="Segoe UI"/>
          <w:color w:val="000000" w:themeColor="text1"/>
          <w:sz w:val="20"/>
          <w:szCs w:val="20"/>
          <w:lang w:eastAsia="ja-JP"/>
        </w:rPr>
        <w:t>de certifier durables plus de 80% des fèves produites en Côte d’Ivoire</w:t>
      </w:r>
      <w:r w:rsidR="000E5EC0">
        <w:rPr>
          <w:rFonts w:ascii="Marianne" w:eastAsia="SimSun" w:hAnsi="Marianne" w:cs="Segoe UI"/>
          <w:color w:val="000000" w:themeColor="text1"/>
          <w:sz w:val="20"/>
          <w:szCs w:val="20"/>
          <w:lang w:eastAsia="ja-JP"/>
        </w:rPr>
        <w:t xml:space="preserve"> semble avoir été atteint</w:t>
      </w:r>
      <w:r w:rsidR="00BF3BCA" w:rsidRPr="00F3463B">
        <w:rPr>
          <w:rFonts w:ascii="Marianne" w:eastAsia="SimSun" w:hAnsi="Marianne" w:cs="Segoe UI"/>
          <w:color w:val="000000" w:themeColor="text1"/>
          <w:sz w:val="20"/>
          <w:szCs w:val="20"/>
          <w:lang w:eastAsia="ja-JP"/>
        </w:rPr>
        <w:t>.</w:t>
      </w:r>
    </w:p>
    <w:bookmarkEnd w:id="20"/>
    <w:p w14:paraId="51B11F87" w14:textId="131353B0" w:rsidR="00634413" w:rsidRDefault="00634413" w:rsidP="00BF3BCA">
      <w:pPr>
        <w:keepLines/>
        <w:spacing w:after="0" w:line="240" w:lineRule="auto"/>
        <w:jc w:val="both"/>
        <w:rPr>
          <w:rFonts w:ascii="Marianne" w:eastAsia="SimSun" w:hAnsi="Marianne" w:cs="Segoe UI"/>
          <w:color w:val="000000" w:themeColor="text1"/>
          <w:sz w:val="20"/>
          <w:szCs w:val="20"/>
          <w:lang w:eastAsia="ja-JP"/>
        </w:rPr>
      </w:pPr>
    </w:p>
    <w:p w14:paraId="677E5203" w14:textId="5E7772C7" w:rsidR="00634413" w:rsidRPr="00BF3BCA" w:rsidRDefault="00634413" w:rsidP="00BF3BCA">
      <w:pPr>
        <w:keepLines/>
        <w:spacing w:after="0" w:line="240" w:lineRule="auto"/>
        <w:jc w:val="both"/>
        <w:rPr>
          <w:rFonts w:ascii="Marianne" w:eastAsia="SimSun" w:hAnsi="Marianne" w:cs="Segoe UI"/>
          <w:color w:val="000000" w:themeColor="text1"/>
          <w:sz w:val="20"/>
          <w:szCs w:val="20"/>
          <w:lang w:eastAsia="ja-JP"/>
        </w:rPr>
      </w:pPr>
      <w:bookmarkStart w:id="21" w:name="_Hlk200644543"/>
      <w:r>
        <w:rPr>
          <w:rFonts w:ascii="Marianne" w:eastAsia="SimSun" w:hAnsi="Marianne" w:cs="Segoe UI"/>
          <w:color w:val="000000" w:themeColor="text1"/>
          <w:sz w:val="20"/>
          <w:szCs w:val="20"/>
          <w:lang w:eastAsia="ja-JP"/>
        </w:rPr>
        <w:t>La Côte d’Ivoire est également signataire d’un</w:t>
      </w:r>
      <w:r w:rsidRPr="00634413">
        <w:rPr>
          <w:rFonts w:ascii="Marianne" w:eastAsia="SimSun" w:hAnsi="Marianne" w:cs="Segoe UI"/>
          <w:color w:val="000000" w:themeColor="text1"/>
          <w:sz w:val="20"/>
          <w:szCs w:val="20"/>
          <w:lang w:eastAsia="ja-JP"/>
        </w:rPr>
        <w:t xml:space="preserve"> </w:t>
      </w:r>
      <w:r w:rsidRPr="00634413">
        <w:rPr>
          <w:rFonts w:ascii="Marianne" w:eastAsia="SimSun" w:hAnsi="Marianne" w:cs="Segoe UI"/>
          <w:b/>
          <w:bCs/>
          <w:color w:val="000000" w:themeColor="text1"/>
          <w:sz w:val="20"/>
          <w:szCs w:val="20"/>
          <w:lang w:eastAsia="ja-JP"/>
        </w:rPr>
        <w:t>Accord de Partenariat dans le domaine de la Pêche Durable (APPD)</w:t>
      </w:r>
      <w:r w:rsidRPr="00634413">
        <w:rPr>
          <w:rFonts w:ascii="Marianne" w:eastAsia="SimSun" w:hAnsi="Marianne" w:cs="Segoe UI"/>
          <w:color w:val="000000" w:themeColor="text1"/>
          <w:sz w:val="20"/>
          <w:szCs w:val="20"/>
          <w:lang w:eastAsia="ja-JP"/>
        </w:rPr>
        <w:t xml:space="preserve"> signé </w:t>
      </w:r>
      <w:r>
        <w:rPr>
          <w:rFonts w:ascii="Marianne" w:eastAsia="SimSun" w:hAnsi="Marianne" w:cs="Segoe UI"/>
          <w:color w:val="000000" w:themeColor="text1"/>
          <w:sz w:val="20"/>
          <w:szCs w:val="20"/>
          <w:lang w:eastAsia="ja-JP"/>
        </w:rPr>
        <w:t>avec l’Union européenne</w:t>
      </w:r>
      <w:r w:rsidRPr="00634413">
        <w:rPr>
          <w:rFonts w:ascii="Marianne" w:eastAsia="SimSun" w:hAnsi="Marianne" w:cs="Segoe UI"/>
          <w:color w:val="000000" w:themeColor="text1"/>
          <w:sz w:val="20"/>
          <w:szCs w:val="20"/>
          <w:lang w:eastAsia="ja-JP"/>
        </w:rPr>
        <w:t xml:space="preserve"> en 2018. Ce protocole, d'une durée de six ans (2018–2024), autorisait l'accès de 36 navires européens aux eaux ivoiriennes, principalement pour la pêche au thon, avec une compensation financière annuelle de 682 000 EUR. En novembre 2024, la Côte d’Ivoire et l’U</w:t>
      </w:r>
      <w:r>
        <w:rPr>
          <w:rFonts w:ascii="Marianne" w:eastAsia="SimSun" w:hAnsi="Marianne" w:cs="Segoe UI"/>
          <w:color w:val="000000" w:themeColor="text1"/>
          <w:sz w:val="20"/>
          <w:szCs w:val="20"/>
          <w:lang w:eastAsia="ja-JP"/>
        </w:rPr>
        <w:t>nion européenne</w:t>
      </w:r>
      <w:r w:rsidRPr="00634413">
        <w:rPr>
          <w:rFonts w:ascii="Marianne" w:eastAsia="SimSun" w:hAnsi="Marianne" w:cs="Segoe UI"/>
          <w:color w:val="000000" w:themeColor="text1"/>
          <w:sz w:val="20"/>
          <w:szCs w:val="20"/>
          <w:lang w:eastAsia="ja-JP"/>
        </w:rPr>
        <w:t xml:space="preserve"> ont conclu un nouvel accord qui s’étend sur une période de quatre ans (2024-2028)</w:t>
      </w:r>
      <w:r w:rsidR="004A2BCE">
        <w:rPr>
          <w:rFonts w:ascii="Marianne" w:eastAsia="SimSun" w:hAnsi="Marianne" w:cs="Segoe UI"/>
          <w:color w:val="000000" w:themeColor="text1"/>
          <w:sz w:val="20"/>
          <w:szCs w:val="20"/>
          <w:lang w:eastAsia="ja-JP"/>
        </w:rPr>
        <w:t>. Le protocole n’a toutefois été signé que le 6 juin 2025</w:t>
      </w:r>
      <w:r w:rsidRPr="00634413">
        <w:rPr>
          <w:rFonts w:ascii="Marianne" w:eastAsia="SimSun" w:hAnsi="Marianne" w:cs="Segoe UI"/>
          <w:color w:val="000000" w:themeColor="text1"/>
          <w:sz w:val="20"/>
          <w:szCs w:val="20"/>
          <w:lang w:eastAsia="ja-JP"/>
        </w:rPr>
        <w:t xml:space="preserve">. </w:t>
      </w:r>
      <w:r w:rsidR="004A2BCE">
        <w:rPr>
          <w:rFonts w:ascii="Marianne" w:eastAsia="SimSun" w:hAnsi="Marianne" w:cs="Segoe UI"/>
          <w:color w:val="000000" w:themeColor="text1"/>
          <w:sz w:val="20"/>
          <w:szCs w:val="20"/>
          <w:lang w:eastAsia="ja-JP"/>
        </w:rPr>
        <w:t xml:space="preserve">L’accord </w:t>
      </w:r>
      <w:r w:rsidR="004A2BCE" w:rsidRPr="004A2BCE">
        <w:rPr>
          <w:rFonts w:ascii="Marianne" w:eastAsia="SimSun" w:hAnsi="Marianne" w:cs="Segoe UI"/>
          <w:color w:val="000000" w:themeColor="text1"/>
          <w:sz w:val="20"/>
          <w:szCs w:val="20"/>
          <w:lang w:eastAsia="ja-JP"/>
        </w:rPr>
        <w:t>autorise 32 bateaux de pêche européens à opérer dans les eaux maritimes ivoiriennes</w:t>
      </w:r>
      <w:r w:rsidR="004A2BCE">
        <w:rPr>
          <w:rFonts w:ascii="Marianne" w:eastAsia="SimSun" w:hAnsi="Marianne" w:cs="Segoe UI"/>
          <w:color w:val="000000" w:themeColor="text1"/>
          <w:sz w:val="20"/>
          <w:szCs w:val="20"/>
          <w:lang w:eastAsia="ja-JP"/>
        </w:rPr>
        <w:t xml:space="preserve"> et à bénéficier </w:t>
      </w:r>
      <w:r w:rsidRPr="00634413">
        <w:rPr>
          <w:rFonts w:ascii="Marianne" w:eastAsia="SimSun" w:hAnsi="Marianne" w:cs="Segoe UI"/>
          <w:color w:val="000000" w:themeColor="text1"/>
          <w:sz w:val="20"/>
          <w:szCs w:val="20"/>
          <w:lang w:eastAsia="ja-JP"/>
        </w:rPr>
        <w:t>d’un quota annuel de pêche fixé à 6</w:t>
      </w:r>
      <w:r>
        <w:rPr>
          <w:rFonts w:ascii="Marianne" w:eastAsia="SimSun" w:hAnsi="Marianne" w:cs="Segoe UI"/>
          <w:color w:val="000000" w:themeColor="text1"/>
          <w:sz w:val="20"/>
          <w:szCs w:val="20"/>
          <w:lang w:eastAsia="ja-JP"/>
        </w:rPr>
        <w:t xml:space="preserve"> </w:t>
      </w:r>
      <w:r w:rsidRPr="00634413">
        <w:rPr>
          <w:rFonts w:ascii="Marianne" w:eastAsia="SimSun" w:hAnsi="Marianne" w:cs="Segoe UI"/>
          <w:color w:val="000000" w:themeColor="text1"/>
          <w:sz w:val="20"/>
          <w:szCs w:val="20"/>
          <w:lang w:eastAsia="ja-JP"/>
        </w:rPr>
        <w:t>100 tonnes de thon, soit 600 tonnes de plus que le quota de 5</w:t>
      </w:r>
      <w:r w:rsidR="005D44A2">
        <w:rPr>
          <w:rFonts w:ascii="Marianne" w:eastAsia="SimSun" w:hAnsi="Marianne" w:cs="Segoe UI"/>
          <w:color w:val="000000" w:themeColor="text1"/>
          <w:sz w:val="20"/>
          <w:szCs w:val="20"/>
          <w:lang w:eastAsia="ja-JP"/>
        </w:rPr>
        <w:t xml:space="preserve"> </w:t>
      </w:r>
      <w:r w:rsidRPr="00634413">
        <w:rPr>
          <w:rFonts w:ascii="Marianne" w:eastAsia="SimSun" w:hAnsi="Marianne" w:cs="Segoe UI"/>
          <w:color w:val="000000" w:themeColor="text1"/>
          <w:sz w:val="20"/>
          <w:szCs w:val="20"/>
          <w:lang w:eastAsia="ja-JP"/>
        </w:rPr>
        <w:t>500 tonnes fixé dans l’accord précédent. La contrepartie financière a également été révisée à la hausse pour être portée à 7</w:t>
      </w:r>
      <w:r w:rsidR="005D44A2">
        <w:rPr>
          <w:rFonts w:ascii="Marianne" w:eastAsia="SimSun" w:hAnsi="Marianne" w:cs="Segoe UI"/>
          <w:color w:val="000000" w:themeColor="text1"/>
          <w:sz w:val="20"/>
          <w:szCs w:val="20"/>
          <w:lang w:eastAsia="ja-JP"/>
        </w:rPr>
        <w:t xml:space="preserve">40 </w:t>
      </w:r>
      <w:r w:rsidRPr="00634413">
        <w:rPr>
          <w:rFonts w:ascii="Marianne" w:eastAsia="SimSun" w:hAnsi="Marianne" w:cs="Segoe UI"/>
          <w:color w:val="000000" w:themeColor="text1"/>
          <w:sz w:val="20"/>
          <w:szCs w:val="20"/>
          <w:lang w:eastAsia="ja-JP"/>
        </w:rPr>
        <w:t xml:space="preserve">000 EUR par an. Au total, la contribution de l’Union européenne au budget de l’État ivoirien atteindra </w:t>
      </w:r>
      <w:r w:rsidR="004A2BCE">
        <w:rPr>
          <w:rFonts w:ascii="Marianne" w:eastAsia="SimSun" w:hAnsi="Marianne" w:cs="Segoe UI"/>
          <w:color w:val="000000" w:themeColor="text1"/>
          <w:sz w:val="20"/>
          <w:szCs w:val="20"/>
          <w:lang w:eastAsia="ja-JP"/>
        </w:rPr>
        <w:t xml:space="preserve">près de 3 M </w:t>
      </w:r>
      <w:r w:rsidRPr="00634413">
        <w:rPr>
          <w:rFonts w:ascii="Marianne" w:eastAsia="SimSun" w:hAnsi="Marianne" w:cs="Segoe UI"/>
          <w:color w:val="000000" w:themeColor="text1"/>
          <w:sz w:val="20"/>
          <w:szCs w:val="20"/>
          <w:lang w:eastAsia="ja-JP"/>
        </w:rPr>
        <w:t>d’EUR sur la durée du nouvel accord.</w:t>
      </w:r>
      <w:r w:rsidR="005D44A2" w:rsidRPr="005D44A2">
        <w:t xml:space="preserve"> </w:t>
      </w:r>
      <w:bookmarkEnd w:id="21"/>
      <w:r w:rsidR="005D44A2" w:rsidRPr="005D44A2">
        <w:rPr>
          <w:rFonts w:ascii="Marianne" w:eastAsia="SimSun" w:hAnsi="Marianne" w:cs="Segoe UI"/>
          <w:color w:val="000000" w:themeColor="text1"/>
          <w:sz w:val="20"/>
          <w:szCs w:val="20"/>
          <w:lang w:eastAsia="ja-JP"/>
        </w:rPr>
        <w:t xml:space="preserve">Les armateurs européens, quant à eux, devront verser une redevance fixée à 80 </w:t>
      </w:r>
      <w:r w:rsidR="005D44A2">
        <w:rPr>
          <w:rFonts w:ascii="Marianne" w:eastAsia="SimSun" w:hAnsi="Marianne" w:cs="Segoe UI"/>
          <w:color w:val="000000" w:themeColor="text1"/>
          <w:sz w:val="20"/>
          <w:szCs w:val="20"/>
          <w:lang w:eastAsia="ja-JP"/>
        </w:rPr>
        <w:t xml:space="preserve">EUR </w:t>
      </w:r>
      <w:r w:rsidR="005D44A2" w:rsidRPr="005D44A2">
        <w:rPr>
          <w:rFonts w:ascii="Marianne" w:eastAsia="SimSun" w:hAnsi="Marianne" w:cs="Segoe UI"/>
          <w:color w:val="000000" w:themeColor="text1"/>
          <w:sz w:val="20"/>
          <w:szCs w:val="20"/>
          <w:lang w:eastAsia="ja-JP"/>
        </w:rPr>
        <w:t xml:space="preserve">par tonne de poisson pêchée, montant qui passera à 85 </w:t>
      </w:r>
      <w:r w:rsidR="005D44A2">
        <w:rPr>
          <w:rFonts w:ascii="Marianne" w:eastAsia="SimSun" w:hAnsi="Marianne" w:cs="Segoe UI"/>
          <w:color w:val="000000" w:themeColor="text1"/>
          <w:sz w:val="20"/>
          <w:szCs w:val="20"/>
          <w:lang w:eastAsia="ja-JP"/>
        </w:rPr>
        <w:t xml:space="preserve">EUR </w:t>
      </w:r>
      <w:r w:rsidR="005D44A2" w:rsidRPr="005D44A2">
        <w:rPr>
          <w:rFonts w:ascii="Marianne" w:eastAsia="SimSun" w:hAnsi="Marianne" w:cs="Segoe UI"/>
          <w:color w:val="000000" w:themeColor="text1"/>
          <w:sz w:val="20"/>
          <w:szCs w:val="20"/>
          <w:lang w:eastAsia="ja-JP"/>
        </w:rPr>
        <w:t>à partir de la troisième année. Des garanties sociales ont également été intégrées, notamment le respect des normes internationales de l’Organisation internationale du travail (OIT) et de l’Organisation maritime internationale (OMI).</w:t>
      </w:r>
    </w:p>
    <w:p w14:paraId="180AB5E1"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p>
    <w:p w14:paraId="32DCE025" w14:textId="63741D73" w:rsidR="00BF3BCA" w:rsidRPr="005815FE" w:rsidRDefault="00BF3BCA" w:rsidP="005815FE">
      <w:pPr>
        <w:rPr>
          <w:rFonts w:ascii="Marianne" w:eastAsia="Segoe UI" w:hAnsi="Marianne" w:cs="Segoe UI"/>
          <w:b/>
          <w:color w:val="FFC000"/>
          <w:sz w:val="26"/>
          <w:szCs w:val="26"/>
        </w:rPr>
      </w:pPr>
      <w:r w:rsidRPr="00BF3BCA">
        <w:rPr>
          <w:rFonts w:ascii="Marianne" w:eastAsia="Segoe UI" w:hAnsi="Marianne" w:cs="Segoe UI"/>
          <w:b/>
          <w:color w:val="FFC000"/>
          <w:sz w:val="26"/>
          <w:szCs w:val="26"/>
        </w:rPr>
        <w:lastRenderedPageBreak/>
        <w:t>5. Relations bilatérales</w:t>
      </w:r>
    </w:p>
    <w:p w14:paraId="5E8FAF66" w14:textId="2D652C4C" w:rsidR="00BF3BCA" w:rsidRPr="00BF3BCA" w:rsidRDefault="006A3E90" w:rsidP="00BF3BCA">
      <w:pPr>
        <w:keepLines/>
        <w:spacing w:after="0" w:line="240" w:lineRule="auto"/>
        <w:jc w:val="both"/>
        <w:rPr>
          <w:rFonts w:ascii="Marianne" w:eastAsia="SimSun" w:hAnsi="Marianne" w:cs="Segoe UI"/>
          <w:color w:val="000000" w:themeColor="text1"/>
          <w:sz w:val="20"/>
          <w:szCs w:val="20"/>
          <w:lang w:eastAsia="ja-JP"/>
        </w:rPr>
      </w:pPr>
      <w:bookmarkStart w:id="22" w:name="_Hlk200644663"/>
      <w:r w:rsidRPr="006A3E90">
        <w:rPr>
          <w:rFonts w:ascii="Marianne" w:eastAsia="SimSun" w:hAnsi="Marianne" w:cs="Segoe UI"/>
          <w:color w:val="000000" w:themeColor="text1"/>
          <w:sz w:val="20"/>
          <w:szCs w:val="20"/>
          <w:lang w:eastAsia="ja-JP"/>
        </w:rPr>
        <w:t xml:space="preserve">En Côte d’Ivoire, le groupe de </w:t>
      </w:r>
      <w:r w:rsidRPr="00407193">
        <w:rPr>
          <w:rFonts w:ascii="Marianne" w:eastAsia="SimSun" w:hAnsi="Marianne" w:cs="Segoe UI"/>
          <w:b/>
          <w:bCs/>
          <w:color w:val="000000" w:themeColor="text1"/>
          <w:sz w:val="20"/>
          <w:szCs w:val="20"/>
          <w:lang w:eastAsia="ja-JP"/>
        </w:rPr>
        <w:t>l’Agence française de développement (AFD)</w:t>
      </w:r>
      <w:r w:rsidRPr="006A3E90">
        <w:rPr>
          <w:rFonts w:ascii="Marianne" w:eastAsia="SimSun" w:hAnsi="Marianne" w:cs="Segoe UI"/>
          <w:color w:val="000000" w:themeColor="text1"/>
          <w:sz w:val="20"/>
          <w:szCs w:val="20"/>
          <w:lang w:eastAsia="ja-JP"/>
        </w:rPr>
        <w:t xml:space="preserve"> déploie ses instruments financiers et non financiers au service des priorités du plan national de développement 2021-2025 du gouvernement. Avec un portefeuille de près de 3</w:t>
      </w:r>
      <w:r>
        <w:rPr>
          <w:rFonts w:ascii="Marianne" w:eastAsia="SimSun" w:hAnsi="Marianne" w:cs="Segoe UI"/>
          <w:color w:val="000000" w:themeColor="text1"/>
          <w:sz w:val="20"/>
          <w:szCs w:val="20"/>
          <w:lang w:eastAsia="ja-JP"/>
        </w:rPr>
        <w:t xml:space="preserve"> Md d’EUR</w:t>
      </w:r>
      <w:r w:rsidRPr="006A3E90">
        <w:rPr>
          <w:rFonts w:ascii="Marianne" w:eastAsia="SimSun" w:hAnsi="Marianne" w:cs="Segoe UI"/>
          <w:color w:val="000000" w:themeColor="text1"/>
          <w:sz w:val="20"/>
          <w:szCs w:val="20"/>
          <w:lang w:eastAsia="ja-JP"/>
        </w:rPr>
        <w:t>, l’AFD</w:t>
      </w:r>
      <w:r w:rsidR="00407193">
        <w:rPr>
          <w:rFonts w:ascii="Marianne" w:eastAsia="SimSun" w:hAnsi="Marianne" w:cs="Segoe UI"/>
          <w:color w:val="000000" w:themeColor="text1"/>
          <w:sz w:val="20"/>
          <w:szCs w:val="20"/>
          <w:lang w:eastAsia="ja-JP"/>
        </w:rPr>
        <w:t xml:space="preserve"> se positionne comme le 1</w:t>
      </w:r>
      <w:r w:rsidR="00407193" w:rsidRPr="00407193">
        <w:rPr>
          <w:rFonts w:ascii="Marianne" w:eastAsia="SimSun" w:hAnsi="Marianne" w:cs="Segoe UI"/>
          <w:color w:val="000000" w:themeColor="text1"/>
          <w:sz w:val="20"/>
          <w:szCs w:val="20"/>
          <w:vertAlign w:val="superscript"/>
          <w:lang w:eastAsia="ja-JP"/>
        </w:rPr>
        <w:t>er</w:t>
      </w:r>
      <w:r w:rsidR="00407193">
        <w:rPr>
          <w:rFonts w:ascii="Marianne" w:eastAsia="SimSun" w:hAnsi="Marianne" w:cs="Segoe UI"/>
          <w:color w:val="000000" w:themeColor="text1"/>
          <w:sz w:val="20"/>
          <w:szCs w:val="20"/>
          <w:lang w:eastAsia="ja-JP"/>
        </w:rPr>
        <w:t xml:space="preserve"> bailleur bilatéral de la Côte d’Ivoire et</w:t>
      </w:r>
      <w:r w:rsidRPr="006A3E90">
        <w:rPr>
          <w:rFonts w:ascii="Marianne" w:eastAsia="SimSun" w:hAnsi="Marianne" w:cs="Segoe UI"/>
          <w:color w:val="000000" w:themeColor="text1"/>
          <w:sz w:val="20"/>
          <w:szCs w:val="20"/>
          <w:lang w:eastAsia="ja-JP"/>
        </w:rPr>
        <w:t xml:space="preserve"> accompagne plus de 70 projets de développement dans les secteurs de l’agriculture et de la sécurité alimentaire, de la biodiversité, du développement urbain, de l’eau et de l’assainissement, de l’énergie, des infrastructures, de la justice, des secteurs sociaux (éducation, santé), des industries culturelles et créatives ou du sport.</w:t>
      </w:r>
      <w:r w:rsidR="00407193" w:rsidRPr="00407193">
        <w:t xml:space="preserve"> </w:t>
      </w:r>
      <w:r w:rsidR="00407193" w:rsidRPr="00407193">
        <w:rPr>
          <w:rFonts w:ascii="Marianne" w:eastAsia="SimSun" w:hAnsi="Marianne" w:cs="Segoe UI"/>
          <w:color w:val="000000" w:themeColor="text1"/>
          <w:sz w:val="20"/>
          <w:szCs w:val="20"/>
          <w:lang w:eastAsia="ja-JP"/>
        </w:rPr>
        <w:t xml:space="preserve">L’outil C2D notamment permet de reconvertir la dette du pays en programmes de lutte contre la pauvreté. 1,7 Md </w:t>
      </w:r>
      <w:r w:rsidR="00407193">
        <w:rPr>
          <w:rFonts w:ascii="Marianne" w:eastAsia="SimSun" w:hAnsi="Marianne" w:cs="Segoe UI"/>
          <w:color w:val="000000" w:themeColor="text1"/>
          <w:sz w:val="20"/>
          <w:szCs w:val="20"/>
          <w:lang w:eastAsia="ja-JP"/>
        </w:rPr>
        <w:t xml:space="preserve">d’EUR </w:t>
      </w:r>
      <w:r w:rsidR="00407193" w:rsidRPr="00407193">
        <w:rPr>
          <w:rFonts w:ascii="Marianne" w:eastAsia="SimSun" w:hAnsi="Marianne" w:cs="Segoe UI"/>
          <w:color w:val="000000" w:themeColor="text1"/>
          <w:sz w:val="20"/>
          <w:szCs w:val="20"/>
          <w:lang w:eastAsia="ja-JP"/>
        </w:rPr>
        <w:t>de dette sont ainsi transformés en dons consentis par l’AFD.</w:t>
      </w:r>
      <w:r w:rsidR="00464F80">
        <w:rPr>
          <w:rFonts w:ascii="Marianne" w:eastAsia="SimSun" w:hAnsi="Marianne" w:cs="Segoe UI"/>
          <w:color w:val="000000" w:themeColor="text1"/>
          <w:sz w:val="20"/>
          <w:szCs w:val="20"/>
          <w:lang w:eastAsia="ja-JP"/>
        </w:rPr>
        <w:t xml:space="preserve"> </w:t>
      </w:r>
      <w:r w:rsidRPr="006A3E90">
        <w:rPr>
          <w:rFonts w:ascii="Marianne" w:eastAsia="SimSun" w:hAnsi="Marianne" w:cs="Segoe UI"/>
          <w:color w:val="000000" w:themeColor="text1"/>
          <w:sz w:val="20"/>
          <w:szCs w:val="20"/>
          <w:lang w:eastAsia="ja-JP"/>
        </w:rPr>
        <w:t xml:space="preserve">Le portefeuille en exécution actuel du pôle agriculture, biodiversité et forêt de l’AFD en </w:t>
      </w:r>
      <w:r>
        <w:rPr>
          <w:rFonts w:ascii="Marianne" w:eastAsia="SimSun" w:hAnsi="Marianne" w:cs="Segoe UI"/>
          <w:color w:val="000000" w:themeColor="text1"/>
          <w:sz w:val="20"/>
          <w:szCs w:val="20"/>
          <w:lang w:eastAsia="ja-JP"/>
        </w:rPr>
        <w:t xml:space="preserve">Côte d’Ivoire </w:t>
      </w:r>
      <w:r w:rsidRPr="006A3E90">
        <w:rPr>
          <w:rFonts w:ascii="Marianne" w:eastAsia="SimSun" w:hAnsi="Marianne" w:cs="Segoe UI"/>
          <w:color w:val="000000" w:themeColor="text1"/>
          <w:sz w:val="20"/>
          <w:szCs w:val="20"/>
          <w:lang w:eastAsia="ja-JP"/>
        </w:rPr>
        <w:t>est composé de 25 projets de montants divers pour un total de 288 M</w:t>
      </w:r>
      <w:r>
        <w:rPr>
          <w:rFonts w:ascii="Marianne" w:eastAsia="SimSun" w:hAnsi="Marianne" w:cs="Segoe UI"/>
          <w:color w:val="000000" w:themeColor="text1"/>
          <w:sz w:val="20"/>
          <w:szCs w:val="20"/>
          <w:lang w:eastAsia="ja-JP"/>
        </w:rPr>
        <w:t xml:space="preserve"> d’EUR</w:t>
      </w:r>
      <w:r w:rsidRPr="006A3E90">
        <w:rPr>
          <w:rFonts w:ascii="Marianne" w:eastAsia="SimSun" w:hAnsi="Marianne" w:cs="Segoe UI"/>
          <w:color w:val="000000" w:themeColor="text1"/>
          <w:sz w:val="20"/>
          <w:szCs w:val="20"/>
          <w:lang w:eastAsia="ja-JP"/>
        </w:rPr>
        <w:t>, 64 M</w:t>
      </w:r>
      <w:r>
        <w:rPr>
          <w:rFonts w:ascii="Marianne" w:eastAsia="SimSun" w:hAnsi="Marianne" w:cs="Segoe UI"/>
          <w:color w:val="000000" w:themeColor="text1"/>
          <w:sz w:val="20"/>
          <w:szCs w:val="20"/>
          <w:lang w:eastAsia="ja-JP"/>
        </w:rPr>
        <w:t xml:space="preserve"> d’EUR</w:t>
      </w:r>
      <w:r w:rsidRPr="006A3E90">
        <w:rPr>
          <w:rFonts w:ascii="Marianne" w:eastAsia="SimSun" w:hAnsi="Marianne" w:cs="Segoe UI"/>
          <w:color w:val="000000" w:themeColor="text1"/>
          <w:sz w:val="20"/>
          <w:szCs w:val="20"/>
          <w:lang w:eastAsia="ja-JP"/>
        </w:rPr>
        <w:t xml:space="preserve"> étant en instruction.</w:t>
      </w:r>
    </w:p>
    <w:bookmarkEnd w:id="22"/>
    <w:p w14:paraId="4948D297"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p>
    <w:p w14:paraId="1FDB38CF" w14:textId="5739B165" w:rsidR="00464F80" w:rsidRPr="004619B2" w:rsidRDefault="00464F80" w:rsidP="00464F80">
      <w:pPr>
        <w:pBdr>
          <w:top w:val="nil"/>
          <w:left w:val="nil"/>
          <w:bottom w:val="nil"/>
          <w:right w:val="nil"/>
          <w:between w:val="nil"/>
          <w:bar w:val="nil"/>
        </w:pBdr>
        <w:spacing w:after="0" w:line="240" w:lineRule="auto"/>
        <w:contextualSpacing/>
        <w:jc w:val="both"/>
        <w:rPr>
          <w:rFonts w:ascii="Marianne" w:eastAsia="Arial Unicode MS" w:hAnsi="Marianne" w:cs="Segoe UI"/>
          <w:sz w:val="20"/>
          <w:szCs w:val="20"/>
          <w:bdr w:val="nil"/>
        </w:rPr>
      </w:pPr>
      <w:bookmarkStart w:id="23" w:name="_Hlk200284776"/>
      <w:bookmarkStart w:id="24" w:name="_Hlk200644739"/>
      <w:r w:rsidRPr="00B637E3">
        <w:rPr>
          <w:rFonts w:ascii="Marianne" w:eastAsia="Arial Unicode MS" w:hAnsi="Marianne" w:cs="Segoe UI"/>
          <w:b/>
          <w:bCs/>
          <w:sz w:val="20"/>
          <w:szCs w:val="20"/>
          <w:bdr w:val="nil"/>
        </w:rPr>
        <w:t>En matière de recherche,</w:t>
      </w:r>
      <w:r w:rsidRPr="00B637E3">
        <w:t xml:space="preserve"> </w:t>
      </w:r>
      <w:r>
        <w:rPr>
          <w:rFonts w:ascii="Marianne" w:eastAsia="Arial Unicode MS" w:hAnsi="Marianne" w:cs="Segoe UI"/>
          <w:sz w:val="20"/>
          <w:szCs w:val="20"/>
          <w:bdr w:val="nil"/>
        </w:rPr>
        <w:t>à</w:t>
      </w:r>
      <w:r w:rsidRPr="00B637E3">
        <w:rPr>
          <w:rFonts w:ascii="Marianne" w:eastAsia="Arial Unicode MS" w:hAnsi="Marianne" w:cs="Segoe UI"/>
          <w:sz w:val="20"/>
          <w:szCs w:val="20"/>
          <w:bdr w:val="nil"/>
        </w:rPr>
        <w:t xml:space="preserve"> travers les implantations </w:t>
      </w:r>
      <w:r>
        <w:rPr>
          <w:rFonts w:ascii="Marianne" w:eastAsia="Arial Unicode MS" w:hAnsi="Marianne" w:cs="Segoe UI"/>
          <w:sz w:val="20"/>
          <w:szCs w:val="20"/>
          <w:bdr w:val="nil"/>
        </w:rPr>
        <w:t xml:space="preserve">anciennes </w:t>
      </w:r>
      <w:r w:rsidRPr="00B637E3">
        <w:rPr>
          <w:rFonts w:ascii="Marianne" w:eastAsia="Arial Unicode MS" w:hAnsi="Marianne" w:cs="Segoe UI"/>
          <w:sz w:val="20"/>
          <w:szCs w:val="20"/>
          <w:bdr w:val="nil"/>
        </w:rPr>
        <w:t xml:space="preserve">des organismes de recherche français </w:t>
      </w:r>
      <w:r>
        <w:rPr>
          <w:rFonts w:ascii="Marianne" w:eastAsia="Arial Unicode MS" w:hAnsi="Marianne" w:cs="Segoe UI"/>
          <w:sz w:val="20"/>
          <w:szCs w:val="20"/>
          <w:bdr w:val="nil"/>
        </w:rPr>
        <w:t xml:space="preserve">en Côte d’Ivoire </w:t>
      </w:r>
      <w:r w:rsidRPr="00B637E3">
        <w:rPr>
          <w:rFonts w:ascii="Marianne" w:eastAsia="Arial Unicode MS" w:hAnsi="Marianne" w:cs="Segoe UI"/>
          <w:sz w:val="20"/>
          <w:szCs w:val="20"/>
          <w:bdr w:val="nil"/>
        </w:rPr>
        <w:t xml:space="preserve">(CIRAD et IRD), les liens avec les laboratoires de recherche </w:t>
      </w:r>
      <w:r>
        <w:rPr>
          <w:rFonts w:ascii="Marianne" w:eastAsia="Arial Unicode MS" w:hAnsi="Marianne" w:cs="Segoe UI"/>
          <w:sz w:val="20"/>
          <w:szCs w:val="20"/>
          <w:bdr w:val="nil"/>
        </w:rPr>
        <w:t xml:space="preserve">ivoirien </w:t>
      </w:r>
      <w:r w:rsidRPr="00B637E3">
        <w:rPr>
          <w:rFonts w:ascii="Marianne" w:eastAsia="Arial Unicode MS" w:hAnsi="Marianne" w:cs="Segoe UI"/>
          <w:sz w:val="20"/>
          <w:szCs w:val="20"/>
          <w:bdr w:val="nil"/>
        </w:rPr>
        <w:t xml:space="preserve">sont très nombreux et multiformes dans le secteur agricole au sens large </w:t>
      </w:r>
      <w:r w:rsidR="008A4812">
        <w:rPr>
          <w:rFonts w:ascii="Marianne" w:eastAsia="Arial Unicode MS" w:hAnsi="Marianne" w:cs="Segoe UI"/>
          <w:sz w:val="20"/>
          <w:szCs w:val="20"/>
          <w:bdr w:val="nil"/>
        </w:rPr>
        <w:t>(</w:t>
      </w:r>
      <w:r w:rsidRPr="00B637E3">
        <w:rPr>
          <w:rFonts w:ascii="Marianne" w:eastAsia="Arial Unicode MS" w:hAnsi="Marianne" w:cs="Segoe UI"/>
          <w:sz w:val="20"/>
          <w:szCs w:val="20"/>
          <w:bdr w:val="nil"/>
        </w:rPr>
        <w:t>échanges de chercheurs, unités mixtes de recherche et internationales, programmes de recherche communs</w:t>
      </w:r>
      <w:r w:rsidR="008A4812">
        <w:rPr>
          <w:rFonts w:ascii="Marianne" w:eastAsia="Arial Unicode MS" w:hAnsi="Marianne" w:cs="Segoe UI"/>
          <w:sz w:val="20"/>
          <w:szCs w:val="20"/>
          <w:bdr w:val="nil"/>
        </w:rPr>
        <w:t xml:space="preserve">) en particulier avec </w:t>
      </w:r>
      <w:r w:rsidR="005C48AE">
        <w:rPr>
          <w:rFonts w:ascii="Marianne" w:eastAsia="Arial Unicode MS" w:hAnsi="Marianne" w:cs="Segoe UI"/>
          <w:sz w:val="20"/>
          <w:szCs w:val="20"/>
          <w:bdr w:val="nil"/>
        </w:rPr>
        <w:t>l’Institut national polytechnique de Yamoussoukro</w:t>
      </w:r>
      <w:r w:rsidRPr="00B637E3">
        <w:rPr>
          <w:rFonts w:ascii="Marianne" w:eastAsia="Arial Unicode MS" w:hAnsi="Marianne" w:cs="Segoe UI"/>
          <w:sz w:val="20"/>
          <w:szCs w:val="20"/>
          <w:bdr w:val="nil"/>
        </w:rPr>
        <w:t xml:space="preserve">. </w:t>
      </w:r>
      <w:r w:rsidR="005C48AE">
        <w:rPr>
          <w:rFonts w:ascii="Marianne" w:eastAsia="Arial Unicode MS" w:hAnsi="Marianne" w:cs="Segoe UI"/>
          <w:sz w:val="20"/>
          <w:szCs w:val="20"/>
          <w:bdr w:val="nil"/>
        </w:rPr>
        <w:t>Le CIRAD dispose de trois départements scientifiques (Systèmes biologiques, Performances des systèmes de production et de transformation tropicaux, Environnements et sociétés) orientant leurs recherches sur six thématiques prioritaires : approches territoriales, biodiversité, changement climatique, systèmes alimentaires, transitions agroécologiques, une seule santé. Le CIRAD a 78 projets actifs en Côte d’Ivoire dont 32 ont un chiffre d’affaires supérieur à 400 000 EUR. Le CIRA</w:t>
      </w:r>
      <w:r w:rsidR="00B506DF">
        <w:rPr>
          <w:rFonts w:ascii="Marianne" w:eastAsia="Arial Unicode MS" w:hAnsi="Marianne" w:cs="Segoe UI"/>
          <w:sz w:val="20"/>
          <w:szCs w:val="20"/>
          <w:bdr w:val="nil"/>
        </w:rPr>
        <w:t>D</w:t>
      </w:r>
      <w:r w:rsidR="005C48AE">
        <w:rPr>
          <w:rFonts w:ascii="Marianne" w:eastAsia="Arial Unicode MS" w:hAnsi="Marianne" w:cs="Segoe UI"/>
          <w:sz w:val="20"/>
          <w:szCs w:val="20"/>
          <w:bdr w:val="nil"/>
        </w:rPr>
        <w:t xml:space="preserve"> développe également des partenariats privés avec des sociétés en Côte d’Ivoire (SC, SoGB</w:t>
      </w:r>
      <w:r w:rsidR="003013F6">
        <w:rPr>
          <w:rFonts w:ascii="Marianne" w:eastAsia="Arial Unicode MS" w:hAnsi="Marianne" w:cs="Segoe UI"/>
          <w:sz w:val="20"/>
          <w:szCs w:val="20"/>
          <w:bdr w:val="nil"/>
        </w:rPr>
        <w:t>, SAPH, PalmCI, etc.).</w:t>
      </w:r>
    </w:p>
    <w:bookmarkEnd w:id="23"/>
    <w:p w14:paraId="784FEA38" w14:textId="77777777" w:rsidR="008F55A8" w:rsidRDefault="008F55A8" w:rsidP="00B74713">
      <w:pPr>
        <w:pBdr>
          <w:top w:val="nil"/>
          <w:left w:val="nil"/>
          <w:bottom w:val="nil"/>
          <w:right w:val="nil"/>
          <w:between w:val="nil"/>
          <w:bar w:val="nil"/>
        </w:pBdr>
        <w:spacing w:after="0" w:line="240" w:lineRule="auto"/>
        <w:contextualSpacing/>
        <w:jc w:val="both"/>
        <w:rPr>
          <w:rFonts w:ascii="Marianne" w:eastAsia="Arial Unicode MS" w:hAnsi="Marianne" w:cs="Segoe UI"/>
          <w:sz w:val="20"/>
          <w:szCs w:val="20"/>
          <w:bdr w:val="nil"/>
        </w:rPr>
      </w:pPr>
    </w:p>
    <w:p w14:paraId="01AE39B9" w14:textId="4E1E37CF" w:rsidR="00B94DF7" w:rsidRPr="00B74713" w:rsidRDefault="00464F80" w:rsidP="00B74713">
      <w:pPr>
        <w:pBdr>
          <w:top w:val="nil"/>
          <w:left w:val="nil"/>
          <w:bottom w:val="nil"/>
          <w:right w:val="nil"/>
          <w:between w:val="nil"/>
          <w:bar w:val="nil"/>
        </w:pBdr>
        <w:spacing w:after="0" w:line="240" w:lineRule="auto"/>
        <w:contextualSpacing/>
        <w:jc w:val="both"/>
        <w:rPr>
          <w:rFonts w:ascii="Marianne" w:eastAsia="Arial Unicode MS" w:hAnsi="Marianne" w:cs="Segoe UI"/>
          <w:sz w:val="20"/>
          <w:szCs w:val="20"/>
          <w:bdr w:val="nil"/>
        </w:rPr>
      </w:pPr>
      <w:r w:rsidRPr="00B637E3">
        <w:rPr>
          <w:rFonts w:ascii="Marianne" w:eastAsia="Arial Unicode MS" w:hAnsi="Marianne" w:cs="Segoe UI"/>
          <w:sz w:val="20"/>
          <w:szCs w:val="20"/>
          <w:bdr w:val="nil"/>
        </w:rPr>
        <w:t xml:space="preserve">Cet engagement est complété par plusieurs collaborations techniques, en particulier dans le </w:t>
      </w:r>
      <w:r w:rsidRPr="00EF7AF2">
        <w:rPr>
          <w:rFonts w:ascii="Marianne" w:eastAsia="Arial Unicode MS" w:hAnsi="Marianne" w:cs="Segoe UI"/>
          <w:b/>
          <w:bCs/>
          <w:sz w:val="20"/>
          <w:szCs w:val="20"/>
          <w:bdr w:val="nil"/>
        </w:rPr>
        <w:t>domaine de la formation agricole</w:t>
      </w:r>
      <w:r w:rsidRPr="00B637E3">
        <w:rPr>
          <w:rFonts w:ascii="Marianne" w:eastAsia="Arial Unicode MS" w:hAnsi="Marianne" w:cs="Segoe UI"/>
          <w:sz w:val="20"/>
          <w:szCs w:val="20"/>
          <w:bdr w:val="nil"/>
        </w:rPr>
        <w:t xml:space="preserve"> à tous les niveaux jusqu’à celui des universités</w:t>
      </w:r>
      <w:r w:rsidR="00C57C0D">
        <w:rPr>
          <w:rFonts w:ascii="Marianne" w:eastAsia="Arial Unicode MS" w:hAnsi="Marianne" w:cs="Segoe UI"/>
          <w:sz w:val="20"/>
          <w:szCs w:val="20"/>
          <w:bdr w:val="nil"/>
        </w:rPr>
        <w:t xml:space="preserve"> ivoiriennes</w:t>
      </w:r>
      <w:r w:rsidRPr="00B637E3">
        <w:rPr>
          <w:rFonts w:ascii="Marianne" w:eastAsia="Arial Unicode MS" w:hAnsi="Marianne" w:cs="Segoe UI"/>
          <w:sz w:val="20"/>
          <w:szCs w:val="20"/>
          <w:bdr w:val="nil"/>
        </w:rPr>
        <w:t>.</w:t>
      </w:r>
      <w:r w:rsidR="00B74713">
        <w:rPr>
          <w:rFonts w:ascii="Marianne" w:eastAsia="Arial Unicode MS" w:hAnsi="Marianne" w:cs="Segoe UI"/>
          <w:sz w:val="20"/>
          <w:szCs w:val="20"/>
          <w:bdr w:val="nil"/>
        </w:rPr>
        <w:t xml:space="preserve"> </w:t>
      </w:r>
      <w:bookmarkStart w:id="25" w:name="_Hlk221560180"/>
      <w:r w:rsidR="00B74713">
        <w:rPr>
          <w:rFonts w:ascii="Marianne" w:eastAsia="SimSun" w:hAnsi="Marianne" w:cs="Segoe UI"/>
          <w:color w:val="000000" w:themeColor="text1"/>
          <w:sz w:val="20"/>
          <w:szCs w:val="20"/>
          <w:lang w:eastAsia="ja-JP"/>
        </w:rPr>
        <w:t>P</w:t>
      </w:r>
      <w:r w:rsidR="00B74713" w:rsidRPr="00B74713">
        <w:rPr>
          <w:rFonts w:ascii="Marianne" w:eastAsia="SimSun" w:hAnsi="Marianne" w:cs="Segoe UI"/>
          <w:color w:val="000000" w:themeColor="text1"/>
          <w:sz w:val="20"/>
          <w:szCs w:val="20"/>
          <w:lang w:eastAsia="ja-JP"/>
        </w:rPr>
        <w:t xml:space="preserve">lusieurs initiatives en matière de formation et d’encadrement dans le domaine agricole </w:t>
      </w:r>
      <w:r w:rsidR="00B74713">
        <w:rPr>
          <w:rFonts w:ascii="Marianne" w:eastAsia="SimSun" w:hAnsi="Marianne" w:cs="Segoe UI"/>
          <w:color w:val="000000" w:themeColor="text1"/>
          <w:sz w:val="20"/>
          <w:szCs w:val="20"/>
          <w:lang w:eastAsia="ja-JP"/>
        </w:rPr>
        <w:t xml:space="preserve">sont également </w:t>
      </w:r>
      <w:r w:rsidR="00B74713" w:rsidRPr="00B74713">
        <w:rPr>
          <w:rFonts w:ascii="Marianne" w:eastAsia="SimSun" w:hAnsi="Marianne" w:cs="Segoe UI"/>
          <w:color w:val="000000" w:themeColor="text1"/>
          <w:sz w:val="20"/>
          <w:szCs w:val="20"/>
          <w:lang w:eastAsia="ja-JP"/>
        </w:rPr>
        <w:t xml:space="preserve">portés par des </w:t>
      </w:r>
      <w:bookmarkStart w:id="26" w:name="_Hlk200560064"/>
      <w:r w:rsidR="00B74713" w:rsidRPr="00B74713">
        <w:rPr>
          <w:rFonts w:ascii="Marianne" w:eastAsia="SimSun" w:hAnsi="Marianne" w:cs="Segoe UI"/>
          <w:b/>
          <w:bCs/>
          <w:color w:val="000000" w:themeColor="text1"/>
          <w:sz w:val="20"/>
          <w:szCs w:val="20"/>
          <w:lang w:eastAsia="ja-JP"/>
        </w:rPr>
        <w:t>organisations françaises de la société civile</w:t>
      </w:r>
      <w:r w:rsidR="00B74713" w:rsidRPr="00B74713">
        <w:rPr>
          <w:rFonts w:ascii="Marianne" w:eastAsia="SimSun" w:hAnsi="Marianne" w:cs="Segoe UI"/>
          <w:color w:val="000000" w:themeColor="text1"/>
          <w:sz w:val="20"/>
          <w:szCs w:val="20"/>
          <w:lang w:eastAsia="ja-JP"/>
        </w:rPr>
        <w:t xml:space="preserve"> (AFDI, AGRI SUD, APDRA, AVSF, IECD, INADES, N</w:t>
      </w:r>
      <w:r w:rsidR="005815FE">
        <w:rPr>
          <w:rFonts w:ascii="Marianne" w:eastAsia="SimSun" w:hAnsi="Marianne" w:cs="Segoe UI"/>
          <w:color w:val="000000" w:themeColor="text1"/>
          <w:sz w:val="20"/>
          <w:szCs w:val="20"/>
          <w:lang w:eastAsia="ja-JP"/>
        </w:rPr>
        <w:t>ITIDAE</w:t>
      </w:r>
      <w:r w:rsidR="00B74713" w:rsidRPr="00B74713">
        <w:rPr>
          <w:rFonts w:ascii="Marianne" w:eastAsia="SimSun" w:hAnsi="Marianne" w:cs="Segoe UI"/>
          <w:color w:val="000000" w:themeColor="text1"/>
          <w:sz w:val="20"/>
          <w:szCs w:val="20"/>
          <w:lang w:eastAsia="ja-JP"/>
        </w:rPr>
        <w:t>, etc.)</w:t>
      </w:r>
      <w:r w:rsidR="00B74713">
        <w:rPr>
          <w:rFonts w:ascii="Marianne" w:eastAsia="SimSun" w:hAnsi="Marianne" w:cs="Segoe UI"/>
          <w:color w:val="000000" w:themeColor="text1"/>
          <w:sz w:val="20"/>
          <w:szCs w:val="20"/>
          <w:lang w:eastAsia="ja-JP"/>
        </w:rPr>
        <w:t xml:space="preserve"> </w:t>
      </w:r>
      <w:bookmarkEnd w:id="26"/>
      <w:r w:rsidR="00B74713" w:rsidRPr="00B74713">
        <w:rPr>
          <w:rFonts w:ascii="Marianne" w:eastAsia="SimSun" w:hAnsi="Marianne" w:cs="Segoe UI"/>
          <w:color w:val="000000" w:themeColor="text1"/>
          <w:sz w:val="20"/>
          <w:szCs w:val="20"/>
          <w:lang w:eastAsia="ja-JP"/>
        </w:rPr>
        <w:t xml:space="preserve">qui font partie intégrante de l’écosystème local en matière non seulement d’accompagnement de projet de coopération mais plus largement de projet de développement dans le secteur agricole sur des financements </w:t>
      </w:r>
      <w:r w:rsidR="00B74713">
        <w:rPr>
          <w:rFonts w:ascii="Marianne" w:eastAsia="SimSun" w:hAnsi="Marianne" w:cs="Segoe UI"/>
          <w:color w:val="000000" w:themeColor="text1"/>
          <w:sz w:val="20"/>
          <w:szCs w:val="20"/>
          <w:lang w:eastAsia="ja-JP"/>
        </w:rPr>
        <w:t xml:space="preserve">multilatéraux </w:t>
      </w:r>
      <w:r w:rsidR="00B74713" w:rsidRPr="00B74713">
        <w:rPr>
          <w:rFonts w:ascii="Marianne" w:eastAsia="SimSun" w:hAnsi="Marianne" w:cs="Segoe UI"/>
          <w:color w:val="000000" w:themeColor="text1"/>
          <w:sz w:val="20"/>
          <w:szCs w:val="20"/>
          <w:lang w:eastAsia="ja-JP"/>
        </w:rPr>
        <w:t>ou privés.</w:t>
      </w:r>
      <w:bookmarkEnd w:id="25"/>
    </w:p>
    <w:bookmarkEnd w:id="24"/>
    <w:p w14:paraId="454A3479" w14:textId="77777777" w:rsidR="00B94DF7" w:rsidRDefault="00B94DF7" w:rsidP="00BF3BCA">
      <w:pPr>
        <w:keepLines/>
        <w:spacing w:after="0" w:line="240" w:lineRule="auto"/>
        <w:jc w:val="both"/>
        <w:rPr>
          <w:rFonts w:ascii="Marianne" w:eastAsia="SimSun" w:hAnsi="Marianne" w:cs="Segoe UI"/>
          <w:color w:val="000000" w:themeColor="text1"/>
          <w:sz w:val="20"/>
          <w:szCs w:val="20"/>
          <w:lang w:eastAsia="ja-JP"/>
        </w:rPr>
      </w:pPr>
    </w:p>
    <w:p w14:paraId="7AD20FB3" w14:textId="4995A0F4" w:rsidR="00383642" w:rsidRDefault="00BF3BCA" w:rsidP="00BF3BCA">
      <w:pPr>
        <w:keepLines/>
        <w:spacing w:after="0" w:line="240" w:lineRule="auto"/>
        <w:jc w:val="both"/>
        <w:rPr>
          <w:rFonts w:ascii="Marianne" w:eastAsia="SimSun" w:hAnsi="Marianne" w:cs="Segoe UI"/>
          <w:color w:val="000000" w:themeColor="text1"/>
          <w:sz w:val="20"/>
          <w:szCs w:val="20"/>
          <w:lang w:eastAsia="ja-JP"/>
        </w:rPr>
      </w:pPr>
      <w:r w:rsidRPr="00BF3BCA">
        <w:rPr>
          <w:rFonts w:ascii="Marianne" w:eastAsia="SimSun" w:hAnsi="Marianne" w:cs="Segoe UI"/>
          <w:color w:val="000000" w:themeColor="text1"/>
          <w:sz w:val="20"/>
          <w:szCs w:val="20"/>
          <w:lang w:eastAsia="ja-JP"/>
        </w:rPr>
        <w:t xml:space="preserve">De </w:t>
      </w:r>
      <w:r w:rsidRPr="00BF3BCA">
        <w:rPr>
          <w:rFonts w:ascii="Marianne" w:eastAsia="SimSun" w:hAnsi="Marianne" w:cs="Segoe UI"/>
          <w:b/>
          <w:color w:val="000000" w:themeColor="text1"/>
          <w:sz w:val="20"/>
          <w:szCs w:val="20"/>
          <w:lang w:eastAsia="ja-JP"/>
        </w:rPr>
        <w:t>nombreuses entreprises françaises du secteur sont implantées</w:t>
      </w:r>
      <w:r w:rsidRPr="00BF3BCA">
        <w:rPr>
          <w:rFonts w:ascii="Marianne" w:eastAsia="SimSun" w:hAnsi="Marianne" w:cs="Segoe UI"/>
          <w:color w:val="000000" w:themeColor="text1"/>
          <w:sz w:val="20"/>
          <w:szCs w:val="20"/>
          <w:lang w:eastAsia="ja-JP"/>
        </w:rPr>
        <w:t xml:space="preserve"> en Côte d’Ivoire, où elles ont créé des filiales. Certaines l’ont fait </w:t>
      </w:r>
      <w:r w:rsidRPr="00BF3BCA">
        <w:rPr>
          <w:rFonts w:ascii="Marianne" w:eastAsia="SimSun" w:hAnsi="Marianne" w:cs="Segoe UI"/>
          <w:b/>
          <w:color w:val="000000" w:themeColor="text1"/>
          <w:sz w:val="20"/>
          <w:szCs w:val="20"/>
          <w:lang w:eastAsia="ja-JP"/>
        </w:rPr>
        <w:t>pour</w:t>
      </w:r>
      <w:r w:rsidRPr="00BF3BCA">
        <w:rPr>
          <w:rFonts w:ascii="Marianne" w:eastAsia="SimSun" w:hAnsi="Marianne" w:cs="Segoe UI"/>
          <w:color w:val="000000" w:themeColor="text1"/>
          <w:sz w:val="20"/>
          <w:szCs w:val="20"/>
          <w:lang w:eastAsia="ja-JP"/>
        </w:rPr>
        <w:t xml:space="preserve"> </w:t>
      </w:r>
      <w:r w:rsidRPr="00BF3BCA">
        <w:rPr>
          <w:rFonts w:ascii="Marianne" w:eastAsia="SimSun" w:hAnsi="Marianne" w:cs="Segoe UI"/>
          <w:b/>
          <w:color w:val="000000" w:themeColor="text1"/>
          <w:sz w:val="20"/>
          <w:szCs w:val="20"/>
          <w:lang w:eastAsia="ja-JP"/>
        </w:rPr>
        <w:t>s’approvisionner en produits d’origine tropicale</w:t>
      </w:r>
      <w:r w:rsidRPr="00BF3BCA">
        <w:rPr>
          <w:rFonts w:ascii="Marianne" w:eastAsia="SimSun" w:hAnsi="Marianne" w:cs="Segoe UI"/>
          <w:color w:val="000000" w:themeColor="text1"/>
          <w:sz w:val="20"/>
          <w:szCs w:val="20"/>
          <w:lang w:eastAsia="ja-JP"/>
        </w:rPr>
        <w:t xml:space="preserve">, qu’il s’agisse de bananes et de fruits tropicaux pour la Compagnie fruitière et le </w:t>
      </w:r>
      <w:r w:rsidR="009A5CC7">
        <w:rPr>
          <w:rFonts w:ascii="Marianne" w:eastAsia="SimSun" w:hAnsi="Marianne" w:cs="Segoe UI"/>
          <w:color w:val="000000" w:themeColor="text1"/>
          <w:sz w:val="20"/>
          <w:szCs w:val="20"/>
          <w:lang w:eastAsia="ja-JP"/>
        </w:rPr>
        <w:t>G</w:t>
      </w:r>
      <w:r w:rsidRPr="00BF3BCA">
        <w:rPr>
          <w:rFonts w:ascii="Marianne" w:eastAsia="SimSun" w:hAnsi="Marianne" w:cs="Segoe UI"/>
          <w:color w:val="000000" w:themeColor="text1"/>
          <w:sz w:val="20"/>
          <w:szCs w:val="20"/>
          <w:lang w:eastAsia="ja-JP"/>
        </w:rPr>
        <w:t xml:space="preserve">roupe </w:t>
      </w:r>
      <w:r w:rsidR="009A5CC7">
        <w:rPr>
          <w:rFonts w:ascii="Marianne" w:eastAsia="SimSun" w:hAnsi="Marianne" w:cs="Segoe UI"/>
          <w:color w:val="000000" w:themeColor="text1"/>
          <w:sz w:val="20"/>
          <w:szCs w:val="20"/>
          <w:lang w:eastAsia="ja-JP"/>
        </w:rPr>
        <w:t xml:space="preserve">BERNARD </w:t>
      </w:r>
      <w:r w:rsidRPr="00BF3BCA">
        <w:rPr>
          <w:rFonts w:ascii="Marianne" w:eastAsia="SimSun" w:hAnsi="Marianne" w:cs="Segoe UI"/>
          <w:color w:val="000000" w:themeColor="text1"/>
          <w:sz w:val="20"/>
          <w:szCs w:val="20"/>
          <w:lang w:eastAsia="ja-JP"/>
        </w:rPr>
        <w:t>H</w:t>
      </w:r>
      <w:r w:rsidR="009A5CC7">
        <w:rPr>
          <w:rFonts w:ascii="Marianne" w:eastAsia="SimSun" w:hAnsi="Marianne" w:cs="Segoe UI"/>
          <w:color w:val="000000" w:themeColor="text1"/>
          <w:sz w:val="20"/>
          <w:szCs w:val="20"/>
          <w:lang w:eastAsia="ja-JP"/>
        </w:rPr>
        <w:t>AYOT</w:t>
      </w:r>
      <w:r w:rsidRPr="00BF3BCA">
        <w:rPr>
          <w:rFonts w:ascii="Marianne" w:eastAsia="SimSun" w:hAnsi="Marianne" w:cs="Segoe UI"/>
          <w:color w:val="000000" w:themeColor="text1"/>
          <w:sz w:val="20"/>
          <w:szCs w:val="20"/>
          <w:lang w:eastAsia="ja-JP"/>
        </w:rPr>
        <w:t xml:space="preserve"> ou A</w:t>
      </w:r>
      <w:r w:rsidR="009A5CC7">
        <w:rPr>
          <w:rFonts w:ascii="Marianne" w:eastAsia="SimSun" w:hAnsi="Marianne" w:cs="Segoe UI"/>
          <w:color w:val="000000" w:themeColor="text1"/>
          <w:sz w:val="20"/>
          <w:szCs w:val="20"/>
          <w:lang w:eastAsia="ja-JP"/>
        </w:rPr>
        <w:t>NDROS</w:t>
      </w:r>
      <w:r w:rsidRPr="00BF3BCA">
        <w:rPr>
          <w:rFonts w:ascii="Marianne" w:eastAsia="SimSun" w:hAnsi="Marianne" w:cs="Segoe UI"/>
          <w:color w:val="000000" w:themeColor="text1"/>
          <w:sz w:val="20"/>
          <w:szCs w:val="20"/>
          <w:lang w:eastAsia="ja-JP"/>
        </w:rPr>
        <w:t> ; du cacao pour les négociants comme SUCDEN</w:t>
      </w:r>
      <w:r w:rsidR="000E5EC0">
        <w:rPr>
          <w:rFonts w:ascii="Marianne" w:eastAsia="SimSun" w:hAnsi="Marianne" w:cs="Segoe UI"/>
          <w:color w:val="000000" w:themeColor="text1"/>
          <w:sz w:val="20"/>
          <w:szCs w:val="20"/>
          <w:lang w:eastAsia="ja-JP"/>
        </w:rPr>
        <w:t xml:space="preserve"> ou</w:t>
      </w:r>
      <w:r w:rsidR="000E5EC0" w:rsidRPr="000E5EC0">
        <w:t xml:space="preserve"> </w:t>
      </w:r>
      <w:r w:rsidR="000E5EC0" w:rsidRPr="000E5EC0">
        <w:rPr>
          <w:rFonts w:ascii="Marianne" w:eastAsia="SimSun" w:hAnsi="Marianne" w:cs="Segoe UI"/>
          <w:color w:val="000000" w:themeColor="text1"/>
          <w:sz w:val="20"/>
          <w:szCs w:val="20"/>
          <w:lang w:eastAsia="ja-JP"/>
        </w:rPr>
        <w:t>T</w:t>
      </w:r>
      <w:r w:rsidR="009A5CC7">
        <w:rPr>
          <w:rFonts w:ascii="Marianne" w:eastAsia="SimSun" w:hAnsi="Marianne" w:cs="Segoe UI"/>
          <w:color w:val="000000" w:themeColor="text1"/>
          <w:sz w:val="20"/>
          <w:szCs w:val="20"/>
          <w:lang w:eastAsia="ja-JP"/>
        </w:rPr>
        <w:t>OUTON</w:t>
      </w:r>
      <w:r w:rsidR="000E5EC0" w:rsidRPr="000E5EC0">
        <w:rPr>
          <w:rFonts w:ascii="Marianne" w:eastAsia="SimSun" w:hAnsi="Marianne" w:cs="Segoe UI"/>
          <w:color w:val="000000" w:themeColor="text1"/>
          <w:sz w:val="20"/>
          <w:szCs w:val="20"/>
          <w:lang w:eastAsia="ja-JP"/>
        </w:rPr>
        <w:t xml:space="preserve"> </w:t>
      </w:r>
      <w:r w:rsidR="000E5EC0">
        <w:rPr>
          <w:rFonts w:ascii="Marianne" w:eastAsia="SimSun" w:hAnsi="Marianne" w:cs="Segoe UI"/>
          <w:color w:val="000000" w:themeColor="text1"/>
          <w:sz w:val="20"/>
          <w:szCs w:val="20"/>
          <w:lang w:eastAsia="ja-JP"/>
        </w:rPr>
        <w:t>qui devrait cependant être</w:t>
      </w:r>
      <w:r w:rsidR="009A5CC7">
        <w:rPr>
          <w:rFonts w:ascii="Marianne" w:eastAsia="SimSun" w:hAnsi="Marianne" w:cs="Segoe UI"/>
          <w:color w:val="000000" w:themeColor="text1"/>
          <w:sz w:val="20"/>
          <w:szCs w:val="20"/>
          <w:lang w:eastAsia="ja-JP"/>
        </w:rPr>
        <w:t xml:space="preserve"> cédé à un fond américain en 2026</w:t>
      </w:r>
      <w:r w:rsidRPr="00BF3BCA">
        <w:rPr>
          <w:rFonts w:ascii="Marianne" w:eastAsia="SimSun" w:hAnsi="Marianne" w:cs="Segoe UI"/>
          <w:color w:val="000000" w:themeColor="text1"/>
          <w:sz w:val="20"/>
          <w:szCs w:val="20"/>
          <w:lang w:eastAsia="ja-JP"/>
        </w:rPr>
        <w:t xml:space="preserve">, mais </w:t>
      </w:r>
      <w:r w:rsidR="009A5CC7">
        <w:rPr>
          <w:rFonts w:ascii="Marianne" w:eastAsia="SimSun" w:hAnsi="Marianne" w:cs="Segoe UI"/>
          <w:color w:val="000000" w:themeColor="text1"/>
          <w:sz w:val="20"/>
          <w:szCs w:val="20"/>
          <w:lang w:eastAsia="ja-JP"/>
        </w:rPr>
        <w:t>également</w:t>
      </w:r>
      <w:r w:rsidRPr="00BF3BCA">
        <w:rPr>
          <w:rFonts w:ascii="Marianne" w:eastAsia="SimSun" w:hAnsi="Marianne" w:cs="Segoe UI"/>
          <w:color w:val="000000" w:themeColor="text1"/>
          <w:sz w:val="20"/>
          <w:szCs w:val="20"/>
          <w:lang w:eastAsia="ja-JP"/>
        </w:rPr>
        <w:t xml:space="preserve"> pour les industriels comme C</w:t>
      </w:r>
      <w:r w:rsidR="009A5CC7">
        <w:rPr>
          <w:rFonts w:ascii="Marianne" w:eastAsia="SimSun" w:hAnsi="Marianne" w:cs="Segoe UI"/>
          <w:color w:val="000000" w:themeColor="text1"/>
          <w:sz w:val="20"/>
          <w:szCs w:val="20"/>
          <w:lang w:eastAsia="ja-JP"/>
        </w:rPr>
        <w:t>EMOI</w:t>
      </w:r>
      <w:r w:rsidRPr="00BF3BCA">
        <w:rPr>
          <w:rFonts w:ascii="Marianne" w:eastAsia="SimSun" w:hAnsi="Marianne" w:cs="Segoe UI"/>
          <w:color w:val="000000" w:themeColor="text1"/>
          <w:sz w:val="20"/>
          <w:szCs w:val="20"/>
          <w:lang w:eastAsia="ja-JP"/>
        </w:rPr>
        <w:t xml:space="preserve"> (ce dernier est un des rares producteur industriel de chocolat en Côte d’Ivoire qui transforme sur place) ; ou pour se spécialiser dans certains produits spécifiques (</w:t>
      </w:r>
      <w:r w:rsidR="009A5CC7">
        <w:rPr>
          <w:rFonts w:ascii="Marianne" w:eastAsia="SimSun" w:hAnsi="Marianne" w:cs="Segoe UI"/>
          <w:color w:val="000000" w:themeColor="text1"/>
          <w:sz w:val="20"/>
          <w:szCs w:val="20"/>
          <w:lang w:eastAsia="ja-JP"/>
        </w:rPr>
        <w:t xml:space="preserve">noix de cajou, </w:t>
      </w:r>
      <w:r w:rsidRPr="00BF3BCA">
        <w:rPr>
          <w:rFonts w:ascii="Marianne" w:eastAsia="SimSun" w:hAnsi="Marianne" w:cs="Segoe UI"/>
          <w:color w:val="000000" w:themeColor="text1"/>
          <w:sz w:val="20"/>
          <w:szCs w:val="20"/>
          <w:lang w:eastAsia="ja-JP"/>
        </w:rPr>
        <w:t xml:space="preserve">noix de cola, plantes aromatiques, café, miel, …). D’autres l’ont fait </w:t>
      </w:r>
      <w:r w:rsidRPr="00BF3BCA">
        <w:rPr>
          <w:rFonts w:ascii="Marianne" w:eastAsia="SimSun" w:hAnsi="Marianne" w:cs="Segoe UI"/>
          <w:b/>
          <w:color w:val="000000" w:themeColor="text1"/>
          <w:sz w:val="20"/>
          <w:szCs w:val="20"/>
          <w:lang w:eastAsia="ja-JP"/>
        </w:rPr>
        <w:t>pour développer leur</w:t>
      </w:r>
      <w:r w:rsidR="00A56363">
        <w:rPr>
          <w:rFonts w:ascii="Marianne" w:eastAsia="SimSun" w:hAnsi="Marianne" w:cs="Segoe UI"/>
          <w:b/>
          <w:color w:val="000000" w:themeColor="text1"/>
          <w:sz w:val="20"/>
          <w:szCs w:val="20"/>
          <w:lang w:eastAsia="ja-JP"/>
        </w:rPr>
        <w:t>s</w:t>
      </w:r>
      <w:r w:rsidRPr="00BF3BCA">
        <w:rPr>
          <w:rFonts w:ascii="Marianne" w:eastAsia="SimSun" w:hAnsi="Marianne" w:cs="Segoe UI"/>
          <w:b/>
          <w:color w:val="000000" w:themeColor="text1"/>
          <w:sz w:val="20"/>
          <w:szCs w:val="20"/>
          <w:lang w:eastAsia="ja-JP"/>
        </w:rPr>
        <w:t xml:space="preserve"> marché</w:t>
      </w:r>
      <w:r w:rsidR="00A56363">
        <w:rPr>
          <w:rFonts w:ascii="Marianne" w:eastAsia="SimSun" w:hAnsi="Marianne" w:cs="Segoe UI"/>
          <w:b/>
          <w:color w:val="000000" w:themeColor="text1"/>
          <w:sz w:val="20"/>
          <w:szCs w:val="20"/>
          <w:lang w:eastAsia="ja-JP"/>
        </w:rPr>
        <w:t>s</w:t>
      </w:r>
      <w:r w:rsidRPr="00BF3BCA">
        <w:rPr>
          <w:rFonts w:ascii="Marianne" w:eastAsia="SimSun" w:hAnsi="Marianne" w:cs="Segoe UI"/>
          <w:b/>
          <w:color w:val="000000" w:themeColor="text1"/>
          <w:sz w:val="20"/>
          <w:szCs w:val="20"/>
          <w:lang w:eastAsia="ja-JP"/>
        </w:rPr>
        <w:t xml:space="preserve"> sur la Côte d’Ivoire et dans la sous-région</w:t>
      </w:r>
      <w:r w:rsidRPr="00BF3BCA">
        <w:rPr>
          <w:rFonts w:ascii="Marianne" w:eastAsia="SimSun" w:hAnsi="Marianne" w:cs="Segoe UI"/>
          <w:color w:val="000000" w:themeColor="text1"/>
          <w:sz w:val="20"/>
          <w:szCs w:val="20"/>
          <w:lang w:eastAsia="ja-JP"/>
        </w:rPr>
        <w:t> : dans les secteurs du vin, de la bière ou des spiritueux avec le groupe C</w:t>
      </w:r>
      <w:r w:rsidR="009A5CC7">
        <w:rPr>
          <w:rFonts w:ascii="Marianne" w:eastAsia="SimSun" w:hAnsi="Marianne" w:cs="Segoe UI"/>
          <w:color w:val="000000" w:themeColor="text1"/>
          <w:sz w:val="20"/>
          <w:szCs w:val="20"/>
          <w:lang w:eastAsia="ja-JP"/>
        </w:rPr>
        <w:t>ASTEL</w:t>
      </w:r>
      <w:r w:rsidRPr="00BF3BCA">
        <w:rPr>
          <w:rFonts w:ascii="Marianne" w:eastAsia="SimSun" w:hAnsi="Marianne" w:cs="Segoe UI"/>
          <w:color w:val="000000" w:themeColor="text1"/>
          <w:sz w:val="20"/>
          <w:szCs w:val="20"/>
          <w:lang w:eastAsia="ja-JP"/>
        </w:rPr>
        <w:t xml:space="preserve"> et P</w:t>
      </w:r>
      <w:r w:rsidR="009A5CC7">
        <w:rPr>
          <w:rFonts w:ascii="Marianne" w:eastAsia="SimSun" w:hAnsi="Marianne" w:cs="Segoe UI"/>
          <w:color w:val="000000" w:themeColor="text1"/>
          <w:sz w:val="20"/>
          <w:szCs w:val="20"/>
          <w:lang w:eastAsia="ja-JP"/>
        </w:rPr>
        <w:t>ERNOD RICARD</w:t>
      </w:r>
      <w:r w:rsidRPr="00BF3BCA">
        <w:rPr>
          <w:rFonts w:ascii="Marianne" w:eastAsia="SimSun" w:hAnsi="Marianne" w:cs="Segoe UI"/>
          <w:color w:val="000000" w:themeColor="text1"/>
          <w:sz w:val="20"/>
          <w:szCs w:val="20"/>
          <w:lang w:eastAsia="ja-JP"/>
        </w:rPr>
        <w:t xml:space="preserve"> ; dans le secteur des semences et des intrants agricoles où les entreprises françaises misent sur l’innovation (développement d’une filière semencière pour une entreprise comme M</w:t>
      </w:r>
      <w:r w:rsidR="009A5CC7">
        <w:rPr>
          <w:rFonts w:ascii="Marianne" w:eastAsia="SimSun" w:hAnsi="Marianne" w:cs="Segoe UI"/>
          <w:color w:val="000000" w:themeColor="text1"/>
          <w:sz w:val="20"/>
          <w:szCs w:val="20"/>
          <w:lang w:eastAsia="ja-JP"/>
        </w:rPr>
        <w:t>AS</w:t>
      </w:r>
      <w:r w:rsidRPr="00BF3BCA">
        <w:rPr>
          <w:rFonts w:ascii="Marianne" w:eastAsia="SimSun" w:hAnsi="Marianne" w:cs="Segoe UI"/>
          <w:color w:val="000000" w:themeColor="text1"/>
          <w:sz w:val="20"/>
          <w:szCs w:val="20"/>
          <w:lang w:eastAsia="ja-JP"/>
        </w:rPr>
        <w:t xml:space="preserve"> S</w:t>
      </w:r>
      <w:r w:rsidR="009A5CC7">
        <w:rPr>
          <w:rFonts w:ascii="Marianne" w:eastAsia="SimSun" w:hAnsi="Marianne" w:cs="Segoe UI"/>
          <w:color w:val="000000" w:themeColor="text1"/>
          <w:sz w:val="20"/>
          <w:szCs w:val="20"/>
          <w:lang w:eastAsia="ja-JP"/>
        </w:rPr>
        <w:t>EEDS</w:t>
      </w:r>
      <w:r w:rsidRPr="00BF3BCA">
        <w:rPr>
          <w:rFonts w:ascii="Marianne" w:eastAsia="SimSun" w:hAnsi="Marianne" w:cs="Segoe UI"/>
          <w:color w:val="000000" w:themeColor="text1"/>
          <w:sz w:val="20"/>
          <w:szCs w:val="20"/>
          <w:lang w:eastAsia="ja-JP"/>
        </w:rPr>
        <w:t xml:space="preserve"> filiale de M</w:t>
      </w:r>
      <w:r w:rsidR="009A5CC7">
        <w:rPr>
          <w:rFonts w:ascii="Marianne" w:eastAsia="SimSun" w:hAnsi="Marianne" w:cs="Segoe UI"/>
          <w:color w:val="000000" w:themeColor="text1"/>
          <w:sz w:val="20"/>
          <w:szCs w:val="20"/>
          <w:lang w:eastAsia="ja-JP"/>
        </w:rPr>
        <w:t>AISADOUR</w:t>
      </w:r>
      <w:r w:rsidRPr="00BF3BCA">
        <w:rPr>
          <w:rFonts w:ascii="Marianne" w:eastAsia="SimSun" w:hAnsi="Marianne" w:cs="Segoe UI"/>
          <w:color w:val="000000" w:themeColor="text1"/>
          <w:sz w:val="20"/>
          <w:szCs w:val="20"/>
          <w:lang w:eastAsia="ja-JP"/>
        </w:rPr>
        <w:t>) ou le développement d’alternatives aux produits issus de l’agrochimie</w:t>
      </w:r>
      <w:r w:rsidR="00383642">
        <w:rPr>
          <w:rFonts w:ascii="Marianne" w:eastAsia="SimSun" w:hAnsi="Marianne" w:cs="Segoe UI"/>
          <w:color w:val="000000" w:themeColor="text1"/>
          <w:sz w:val="20"/>
          <w:szCs w:val="20"/>
          <w:lang w:eastAsia="ja-JP"/>
        </w:rPr>
        <w:t>.</w:t>
      </w:r>
      <w:r w:rsidR="00383642" w:rsidRPr="00383642">
        <w:t xml:space="preserve"> </w:t>
      </w:r>
      <w:r w:rsidR="00383642">
        <w:rPr>
          <w:rFonts w:ascii="Marianne" w:eastAsia="SimSun" w:hAnsi="Marianne" w:cs="Segoe UI"/>
          <w:color w:val="000000" w:themeColor="text1"/>
          <w:sz w:val="20"/>
          <w:szCs w:val="20"/>
          <w:lang w:eastAsia="ja-JP"/>
        </w:rPr>
        <w:t>C</w:t>
      </w:r>
      <w:r w:rsidR="00383642" w:rsidRPr="00383642">
        <w:rPr>
          <w:rFonts w:ascii="Marianne" w:eastAsia="SimSun" w:hAnsi="Marianne" w:cs="Segoe UI"/>
          <w:color w:val="000000" w:themeColor="text1"/>
          <w:sz w:val="20"/>
          <w:szCs w:val="20"/>
          <w:lang w:eastAsia="ja-JP"/>
        </w:rPr>
        <w:t>ertaines entreprises utilisent à l’international leurs compétences techniques acquises en France, tels que la compagnie du Bas-Rhône Languedoc ou l’Office national des Forêts (ONF-International).</w:t>
      </w:r>
    </w:p>
    <w:p w14:paraId="164A9DE8" w14:textId="77777777" w:rsidR="00383642" w:rsidRDefault="00383642" w:rsidP="00BF3BCA">
      <w:pPr>
        <w:keepLines/>
        <w:spacing w:after="0" w:line="240" w:lineRule="auto"/>
        <w:jc w:val="both"/>
        <w:rPr>
          <w:rFonts w:ascii="Marianne" w:eastAsia="SimSun" w:hAnsi="Marianne" w:cs="Segoe UI"/>
          <w:color w:val="000000" w:themeColor="text1"/>
          <w:sz w:val="20"/>
          <w:szCs w:val="20"/>
          <w:lang w:eastAsia="ja-JP"/>
        </w:rPr>
      </w:pPr>
    </w:p>
    <w:p w14:paraId="09C3D256" w14:textId="2F291C76" w:rsidR="00BF3BCA" w:rsidRPr="00BF3BCA" w:rsidRDefault="00383642" w:rsidP="00BF3BCA">
      <w:pPr>
        <w:keepLines/>
        <w:spacing w:after="0" w:line="240" w:lineRule="auto"/>
        <w:jc w:val="both"/>
        <w:rPr>
          <w:rFonts w:ascii="Marianne" w:eastAsia="SimSun" w:hAnsi="Marianne" w:cs="Segoe UI"/>
          <w:color w:val="000000" w:themeColor="text1"/>
          <w:sz w:val="20"/>
          <w:szCs w:val="20"/>
          <w:lang w:eastAsia="ja-JP"/>
        </w:rPr>
      </w:pPr>
      <w:r w:rsidRPr="00383642">
        <w:rPr>
          <w:rFonts w:ascii="Marianne" w:eastAsia="SimSun" w:hAnsi="Marianne" w:cs="Segoe UI"/>
          <w:b/>
          <w:bCs/>
          <w:color w:val="000000" w:themeColor="text1"/>
          <w:sz w:val="20"/>
          <w:szCs w:val="20"/>
          <w:lang w:eastAsia="ja-JP"/>
        </w:rPr>
        <w:lastRenderedPageBreak/>
        <w:t>Les enseignes françaises de la grande distribution</w:t>
      </w:r>
      <w:r>
        <w:rPr>
          <w:rFonts w:ascii="Marianne" w:eastAsia="SimSun" w:hAnsi="Marianne" w:cs="Segoe UI"/>
          <w:color w:val="000000" w:themeColor="text1"/>
          <w:sz w:val="20"/>
          <w:szCs w:val="20"/>
          <w:lang w:eastAsia="ja-JP"/>
        </w:rPr>
        <w:t xml:space="preserve"> se développent également en Côte d’Ivoire. Les </w:t>
      </w:r>
      <w:r w:rsidR="0059565B">
        <w:rPr>
          <w:rFonts w:ascii="Marianne" w:eastAsia="SimSun" w:hAnsi="Marianne" w:cs="Segoe UI"/>
          <w:color w:val="000000" w:themeColor="text1"/>
          <w:sz w:val="20"/>
          <w:szCs w:val="20"/>
          <w:lang w:eastAsia="ja-JP"/>
        </w:rPr>
        <w:t>enseigne</w:t>
      </w:r>
      <w:r>
        <w:rPr>
          <w:rFonts w:ascii="Marianne" w:eastAsia="SimSun" w:hAnsi="Marianne" w:cs="Segoe UI"/>
          <w:color w:val="000000" w:themeColor="text1"/>
          <w:sz w:val="20"/>
          <w:szCs w:val="20"/>
          <w:lang w:eastAsia="ja-JP"/>
        </w:rPr>
        <w:t>s C</w:t>
      </w:r>
      <w:r w:rsidR="00AA154B">
        <w:rPr>
          <w:rFonts w:ascii="Marianne" w:eastAsia="SimSun" w:hAnsi="Marianne" w:cs="Segoe UI"/>
          <w:color w:val="000000" w:themeColor="text1"/>
          <w:sz w:val="20"/>
          <w:szCs w:val="20"/>
          <w:lang w:eastAsia="ja-JP"/>
        </w:rPr>
        <w:t>ASINO</w:t>
      </w:r>
      <w:r w:rsidR="0059565B">
        <w:rPr>
          <w:rFonts w:ascii="Marianne" w:eastAsia="SimSun" w:hAnsi="Marianne" w:cs="Segoe UI"/>
          <w:color w:val="000000" w:themeColor="text1"/>
          <w:sz w:val="20"/>
          <w:szCs w:val="20"/>
          <w:lang w:eastAsia="ja-JP"/>
        </w:rPr>
        <w:t xml:space="preserve">, </w:t>
      </w:r>
      <w:r>
        <w:rPr>
          <w:rFonts w:ascii="Marianne" w:eastAsia="SimSun" w:hAnsi="Marianne" w:cs="Segoe UI"/>
          <w:color w:val="000000" w:themeColor="text1"/>
          <w:sz w:val="20"/>
          <w:szCs w:val="20"/>
          <w:lang w:eastAsia="ja-JP"/>
        </w:rPr>
        <w:t>S</w:t>
      </w:r>
      <w:r w:rsidR="00AA154B">
        <w:rPr>
          <w:rFonts w:ascii="Marianne" w:eastAsia="SimSun" w:hAnsi="Marianne" w:cs="Segoe UI"/>
          <w:color w:val="000000" w:themeColor="text1"/>
          <w:sz w:val="20"/>
          <w:szCs w:val="20"/>
          <w:lang w:eastAsia="ja-JP"/>
        </w:rPr>
        <w:t>YSTEME</w:t>
      </w:r>
      <w:r w:rsidR="0059565B">
        <w:rPr>
          <w:rFonts w:ascii="Marianne" w:eastAsia="SimSun" w:hAnsi="Marianne" w:cs="Segoe UI"/>
          <w:color w:val="000000" w:themeColor="text1"/>
          <w:sz w:val="20"/>
          <w:szCs w:val="20"/>
          <w:lang w:eastAsia="ja-JP"/>
        </w:rPr>
        <w:t xml:space="preserve"> U</w:t>
      </w:r>
      <w:r>
        <w:rPr>
          <w:rFonts w:ascii="Marianne" w:eastAsia="SimSun" w:hAnsi="Marianne" w:cs="Segoe UI"/>
          <w:color w:val="000000" w:themeColor="text1"/>
          <w:sz w:val="20"/>
          <w:szCs w:val="20"/>
          <w:lang w:eastAsia="ja-JP"/>
        </w:rPr>
        <w:t xml:space="preserve"> </w:t>
      </w:r>
      <w:r w:rsidR="0059565B">
        <w:rPr>
          <w:rFonts w:ascii="Marianne" w:eastAsia="SimSun" w:hAnsi="Marianne" w:cs="Segoe UI"/>
          <w:color w:val="000000" w:themeColor="text1"/>
          <w:sz w:val="20"/>
          <w:szCs w:val="20"/>
          <w:lang w:eastAsia="ja-JP"/>
        </w:rPr>
        <w:t>et M</w:t>
      </w:r>
      <w:r w:rsidR="00AA154B">
        <w:rPr>
          <w:rFonts w:ascii="Marianne" w:eastAsia="SimSun" w:hAnsi="Marianne" w:cs="Segoe UI"/>
          <w:color w:val="000000" w:themeColor="text1"/>
          <w:sz w:val="20"/>
          <w:szCs w:val="20"/>
          <w:lang w:eastAsia="ja-JP"/>
        </w:rPr>
        <w:t>ONOP</w:t>
      </w:r>
      <w:r w:rsidR="0059565B">
        <w:rPr>
          <w:rFonts w:ascii="Marianne" w:eastAsia="SimSun" w:hAnsi="Marianne" w:cs="Segoe UI"/>
          <w:color w:val="000000" w:themeColor="text1"/>
          <w:sz w:val="20"/>
          <w:szCs w:val="20"/>
          <w:lang w:eastAsia="ja-JP"/>
        </w:rPr>
        <w:t xml:space="preserve"> sont développées par l’acteur principal du secteur P</w:t>
      </w:r>
      <w:r w:rsidR="00AA154B">
        <w:rPr>
          <w:rFonts w:ascii="Marianne" w:eastAsia="SimSun" w:hAnsi="Marianne" w:cs="Segoe UI"/>
          <w:color w:val="000000" w:themeColor="text1"/>
          <w:sz w:val="20"/>
          <w:szCs w:val="20"/>
          <w:lang w:eastAsia="ja-JP"/>
        </w:rPr>
        <w:t>ROSUMA</w:t>
      </w:r>
      <w:r w:rsidR="0059565B">
        <w:rPr>
          <w:rFonts w:ascii="Marianne" w:eastAsia="SimSun" w:hAnsi="Marianne" w:cs="Segoe UI"/>
          <w:color w:val="000000" w:themeColor="text1"/>
          <w:sz w:val="20"/>
          <w:szCs w:val="20"/>
          <w:lang w:eastAsia="ja-JP"/>
        </w:rPr>
        <w:t xml:space="preserve"> (</w:t>
      </w:r>
      <w:r w:rsidR="0059565B" w:rsidRPr="0059565B">
        <w:rPr>
          <w:rFonts w:ascii="Marianne" w:eastAsia="SimSun" w:hAnsi="Marianne" w:cs="Segoe UI"/>
          <w:color w:val="000000" w:themeColor="text1"/>
          <w:sz w:val="20"/>
          <w:szCs w:val="20"/>
          <w:lang w:eastAsia="ja-JP"/>
        </w:rPr>
        <w:t>Société ivoirienne de promotion de supermarchés</w:t>
      </w:r>
      <w:r w:rsidR="0059565B">
        <w:rPr>
          <w:rFonts w:ascii="Marianne" w:eastAsia="SimSun" w:hAnsi="Marianne" w:cs="Segoe UI"/>
          <w:color w:val="000000" w:themeColor="text1"/>
          <w:sz w:val="20"/>
          <w:szCs w:val="20"/>
          <w:lang w:eastAsia="ja-JP"/>
        </w:rPr>
        <w:t>). La CFAO a implanté</w:t>
      </w:r>
      <w:r w:rsidR="0059565B" w:rsidRPr="0059565B">
        <w:rPr>
          <w:rFonts w:ascii="Marianne" w:eastAsia="SimSun" w:hAnsi="Marianne" w:cs="Segoe UI"/>
          <w:color w:val="000000" w:themeColor="text1"/>
          <w:sz w:val="20"/>
          <w:szCs w:val="20"/>
          <w:lang w:eastAsia="ja-JP"/>
        </w:rPr>
        <w:t xml:space="preserve"> </w:t>
      </w:r>
      <w:r>
        <w:rPr>
          <w:rFonts w:ascii="Marianne" w:eastAsia="SimSun" w:hAnsi="Marianne" w:cs="Segoe UI"/>
          <w:color w:val="000000" w:themeColor="text1"/>
          <w:sz w:val="20"/>
          <w:szCs w:val="20"/>
          <w:lang w:eastAsia="ja-JP"/>
        </w:rPr>
        <w:t xml:space="preserve">CFAO Retail en 2015 </w:t>
      </w:r>
      <w:r w:rsidR="0059565B">
        <w:rPr>
          <w:rFonts w:ascii="Marianne" w:eastAsia="SimSun" w:hAnsi="Marianne" w:cs="Segoe UI"/>
          <w:color w:val="000000" w:themeColor="text1"/>
          <w:sz w:val="20"/>
          <w:szCs w:val="20"/>
          <w:lang w:eastAsia="ja-JP"/>
        </w:rPr>
        <w:t xml:space="preserve">et dispose d’une </w:t>
      </w:r>
      <w:r w:rsidRPr="00383642">
        <w:rPr>
          <w:rFonts w:ascii="Marianne" w:eastAsia="SimSun" w:hAnsi="Marianne" w:cs="Segoe UI"/>
          <w:color w:val="000000" w:themeColor="text1"/>
          <w:sz w:val="20"/>
          <w:szCs w:val="20"/>
          <w:lang w:eastAsia="ja-JP"/>
        </w:rPr>
        <w:t>quinzaine de points de vente à travers trois concepts</w:t>
      </w:r>
      <w:r>
        <w:rPr>
          <w:rFonts w:ascii="Marianne" w:eastAsia="SimSun" w:hAnsi="Marianne" w:cs="Segoe UI"/>
          <w:color w:val="000000" w:themeColor="text1"/>
          <w:sz w:val="20"/>
          <w:szCs w:val="20"/>
          <w:lang w:eastAsia="ja-JP"/>
        </w:rPr>
        <w:t xml:space="preserve">, </w:t>
      </w:r>
      <w:r w:rsidRPr="00383642">
        <w:rPr>
          <w:rFonts w:ascii="Marianne" w:eastAsia="SimSun" w:hAnsi="Marianne" w:cs="Segoe UI"/>
          <w:color w:val="000000" w:themeColor="text1"/>
          <w:sz w:val="20"/>
          <w:szCs w:val="20"/>
          <w:lang w:eastAsia="ja-JP"/>
        </w:rPr>
        <w:t>les centres commerciaux (PlaYce), les supermarchés C</w:t>
      </w:r>
      <w:r w:rsidR="00AA154B">
        <w:rPr>
          <w:rFonts w:ascii="Marianne" w:eastAsia="SimSun" w:hAnsi="Marianne" w:cs="Segoe UI"/>
          <w:color w:val="000000" w:themeColor="text1"/>
          <w:sz w:val="20"/>
          <w:szCs w:val="20"/>
          <w:lang w:eastAsia="ja-JP"/>
        </w:rPr>
        <w:t>ARREFOUR</w:t>
      </w:r>
      <w:r w:rsidRPr="00383642">
        <w:rPr>
          <w:rFonts w:ascii="Marianne" w:eastAsia="SimSun" w:hAnsi="Marianne" w:cs="Segoe UI"/>
          <w:color w:val="000000" w:themeColor="text1"/>
          <w:sz w:val="20"/>
          <w:szCs w:val="20"/>
          <w:lang w:eastAsia="ja-JP"/>
        </w:rPr>
        <w:t xml:space="preserve"> et une enseigne discount, S</w:t>
      </w:r>
      <w:r w:rsidR="000D0BD1">
        <w:rPr>
          <w:rFonts w:ascii="Marianne" w:eastAsia="SimSun" w:hAnsi="Marianne" w:cs="Segoe UI"/>
          <w:color w:val="000000" w:themeColor="text1"/>
          <w:sz w:val="20"/>
          <w:szCs w:val="20"/>
          <w:lang w:eastAsia="ja-JP"/>
        </w:rPr>
        <w:t>UPECO</w:t>
      </w:r>
      <w:r w:rsidR="0059565B">
        <w:rPr>
          <w:rFonts w:ascii="Marianne" w:eastAsia="SimSun" w:hAnsi="Marianne" w:cs="Segoe UI"/>
          <w:color w:val="000000" w:themeColor="text1"/>
          <w:sz w:val="20"/>
          <w:szCs w:val="20"/>
          <w:lang w:eastAsia="ja-JP"/>
        </w:rPr>
        <w:t>.</w:t>
      </w:r>
      <w:r>
        <w:rPr>
          <w:rFonts w:ascii="Marianne" w:eastAsia="SimSun" w:hAnsi="Marianne" w:cs="Segoe UI"/>
          <w:color w:val="000000" w:themeColor="text1"/>
          <w:sz w:val="20"/>
          <w:szCs w:val="20"/>
          <w:lang w:eastAsia="ja-JP"/>
        </w:rPr>
        <w:t xml:space="preserve"> </w:t>
      </w:r>
      <w:r w:rsidR="00AA154B">
        <w:rPr>
          <w:rFonts w:ascii="Marianne" w:eastAsia="SimSun" w:hAnsi="Marianne" w:cs="Segoe UI"/>
          <w:color w:val="000000" w:themeColor="text1"/>
          <w:sz w:val="20"/>
          <w:szCs w:val="20"/>
          <w:lang w:eastAsia="ja-JP"/>
        </w:rPr>
        <w:t>AUCHAN</w:t>
      </w:r>
      <w:r w:rsidR="0059565B">
        <w:rPr>
          <w:rFonts w:ascii="Marianne" w:eastAsia="SimSun" w:hAnsi="Marianne" w:cs="Segoe UI"/>
          <w:color w:val="000000" w:themeColor="text1"/>
          <w:sz w:val="20"/>
          <w:szCs w:val="20"/>
          <w:lang w:eastAsia="ja-JP"/>
        </w:rPr>
        <w:t xml:space="preserve"> s’est implanté récemment</w:t>
      </w:r>
      <w:r w:rsidR="00105CE5">
        <w:rPr>
          <w:rFonts w:ascii="Marianne" w:eastAsia="SimSun" w:hAnsi="Marianne" w:cs="Segoe UI"/>
          <w:color w:val="000000" w:themeColor="text1"/>
          <w:sz w:val="20"/>
          <w:szCs w:val="20"/>
          <w:lang w:eastAsia="ja-JP"/>
        </w:rPr>
        <w:t xml:space="preserve"> (2022) </w:t>
      </w:r>
      <w:r w:rsidR="0059565B">
        <w:rPr>
          <w:rFonts w:ascii="Marianne" w:eastAsia="SimSun" w:hAnsi="Marianne" w:cs="Segoe UI"/>
          <w:color w:val="000000" w:themeColor="text1"/>
          <w:sz w:val="20"/>
          <w:szCs w:val="20"/>
          <w:lang w:eastAsia="ja-JP"/>
        </w:rPr>
        <w:t xml:space="preserve">et </w:t>
      </w:r>
      <w:r w:rsidR="00105CE5">
        <w:rPr>
          <w:rFonts w:ascii="Marianne" w:eastAsia="SimSun" w:hAnsi="Marianne" w:cs="Segoe UI"/>
          <w:color w:val="000000" w:themeColor="text1"/>
          <w:sz w:val="20"/>
          <w:szCs w:val="20"/>
          <w:lang w:eastAsia="ja-JP"/>
        </w:rPr>
        <w:t xml:space="preserve">compte </w:t>
      </w:r>
      <w:r w:rsidR="00105CE5" w:rsidRPr="00105CE5">
        <w:rPr>
          <w:rFonts w:ascii="Marianne" w:eastAsia="SimSun" w:hAnsi="Marianne" w:cs="Segoe UI"/>
          <w:color w:val="000000" w:themeColor="text1"/>
          <w:sz w:val="20"/>
          <w:szCs w:val="20"/>
          <w:lang w:eastAsia="ja-JP"/>
        </w:rPr>
        <w:t>15 magasins sous enseigne</w:t>
      </w:r>
      <w:r w:rsidR="00105CE5">
        <w:rPr>
          <w:rFonts w:ascii="Marianne" w:eastAsia="SimSun" w:hAnsi="Marianne" w:cs="Segoe UI"/>
          <w:color w:val="000000" w:themeColor="text1"/>
          <w:sz w:val="20"/>
          <w:szCs w:val="20"/>
          <w:lang w:eastAsia="ja-JP"/>
        </w:rPr>
        <w:t xml:space="preserve"> (avec un objectif affiché de 80)</w:t>
      </w:r>
      <w:r w:rsidR="00BF3BCA" w:rsidRPr="00BF3BCA">
        <w:rPr>
          <w:rFonts w:ascii="Marianne" w:eastAsia="SimSun" w:hAnsi="Marianne" w:cs="Segoe UI"/>
          <w:color w:val="000000" w:themeColor="text1"/>
          <w:sz w:val="20"/>
          <w:szCs w:val="20"/>
          <w:lang w:eastAsia="ja-JP"/>
        </w:rPr>
        <w:t xml:space="preserve">. </w:t>
      </w:r>
    </w:p>
    <w:p w14:paraId="3868DACD" w14:textId="77777777" w:rsidR="00BF3BCA" w:rsidRPr="00BF3BCA" w:rsidRDefault="00BF3BCA" w:rsidP="00BF3BCA">
      <w:pPr>
        <w:keepLines/>
        <w:spacing w:after="0" w:line="240" w:lineRule="auto"/>
        <w:jc w:val="both"/>
        <w:rPr>
          <w:rFonts w:ascii="Marianne" w:eastAsia="SimSun" w:hAnsi="Marianne" w:cs="Segoe UI"/>
          <w:color w:val="000000" w:themeColor="text1"/>
          <w:sz w:val="20"/>
          <w:szCs w:val="20"/>
          <w:lang w:eastAsia="ja-JP"/>
        </w:rPr>
      </w:pPr>
    </w:p>
    <w:p w14:paraId="299EAEBC" w14:textId="35A1B153" w:rsidR="00BF3BCA" w:rsidRDefault="00BF3BCA" w:rsidP="00BF3BCA">
      <w:pPr>
        <w:keepLines/>
        <w:spacing w:after="0" w:line="240" w:lineRule="auto"/>
        <w:jc w:val="both"/>
        <w:rPr>
          <w:rFonts w:ascii="Segoe UI" w:eastAsia="SimSun" w:hAnsi="Segoe UI" w:cs="Segoe UI"/>
          <w:color w:val="000000" w:themeColor="text1"/>
          <w:sz w:val="20"/>
          <w:szCs w:val="20"/>
          <w:lang w:eastAsia="ja-JP"/>
        </w:rPr>
      </w:pPr>
      <w:r w:rsidRPr="00BF3BCA">
        <w:rPr>
          <w:rFonts w:ascii="Marianne" w:eastAsia="SimSun" w:hAnsi="Marianne" w:cs="Segoe UI"/>
          <w:color w:val="000000" w:themeColor="text1"/>
          <w:sz w:val="20"/>
          <w:szCs w:val="20"/>
          <w:lang w:eastAsia="ja-JP"/>
        </w:rPr>
        <w:t xml:space="preserve">Enfin, </w:t>
      </w:r>
      <w:r w:rsidRPr="00BF3BCA">
        <w:rPr>
          <w:rFonts w:ascii="Marianne" w:eastAsia="SimSun" w:hAnsi="Marianne" w:cs="Segoe UI"/>
          <w:b/>
          <w:color w:val="000000" w:themeColor="text1"/>
          <w:sz w:val="20"/>
          <w:szCs w:val="20"/>
          <w:lang w:eastAsia="ja-JP"/>
        </w:rPr>
        <w:t>les ministères de l’agriculture français et ivoirien se rencontrent fréquemment</w:t>
      </w:r>
      <w:r w:rsidRPr="00BF3BCA">
        <w:rPr>
          <w:rFonts w:ascii="Marianne" w:eastAsia="SimSun" w:hAnsi="Marianne" w:cs="Segoe UI"/>
          <w:color w:val="000000" w:themeColor="text1"/>
          <w:sz w:val="20"/>
          <w:szCs w:val="20"/>
          <w:lang w:eastAsia="ja-JP"/>
        </w:rPr>
        <w:t xml:space="preserve">. La coopération s’axe sur les formations techniques, les exigences de qualité, de souveraineté alimentaire, de respect environnemental et d’organisation juridique. </w:t>
      </w:r>
      <w:r w:rsidRPr="00BF3BCA">
        <w:rPr>
          <w:rFonts w:ascii="Marianne" w:eastAsia="SimSun" w:hAnsi="Marianne" w:cs="Segoe UI"/>
          <w:b/>
          <w:color w:val="000000" w:themeColor="text1"/>
          <w:sz w:val="20"/>
          <w:szCs w:val="20"/>
          <w:lang w:eastAsia="ja-JP"/>
        </w:rPr>
        <w:t>Les deux ministres ont signé une déclaration d’intention en mars 2022</w:t>
      </w:r>
      <w:r w:rsidRPr="00BF3BCA">
        <w:rPr>
          <w:rFonts w:ascii="Marianne" w:eastAsia="SimSun" w:hAnsi="Marianne" w:cs="Segoe UI"/>
          <w:color w:val="000000" w:themeColor="text1"/>
          <w:sz w:val="20"/>
          <w:szCs w:val="20"/>
          <w:lang w:eastAsia="ja-JP"/>
        </w:rPr>
        <w:t xml:space="preserve"> afin de confirmer les relations déjà existantes et de donner u</w:t>
      </w:r>
      <w:r w:rsidRPr="00BF3BCA">
        <w:rPr>
          <w:rFonts w:ascii="Segoe UI" w:eastAsia="SimSun" w:hAnsi="Segoe UI" w:cs="Segoe UI"/>
          <w:color w:val="000000" w:themeColor="text1"/>
          <w:sz w:val="20"/>
          <w:szCs w:val="20"/>
          <w:lang w:eastAsia="ja-JP"/>
        </w:rPr>
        <w:t xml:space="preserve">n cadre aux actions de coopération institutionnelle. </w:t>
      </w:r>
    </w:p>
    <w:p w14:paraId="171C8037" w14:textId="3B6F8743" w:rsidR="00276A75" w:rsidRDefault="00276A75" w:rsidP="00BF3BCA">
      <w:pPr>
        <w:keepLines/>
        <w:spacing w:after="0" w:line="240" w:lineRule="auto"/>
        <w:jc w:val="both"/>
        <w:rPr>
          <w:rFonts w:ascii="Segoe UI" w:eastAsia="SimSun" w:hAnsi="Segoe UI" w:cs="Segoe UI"/>
          <w:color w:val="000000" w:themeColor="text1"/>
          <w:sz w:val="20"/>
          <w:szCs w:val="20"/>
          <w:lang w:eastAsia="ja-JP"/>
        </w:rPr>
      </w:pPr>
    </w:p>
    <w:p w14:paraId="40A4E18B" w14:textId="106D60EC" w:rsidR="00276A75" w:rsidRDefault="00276A75" w:rsidP="00BF3BCA">
      <w:pPr>
        <w:keepLines/>
        <w:spacing w:after="0" w:line="240" w:lineRule="auto"/>
        <w:jc w:val="both"/>
        <w:rPr>
          <w:rFonts w:ascii="Segoe UI" w:eastAsia="SimSun" w:hAnsi="Segoe UI" w:cs="Segoe UI"/>
          <w:color w:val="000000" w:themeColor="text1"/>
          <w:sz w:val="20"/>
          <w:szCs w:val="20"/>
          <w:lang w:eastAsia="ja-JP"/>
        </w:rPr>
      </w:pPr>
    </w:p>
    <w:p w14:paraId="4F2C05E4" w14:textId="66EAD298" w:rsidR="00276A75" w:rsidRDefault="00276A75" w:rsidP="00BF3BCA">
      <w:pPr>
        <w:keepLines/>
        <w:spacing w:after="0" w:line="240" w:lineRule="auto"/>
        <w:jc w:val="both"/>
        <w:rPr>
          <w:rFonts w:ascii="Segoe UI" w:eastAsia="SimSun" w:hAnsi="Segoe UI" w:cs="Segoe UI"/>
          <w:color w:val="000000" w:themeColor="text1"/>
          <w:sz w:val="20"/>
          <w:szCs w:val="20"/>
          <w:lang w:eastAsia="ja-JP"/>
        </w:rPr>
      </w:pPr>
    </w:p>
    <w:p w14:paraId="599DF818" w14:textId="1C43999F" w:rsidR="00276A75" w:rsidRDefault="00276A75" w:rsidP="00BF3BCA">
      <w:pPr>
        <w:keepLines/>
        <w:spacing w:after="0" w:line="240" w:lineRule="auto"/>
        <w:jc w:val="both"/>
        <w:rPr>
          <w:rFonts w:ascii="Segoe UI" w:eastAsia="SimSun" w:hAnsi="Segoe UI" w:cs="Segoe UI"/>
          <w:color w:val="000000" w:themeColor="text1"/>
          <w:sz w:val="20"/>
          <w:szCs w:val="20"/>
          <w:lang w:eastAsia="ja-JP"/>
        </w:rPr>
      </w:pPr>
    </w:p>
    <w:p w14:paraId="686927A0" w14:textId="25220E2D" w:rsidR="00276A75" w:rsidRDefault="00276A75" w:rsidP="00BF3BCA">
      <w:pPr>
        <w:keepLines/>
        <w:spacing w:after="0" w:line="240" w:lineRule="auto"/>
        <w:jc w:val="both"/>
        <w:rPr>
          <w:rFonts w:ascii="Segoe UI" w:eastAsia="SimSun" w:hAnsi="Segoe UI" w:cs="Segoe UI"/>
          <w:color w:val="000000" w:themeColor="text1"/>
          <w:sz w:val="20"/>
          <w:szCs w:val="20"/>
          <w:lang w:eastAsia="ja-JP"/>
        </w:rPr>
      </w:pPr>
    </w:p>
    <w:p w14:paraId="2686A127" w14:textId="15E10F9D" w:rsidR="00276A75" w:rsidRDefault="00276A75" w:rsidP="00BF3BCA">
      <w:pPr>
        <w:keepLines/>
        <w:spacing w:after="0" w:line="240" w:lineRule="auto"/>
        <w:jc w:val="both"/>
        <w:rPr>
          <w:rFonts w:ascii="Segoe UI" w:eastAsia="SimSun" w:hAnsi="Segoe UI" w:cs="Segoe UI"/>
          <w:color w:val="000000" w:themeColor="text1"/>
          <w:sz w:val="20"/>
          <w:szCs w:val="20"/>
          <w:lang w:eastAsia="ja-JP"/>
        </w:rPr>
      </w:pPr>
    </w:p>
    <w:p w14:paraId="7620C795" w14:textId="62959F41" w:rsidR="00276A75" w:rsidRDefault="00276A75" w:rsidP="00BF3BCA">
      <w:pPr>
        <w:keepLines/>
        <w:spacing w:after="0" w:line="240" w:lineRule="auto"/>
        <w:jc w:val="both"/>
        <w:rPr>
          <w:rFonts w:ascii="Segoe UI" w:eastAsia="SimSun" w:hAnsi="Segoe UI" w:cs="Segoe UI"/>
          <w:color w:val="000000" w:themeColor="text1"/>
          <w:sz w:val="20"/>
          <w:szCs w:val="20"/>
          <w:lang w:eastAsia="ja-JP"/>
        </w:rPr>
      </w:pPr>
    </w:p>
    <w:p w14:paraId="210B71D5" w14:textId="4F1ABD76" w:rsidR="00276A75" w:rsidRDefault="00276A75" w:rsidP="00BF3BCA">
      <w:pPr>
        <w:keepLines/>
        <w:spacing w:after="0" w:line="240" w:lineRule="auto"/>
        <w:jc w:val="both"/>
        <w:rPr>
          <w:rFonts w:ascii="Segoe UI" w:eastAsia="SimSun" w:hAnsi="Segoe UI" w:cs="Segoe UI"/>
          <w:color w:val="000000" w:themeColor="text1"/>
          <w:sz w:val="20"/>
          <w:szCs w:val="20"/>
          <w:lang w:eastAsia="ja-JP"/>
        </w:rPr>
      </w:pPr>
    </w:p>
    <w:p w14:paraId="4FE343D7" w14:textId="5CAE5F21" w:rsidR="00276A75" w:rsidRDefault="00276A75" w:rsidP="00BF3BCA">
      <w:pPr>
        <w:keepLines/>
        <w:spacing w:after="0" w:line="240" w:lineRule="auto"/>
        <w:jc w:val="both"/>
        <w:rPr>
          <w:rFonts w:ascii="Segoe UI" w:eastAsia="SimSun" w:hAnsi="Segoe UI" w:cs="Segoe UI"/>
          <w:color w:val="000000" w:themeColor="text1"/>
          <w:sz w:val="20"/>
          <w:szCs w:val="20"/>
          <w:lang w:eastAsia="ja-JP"/>
        </w:rPr>
      </w:pPr>
    </w:p>
    <w:p w14:paraId="28844E88" w14:textId="76C56D34" w:rsidR="00276A75" w:rsidRDefault="00276A75" w:rsidP="00BF3BCA">
      <w:pPr>
        <w:keepLines/>
        <w:spacing w:after="0" w:line="240" w:lineRule="auto"/>
        <w:jc w:val="both"/>
        <w:rPr>
          <w:rFonts w:ascii="Segoe UI" w:eastAsia="SimSun" w:hAnsi="Segoe UI" w:cs="Segoe UI"/>
          <w:color w:val="000000" w:themeColor="text1"/>
          <w:sz w:val="20"/>
          <w:szCs w:val="20"/>
          <w:lang w:eastAsia="ja-JP"/>
        </w:rPr>
      </w:pPr>
    </w:p>
    <w:p w14:paraId="0EFB4DC5" w14:textId="59E32501" w:rsidR="00276A75" w:rsidRDefault="00276A75" w:rsidP="00BF3BCA">
      <w:pPr>
        <w:keepLines/>
        <w:spacing w:after="0" w:line="240" w:lineRule="auto"/>
        <w:jc w:val="both"/>
        <w:rPr>
          <w:rFonts w:ascii="Segoe UI" w:eastAsia="SimSun" w:hAnsi="Segoe UI" w:cs="Segoe UI"/>
          <w:color w:val="000000" w:themeColor="text1"/>
          <w:sz w:val="20"/>
          <w:szCs w:val="20"/>
          <w:lang w:eastAsia="ja-JP"/>
        </w:rPr>
      </w:pPr>
    </w:p>
    <w:p w14:paraId="7A0F782B" w14:textId="3E81FD89" w:rsidR="00276A75" w:rsidRDefault="00276A75" w:rsidP="00BF3BCA">
      <w:pPr>
        <w:keepLines/>
        <w:spacing w:after="0" w:line="240" w:lineRule="auto"/>
        <w:jc w:val="both"/>
        <w:rPr>
          <w:rFonts w:ascii="Segoe UI" w:eastAsia="SimSun" w:hAnsi="Segoe UI" w:cs="Segoe UI"/>
          <w:color w:val="000000" w:themeColor="text1"/>
          <w:sz w:val="20"/>
          <w:szCs w:val="20"/>
          <w:lang w:eastAsia="ja-JP"/>
        </w:rPr>
      </w:pPr>
    </w:p>
    <w:p w14:paraId="1BE84A9C" w14:textId="39831458" w:rsidR="00276A75" w:rsidRDefault="00276A75" w:rsidP="00BF3BCA">
      <w:pPr>
        <w:keepLines/>
        <w:spacing w:after="0" w:line="240" w:lineRule="auto"/>
        <w:jc w:val="both"/>
        <w:rPr>
          <w:rFonts w:ascii="Segoe UI" w:eastAsia="SimSun" w:hAnsi="Segoe UI" w:cs="Segoe UI"/>
          <w:color w:val="000000" w:themeColor="text1"/>
          <w:sz w:val="20"/>
          <w:szCs w:val="20"/>
          <w:lang w:eastAsia="ja-JP"/>
        </w:rPr>
      </w:pPr>
    </w:p>
    <w:p w14:paraId="74B04D5B" w14:textId="208B62DA" w:rsidR="00276A75" w:rsidRPr="00BF3BCA" w:rsidRDefault="00276A75" w:rsidP="00BF3BCA">
      <w:pPr>
        <w:keepLines/>
        <w:spacing w:after="0" w:line="240" w:lineRule="auto"/>
        <w:jc w:val="both"/>
        <w:rPr>
          <w:rFonts w:ascii="Segoe UI" w:eastAsia="SimSun" w:hAnsi="Segoe UI" w:cs="Segoe UI"/>
          <w:color w:val="000000" w:themeColor="text1"/>
          <w:sz w:val="20"/>
          <w:szCs w:val="20"/>
          <w:lang w:eastAsia="ja-JP"/>
        </w:rPr>
      </w:pPr>
      <w:r w:rsidRPr="00116665">
        <w:rPr>
          <w:b/>
          <w:bCs/>
          <w:noProof/>
        </w:rPr>
        <mc:AlternateContent>
          <mc:Choice Requires="wps">
            <w:drawing>
              <wp:anchor distT="0" distB="0" distL="114300" distR="114300" simplePos="0" relativeHeight="251667456" behindDoc="1" locked="0" layoutInCell="1" allowOverlap="1" wp14:anchorId="1E5BF8D3" wp14:editId="49656FE6">
                <wp:simplePos x="0" y="0"/>
                <wp:positionH relativeFrom="page">
                  <wp:posOffset>0</wp:posOffset>
                </wp:positionH>
                <wp:positionV relativeFrom="margin">
                  <wp:posOffset>6981190</wp:posOffset>
                </wp:positionV>
                <wp:extent cx="7586980" cy="1677726"/>
                <wp:effectExtent l="0" t="0" r="0" b="0"/>
                <wp:wrapNone/>
                <wp:docPr id="3" name="Rectangle 3"/>
                <wp:cNvGraphicFramePr/>
                <a:graphic xmlns:a="http://schemas.openxmlformats.org/drawingml/2006/main">
                  <a:graphicData uri="http://schemas.microsoft.com/office/word/2010/wordprocessingShape">
                    <wps:wsp>
                      <wps:cNvSpPr/>
                      <wps:spPr>
                        <a:xfrm>
                          <a:off x="0" y="0"/>
                          <a:ext cx="7586980" cy="1677726"/>
                        </a:xfrm>
                        <a:prstGeom prst="rect">
                          <a:avLst/>
                        </a:prstGeom>
                        <a:solidFill>
                          <a:srgbClr val="FBE769"/>
                        </a:solidFill>
                        <a:ln w="12700" cap="flat" cmpd="sng" algn="ctr">
                          <a:noFill/>
                          <a:prstDash val="solid"/>
                          <a:miter lim="800000"/>
                        </a:ln>
                        <a:effectLst/>
                      </wps:spPr>
                      <wps:txbx>
                        <w:txbxContent>
                          <w:p w14:paraId="1C3B976E" w14:textId="77777777" w:rsidR="00276A75" w:rsidRPr="00EE5287" w:rsidRDefault="00276A75" w:rsidP="00276A75">
                            <w:pPr>
                              <w:ind w:left="709" w:right="866"/>
                              <w:rPr>
                                <w:rFonts w:ascii="Marianne" w:hAnsi="Marianne"/>
                                <w:color w:val="000000"/>
                                <w:sz w:val="20"/>
                                <w:szCs w:val="20"/>
                              </w:rPr>
                            </w:pPr>
                            <w:r w:rsidRPr="00EE5287">
                              <w:rPr>
                                <w:rFonts w:ascii="Marianne" w:hAnsi="Marianne"/>
                                <w:color w:val="000000"/>
                                <w:sz w:val="20"/>
                                <w:szCs w:val="20"/>
                              </w:rPr>
                              <w:t xml:space="preserve">La direction générale du Trésor est présente dans plus de 100 pays à travers ses Services économiques. </w:t>
                            </w:r>
                            <w:r w:rsidRPr="00EE5287">
                              <w:rPr>
                                <w:rFonts w:ascii="Marianne" w:hAnsi="Marianne"/>
                                <w:color w:val="000000"/>
                                <w:sz w:val="20"/>
                                <w:szCs w:val="20"/>
                              </w:rPr>
                              <w:br/>
                              <w:t xml:space="preserve">Pour en savoir plus sur ses missions et ses implantations : </w:t>
                            </w:r>
                            <w:r w:rsidRPr="00EE5287">
                              <w:rPr>
                                <w:rFonts w:ascii="Marianne" w:hAnsi="Marianne"/>
                                <w:color w:val="000000"/>
                                <w:sz w:val="20"/>
                                <w:szCs w:val="20"/>
                              </w:rPr>
                              <w:br/>
                            </w:r>
                            <w:hyperlink r:id="rId13" w:history="1">
                              <w:r w:rsidRPr="00EE5287">
                                <w:rPr>
                                  <w:rStyle w:val="Lienhypertexte"/>
                                  <w:rFonts w:ascii="Marianne" w:hAnsi="Marianne"/>
                                  <w:sz w:val="20"/>
                                  <w:szCs w:val="20"/>
                                </w:rPr>
                                <w:t>www.tresor.economie.gouv.fr/tresor-international</w:t>
                              </w:r>
                            </w:hyperlink>
                          </w:p>
                          <w:p w14:paraId="352D117B" w14:textId="77777777" w:rsidR="00276A75" w:rsidRPr="00EE5287" w:rsidRDefault="00276A75" w:rsidP="00276A75">
                            <w:pPr>
                              <w:ind w:left="709" w:right="866"/>
                              <w:rPr>
                                <w:rStyle w:val="Lienhypertexte"/>
                                <w:rFonts w:ascii="Marianne" w:hAnsi="Marianne"/>
                                <w:color w:val="666666" w:themeColor="text1" w:themeTint="99"/>
                                <w:sz w:val="20"/>
                                <w:szCs w:val="20"/>
                              </w:rPr>
                            </w:pPr>
                            <w:r w:rsidRPr="00EE5287">
                              <w:rPr>
                                <w:rFonts w:ascii="Marianne" w:hAnsi="Marianne"/>
                                <w:color w:val="000000"/>
                                <w:sz w:val="20"/>
                                <w:szCs w:val="20"/>
                              </w:rPr>
                              <w:t>Responsable de la publication</w:t>
                            </w:r>
                            <w:r w:rsidRPr="00EE5287">
                              <w:rPr>
                                <w:rFonts w:ascii="Calibri" w:hAnsi="Calibri" w:cs="Calibri"/>
                                <w:color w:val="000000"/>
                                <w:sz w:val="20"/>
                                <w:szCs w:val="20"/>
                              </w:rPr>
                              <w:t> </w:t>
                            </w:r>
                            <w:r w:rsidRPr="00EE5287">
                              <w:rPr>
                                <w:rFonts w:ascii="Marianne" w:hAnsi="Marianne"/>
                                <w:color w:val="000000"/>
                                <w:sz w:val="20"/>
                                <w:szCs w:val="20"/>
                              </w:rPr>
                              <w:t xml:space="preserve">: Service économique </w:t>
                            </w:r>
                            <w:r>
                              <w:rPr>
                                <w:rFonts w:ascii="Marianne" w:hAnsi="Marianne"/>
                                <w:color w:val="000000"/>
                                <w:sz w:val="20"/>
                                <w:szCs w:val="20"/>
                              </w:rPr>
                              <w:t xml:space="preserve">régional </w:t>
                            </w:r>
                            <w:r w:rsidRPr="00EE5287">
                              <w:rPr>
                                <w:rFonts w:ascii="Marianne" w:hAnsi="Marianne"/>
                                <w:color w:val="000000"/>
                                <w:sz w:val="20"/>
                                <w:szCs w:val="20"/>
                              </w:rPr>
                              <w:t>d</w:t>
                            </w:r>
                            <w:r>
                              <w:rPr>
                                <w:rFonts w:ascii="Marianne" w:hAnsi="Marianne"/>
                                <w:color w:val="000000"/>
                                <w:sz w:val="20"/>
                                <w:szCs w:val="20"/>
                              </w:rPr>
                              <w:t xml:space="preserve">’Abidjan </w:t>
                            </w:r>
                          </w:p>
                          <w:p w14:paraId="1D047035" w14:textId="77777777" w:rsidR="00276A75" w:rsidRPr="00EE5287" w:rsidRDefault="00276A75" w:rsidP="00276A75">
                            <w:pPr>
                              <w:pStyle w:val="BREVESECOPieddepage"/>
                              <w:ind w:left="709" w:right="866"/>
                              <w:rPr>
                                <w:rFonts w:ascii="Marianne" w:hAnsi="Marianne"/>
                                <w:color w:val="000000"/>
                                <w:sz w:val="20"/>
                                <w:szCs w:val="20"/>
                              </w:rPr>
                            </w:pPr>
                            <w:r w:rsidRPr="00EE5287">
                              <w:rPr>
                                <w:rFonts w:ascii="Marianne" w:hAnsi="Marianne"/>
                                <w:color w:val="000000"/>
                                <w:sz w:val="20"/>
                                <w:szCs w:val="20"/>
                              </w:rPr>
                              <w:t>Rédaction</w:t>
                            </w:r>
                            <w:r w:rsidRPr="00EE5287">
                              <w:rPr>
                                <w:rFonts w:ascii="Calibri" w:hAnsi="Calibri" w:cs="Calibri"/>
                                <w:color w:val="000000"/>
                                <w:sz w:val="20"/>
                                <w:szCs w:val="20"/>
                              </w:rPr>
                              <w:t> </w:t>
                            </w:r>
                            <w:r w:rsidRPr="00EE5287">
                              <w:rPr>
                                <w:rFonts w:ascii="Marianne" w:hAnsi="Marianne"/>
                                <w:color w:val="000000"/>
                                <w:sz w:val="20"/>
                                <w:szCs w:val="20"/>
                              </w:rPr>
                              <w:t xml:space="preserve">: </w:t>
                            </w:r>
                            <w:r>
                              <w:rPr>
                                <w:rFonts w:ascii="Marianne" w:hAnsi="Marianne"/>
                                <w:color w:val="000000"/>
                                <w:sz w:val="20"/>
                                <w:szCs w:val="20"/>
                              </w:rPr>
                              <w:t xml:space="preserve">Régis RAFFIN Conseiller pour les affaires agricoles </w:t>
                            </w:r>
                            <w:r w:rsidRPr="00EE5287">
                              <w:rPr>
                                <w:rFonts w:ascii="Marianne" w:hAnsi="Marianne"/>
                                <w:color w:val="000000"/>
                                <w:sz w:val="20"/>
                                <w:szCs w:val="20"/>
                              </w:rPr>
                              <w:t>SER d</w:t>
                            </w:r>
                            <w:r>
                              <w:rPr>
                                <w:rFonts w:ascii="Marianne" w:hAnsi="Marianne"/>
                                <w:color w:val="000000"/>
                                <w:sz w:val="20"/>
                                <w:szCs w:val="20"/>
                              </w:rPr>
                              <w:t>’Abidjan</w:t>
                            </w:r>
                            <w:r w:rsidRPr="00EE5287">
                              <w:rPr>
                                <w:rFonts w:ascii="Marianne" w:hAnsi="Marianne"/>
                                <w:color w:val="000000"/>
                                <w:sz w:val="20"/>
                                <w:szCs w:val="20"/>
                              </w:rPr>
                              <w:br/>
                              <w:t>Abonnez-vous</w:t>
                            </w:r>
                            <w:r w:rsidRPr="00EE5287">
                              <w:rPr>
                                <w:rFonts w:ascii="Calibri" w:hAnsi="Calibri" w:cs="Calibri"/>
                                <w:color w:val="000000"/>
                                <w:sz w:val="20"/>
                                <w:szCs w:val="20"/>
                              </w:rPr>
                              <w:t> </w:t>
                            </w:r>
                            <w:r w:rsidRPr="00EE5287">
                              <w:rPr>
                                <w:rFonts w:ascii="Marianne" w:hAnsi="Marianne"/>
                                <w:color w:val="000000"/>
                                <w:sz w:val="20"/>
                                <w:szCs w:val="20"/>
                              </w:rPr>
                              <w:t xml:space="preserve">: </w:t>
                            </w:r>
                            <w:r>
                              <w:rPr>
                                <w:rFonts w:ascii="Marianne" w:hAnsi="Marianne"/>
                                <w:color w:val="666666" w:themeColor="text1" w:themeTint="99"/>
                                <w:sz w:val="20"/>
                                <w:szCs w:val="20"/>
                                <w:u w:val="single"/>
                              </w:rPr>
                              <w:t>regis.raffin</w:t>
                            </w:r>
                            <w:r w:rsidRPr="00EE5287">
                              <w:rPr>
                                <w:rFonts w:ascii="Marianne" w:hAnsi="Marianne"/>
                                <w:color w:val="666666" w:themeColor="text1" w:themeTint="99"/>
                                <w:sz w:val="20"/>
                                <w:szCs w:val="20"/>
                                <w:u w:val="single"/>
                              </w:rPr>
                              <w:t>@dgtresor.gouv.fr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BF8D3" id="Rectangle 3" o:spid="_x0000_s1027" style="position:absolute;left:0;text-align:left;margin-left:0;margin-top:549.7pt;width:597.4pt;height:132.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" fillcolor="#fbe769" stroked="f" strokeweight="1pt">
                <v:textbox>
                  <w:txbxContent>
                    <w:p w14:paraId="1C3B976E" w14:textId="77777777" w:rsidR="00276A75" w:rsidRPr="00EE5287" w:rsidRDefault="00276A75" w:rsidP="00276A75">
                      <w:pPr>
                        <w:ind w:left="709" w:right="866"/>
                        <w:rPr>
                          <w:rFonts w:ascii="Marianne" w:hAnsi="Marianne"/>
                          <w:color w:val="000000"/>
                          <w:sz w:val="20"/>
                          <w:szCs w:val="20"/>
                        </w:rPr>
                      </w:pPr>
                      <w:r w:rsidRPr="00EE5287">
                        <w:rPr>
                          <w:rFonts w:ascii="Marianne" w:hAnsi="Marianne"/>
                          <w:color w:val="000000"/>
                          <w:sz w:val="20"/>
                          <w:szCs w:val="20"/>
                        </w:rPr>
                        <w:t xml:space="preserve">La direction générale du Trésor est présente dans plus de 100 pays à travers ses Services économiques. </w:t>
                      </w:r>
                      <w:r w:rsidRPr="00EE5287">
                        <w:rPr>
                          <w:rFonts w:ascii="Marianne" w:hAnsi="Marianne"/>
                          <w:color w:val="000000"/>
                          <w:sz w:val="20"/>
                          <w:szCs w:val="20"/>
                        </w:rPr>
                        <w:br/>
                        <w:t xml:space="preserve">Pour en savoir plus sur ses missions et ses implantations : </w:t>
                      </w:r>
                      <w:r w:rsidRPr="00EE5287">
                        <w:rPr>
                          <w:rFonts w:ascii="Marianne" w:hAnsi="Marianne"/>
                          <w:color w:val="000000"/>
                          <w:sz w:val="20"/>
                          <w:szCs w:val="20"/>
                        </w:rPr>
                        <w:br/>
                      </w:r>
                      <w:hyperlink r:id="rId14" w:history="1">
                        <w:r w:rsidRPr="00EE5287">
                          <w:rPr>
                            <w:rStyle w:val="Lienhypertexte"/>
                            <w:rFonts w:ascii="Marianne" w:hAnsi="Marianne"/>
                            <w:sz w:val="20"/>
                            <w:szCs w:val="20"/>
                          </w:rPr>
                          <w:t>www.tresor.economie.gouv.fr/tresor-international</w:t>
                        </w:r>
                      </w:hyperlink>
                    </w:p>
                    <w:p w14:paraId="352D117B" w14:textId="77777777" w:rsidR="00276A75" w:rsidRPr="00EE5287" w:rsidRDefault="00276A75" w:rsidP="00276A75">
                      <w:pPr>
                        <w:ind w:left="709" w:right="866"/>
                        <w:rPr>
                          <w:rStyle w:val="Lienhypertexte"/>
                          <w:rFonts w:ascii="Marianne" w:hAnsi="Marianne"/>
                          <w:color w:val="666666" w:themeColor="text1" w:themeTint="99"/>
                          <w:sz w:val="20"/>
                          <w:szCs w:val="20"/>
                        </w:rPr>
                      </w:pPr>
                      <w:r w:rsidRPr="00EE5287">
                        <w:rPr>
                          <w:rFonts w:ascii="Marianne" w:hAnsi="Marianne"/>
                          <w:color w:val="000000"/>
                          <w:sz w:val="20"/>
                          <w:szCs w:val="20"/>
                        </w:rPr>
                        <w:t>Responsable de la publication</w:t>
                      </w:r>
                      <w:r w:rsidRPr="00EE5287">
                        <w:rPr>
                          <w:rFonts w:ascii="Calibri" w:hAnsi="Calibri" w:cs="Calibri"/>
                          <w:color w:val="000000"/>
                          <w:sz w:val="20"/>
                          <w:szCs w:val="20"/>
                        </w:rPr>
                        <w:t> </w:t>
                      </w:r>
                      <w:r w:rsidRPr="00EE5287">
                        <w:rPr>
                          <w:rFonts w:ascii="Marianne" w:hAnsi="Marianne"/>
                          <w:color w:val="000000"/>
                          <w:sz w:val="20"/>
                          <w:szCs w:val="20"/>
                        </w:rPr>
                        <w:t xml:space="preserve">: Service économique </w:t>
                      </w:r>
                      <w:r>
                        <w:rPr>
                          <w:rFonts w:ascii="Marianne" w:hAnsi="Marianne"/>
                          <w:color w:val="000000"/>
                          <w:sz w:val="20"/>
                          <w:szCs w:val="20"/>
                        </w:rPr>
                        <w:t xml:space="preserve">régional </w:t>
                      </w:r>
                      <w:r w:rsidRPr="00EE5287">
                        <w:rPr>
                          <w:rFonts w:ascii="Marianne" w:hAnsi="Marianne"/>
                          <w:color w:val="000000"/>
                          <w:sz w:val="20"/>
                          <w:szCs w:val="20"/>
                        </w:rPr>
                        <w:t>d</w:t>
                      </w:r>
                      <w:r>
                        <w:rPr>
                          <w:rFonts w:ascii="Marianne" w:hAnsi="Marianne"/>
                          <w:color w:val="000000"/>
                          <w:sz w:val="20"/>
                          <w:szCs w:val="20"/>
                        </w:rPr>
                        <w:t xml:space="preserve">’Abidjan </w:t>
                      </w:r>
                    </w:p>
                    <w:p w14:paraId="1D047035" w14:textId="77777777" w:rsidR="00276A75" w:rsidRPr="00EE5287" w:rsidRDefault="00276A75" w:rsidP="00276A75">
                      <w:pPr>
                        <w:pStyle w:val="BREVESECOPieddepage"/>
                        <w:ind w:left="709" w:right="866"/>
                        <w:rPr>
                          <w:rFonts w:ascii="Marianne" w:hAnsi="Marianne"/>
                          <w:color w:val="000000"/>
                          <w:sz w:val="20"/>
                          <w:szCs w:val="20"/>
                        </w:rPr>
                      </w:pPr>
                      <w:r w:rsidRPr="00EE5287">
                        <w:rPr>
                          <w:rFonts w:ascii="Marianne" w:hAnsi="Marianne"/>
                          <w:color w:val="000000"/>
                          <w:sz w:val="20"/>
                          <w:szCs w:val="20"/>
                        </w:rPr>
                        <w:t>Rédaction</w:t>
                      </w:r>
                      <w:r w:rsidRPr="00EE5287">
                        <w:rPr>
                          <w:rFonts w:ascii="Calibri" w:hAnsi="Calibri" w:cs="Calibri"/>
                          <w:color w:val="000000"/>
                          <w:sz w:val="20"/>
                          <w:szCs w:val="20"/>
                        </w:rPr>
                        <w:t> </w:t>
                      </w:r>
                      <w:r w:rsidRPr="00EE5287">
                        <w:rPr>
                          <w:rFonts w:ascii="Marianne" w:hAnsi="Marianne"/>
                          <w:color w:val="000000"/>
                          <w:sz w:val="20"/>
                          <w:szCs w:val="20"/>
                        </w:rPr>
                        <w:t xml:space="preserve">: </w:t>
                      </w:r>
                      <w:r>
                        <w:rPr>
                          <w:rFonts w:ascii="Marianne" w:hAnsi="Marianne"/>
                          <w:color w:val="000000"/>
                          <w:sz w:val="20"/>
                          <w:szCs w:val="20"/>
                        </w:rPr>
                        <w:t xml:space="preserve">Régis RAFFIN Conseiller pour les affaires agricoles </w:t>
                      </w:r>
                      <w:r w:rsidRPr="00EE5287">
                        <w:rPr>
                          <w:rFonts w:ascii="Marianne" w:hAnsi="Marianne"/>
                          <w:color w:val="000000"/>
                          <w:sz w:val="20"/>
                          <w:szCs w:val="20"/>
                        </w:rPr>
                        <w:t>SER d</w:t>
                      </w:r>
                      <w:r>
                        <w:rPr>
                          <w:rFonts w:ascii="Marianne" w:hAnsi="Marianne"/>
                          <w:color w:val="000000"/>
                          <w:sz w:val="20"/>
                          <w:szCs w:val="20"/>
                        </w:rPr>
                        <w:t>’Abidjan</w:t>
                      </w:r>
                      <w:r w:rsidRPr="00EE5287">
                        <w:rPr>
                          <w:rFonts w:ascii="Marianne" w:hAnsi="Marianne"/>
                          <w:color w:val="000000"/>
                          <w:sz w:val="20"/>
                          <w:szCs w:val="20"/>
                        </w:rPr>
                        <w:br/>
                        <w:t>Abonnez-vous</w:t>
                      </w:r>
                      <w:r w:rsidRPr="00EE5287">
                        <w:rPr>
                          <w:rFonts w:ascii="Calibri" w:hAnsi="Calibri" w:cs="Calibri"/>
                          <w:color w:val="000000"/>
                          <w:sz w:val="20"/>
                          <w:szCs w:val="20"/>
                        </w:rPr>
                        <w:t> </w:t>
                      </w:r>
                      <w:r w:rsidRPr="00EE5287">
                        <w:rPr>
                          <w:rFonts w:ascii="Marianne" w:hAnsi="Marianne"/>
                          <w:color w:val="000000"/>
                          <w:sz w:val="20"/>
                          <w:szCs w:val="20"/>
                        </w:rPr>
                        <w:t xml:space="preserve">: </w:t>
                      </w:r>
                      <w:r>
                        <w:rPr>
                          <w:rFonts w:ascii="Marianne" w:hAnsi="Marianne"/>
                          <w:color w:val="666666" w:themeColor="text1" w:themeTint="99"/>
                          <w:sz w:val="20"/>
                          <w:szCs w:val="20"/>
                          <w:u w:val="single"/>
                        </w:rPr>
                        <w:t>regis.raffin</w:t>
                      </w:r>
                      <w:r w:rsidRPr="00EE5287">
                        <w:rPr>
                          <w:rFonts w:ascii="Marianne" w:hAnsi="Marianne"/>
                          <w:color w:val="666666" w:themeColor="text1" w:themeTint="99"/>
                          <w:sz w:val="20"/>
                          <w:szCs w:val="20"/>
                          <w:u w:val="single"/>
                        </w:rPr>
                        <w:t>@dgtresor.gouv.fr</w:t>
                      </w:r>
                    </w:p>
                  </w:txbxContent>
                </v:textbox>
                <w10:wrap anchorx="page" anchory="margin"/>
              </v:rect>
            </w:pict>
          </mc:Fallback>
        </mc:AlternateContent>
      </w:r>
    </w:p>
    <w:sectPr w:rsidR="00276A75" w:rsidRPr="00BF3BCA" w:rsidSect="00257838">
      <w:headerReference w:type="default" r:id="rId15"/>
      <w:footerReference w:type="default" r:id="rId16"/>
      <w:footerReference w:type="first" r:id="rId17"/>
      <w:pgSz w:w="11906" w:h="16838"/>
      <w:pgMar w:top="1247" w:right="991" w:bottom="142" w:left="1247" w:header="227" w:footer="4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F9A39" w14:textId="77777777" w:rsidR="004626A6" w:rsidRDefault="004626A6" w:rsidP="004432FE">
      <w:pPr>
        <w:spacing w:after="0" w:line="240" w:lineRule="auto"/>
      </w:pPr>
      <w:r>
        <w:separator/>
      </w:r>
    </w:p>
    <w:p w14:paraId="34FC5786" w14:textId="77777777" w:rsidR="004626A6" w:rsidRDefault="004626A6"/>
  </w:endnote>
  <w:endnote w:type="continuationSeparator" w:id="0">
    <w:p w14:paraId="2753B5AC" w14:textId="77777777" w:rsidR="004626A6" w:rsidRDefault="004626A6" w:rsidP="004432FE">
      <w:pPr>
        <w:spacing w:after="0" w:line="240" w:lineRule="auto"/>
      </w:pPr>
      <w:r>
        <w:continuationSeparator/>
      </w:r>
    </w:p>
    <w:p w14:paraId="516D5B67" w14:textId="77777777" w:rsidR="004626A6" w:rsidRDefault="004626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Calibri"/>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Gotham-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Marianne Light">
    <w:panose1 w:val="02000000000000000000"/>
    <w:charset w:val="00"/>
    <w:family w:val="auto"/>
    <w:pitch w:val="variable"/>
    <w:sig w:usb0="0000000F" w:usb1="00000000" w:usb2="00000000" w:usb3="00000000" w:csb0="00000003" w:csb1="00000000"/>
  </w:font>
  <w:font w:name="Marianne Medium">
    <w:panose1 w:val="02000000000000000000"/>
    <w:charset w:val="00"/>
    <w:family w:val="auto"/>
    <w:pitch w:val="variable"/>
    <w:sig w:usb0="0000000F" w:usb1="00000000" w:usb2="00000000" w:usb3="00000000" w:csb0="00000003" w:csb1="00000000"/>
  </w:font>
  <w:font w:name="CorporateS-RegularItalic">
    <w:charset w:val="00"/>
    <w:family w:val="script"/>
    <w:pitch w:val="default"/>
  </w:font>
  <w:font w:name="Segoe UI Symbol">
    <w:panose1 w:val="020B0502040204020203"/>
    <w:charset w:val="00"/>
    <w:family w:val="swiss"/>
    <w:pitch w:val="variable"/>
    <w:sig w:usb0="800001E3" w:usb1="1200FFEF" w:usb2="00040000" w:usb3="00000000" w:csb0="00000001" w:csb1="00000000"/>
  </w:font>
  <w:font w:name="CMUBright-Roma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017E7" w14:textId="77777777" w:rsidR="007C38E6" w:rsidRPr="007C38E6" w:rsidRDefault="007C38E6" w:rsidP="007C38E6">
    <w:pPr>
      <w:pStyle w:val="Pieddepage"/>
      <w:jc w:val="right"/>
      <w:rPr>
        <w:rFonts w:ascii="Marianne" w:hAnsi="Marianne"/>
        <w:caps/>
        <w:sz w:val="20"/>
        <w:szCs w:val="20"/>
      </w:rPr>
    </w:pPr>
    <w:r w:rsidRPr="007C38E6">
      <w:rPr>
        <w:rFonts w:ascii="Marianne" w:hAnsi="Marianne"/>
        <w:caps/>
        <w:sz w:val="20"/>
        <w:szCs w:val="20"/>
      </w:rPr>
      <w:fldChar w:fldCharType="begin"/>
    </w:r>
    <w:r w:rsidRPr="007C38E6">
      <w:rPr>
        <w:rFonts w:ascii="Marianne" w:hAnsi="Marianne"/>
        <w:caps/>
        <w:sz w:val="20"/>
        <w:szCs w:val="20"/>
      </w:rPr>
      <w:instrText>PAGE   \* MERGEFORMAT</w:instrText>
    </w:r>
    <w:r w:rsidRPr="007C38E6">
      <w:rPr>
        <w:rFonts w:ascii="Marianne" w:hAnsi="Marianne"/>
        <w:caps/>
        <w:sz w:val="20"/>
        <w:szCs w:val="20"/>
      </w:rPr>
      <w:fldChar w:fldCharType="separate"/>
    </w:r>
    <w:r w:rsidRPr="007C38E6">
      <w:rPr>
        <w:rFonts w:ascii="Marianne" w:hAnsi="Marianne"/>
        <w:caps/>
        <w:sz w:val="20"/>
        <w:szCs w:val="20"/>
      </w:rPr>
      <w:t>2</w:t>
    </w:r>
    <w:r w:rsidRPr="007C38E6">
      <w:rPr>
        <w:rFonts w:ascii="Marianne" w:hAnsi="Marianne"/>
        <w:caps/>
        <w:sz w:val="20"/>
        <w:szCs w:val="20"/>
      </w:rPr>
      <w:fldChar w:fldCharType="end"/>
    </w:r>
  </w:p>
  <w:p w14:paraId="25816ABE" w14:textId="0104BF00" w:rsidR="00F025C1" w:rsidRPr="00FF3E81" w:rsidRDefault="00F025C1">
    <w:pPr>
      <w:pStyle w:val="Pieddepage"/>
      <w:jc w:val="right"/>
      <w:rPr>
        <w:rFonts w:ascii="Segoe UI" w:hAnsi="Segoe UI" w:cs="Segoe U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F010A" w14:textId="77777777" w:rsidR="00ED108C" w:rsidRDefault="00ED108C" w:rsidP="007E6B29">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69808" w14:textId="77777777" w:rsidR="004626A6" w:rsidRDefault="004626A6" w:rsidP="004432FE">
      <w:pPr>
        <w:spacing w:after="0" w:line="240" w:lineRule="auto"/>
      </w:pPr>
      <w:r>
        <w:separator/>
      </w:r>
    </w:p>
    <w:p w14:paraId="4CF35873" w14:textId="77777777" w:rsidR="004626A6" w:rsidRDefault="004626A6"/>
  </w:footnote>
  <w:footnote w:type="continuationSeparator" w:id="0">
    <w:p w14:paraId="2A6E5316" w14:textId="77777777" w:rsidR="004626A6" w:rsidRDefault="004626A6" w:rsidP="004432FE">
      <w:pPr>
        <w:spacing w:after="0" w:line="240" w:lineRule="auto"/>
      </w:pPr>
      <w:r>
        <w:continuationSeparator/>
      </w:r>
    </w:p>
    <w:p w14:paraId="657630A8" w14:textId="77777777" w:rsidR="004626A6" w:rsidRDefault="004626A6"/>
  </w:footnote>
  <w:footnote w:id="1">
    <w:p w14:paraId="47A227FB" w14:textId="77777777" w:rsidR="002415C7" w:rsidRPr="00B55B68" w:rsidRDefault="002415C7" w:rsidP="00BF3BCA">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Banque mondiale</w:t>
      </w:r>
    </w:p>
  </w:footnote>
  <w:footnote w:id="2">
    <w:p w14:paraId="32E49F2D" w14:textId="77777777" w:rsidR="002415C7" w:rsidRPr="00B55B68" w:rsidRDefault="002415C7" w:rsidP="00BF3BCA">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543 965 km² pour la métropole ; la surface Outre-mer est de 89 242 km² pour les seuls DROM (Source IGN 2016) et monte à environ 113 000 km² au total</w:t>
      </w:r>
    </w:p>
  </w:footnote>
  <w:footnote w:id="3">
    <w:p w14:paraId="07BB56C5" w14:textId="77777777" w:rsidR="002415C7" w:rsidRPr="00B55B68" w:rsidRDefault="002415C7" w:rsidP="00BF3BCA">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Rapport sur le développement humain 2021/2022</w:t>
      </w:r>
    </w:p>
  </w:footnote>
  <w:footnote w:id="4">
    <w:p w14:paraId="38FC79BE" w14:textId="77777777" w:rsidR="002415C7" w:rsidRPr="00B55B68" w:rsidRDefault="002415C7" w:rsidP="00BF3BCA">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La surface agricole utilisée (SAU) comprend les terres arables (y compris pâturages temporaires, jachères, cultures sous abri, jardins familiaux...), les surfaces toujours en herbe et les cultures permanentes (vignes, vergers...).</w:t>
      </w:r>
    </w:p>
  </w:footnote>
  <w:footnote w:id="5">
    <w:p w14:paraId="48D72E03" w14:textId="77777777" w:rsidR="002415C7" w:rsidRPr="00B55B68" w:rsidRDefault="002415C7" w:rsidP="00BF3BCA">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FAO</w:t>
      </w:r>
    </w:p>
  </w:footnote>
  <w:footnote w:id="6">
    <w:p w14:paraId="020D0794" w14:textId="77777777" w:rsidR="002415C7" w:rsidRPr="00B55B68" w:rsidRDefault="002415C7" w:rsidP="00BF3BCA">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Douanes françaises, Trade Data Monitor</w:t>
      </w:r>
    </w:p>
  </w:footnote>
  <w:footnote w:id="7">
    <w:p w14:paraId="48E86E1D" w14:textId="77777777" w:rsidR="002415C7" w:rsidRPr="00B55B68" w:rsidRDefault="002415C7" w:rsidP="00BF3BCA">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Douanes</w:t>
      </w:r>
      <w:r>
        <w:rPr>
          <w:rFonts w:ascii="Helvetica" w:hAnsi="Helvetica" w:cs="Helvetica"/>
          <w:sz w:val="16"/>
          <w:szCs w:val="16"/>
        </w:rPr>
        <w:t xml:space="preserve"> ivoiriennes</w:t>
      </w:r>
      <w:r w:rsidRPr="00B55B68">
        <w:rPr>
          <w:rFonts w:ascii="Helvetica" w:hAnsi="Helvetica" w:cs="Helvetica"/>
          <w:sz w:val="16"/>
          <w:szCs w:val="16"/>
        </w:rPr>
        <w:t>, Trade Data Monitor</w:t>
      </w:r>
    </w:p>
  </w:footnote>
  <w:footnote w:id="8">
    <w:p w14:paraId="17D534F8" w14:textId="77777777" w:rsidR="002415C7" w:rsidRPr="00B55B68" w:rsidRDefault="002415C7" w:rsidP="00BF3BCA">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N’incluant pas le machinisme agricole et agroalimentaire, le bois et dérivés, les engrais et produits phytosanitaires, le biodiesel</w:t>
      </w:r>
    </w:p>
  </w:footnote>
  <w:footnote w:id="9">
    <w:p w14:paraId="695DBDD2" w14:textId="77777777" w:rsidR="00BF3BCA" w:rsidRPr="00B55B68" w:rsidRDefault="00BF3BCA" w:rsidP="00BF3BCA">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w:t>
      </w:r>
      <w:hyperlink r:id="rId1" w:history="1">
        <w:r w:rsidRPr="00555B96">
          <w:rPr>
            <w:rStyle w:val="Lienhypertexte"/>
            <w:rFonts w:ascii="Helvetica" w:hAnsi="Helvetica" w:cs="Helvetica"/>
            <w:sz w:val="16"/>
            <w:szCs w:val="16"/>
          </w:rPr>
          <w:t>https://gain-new.crc.nd.edu/ranking</w:t>
        </w:r>
      </w:hyperlink>
    </w:p>
  </w:footnote>
  <w:footnote w:id="10">
    <w:p w14:paraId="4C48162D" w14:textId="77777777" w:rsidR="00BF3BCA" w:rsidRDefault="00BF3BCA" w:rsidP="00BF3BCA">
      <w:pPr>
        <w:pStyle w:val="Notedebasdepage"/>
      </w:pPr>
      <w:r>
        <w:rPr>
          <w:rStyle w:val="Appelnotedebasdep"/>
        </w:rPr>
        <w:footnoteRef/>
      </w:r>
      <w:r>
        <w:t xml:space="preserve"> </w:t>
      </w:r>
      <w:hyperlink r:id="rId2" w:history="1">
        <w:r w:rsidRPr="00FD4FD1">
          <w:rPr>
            <w:rStyle w:val="Lienhypertexte"/>
          </w:rPr>
          <w:t>https://www.economie-ivoirienne.ci/activites-sectorielles/agriculture-industrielle-et-dexportation.html</w:t>
        </w:r>
      </w:hyperlink>
    </w:p>
    <w:p w14:paraId="0487A3FA" w14:textId="77777777" w:rsidR="00BF3BCA" w:rsidRDefault="00BF3BCA" w:rsidP="00BF3BCA">
      <w:pPr>
        <w:pStyle w:val="Notedebasdepage"/>
      </w:pPr>
    </w:p>
  </w:footnote>
  <w:footnote w:id="11">
    <w:p w14:paraId="62AA6950" w14:textId="77777777" w:rsidR="00BF3BCA" w:rsidRDefault="00BF3BCA" w:rsidP="00BF3BCA">
      <w:pPr>
        <w:pStyle w:val="Notedebasdepage"/>
      </w:pPr>
      <w:r>
        <w:rPr>
          <w:rStyle w:val="Appelnotedebasdep"/>
        </w:rPr>
        <w:footnoteRef/>
      </w:r>
      <w:r>
        <w:t xml:space="preserve"> </w:t>
      </w:r>
      <w:hyperlink r:id="rId3" w:history="1">
        <w:r w:rsidRPr="00FD4FD1">
          <w:rPr>
            <w:rStyle w:val="Lienhypertexte"/>
          </w:rPr>
          <w:t>https://www.economie-ivoirienne.ci/activites-sectorielles/agriculture-vivriere.html</w:t>
        </w:r>
      </w:hyperlink>
    </w:p>
    <w:p w14:paraId="3E970472" w14:textId="77777777" w:rsidR="00BF3BCA" w:rsidRDefault="00BF3BCA" w:rsidP="00BF3BCA">
      <w:pPr>
        <w:pStyle w:val="Notedebasdepage"/>
      </w:pPr>
    </w:p>
  </w:footnote>
  <w:footnote w:id="12">
    <w:p w14:paraId="42924FD9" w14:textId="77777777" w:rsidR="00BF3BCA" w:rsidRDefault="00BF3BCA" w:rsidP="00BF3BCA">
      <w:pPr>
        <w:pStyle w:val="Notedebasdepage"/>
      </w:pPr>
      <w:r>
        <w:rPr>
          <w:rStyle w:val="Appelnotedebasdep"/>
        </w:rPr>
        <w:footnoteRef/>
      </w:r>
      <w:r>
        <w:t xml:space="preserve"> </w:t>
      </w:r>
      <w:hyperlink r:id="rId4" w:history="1">
        <w:r w:rsidRPr="00FD4FD1">
          <w:rPr>
            <w:rStyle w:val="Lienhypertexte"/>
          </w:rPr>
          <w:t>https://www.economie-ivoirienne.ci/activites-sectorielles/elevage.html</w:t>
        </w:r>
      </w:hyperlink>
    </w:p>
    <w:p w14:paraId="020E07C9" w14:textId="77777777" w:rsidR="00BF3BCA" w:rsidRDefault="00BF3BCA" w:rsidP="00BF3BCA">
      <w:pPr>
        <w:pStyle w:val="Notedebasdepage"/>
      </w:pPr>
    </w:p>
  </w:footnote>
  <w:footnote w:id="13">
    <w:p w14:paraId="6F4D563A" w14:textId="77777777" w:rsidR="00BF3BCA" w:rsidRPr="00B55B68" w:rsidRDefault="00BF3BCA" w:rsidP="00BF3BCA">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N’incluant pas le machinisme agricole et agroalimentaire, le bois et dérivés, les engrais et produits phytosanitaires, le biodiesel</w:t>
      </w:r>
    </w:p>
  </w:footnote>
  <w:footnote w:id="14">
    <w:p w14:paraId="04F1CF5C" w14:textId="77777777" w:rsidR="00BF3BCA" w:rsidRPr="00B55B68" w:rsidRDefault="00BF3BCA" w:rsidP="00BF3BCA">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Douanes </w:t>
      </w:r>
      <w:r>
        <w:rPr>
          <w:rFonts w:ascii="Helvetica" w:hAnsi="Helvetica" w:cs="Helvetica"/>
          <w:sz w:val="16"/>
          <w:szCs w:val="16"/>
        </w:rPr>
        <w:t>ivoiriennes</w:t>
      </w:r>
      <w:r w:rsidRPr="00B55B68">
        <w:rPr>
          <w:rFonts w:ascii="Helvetica" w:hAnsi="Helvetica" w:cs="Helvetica"/>
          <w:sz w:val="16"/>
          <w:szCs w:val="16"/>
        </w:rPr>
        <w:t>, Trade Data Monitor</w:t>
      </w:r>
    </w:p>
  </w:footnote>
  <w:footnote w:id="15">
    <w:p w14:paraId="4BACB032" w14:textId="77777777" w:rsidR="00BF3BCA" w:rsidRPr="00B55B68" w:rsidRDefault="00BF3BCA" w:rsidP="00BF3BCA">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Douanes françaises, Trade Data Monitor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46A8" w14:textId="77777777" w:rsidR="004432FE" w:rsidRDefault="004432FE" w:rsidP="004432FE">
    <w:pPr>
      <w:pStyle w:val="En-tte"/>
    </w:pPr>
  </w:p>
  <w:p w14:paraId="63108C52" w14:textId="77777777" w:rsidR="004432FE" w:rsidRDefault="004432FE" w:rsidP="004432FE">
    <w:pPr>
      <w:pStyle w:val="En-tte"/>
      <w:jc w:val="center"/>
    </w:pPr>
  </w:p>
  <w:p w14:paraId="71708415" w14:textId="77777777" w:rsidR="00F06384" w:rsidRDefault="00F063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5F03"/>
    <w:multiLevelType w:val="hybridMultilevel"/>
    <w:tmpl w:val="755491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5B6021"/>
    <w:multiLevelType w:val="hybridMultilevel"/>
    <w:tmpl w:val="155CA9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B06B47"/>
    <w:multiLevelType w:val="hybridMultilevel"/>
    <w:tmpl w:val="DAC2ECD8"/>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9750573"/>
    <w:multiLevelType w:val="hybridMultilevel"/>
    <w:tmpl w:val="5D307CF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B62652B"/>
    <w:multiLevelType w:val="hybridMultilevel"/>
    <w:tmpl w:val="EC9835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C82B86"/>
    <w:multiLevelType w:val="hybridMultilevel"/>
    <w:tmpl w:val="CADAA0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4D66CE"/>
    <w:multiLevelType w:val="hybridMultilevel"/>
    <w:tmpl w:val="78D862D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5D13B5"/>
    <w:multiLevelType w:val="hybridMultilevel"/>
    <w:tmpl w:val="5EAE999A"/>
    <w:lvl w:ilvl="0" w:tplc="80907F1C">
      <w:numFmt w:val="bullet"/>
      <w:lvlText w:val="•"/>
      <w:lvlJc w:val="left"/>
      <w:pPr>
        <w:ind w:left="360" w:hanging="360"/>
      </w:pPr>
      <w:rPr>
        <w:rFonts w:ascii="Marianne" w:eastAsiaTheme="minorHAnsi" w:hAnsi="Marianne" w:cs="Gotham-Light"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19D4DB1"/>
    <w:multiLevelType w:val="hybridMultilevel"/>
    <w:tmpl w:val="7A662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9CC2582"/>
    <w:multiLevelType w:val="hybridMultilevel"/>
    <w:tmpl w:val="DEBEC046"/>
    <w:lvl w:ilvl="0" w:tplc="80907F1C">
      <w:numFmt w:val="bullet"/>
      <w:lvlText w:val="•"/>
      <w:lvlJc w:val="left"/>
      <w:pPr>
        <w:ind w:left="720" w:hanging="360"/>
      </w:pPr>
      <w:rPr>
        <w:rFonts w:ascii="Marianne" w:eastAsiaTheme="minorHAnsi" w:hAnsi="Marianne" w:cs="Gotham-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DC1EA1"/>
    <w:multiLevelType w:val="hybridMultilevel"/>
    <w:tmpl w:val="875068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34A6CD4"/>
    <w:multiLevelType w:val="hybridMultilevel"/>
    <w:tmpl w:val="803052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9B5DA3"/>
    <w:multiLevelType w:val="hybridMultilevel"/>
    <w:tmpl w:val="E7A670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4F32AF"/>
    <w:multiLevelType w:val="hybridMultilevel"/>
    <w:tmpl w:val="3EF2513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365C214E"/>
    <w:multiLevelType w:val="hybridMultilevel"/>
    <w:tmpl w:val="A4D87F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D5584E"/>
    <w:multiLevelType w:val="hybridMultilevel"/>
    <w:tmpl w:val="F17491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A131C03"/>
    <w:multiLevelType w:val="hybridMultilevel"/>
    <w:tmpl w:val="96DE50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0F4669"/>
    <w:multiLevelType w:val="hybridMultilevel"/>
    <w:tmpl w:val="EAA2D1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8FC2942"/>
    <w:multiLevelType w:val="hybridMultilevel"/>
    <w:tmpl w:val="14B603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538C6961"/>
    <w:multiLevelType w:val="hybridMultilevel"/>
    <w:tmpl w:val="E26E45B8"/>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542567EC"/>
    <w:multiLevelType w:val="hybridMultilevel"/>
    <w:tmpl w:val="4FBC52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EB2AAC"/>
    <w:multiLevelType w:val="hybridMultilevel"/>
    <w:tmpl w:val="AA54D3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EED6CD2"/>
    <w:multiLevelType w:val="hybridMultilevel"/>
    <w:tmpl w:val="04EACC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EB72A80"/>
    <w:multiLevelType w:val="hybridMultilevel"/>
    <w:tmpl w:val="6ABC2D2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7"/>
  </w:num>
  <w:num w:numId="2">
    <w:abstractNumId w:val="20"/>
  </w:num>
  <w:num w:numId="3">
    <w:abstractNumId w:val="2"/>
  </w:num>
  <w:num w:numId="4">
    <w:abstractNumId w:val="5"/>
  </w:num>
  <w:num w:numId="5">
    <w:abstractNumId w:val="19"/>
  </w:num>
  <w:num w:numId="6">
    <w:abstractNumId w:val="15"/>
  </w:num>
  <w:num w:numId="7">
    <w:abstractNumId w:val="16"/>
  </w:num>
  <w:num w:numId="8">
    <w:abstractNumId w:val="11"/>
  </w:num>
  <w:num w:numId="9">
    <w:abstractNumId w:val="18"/>
  </w:num>
  <w:num w:numId="10">
    <w:abstractNumId w:val="13"/>
  </w:num>
  <w:num w:numId="11">
    <w:abstractNumId w:val="12"/>
  </w:num>
  <w:num w:numId="12">
    <w:abstractNumId w:val="22"/>
  </w:num>
  <w:num w:numId="13">
    <w:abstractNumId w:val="6"/>
  </w:num>
  <w:num w:numId="14">
    <w:abstractNumId w:val="0"/>
  </w:num>
  <w:num w:numId="15">
    <w:abstractNumId w:val="23"/>
  </w:num>
  <w:num w:numId="16">
    <w:abstractNumId w:val="21"/>
  </w:num>
  <w:num w:numId="17">
    <w:abstractNumId w:val="1"/>
  </w:num>
  <w:num w:numId="18">
    <w:abstractNumId w:val="14"/>
  </w:num>
  <w:num w:numId="19">
    <w:abstractNumId w:val="4"/>
  </w:num>
  <w:num w:numId="20">
    <w:abstractNumId w:val="17"/>
  </w:num>
  <w:num w:numId="21">
    <w:abstractNumId w:val="9"/>
  </w:num>
  <w:num w:numId="22">
    <w:abstractNumId w:val="10"/>
  </w:num>
  <w:num w:numId="23">
    <w:abstractNumId w:val="8"/>
  </w:num>
  <w:num w:numId="24">
    <w:abstractNumId w:val="24"/>
  </w:num>
  <w:num w:numId="2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443"/>
    <w:rsid w:val="000004FB"/>
    <w:rsid w:val="00000B9F"/>
    <w:rsid w:val="00000F6E"/>
    <w:rsid w:val="000017BD"/>
    <w:rsid w:val="00002901"/>
    <w:rsid w:val="00002EC1"/>
    <w:rsid w:val="00003413"/>
    <w:rsid w:val="00003958"/>
    <w:rsid w:val="00003B44"/>
    <w:rsid w:val="00003C2C"/>
    <w:rsid w:val="00004C85"/>
    <w:rsid w:val="00004D66"/>
    <w:rsid w:val="000054DF"/>
    <w:rsid w:val="00006D1B"/>
    <w:rsid w:val="00007B46"/>
    <w:rsid w:val="000105ED"/>
    <w:rsid w:val="00010663"/>
    <w:rsid w:val="00010A72"/>
    <w:rsid w:val="00010E5B"/>
    <w:rsid w:val="00011EC1"/>
    <w:rsid w:val="00012BCA"/>
    <w:rsid w:val="00013073"/>
    <w:rsid w:val="00013CEA"/>
    <w:rsid w:val="0001444A"/>
    <w:rsid w:val="00014653"/>
    <w:rsid w:val="000155BC"/>
    <w:rsid w:val="000158D1"/>
    <w:rsid w:val="00015F0D"/>
    <w:rsid w:val="0001611E"/>
    <w:rsid w:val="000163A1"/>
    <w:rsid w:val="000167BB"/>
    <w:rsid w:val="00016987"/>
    <w:rsid w:val="00017983"/>
    <w:rsid w:val="00022179"/>
    <w:rsid w:val="000239DC"/>
    <w:rsid w:val="000241B8"/>
    <w:rsid w:val="00024F6B"/>
    <w:rsid w:val="0002661E"/>
    <w:rsid w:val="000279BD"/>
    <w:rsid w:val="0003028D"/>
    <w:rsid w:val="00030531"/>
    <w:rsid w:val="00030A5E"/>
    <w:rsid w:val="00032C84"/>
    <w:rsid w:val="000337EB"/>
    <w:rsid w:val="00033E1A"/>
    <w:rsid w:val="00033F07"/>
    <w:rsid w:val="000343BD"/>
    <w:rsid w:val="00034701"/>
    <w:rsid w:val="00035850"/>
    <w:rsid w:val="000360F7"/>
    <w:rsid w:val="0003651A"/>
    <w:rsid w:val="00036E44"/>
    <w:rsid w:val="00037430"/>
    <w:rsid w:val="000374B6"/>
    <w:rsid w:val="000419B7"/>
    <w:rsid w:val="000424B5"/>
    <w:rsid w:val="00043397"/>
    <w:rsid w:val="00045140"/>
    <w:rsid w:val="00045505"/>
    <w:rsid w:val="0004598B"/>
    <w:rsid w:val="00046619"/>
    <w:rsid w:val="0004673A"/>
    <w:rsid w:val="00052804"/>
    <w:rsid w:val="0005306C"/>
    <w:rsid w:val="00053D2D"/>
    <w:rsid w:val="00054B6E"/>
    <w:rsid w:val="000563CB"/>
    <w:rsid w:val="00056FAD"/>
    <w:rsid w:val="0005758B"/>
    <w:rsid w:val="000610B8"/>
    <w:rsid w:val="00061E4D"/>
    <w:rsid w:val="0006237E"/>
    <w:rsid w:val="00063536"/>
    <w:rsid w:val="00063CEA"/>
    <w:rsid w:val="00064A82"/>
    <w:rsid w:val="0006638E"/>
    <w:rsid w:val="0006639F"/>
    <w:rsid w:val="00067E03"/>
    <w:rsid w:val="00072826"/>
    <w:rsid w:val="00072E3C"/>
    <w:rsid w:val="00072E97"/>
    <w:rsid w:val="00072EEF"/>
    <w:rsid w:val="00073E00"/>
    <w:rsid w:val="00074C8B"/>
    <w:rsid w:val="00074FBD"/>
    <w:rsid w:val="0007718F"/>
    <w:rsid w:val="0007750D"/>
    <w:rsid w:val="00077EEA"/>
    <w:rsid w:val="000804EF"/>
    <w:rsid w:val="00080C3C"/>
    <w:rsid w:val="00081090"/>
    <w:rsid w:val="0008116B"/>
    <w:rsid w:val="00082155"/>
    <w:rsid w:val="00082406"/>
    <w:rsid w:val="000824F9"/>
    <w:rsid w:val="00085375"/>
    <w:rsid w:val="00085FF2"/>
    <w:rsid w:val="00086132"/>
    <w:rsid w:val="00087037"/>
    <w:rsid w:val="0008713F"/>
    <w:rsid w:val="00087C82"/>
    <w:rsid w:val="00090284"/>
    <w:rsid w:val="000902FF"/>
    <w:rsid w:val="0009061F"/>
    <w:rsid w:val="00090F4E"/>
    <w:rsid w:val="00091B4F"/>
    <w:rsid w:val="00091C30"/>
    <w:rsid w:val="00093000"/>
    <w:rsid w:val="000930B8"/>
    <w:rsid w:val="000939E5"/>
    <w:rsid w:val="000944FE"/>
    <w:rsid w:val="00095272"/>
    <w:rsid w:val="00095358"/>
    <w:rsid w:val="00095F3F"/>
    <w:rsid w:val="00097D3F"/>
    <w:rsid w:val="000A10FC"/>
    <w:rsid w:val="000A1F88"/>
    <w:rsid w:val="000A2029"/>
    <w:rsid w:val="000A2747"/>
    <w:rsid w:val="000A2E50"/>
    <w:rsid w:val="000A3FEB"/>
    <w:rsid w:val="000A416A"/>
    <w:rsid w:val="000A6109"/>
    <w:rsid w:val="000A61A2"/>
    <w:rsid w:val="000A636C"/>
    <w:rsid w:val="000A6B5F"/>
    <w:rsid w:val="000A7822"/>
    <w:rsid w:val="000B0536"/>
    <w:rsid w:val="000B08CB"/>
    <w:rsid w:val="000B111D"/>
    <w:rsid w:val="000B1971"/>
    <w:rsid w:val="000B1F92"/>
    <w:rsid w:val="000B2A85"/>
    <w:rsid w:val="000B337F"/>
    <w:rsid w:val="000B3CE9"/>
    <w:rsid w:val="000B46DB"/>
    <w:rsid w:val="000B4B80"/>
    <w:rsid w:val="000B51D1"/>
    <w:rsid w:val="000B5CE7"/>
    <w:rsid w:val="000B6A72"/>
    <w:rsid w:val="000B6ACC"/>
    <w:rsid w:val="000B7CFC"/>
    <w:rsid w:val="000C0028"/>
    <w:rsid w:val="000C006E"/>
    <w:rsid w:val="000C10E4"/>
    <w:rsid w:val="000C1C74"/>
    <w:rsid w:val="000C220E"/>
    <w:rsid w:val="000C2314"/>
    <w:rsid w:val="000C2B41"/>
    <w:rsid w:val="000C3D6D"/>
    <w:rsid w:val="000C3E50"/>
    <w:rsid w:val="000C5613"/>
    <w:rsid w:val="000C5DBC"/>
    <w:rsid w:val="000C62BB"/>
    <w:rsid w:val="000C668C"/>
    <w:rsid w:val="000C762C"/>
    <w:rsid w:val="000D0BD1"/>
    <w:rsid w:val="000D1619"/>
    <w:rsid w:val="000D1BD7"/>
    <w:rsid w:val="000D1E72"/>
    <w:rsid w:val="000D2B20"/>
    <w:rsid w:val="000D2E7E"/>
    <w:rsid w:val="000D3D89"/>
    <w:rsid w:val="000D4867"/>
    <w:rsid w:val="000D50CA"/>
    <w:rsid w:val="000D5784"/>
    <w:rsid w:val="000D5EDC"/>
    <w:rsid w:val="000D6596"/>
    <w:rsid w:val="000D6935"/>
    <w:rsid w:val="000D6FA8"/>
    <w:rsid w:val="000D7876"/>
    <w:rsid w:val="000E015A"/>
    <w:rsid w:val="000E1C77"/>
    <w:rsid w:val="000E2175"/>
    <w:rsid w:val="000E2F4B"/>
    <w:rsid w:val="000E366B"/>
    <w:rsid w:val="000E3BB5"/>
    <w:rsid w:val="000E3BD7"/>
    <w:rsid w:val="000E4462"/>
    <w:rsid w:val="000E5EC0"/>
    <w:rsid w:val="000E5F17"/>
    <w:rsid w:val="000E61A6"/>
    <w:rsid w:val="000F00F3"/>
    <w:rsid w:val="000F0400"/>
    <w:rsid w:val="000F16C9"/>
    <w:rsid w:val="000F1EEC"/>
    <w:rsid w:val="000F2540"/>
    <w:rsid w:val="000F2A08"/>
    <w:rsid w:val="000F31D0"/>
    <w:rsid w:val="000F3700"/>
    <w:rsid w:val="000F370E"/>
    <w:rsid w:val="000F592F"/>
    <w:rsid w:val="000F7185"/>
    <w:rsid w:val="000F7BDB"/>
    <w:rsid w:val="000F7C60"/>
    <w:rsid w:val="000F7F96"/>
    <w:rsid w:val="00100082"/>
    <w:rsid w:val="001003AA"/>
    <w:rsid w:val="001019B3"/>
    <w:rsid w:val="0010210E"/>
    <w:rsid w:val="001022B6"/>
    <w:rsid w:val="001026E0"/>
    <w:rsid w:val="001034C8"/>
    <w:rsid w:val="00105CA7"/>
    <w:rsid w:val="00105CE5"/>
    <w:rsid w:val="00105D43"/>
    <w:rsid w:val="00106140"/>
    <w:rsid w:val="00106C24"/>
    <w:rsid w:val="0010769A"/>
    <w:rsid w:val="0011156E"/>
    <w:rsid w:val="00111579"/>
    <w:rsid w:val="0011186E"/>
    <w:rsid w:val="00111F09"/>
    <w:rsid w:val="001122C4"/>
    <w:rsid w:val="00112885"/>
    <w:rsid w:val="001132DF"/>
    <w:rsid w:val="0011330C"/>
    <w:rsid w:val="0011375C"/>
    <w:rsid w:val="00113B3A"/>
    <w:rsid w:val="00113E9E"/>
    <w:rsid w:val="00113F24"/>
    <w:rsid w:val="001149E6"/>
    <w:rsid w:val="001151EE"/>
    <w:rsid w:val="00115554"/>
    <w:rsid w:val="00116087"/>
    <w:rsid w:val="00116B48"/>
    <w:rsid w:val="00121379"/>
    <w:rsid w:val="00121795"/>
    <w:rsid w:val="00123C3A"/>
    <w:rsid w:val="00124738"/>
    <w:rsid w:val="00124BEF"/>
    <w:rsid w:val="00125B29"/>
    <w:rsid w:val="00126342"/>
    <w:rsid w:val="001267DA"/>
    <w:rsid w:val="00126A87"/>
    <w:rsid w:val="00127628"/>
    <w:rsid w:val="00127F72"/>
    <w:rsid w:val="0013037A"/>
    <w:rsid w:val="0013077F"/>
    <w:rsid w:val="00130807"/>
    <w:rsid w:val="00130818"/>
    <w:rsid w:val="001308DE"/>
    <w:rsid w:val="00132575"/>
    <w:rsid w:val="001329F7"/>
    <w:rsid w:val="00132B2C"/>
    <w:rsid w:val="00132BE4"/>
    <w:rsid w:val="001335B5"/>
    <w:rsid w:val="001361FF"/>
    <w:rsid w:val="001379F4"/>
    <w:rsid w:val="00137E86"/>
    <w:rsid w:val="00140142"/>
    <w:rsid w:val="00141625"/>
    <w:rsid w:val="00142E1B"/>
    <w:rsid w:val="0014357E"/>
    <w:rsid w:val="001458A9"/>
    <w:rsid w:val="00146139"/>
    <w:rsid w:val="00147452"/>
    <w:rsid w:val="00147C23"/>
    <w:rsid w:val="0015190E"/>
    <w:rsid w:val="00152486"/>
    <w:rsid w:val="00154A39"/>
    <w:rsid w:val="00155496"/>
    <w:rsid w:val="00155747"/>
    <w:rsid w:val="0015590C"/>
    <w:rsid w:val="001559EC"/>
    <w:rsid w:val="0015614E"/>
    <w:rsid w:val="0015633D"/>
    <w:rsid w:val="00156C59"/>
    <w:rsid w:val="00157BB6"/>
    <w:rsid w:val="0016049F"/>
    <w:rsid w:val="0016102D"/>
    <w:rsid w:val="0016283D"/>
    <w:rsid w:val="001630ED"/>
    <w:rsid w:val="001634E8"/>
    <w:rsid w:val="00163686"/>
    <w:rsid w:val="00163B48"/>
    <w:rsid w:val="00164CDB"/>
    <w:rsid w:val="001654F2"/>
    <w:rsid w:val="00165DF4"/>
    <w:rsid w:val="00165FE3"/>
    <w:rsid w:val="001674E0"/>
    <w:rsid w:val="00167AC0"/>
    <w:rsid w:val="0017197D"/>
    <w:rsid w:val="00172601"/>
    <w:rsid w:val="001759C2"/>
    <w:rsid w:val="001766D8"/>
    <w:rsid w:val="00177EA5"/>
    <w:rsid w:val="00180101"/>
    <w:rsid w:val="00180D84"/>
    <w:rsid w:val="0018268D"/>
    <w:rsid w:val="00183936"/>
    <w:rsid w:val="00184911"/>
    <w:rsid w:val="00184D3C"/>
    <w:rsid w:val="0018549E"/>
    <w:rsid w:val="001855B0"/>
    <w:rsid w:val="00185E3A"/>
    <w:rsid w:val="0018666F"/>
    <w:rsid w:val="00187A0E"/>
    <w:rsid w:val="00191803"/>
    <w:rsid w:val="001919CD"/>
    <w:rsid w:val="001927CA"/>
    <w:rsid w:val="00192B53"/>
    <w:rsid w:val="0019349C"/>
    <w:rsid w:val="00193EDC"/>
    <w:rsid w:val="00194304"/>
    <w:rsid w:val="00194AE2"/>
    <w:rsid w:val="00194E7B"/>
    <w:rsid w:val="001954AE"/>
    <w:rsid w:val="001964CF"/>
    <w:rsid w:val="0019697F"/>
    <w:rsid w:val="00197A64"/>
    <w:rsid w:val="00197EA9"/>
    <w:rsid w:val="001A0F8F"/>
    <w:rsid w:val="001A0FF3"/>
    <w:rsid w:val="001A1380"/>
    <w:rsid w:val="001A2CA3"/>
    <w:rsid w:val="001A46D3"/>
    <w:rsid w:val="001A4765"/>
    <w:rsid w:val="001A4C0A"/>
    <w:rsid w:val="001A4EAD"/>
    <w:rsid w:val="001A5BAA"/>
    <w:rsid w:val="001A5FBE"/>
    <w:rsid w:val="001A6CA7"/>
    <w:rsid w:val="001A6CC4"/>
    <w:rsid w:val="001A6DBB"/>
    <w:rsid w:val="001A7432"/>
    <w:rsid w:val="001B01FF"/>
    <w:rsid w:val="001B06B0"/>
    <w:rsid w:val="001B0E1F"/>
    <w:rsid w:val="001B1116"/>
    <w:rsid w:val="001B1C46"/>
    <w:rsid w:val="001B222E"/>
    <w:rsid w:val="001B2747"/>
    <w:rsid w:val="001B38A5"/>
    <w:rsid w:val="001B3B4E"/>
    <w:rsid w:val="001B407A"/>
    <w:rsid w:val="001B67CD"/>
    <w:rsid w:val="001B7110"/>
    <w:rsid w:val="001B7115"/>
    <w:rsid w:val="001B7B15"/>
    <w:rsid w:val="001C08BA"/>
    <w:rsid w:val="001C0CB4"/>
    <w:rsid w:val="001C22D2"/>
    <w:rsid w:val="001C2C0F"/>
    <w:rsid w:val="001C35A7"/>
    <w:rsid w:val="001C3D32"/>
    <w:rsid w:val="001C4904"/>
    <w:rsid w:val="001C7693"/>
    <w:rsid w:val="001D1007"/>
    <w:rsid w:val="001D10EB"/>
    <w:rsid w:val="001D1A27"/>
    <w:rsid w:val="001D1B36"/>
    <w:rsid w:val="001D1E7A"/>
    <w:rsid w:val="001D1F24"/>
    <w:rsid w:val="001D2CD5"/>
    <w:rsid w:val="001D3625"/>
    <w:rsid w:val="001D387D"/>
    <w:rsid w:val="001D443D"/>
    <w:rsid w:val="001D5864"/>
    <w:rsid w:val="001D5B31"/>
    <w:rsid w:val="001D6E2A"/>
    <w:rsid w:val="001D7C2A"/>
    <w:rsid w:val="001E2661"/>
    <w:rsid w:val="001E30E5"/>
    <w:rsid w:val="001E3364"/>
    <w:rsid w:val="001E3B60"/>
    <w:rsid w:val="001E45ED"/>
    <w:rsid w:val="001E64D4"/>
    <w:rsid w:val="001E78DC"/>
    <w:rsid w:val="001E7C51"/>
    <w:rsid w:val="001E7D24"/>
    <w:rsid w:val="001F08AB"/>
    <w:rsid w:val="001F14EE"/>
    <w:rsid w:val="001F366B"/>
    <w:rsid w:val="001F3AFE"/>
    <w:rsid w:val="001F411F"/>
    <w:rsid w:val="001F4F0C"/>
    <w:rsid w:val="001F5EB4"/>
    <w:rsid w:val="001F6D09"/>
    <w:rsid w:val="001F6DE5"/>
    <w:rsid w:val="001F7434"/>
    <w:rsid w:val="001F748A"/>
    <w:rsid w:val="001F773C"/>
    <w:rsid w:val="002002FE"/>
    <w:rsid w:val="00200396"/>
    <w:rsid w:val="002006D8"/>
    <w:rsid w:val="00201968"/>
    <w:rsid w:val="00202870"/>
    <w:rsid w:val="0020456B"/>
    <w:rsid w:val="00204756"/>
    <w:rsid w:val="00204953"/>
    <w:rsid w:val="00204D61"/>
    <w:rsid w:val="00205D8F"/>
    <w:rsid w:val="00207BA8"/>
    <w:rsid w:val="00207EDC"/>
    <w:rsid w:val="00210053"/>
    <w:rsid w:val="00210F0A"/>
    <w:rsid w:val="002110BE"/>
    <w:rsid w:val="002113EC"/>
    <w:rsid w:val="00211842"/>
    <w:rsid w:val="00211A3A"/>
    <w:rsid w:val="00211C61"/>
    <w:rsid w:val="00212E13"/>
    <w:rsid w:val="002132A3"/>
    <w:rsid w:val="002146B6"/>
    <w:rsid w:val="002146CA"/>
    <w:rsid w:val="00215648"/>
    <w:rsid w:val="0021631E"/>
    <w:rsid w:val="00216594"/>
    <w:rsid w:val="00217713"/>
    <w:rsid w:val="00217F03"/>
    <w:rsid w:val="002215E1"/>
    <w:rsid w:val="0022243E"/>
    <w:rsid w:val="0022257A"/>
    <w:rsid w:val="00222DE7"/>
    <w:rsid w:val="002237B5"/>
    <w:rsid w:val="00223F42"/>
    <w:rsid w:val="0022593E"/>
    <w:rsid w:val="0022598F"/>
    <w:rsid w:val="00226946"/>
    <w:rsid w:val="002269B8"/>
    <w:rsid w:val="00230788"/>
    <w:rsid w:val="00230BC1"/>
    <w:rsid w:val="00231A6B"/>
    <w:rsid w:val="00234BC8"/>
    <w:rsid w:val="00236793"/>
    <w:rsid w:val="00236FAD"/>
    <w:rsid w:val="002415C7"/>
    <w:rsid w:val="002422F4"/>
    <w:rsid w:val="00244110"/>
    <w:rsid w:val="00244E37"/>
    <w:rsid w:val="00246A91"/>
    <w:rsid w:val="00247D36"/>
    <w:rsid w:val="00250E62"/>
    <w:rsid w:val="00250EC7"/>
    <w:rsid w:val="00252317"/>
    <w:rsid w:val="002532A8"/>
    <w:rsid w:val="00253FD0"/>
    <w:rsid w:val="00254227"/>
    <w:rsid w:val="00254443"/>
    <w:rsid w:val="00254EF1"/>
    <w:rsid w:val="00255193"/>
    <w:rsid w:val="00256358"/>
    <w:rsid w:val="00256DC1"/>
    <w:rsid w:val="00257838"/>
    <w:rsid w:val="002600C7"/>
    <w:rsid w:val="00260C0E"/>
    <w:rsid w:val="00261453"/>
    <w:rsid w:val="00261804"/>
    <w:rsid w:val="002619A4"/>
    <w:rsid w:val="0026216C"/>
    <w:rsid w:val="0026355F"/>
    <w:rsid w:val="00263FD8"/>
    <w:rsid w:val="00264410"/>
    <w:rsid w:val="0026446F"/>
    <w:rsid w:val="002658F7"/>
    <w:rsid w:val="00265A26"/>
    <w:rsid w:val="00265CA8"/>
    <w:rsid w:val="002668DB"/>
    <w:rsid w:val="00266B4D"/>
    <w:rsid w:val="00266E6B"/>
    <w:rsid w:val="0026754B"/>
    <w:rsid w:val="00271D06"/>
    <w:rsid w:val="00272425"/>
    <w:rsid w:val="00272444"/>
    <w:rsid w:val="00272944"/>
    <w:rsid w:val="0027308C"/>
    <w:rsid w:val="00273896"/>
    <w:rsid w:val="0027436A"/>
    <w:rsid w:val="0027491A"/>
    <w:rsid w:val="00274F28"/>
    <w:rsid w:val="00275251"/>
    <w:rsid w:val="00275BF5"/>
    <w:rsid w:val="00276A3C"/>
    <w:rsid w:val="00276A75"/>
    <w:rsid w:val="00276F6A"/>
    <w:rsid w:val="00277128"/>
    <w:rsid w:val="00280D18"/>
    <w:rsid w:val="0028255F"/>
    <w:rsid w:val="002827AE"/>
    <w:rsid w:val="00282E11"/>
    <w:rsid w:val="0028340E"/>
    <w:rsid w:val="0028457C"/>
    <w:rsid w:val="00285752"/>
    <w:rsid w:val="0028693A"/>
    <w:rsid w:val="00290133"/>
    <w:rsid w:val="00291761"/>
    <w:rsid w:val="00292E65"/>
    <w:rsid w:val="00292FD8"/>
    <w:rsid w:val="00294011"/>
    <w:rsid w:val="00294848"/>
    <w:rsid w:val="00294972"/>
    <w:rsid w:val="00294A0E"/>
    <w:rsid w:val="00294FBC"/>
    <w:rsid w:val="002965DE"/>
    <w:rsid w:val="00296657"/>
    <w:rsid w:val="00297690"/>
    <w:rsid w:val="002A101D"/>
    <w:rsid w:val="002A1396"/>
    <w:rsid w:val="002A34B5"/>
    <w:rsid w:val="002A36CA"/>
    <w:rsid w:val="002A3C62"/>
    <w:rsid w:val="002A3C89"/>
    <w:rsid w:val="002A5520"/>
    <w:rsid w:val="002A5DAE"/>
    <w:rsid w:val="002A633D"/>
    <w:rsid w:val="002A63DE"/>
    <w:rsid w:val="002A6DD1"/>
    <w:rsid w:val="002A758F"/>
    <w:rsid w:val="002B04B7"/>
    <w:rsid w:val="002B09F2"/>
    <w:rsid w:val="002B2D95"/>
    <w:rsid w:val="002B3DC5"/>
    <w:rsid w:val="002B3F5B"/>
    <w:rsid w:val="002B5DEE"/>
    <w:rsid w:val="002B65E6"/>
    <w:rsid w:val="002B6F4F"/>
    <w:rsid w:val="002C0510"/>
    <w:rsid w:val="002C0830"/>
    <w:rsid w:val="002C0E29"/>
    <w:rsid w:val="002C29D6"/>
    <w:rsid w:val="002C3C2C"/>
    <w:rsid w:val="002C51B7"/>
    <w:rsid w:val="002C5FAC"/>
    <w:rsid w:val="002C627D"/>
    <w:rsid w:val="002C7B7C"/>
    <w:rsid w:val="002D03E9"/>
    <w:rsid w:val="002D0921"/>
    <w:rsid w:val="002D19D3"/>
    <w:rsid w:val="002D3C55"/>
    <w:rsid w:val="002D3C7B"/>
    <w:rsid w:val="002D4751"/>
    <w:rsid w:val="002D5109"/>
    <w:rsid w:val="002D5A56"/>
    <w:rsid w:val="002D7BF2"/>
    <w:rsid w:val="002D7C2B"/>
    <w:rsid w:val="002D7D4A"/>
    <w:rsid w:val="002E0B0F"/>
    <w:rsid w:val="002E10C6"/>
    <w:rsid w:val="002E240C"/>
    <w:rsid w:val="002E2555"/>
    <w:rsid w:val="002E28CB"/>
    <w:rsid w:val="002E3ECC"/>
    <w:rsid w:val="002E405D"/>
    <w:rsid w:val="002E4F06"/>
    <w:rsid w:val="002E6EFE"/>
    <w:rsid w:val="002E7E97"/>
    <w:rsid w:val="002E7F27"/>
    <w:rsid w:val="002F21DF"/>
    <w:rsid w:val="002F273C"/>
    <w:rsid w:val="002F2B30"/>
    <w:rsid w:val="002F5362"/>
    <w:rsid w:val="002F5AB4"/>
    <w:rsid w:val="002F66DD"/>
    <w:rsid w:val="002F7AF3"/>
    <w:rsid w:val="003000E1"/>
    <w:rsid w:val="00300518"/>
    <w:rsid w:val="00300918"/>
    <w:rsid w:val="0030137F"/>
    <w:rsid w:val="003013F6"/>
    <w:rsid w:val="00302255"/>
    <w:rsid w:val="00302277"/>
    <w:rsid w:val="0030252B"/>
    <w:rsid w:val="00303472"/>
    <w:rsid w:val="003040AF"/>
    <w:rsid w:val="00304ECC"/>
    <w:rsid w:val="003051A9"/>
    <w:rsid w:val="00306874"/>
    <w:rsid w:val="00306F44"/>
    <w:rsid w:val="0030705B"/>
    <w:rsid w:val="00307227"/>
    <w:rsid w:val="0030733E"/>
    <w:rsid w:val="00310093"/>
    <w:rsid w:val="00310627"/>
    <w:rsid w:val="003106C2"/>
    <w:rsid w:val="00310CC0"/>
    <w:rsid w:val="00311374"/>
    <w:rsid w:val="00311F85"/>
    <w:rsid w:val="003123A2"/>
    <w:rsid w:val="00312961"/>
    <w:rsid w:val="00313951"/>
    <w:rsid w:val="00313AFB"/>
    <w:rsid w:val="00313FFE"/>
    <w:rsid w:val="00314F60"/>
    <w:rsid w:val="00315348"/>
    <w:rsid w:val="0031694C"/>
    <w:rsid w:val="00316A5B"/>
    <w:rsid w:val="00316E53"/>
    <w:rsid w:val="00317B77"/>
    <w:rsid w:val="00320ED6"/>
    <w:rsid w:val="00321169"/>
    <w:rsid w:val="003221D0"/>
    <w:rsid w:val="003236BE"/>
    <w:rsid w:val="00323E5F"/>
    <w:rsid w:val="00326932"/>
    <w:rsid w:val="00326FBE"/>
    <w:rsid w:val="003270D9"/>
    <w:rsid w:val="00330CAD"/>
    <w:rsid w:val="00331570"/>
    <w:rsid w:val="003320F6"/>
    <w:rsid w:val="0033270D"/>
    <w:rsid w:val="00332E34"/>
    <w:rsid w:val="00332F23"/>
    <w:rsid w:val="0033419F"/>
    <w:rsid w:val="00334675"/>
    <w:rsid w:val="00334A22"/>
    <w:rsid w:val="00334DE7"/>
    <w:rsid w:val="003350FF"/>
    <w:rsid w:val="00336C57"/>
    <w:rsid w:val="003376FB"/>
    <w:rsid w:val="00337DAA"/>
    <w:rsid w:val="00337E58"/>
    <w:rsid w:val="0034097D"/>
    <w:rsid w:val="00341755"/>
    <w:rsid w:val="00341791"/>
    <w:rsid w:val="00343869"/>
    <w:rsid w:val="00344EE7"/>
    <w:rsid w:val="0034540A"/>
    <w:rsid w:val="00345A0D"/>
    <w:rsid w:val="00350639"/>
    <w:rsid w:val="00352657"/>
    <w:rsid w:val="00352B18"/>
    <w:rsid w:val="00354150"/>
    <w:rsid w:val="003546F2"/>
    <w:rsid w:val="0035673B"/>
    <w:rsid w:val="003568BE"/>
    <w:rsid w:val="00357A0E"/>
    <w:rsid w:val="0036185E"/>
    <w:rsid w:val="00361E57"/>
    <w:rsid w:val="00362217"/>
    <w:rsid w:val="0036358F"/>
    <w:rsid w:val="00364890"/>
    <w:rsid w:val="00364B46"/>
    <w:rsid w:val="00364BA8"/>
    <w:rsid w:val="00365C00"/>
    <w:rsid w:val="00365F76"/>
    <w:rsid w:val="003664DC"/>
    <w:rsid w:val="00366510"/>
    <w:rsid w:val="00367563"/>
    <w:rsid w:val="003728C0"/>
    <w:rsid w:val="00373142"/>
    <w:rsid w:val="00374055"/>
    <w:rsid w:val="00374E33"/>
    <w:rsid w:val="00375A53"/>
    <w:rsid w:val="00375AF7"/>
    <w:rsid w:val="00375B76"/>
    <w:rsid w:val="00377D3A"/>
    <w:rsid w:val="003800EE"/>
    <w:rsid w:val="00380FE9"/>
    <w:rsid w:val="00381CA1"/>
    <w:rsid w:val="00381EE9"/>
    <w:rsid w:val="00382580"/>
    <w:rsid w:val="00383497"/>
    <w:rsid w:val="00383642"/>
    <w:rsid w:val="00383994"/>
    <w:rsid w:val="003853D2"/>
    <w:rsid w:val="0038583F"/>
    <w:rsid w:val="00386564"/>
    <w:rsid w:val="00387011"/>
    <w:rsid w:val="0039048D"/>
    <w:rsid w:val="00390663"/>
    <w:rsid w:val="00390EF3"/>
    <w:rsid w:val="00391BB4"/>
    <w:rsid w:val="0039326E"/>
    <w:rsid w:val="00393E85"/>
    <w:rsid w:val="003944F6"/>
    <w:rsid w:val="00396791"/>
    <w:rsid w:val="00397FA1"/>
    <w:rsid w:val="003A1282"/>
    <w:rsid w:val="003A1310"/>
    <w:rsid w:val="003A1F59"/>
    <w:rsid w:val="003A229B"/>
    <w:rsid w:val="003A23D2"/>
    <w:rsid w:val="003A3B60"/>
    <w:rsid w:val="003A4425"/>
    <w:rsid w:val="003A5068"/>
    <w:rsid w:val="003A5546"/>
    <w:rsid w:val="003A635C"/>
    <w:rsid w:val="003A7969"/>
    <w:rsid w:val="003B110A"/>
    <w:rsid w:val="003B1A5F"/>
    <w:rsid w:val="003B37C3"/>
    <w:rsid w:val="003B42A9"/>
    <w:rsid w:val="003B482E"/>
    <w:rsid w:val="003B52EB"/>
    <w:rsid w:val="003B5EE4"/>
    <w:rsid w:val="003B6926"/>
    <w:rsid w:val="003B6A8F"/>
    <w:rsid w:val="003B6C9F"/>
    <w:rsid w:val="003B6D5E"/>
    <w:rsid w:val="003B788F"/>
    <w:rsid w:val="003B7CEE"/>
    <w:rsid w:val="003C1760"/>
    <w:rsid w:val="003C1A19"/>
    <w:rsid w:val="003C1BC9"/>
    <w:rsid w:val="003C1C63"/>
    <w:rsid w:val="003C222A"/>
    <w:rsid w:val="003C2E54"/>
    <w:rsid w:val="003C3F4A"/>
    <w:rsid w:val="003C4828"/>
    <w:rsid w:val="003C4BC4"/>
    <w:rsid w:val="003C5FE4"/>
    <w:rsid w:val="003C6668"/>
    <w:rsid w:val="003C67FB"/>
    <w:rsid w:val="003C6850"/>
    <w:rsid w:val="003C6B71"/>
    <w:rsid w:val="003C75EF"/>
    <w:rsid w:val="003C771D"/>
    <w:rsid w:val="003C7DDB"/>
    <w:rsid w:val="003D0D87"/>
    <w:rsid w:val="003D1171"/>
    <w:rsid w:val="003D17C0"/>
    <w:rsid w:val="003D27BE"/>
    <w:rsid w:val="003D4192"/>
    <w:rsid w:val="003D4605"/>
    <w:rsid w:val="003D480D"/>
    <w:rsid w:val="003D567E"/>
    <w:rsid w:val="003D5F86"/>
    <w:rsid w:val="003D5FBA"/>
    <w:rsid w:val="003E010B"/>
    <w:rsid w:val="003E0CA0"/>
    <w:rsid w:val="003E14F6"/>
    <w:rsid w:val="003E1A61"/>
    <w:rsid w:val="003E255B"/>
    <w:rsid w:val="003E2C69"/>
    <w:rsid w:val="003E3490"/>
    <w:rsid w:val="003E34ED"/>
    <w:rsid w:val="003E4EE1"/>
    <w:rsid w:val="003E6515"/>
    <w:rsid w:val="003E687B"/>
    <w:rsid w:val="003E70C1"/>
    <w:rsid w:val="003E7452"/>
    <w:rsid w:val="003F0156"/>
    <w:rsid w:val="003F064B"/>
    <w:rsid w:val="003F0923"/>
    <w:rsid w:val="003F2089"/>
    <w:rsid w:val="003F20B4"/>
    <w:rsid w:val="003F3271"/>
    <w:rsid w:val="003F3C7F"/>
    <w:rsid w:val="003F41E6"/>
    <w:rsid w:val="003F44C7"/>
    <w:rsid w:val="003F452A"/>
    <w:rsid w:val="003F458B"/>
    <w:rsid w:val="003F4666"/>
    <w:rsid w:val="003F6FB3"/>
    <w:rsid w:val="003F780F"/>
    <w:rsid w:val="00402178"/>
    <w:rsid w:val="00403FAE"/>
    <w:rsid w:val="004054D2"/>
    <w:rsid w:val="0040660B"/>
    <w:rsid w:val="00406787"/>
    <w:rsid w:val="00406FA3"/>
    <w:rsid w:val="00407193"/>
    <w:rsid w:val="00407F4A"/>
    <w:rsid w:val="004108F6"/>
    <w:rsid w:val="0041234A"/>
    <w:rsid w:val="00412923"/>
    <w:rsid w:val="00414074"/>
    <w:rsid w:val="004153C9"/>
    <w:rsid w:val="004161BC"/>
    <w:rsid w:val="004164A5"/>
    <w:rsid w:val="004171BD"/>
    <w:rsid w:val="0041732B"/>
    <w:rsid w:val="004176F3"/>
    <w:rsid w:val="00417C5F"/>
    <w:rsid w:val="00417C91"/>
    <w:rsid w:val="00420AA7"/>
    <w:rsid w:val="00420CAD"/>
    <w:rsid w:val="00420EBE"/>
    <w:rsid w:val="00421C89"/>
    <w:rsid w:val="004221B5"/>
    <w:rsid w:val="00422E33"/>
    <w:rsid w:val="00424FE0"/>
    <w:rsid w:val="00425E0B"/>
    <w:rsid w:val="00426661"/>
    <w:rsid w:val="00426950"/>
    <w:rsid w:val="00427CE3"/>
    <w:rsid w:val="00427E28"/>
    <w:rsid w:val="00430167"/>
    <w:rsid w:val="0043102E"/>
    <w:rsid w:val="00431BA8"/>
    <w:rsid w:val="00432234"/>
    <w:rsid w:val="00434604"/>
    <w:rsid w:val="00436F64"/>
    <w:rsid w:val="00437018"/>
    <w:rsid w:val="00437BE5"/>
    <w:rsid w:val="00437C0C"/>
    <w:rsid w:val="00437CD5"/>
    <w:rsid w:val="00437DA6"/>
    <w:rsid w:val="0044058C"/>
    <w:rsid w:val="00441D60"/>
    <w:rsid w:val="004432FE"/>
    <w:rsid w:val="00443C55"/>
    <w:rsid w:val="0044403E"/>
    <w:rsid w:val="00446232"/>
    <w:rsid w:val="00446A26"/>
    <w:rsid w:val="00446EB6"/>
    <w:rsid w:val="00447CFC"/>
    <w:rsid w:val="004549C4"/>
    <w:rsid w:val="00454E7B"/>
    <w:rsid w:val="004553E5"/>
    <w:rsid w:val="004556E3"/>
    <w:rsid w:val="0045573C"/>
    <w:rsid w:val="00455E4C"/>
    <w:rsid w:val="004567FE"/>
    <w:rsid w:val="00456CED"/>
    <w:rsid w:val="00457E4E"/>
    <w:rsid w:val="0046065C"/>
    <w:rsid w:val="00461889"/>
    <w:rsid w:val="004619B2"/>
    <w:rsid w:val="004619FD"/>
    <w:rsid w:val="0046207A"/>
    <w:rsid w:val="004626A6"/>
    <w:rsid w:val="004632C9"/>
    <w:rsid w:val="00463788"/>
    <w:rsid w:val="00463B6E"/>
    <w:rsid w:val="00464F80"/>
    <w:rsid w:val="004660CD"/>
    <w:rsid w:val="0046679F"/>
    <w:rsid w:val="00466954"/>
    <w:rsid w:val="00466BB0"/>
    <w:rsid w:val="00467283"/>
    <w:rsid w:val="0046790B"/>
    <w:rsid w:val="00467B6A"/>
    <w:rsid w:val="00470C81"/>
    <w:rsid w:val="00471188"/>
    <w:rsid w:val="0047157B"/>
    <w:rsid w:val="00471F6C"/>
    <w:rsid w:val="004727A7"/>
    <w:rsid w:val="00472A2A"/>
    <w:rsid w:val="00472C71"/>
    <w:rsid w:val="00472C8B"/>
    <w:rsid w:val="00472D56"/>
    <w:rsid w:val="00473C67"/>
    <w:rsid w:val="00474119"/>
    <w:rsid w:val="00477DB9"/>
    <w:rsid w:val="00480717"/>
    <w:rsid w:val="004807E2"/>
    <w:rsid w:val="00480D75"/>
    <w:rsid w:val="00481604"/>
    <w:rsid w:val="00481BD6"/>
    <w:rsid w:val="00482789"/>
    <w:rsid w:val="00485CFE"/>
    <w:rsid w:val="00486802"/>
    <w:rsid w:val="00490298"/>
    <w:rsid w:val="004903FD"/>
    <w:rsid w:val="00490F63"/>
    <w:rsid w:val="00491669"/>
    <w:rsid w:val="00491ABD"/>
    <w:rsid w:val="00491DAB"/>
    <w:rsid w:val="0049298D"/>
    <w:rsid w:val="00493884"/>
    <w:rsid w:val="00493BF2"/>
    <w:rsid w:val="00493E03"/>
    <w:rsid w:val="00494076"/>
    <w:rsid w:val="00494C28"/>
    <w:rsid w:val="00495240"/>
    <w:rsid w:val="00495D7D"/>
    <w:rsid w:val="004963B5"/>
    <w:rsid w:val="00496E5D"/>
    <w:rsid w:val="004A0C66"/>
    <w:rsid w:val="004A1C71"/>
    <w:rsid w:val="004A1CD1"/>
    <w:rsid w:val="004A2226"/>
    <w:rsid w:val="004A278D"/>
    <w:rsid w:val="004A2BCE"/>
    <w:rsid w:val="004A48C2"/>
    <w:rsid w:val="004A4DBC"/>
    <w:rsid w:val="004A50EA"/>
    <w:rsid w:val="004A62CD"/>
    <w:rsid w:val="004A648E"/>
    <w:rsid w:val="004B0441"/>
    <w:rsid w:val="004B0FCA"/>
    <w:rsid w:val="004B12E1"/>
    <w:rsid w:val="004B16AC"/>
    <w:rsid w:val="004B19C7"/>
    <w:rsid w:val="004B2A8D"/>
    <w:rsid w:val="004B2D4E"/>
    <w:rsid w:val="004B324B"/>
    <w:rsid w:val="004B36BD"/>
    <w:rsid w:val="004B3934"/>
    <w:rsid w:val="004B3969"/>
    <w:rsid w:val="004B3ADE"/>
    <w:rsid w:val="004B3C69"/>
    <w:rsid w:val="004B4B2E"/>
    <w:rsid w:val="004B4FD3"/>
    <w:rsid w:val="004B5050"/>
    <w:rsid w:val="004B5249"/>
    <w:rsid w:val="004B5D13"/>
    <w:rsid w:val="004B727D"/>
    <w:rsid w:val="004C0915"/>
    <w:rsid w:val="004C103F"/>
    <w:rsid w:val="004C2007"/>
    <w:rsid w:val="004C2193"/>
    <w:rsid w:val="004C5BAE"/>
    <w:rsid w:val="004C6426"/>
    <w:rsid w:val="004C65D4"/>
    <w:rsid w:val="004C6698"/>
    <w:rsid w:val="004D0184"/>
    <w:rsid w:val="004D044D"/>
    <w:rsid w:val="004D078F"/>
    <w:rsid w:val="004D1273"/>
    <w:rsid w:val="004D1426"/>
    <w:rsid w:val="004D1D2A"/>
    <w:rsid w:val="004D1F5F"/>
    <w:rsid w:val="004D244E"/>
    <w:rsid w:val="004D2AB1"/>
    <w:rsid w:val="004D4F09"/>
    <w:rsid w:val="004D518D"/>
    <w:rsid w:val="004D5428"/>
    <w:rsid w:val="004D55EF"/>
    <w:rsid w:val="004D66A3"/>
    <w:rsid w:val="004D67FB"/>
    <w:rsid w:val="004D6D85"/>
    <w:rsid w:val="004D73EC"/>
    <w:rsid w:val="004D74BB"/>
    <w:rsid w:val="004D75F6"/>
    <w:rsid w:val="004D764F"/>
    <w:rsid w:val="004E0B45"/>
    <w:rsid w:val="004E116A"/>
    <w:rsid w:val="004E1D72"/>
    <w:rsid w:val="004E22CE"/>
    <w:rsid w:val="004E24EC"/>
    <w:rsid w:val="004E277A"/>
    <w:rsid w:val="004E42FC"/>
    <w:rsid w:val="004E4CCC"/>
    <w:rsid w:val="004E6EEB"/>
    <w:rsid w:val="004E7021"/>
    <w:rsid w:val="004E70C8"/>
    <w:rsid w:val="004E74BC"/>
    <w:rsid w:val="004E77CC"/>
    <w:rsid w:val="004E79AB"/>
    <w:rsid w:val="004E7DCC"/>
    <w:rsid w:val="004F263F"/>
    <w:rsid w:val="004F2D8C"/>
    <w:rsid w:val="004F30A3"/>
    <w:rsid w:val="004F3F8B"/>
    <w:rsid w:val="004F4100"/>
    <w:rsid w:val="004F4A8D"/>
    <w:rsid w:val="004F54AE"/>
    <w:rsid w:val="004F5582"/>
    <w:rsid w:val="004F5BBF"/>
    <w:rsid w:val="004F649A"/>
    <w:rsid w:val="004F6F24"/>
    <w:rsid w:val="004F7241"/>
    <w:rsid w:val="004F7673"/>
    <w:rsid w:val="004F77C7"/>
    <w:rsid w:val="004F77CE"/>
    <w:rsid w:val="005000BD"/>
    <w:rsid w:val="00500342"/>
    <w:rsid w:val="005004D0"/>
    <w:rsid w:val="00503DD7"/>
    <w:rsid w:val="00503EE0"/>
    <w:rsid w:val="00503FFB"/>
    <w:rsid w:val="00504232"/>
    <w:rsid w:val="00504778"/>
    <w:rsid w:val="00505163"/>
    <w:rsid w:val="00505C73"/>
    <w:rsid w:val="0050629D"/>
    <w:rsid w:val="00507858"/>
    <w:rsid w:val="00510402"/>
    <w:rsid w:val="0051057F"/>
    <w:rsid w:val="0051169E"/>
    <w:rsid w:val="00511C09"/>
    <w:rsid w:val="0051237A"/>
    <w:rsid w:val="005129FF"/>
    <w:rsid w:val="00512E8A"/>
    <w:rsid w:val="00513406"/>
    <w:rsid w:val="00514A6C"/>
    <w:rsid w:val="00514F71"/>
    <w:rsid w:val="005159E8"/>
    <w:rsid w:val="00516157"/>
    <w:rsid w:val="00517FAD"/>
    <w:rsid w:val="005207E5"/>
    <w:rsid w:val="00520D1D"/>
    <w:rsid w:val="00521865"/>
    <w:rsid w:val="00521D21"/>
    <w:rsid w:val="005222EA"/>
    <w:rsid w:val="005223D4"/>
    <w:rsid w:val="00523035"/>
    <w:rsid w:val="00523F20"/>
    <w:rsid w:val="00524473"/>
    <w:rsid w:val="00525737"/>
    <w:rsid w:val="00525C90"/>
    <w:rsid w:val="00525FC4"/>
    <w:rsid w:val="00526707"/>
    <w:rsid w:val="0052723A"/>
    <w:rsid w:val="005277FE"/>
    <w:rsid w:val="00530E4A"/>
    <w:rsid w:val="00531AFE"/>
    <w:rsid w:val="00532190"/>
    <w:rsid w:val="00532636"/>
    <w:rsid w:val="00532952"/>
    <w:rsid w:val="00532C99"/>
    <w:rsid w:val="00533286"/>
    <w:rsid w:val="00534CBB"/>
    <w:rsid w:val="00535D1B"/>
    <w:rsid w:val="00535FB6"/>
    <w:rsid w:val="00536D5F"/>
    <w:rsid w:val="00537558"/>
    <w:rsid w:val="00540A7F"/>
    <w:rsid w:val="0054170E"/>
    <w:rsid w:val="005424F9"/>
    <w:rsid w:val="00543D6F"/>
    <w:rsid w:val="005443F1"/>
    <w:rsid w:val="005445D4"/>
    <w:rsid w:val="00545D03"/>
    <w:rsid w:val="00546041"/>
    <w:rsid w:val="00546091"/>
    <w:rsid w:val="0054610F"/>
    <w:rsid w:val="0054617A"/>
    <w:rsid w:val="005466B8"/>
    <w:rsid w:val="00546D9E"/>
    <w:rsid w:val="0055015F"/>
    <w:rsid w:val="00552257"/>
    <w:rsid w:val="00552444"/>
    <w:rsid w:val="00552778"/>
    <w:rsid w:val="00552AB8"/>
    <w:rsid w:val="00552D18"/>
    <w:rsid w:val="00552FD3"/>
    <w:rsid w:val="0055309E"/>
    <w:rsid w:val="00553170"/>
    <w:rsid w:val="005558CB"/>
    <w:rsid w:val="00555ACB"/>
    <w:rsid w:val="0055691E"/>
    <w:rsid w:val="0055716E"/>
    <w:rsid w:val="00557A7B"/>
    <w:rsid w:val="00560194"/>
    <w:rsid w:val="00561A0D"/>
    <w:rsid w:val="00561AEC"/>
    <w:rsid w:val="00561BB6"/>
    <w:rsid w:val="005621C8"/>
    <w:rsid w:val="0056258B"/>
    <w:rsid w:val="005646CC"/>
    <w:rsid w:val="0056611E"/>
    <w:rsid w:val="0057050E"/>
    <w:rsid w:val="00570C96"/>
    <w:rsid w:val="00570E5C"/>
    <w:rsid w:val="00571883"/>
    <w:rsid w:val="00571DA6"/>
    <w:rsid w:val="005722E0"/>
    <w:rsid w:val="0057291F"/>
    <w:rsid w:val="0057352B"/>
    <w:rsid w:val="005736AD"/>
    <w:rsid w:val="00574F5D"/>
    <w:rsid w:val="005753AE"/>
    <w:rsid w:val="00575EB3"/>
    <w:rsid w:val="00576DCD"/>
    <w:rsid w:val="0057707C"/>
    <w:rsid w:val="00577997"/>
    <w:rsid w:val="0058104C"/>
    <w:rsid w:val="00581485"/>
    <w:rsid w:val="005815FE"/>
    <w:rsid w:val="0058235A"/>
    <w:rsid w:val="005825D0"/>
    <w:rsid w:val="00585C7B"/>
    <w:rsid w:val="00585E01"/>
    <w:rsid w:val="0059041A"/>
    <w:rsid w:val="0059186C"/>
    <w:rsid w:val="00592826"/>
    <w:rsid w:val="005933B9"/>
    <w:rsid w:val="00593567"/>
    <w:rsid w:val="0059398F"/>
    <w:rsid w:val="00594C6F"/>
    <w:rsid w:val="0059511E"/>
    <w:rsid w:val="0059565B"/>
    <w:rsid w:val="00597A72"/>
    <w:rsid w:val="005A00E5"/>
    <w:rsid w:val="005A03DE"/>
    <w:rsid w:val="005A0615"/>
    <w:rsid w:val="005A0912"/>
    <w:rsid w:val="005A0ACA"/>
    <w:rsid w:val="005A0DA9"/>
    <w:rsid w:val="005A1FF0"/>
    <w:rsid w:val="005A24B8"/>
    <w:rsid w:val="005A2AE6"/>
    <w:rsid w:val="005A36FF"/>
    <w:rsid w:val="005A5B12"/>
    <w:rsid w:val="005A67ED"/>
    <w:rsid w:val="005A6EC9"/>
    <w:rsid w:val="005B13CA"/>
    <w:rsid w:val="005B13FE"/>
    <w:rsid w:val="005B1DD9"/>
    <w:rsid w:val="005B2748"/>
    <w:rsid w:val="005B2B21"/>
    <w:rsid w:val="005B32A4"/>
    <w:rsid w:val="005B3343"/>
    <w:rsid w:val="005B393A"/>
    <w:rsid w:val="005B3CF7"/>
    <w:rsid w:val="005B416E"/>
    <w:rsid w:val="005B4C1B"/>
    <w:rsid w:val="005B531B"/>
    <w:rsid w:val="005B601E"/>
    <w:rsid w:val="005B665C"/>
    <w:rsid w:val="005B6929"/>
    <w:rsid w:val="005B71CC"/>
    <w:rsid w:val="005B739B"/>
    <w:rsid w:val="005B76D0"/>
    <w:rsid w:val="005B78D4"/>
    <w:rsid w:val="005B7EB0"/>
    <w:rsid w:val="005C0533"/>
    <w:rsid w:val="005C0D07"/>
    <w:rsid w:val="005C1385"/>
    <w:rsid w:val="005C1834"/>
    <w:rsid w:val="005C30DD"/>
    <w:rsid w:val="005C48AE"/>
    <w:rsid w:val="005C49A0"/>
    <w:rsid w:val="005C5173"/>
    <w:rsid w:val="005C5B55"/>
    <w:rsid w:val="005C5BC6"/>
    <w:rsid w:val="005C741B"/>
    <w:rsid w:val="005D0DDD"/>
    <w:rsid w:val="005D3583"/>
    <w:rsid w:val="005D35FF"/>
    <w:rsid w:val="005D380B"/>
    <w:rsid w:val="005D44A2"/>
    <w:rsid w:val="005D47A0"/>
    <w:rsid w:val="005D5744"/>
    <w:rsid w:val="005D5AB2"/>
    <w:rsid w:val="005D631D"/>
    <w:rsid w:val="005D638F"/>
    <w:rsid w:val="005D71EF"/>
    <w:rsid w:val="005D72C5"/>
    <w:rsid w:val="005D7D70"/>
    <w:rsid w:val="005E00F5"/>
    <w:rsid w:val="005E0B88"/>
    <w:rsid w:val="005E1539"/>
    <w:rsid w:val="005E2506"/>
    <w:rsid w:val="005E25D9"/>
    <w:rsid w:val="005E2F23"/>
    <w:rsid w:val="005E43C7"/>
    <w:rsid w:val="005E5105"/>
    <w:rsid w:val="005E54DA"/>
    <w:rsid w:val="005E6A1B"/>
    <w:rsid w:val="005E6C59"/>
    <w:rsid w:val="005E7BC0"/>
    <w:rsid w:val="005F0AED"/>
    <w:rsid w:val="005F0F06"/>
    <w:rsid w:val="005F1CAC"/>
    <w:rsid w:val="005F2019"/>
    <w:rsid w:val="005F24D5"/>
    <w:rsid w:val="005F26F6"/>
    <w:rsid w:val="005F3554"/>
    <w:rsid w:val="005F3E8F"/>
    <w:rsid w:val="005F48A8"/>
    <w:rsid w:val="005F617B"/>
    <w:rsid w:val="005F666F"/>
    <w:rsid w:val="005F73D9"/>
    <w:rsid w:val="005F7C53"/>
    <w:rsid w:val="00601773"/>
    <w:rsid w:val="00601F4C"/>
    <w:rsid w:val="006023CD"/>
    <w:rsid w:val="006028CA"/>
    <w:rsid w:val="0060315D"/>
    <w:rsid w:val="006040C3"/>
    <w:rsid w:val="006044DF"/>
    <w:rsid w:val="006050D7"/>
    <w:rsid w:val="006056F0"/>
    <w:rsid w:val="00605FA7"/>
    <w:rsid w:val="0060658B"/>
    <w:rsid w:val="00606B3C"/>
    <w:rsid w:val="006070A1"/>
    <w:rsid w:val="00611C90"/>
    <w:rsid w:val="00612245"/>
    <w:rsid w:val="00612989"/>
    <w:rsid w:val="00612A22"/>
    <w:rsid w:val="00613B47"/>
    <w:rsid w:val="00614AE1"/>
    <w:rsid w:val="00614FC1"/>
    <w:rsid w:val="0061505C"/>
    <w:rsid w:val="00615C47"/>
    <w:rsid w:val="006163D7"/>
    <w:rsid w:val="00617FB7"/>
    <w:rsid w:val="00620800"/>
    <w:rsid w:val="00620F18"/>
    <w:rsid w:val="0062169A"/>
    <w:rsid w:val="0062231F"/>
    <w:rsid w:val="00622B65"/>
    <w:rsid w:val="00624946"/>
    <w:rsid w:val="00625BF0"/>
    <w:rsid w:val="006260E1"/>
    <w:rsid w:val="00626B4E"/>
    <w:rsid w:val="006309C1"/>
    <w:rsid w:val="006318F8"/>
    <w:rsid w:val="00631A05"/>
    <w:rsid w:val="00631B28"/>
    <w:rsid w:val="0063232D"/>
    <w:rsid w:val="006329A9"/>
    <w:rsid w:val="006330E9"/>
    <w:rsid w:val="0063439C"/>
    <w:rsid w:val="00634413"/>
    <w:rsid w:val="00634947"/>
    <w:rsid w:val="006349DD"/>
    <w:rsid w:val="00634C43"/>
    <w:rsid w:val="00636431"/>
    <w:rsid w:val="00636F92"/>
    <w:rsid w:val="006377B0"/>
    <w:rsid w:val="006416BE"/>
    <w:rsid w:val="00641E02"/>
    <w:rsid w:val="00641F99"/>
    <w:rsid w:val="00643BAD"/>
    <w:rsid w:val="00644082"/>
    <w:rsid w:val="0064423C"/>
    <w:rsid w:val="00644ACB"/>
    <w:rsid w:val="00645AA4"/>
    <w:rsid w:val="0064655B"/>
    <w:rsid w:val="0064691C"/>
    <w:rsid w:val="00646FE8"/>
    <w:rsid w:val="00650517"/>
    <w:rsid w:val="00652092"/>
    <w:rsid w:val="00652531"/>
    <w:rsid w:val="00652BCC"/>
    <w:rsid w:val="00652BDE"/>
    <w:rsid w:val="00652CE2"/>
    <w:rsid w:val="006533EB"/>
    <w:rsid w:val="006534A2"/>
    <w:rsid w:val="00653C2D"/>
    <w:rsid w:val="006551FD"/>
    <w:rsid w:val="00655BE1"/>
    <w:rsid w:val="00656171"/>
    <w:rsid w:val="006562A7"/>
    <w:rsid w:val="006600EE"/>
    <w:rsid w:val="00660ABE"/>
    <w:rsid w:val="00661051"/>
    <w:rsid w:val="006620F4"/>
    <w:rsid w:val="00662F68"/>
    <w:rsid w:val="0066392E"/>
    <w:rsid w:val="006640CB"/>
    <w:rsid w:val="00666637"/>
    <w:rsid w:val="00666DD1"/>
    <w:rsid w:val="00667A09"/>
    <w:rsid w:val="00667BBD"/>
    <w:rsid w:val="006704E8"/>
    <w:rsid w:val="006716C8"/>
    <w:rsid w:val="00671C5D"/>
    <w:rsid w:val="00672781"/>
    <w:rsid w:val="0067434D"/>
    <w:rsid w:val="00674EA4"/>
    <w:rsid w:val="00675158"/>
    <w:rsid w:val="0068055A"/>
    <w:rsid w:val="006807CE"/>
    <w:rsid w:val="00680ECD"/>
    <w:rsid w:val="00681B26"/>
    <w:rsid w:val="00681E7B"/>
    <w:rsid w:val="00682A64"/>
    <w:rsid w:val="00682ABC"/>
    <w:rsid w:val="0068468D"/>
    <w:rsid w:val="00684765"/>
    <w:rsid w:val="00684B9E"/>
    <w:rsid w:val="00685ECA"/>
    <w:rsid w:val="00686811"/>
    <w:rsid w:val="006874C3"/>
    <w:rsid w:val="00687744"/>
    <w:rsid w:val="00690CBC"/>
    <w:rsid w:val="006915A8"/>
    <w:rsid w:val="006921E5"/>
    <w:rsid w:val="00692A99"/>
    <w:rsid w:val="00694023"/>
    <w:rsid w:val="00694C37"/>
    <w:rsid w:val="00695591"/>
    <w:rsid w:val="0069651C"/>
    <w:rsid w:val="00697753"/>
    <w:rsid w:val="006978D3"/>
    <w:rsid w:val="00697D77"/>
    <w:rsid w:val="006A0DD4"/>
    <w:rsid w:val="006A246E"/>
    <w:rsid w:val="006A29B3"/>
    <w:rsid w:val="006A2EA8"/>
    <w:rsid w:val="006A3368"/>
    <w:rsid w:val="006A341A"/>
    <w:rsid w:val="006A3E90"/>
    <w:rsid w:val="006A4788"/>
    <w:rsid w:val="006A6000"/>
    <w:rsid w:val="006A6814"/>
    <w:rsid w:val="006A7493"/>
    <w:rsid w:val="006B0117"/>
    <w:rsid w:val="006B0145"/>
    <w:rsid w:val="006B0B1B"/>
    <w:rsid w:val="006B1263"/>
    <w:rsid w:val="006B173D"/>
    <w:rsid w:val="006B2E12"/>
    <w:rsid w:val="006B3777"/>
    <w:rsid w:val="006B5B60"/>
    <w:rsid w:val="006B63C3"/>
    <w:rsid w:val="006B6ACD"/>
    <w:rsid w:val="006C04E7"/>
    <w:rsid w:val="006C09EF"/>
    <w:rsid w:val="006C13A3"/>
    <w:rsid w:val="006C23AB"/>
    <w:rsid w:val="006C3381"/>
    <w:rsid w:val="006C3670"/>
    <w:rsid w:val="006C36CC"/>
    <w:rsid w:val="006C3CA1"/>
    <w:rsid w:val="006C4C78"/>
    <w:rsid w:val="006C5F44"/>
    <w:rsid w:val="006C7162"/>
    <w:rsid w:val="006C7CC9"/>
    <w:rsid w:val="006D06A8"/>
    <w:rsid w:val="006D06D8"/>
    <w:rsid w:val="006D077C"/>
    <w:rsid w:val="006D0B12"/>
    <w:rsid w:val="006D0D14"/>
    <w:rsid w:val="006D112A"/>
    <w:rsid w:val="006D1781"/>
    <w:rsid w:val="006D27B9"/>
    <w:rsid w:val="006D2BF4"/>
    <w:rsid w:val="006D41C3"/>
    <w:rsid w:val="006D42CE"/>
    <w:rsid w:val="006D4499"/>
    <w:rsid w:val="006D44E8"/>
    <w:rsid w:val="006D5412"/>
    <w:rsid w:val="006D66FB"/>
    <w:rsid w:val="006D6CB7"/>
    <w:rsid w:val="006D6FF8"/>
    <w:rsid w:val="006D7953"/>
    <w:rsid w:val="006D7957"/>
    <w:rsid w:val="006E0C7F"/>
    <w:rsid w:val="006E0FBD"/>
    <w:rsid w:val="006E0FD8"/>
    <w:rsid w:val="006E1655"/>
    <w:rsid w:val="006E3555"/>
    <w:rsid w:val="006E3639"/>
    <w:rsid w:val="006E453B"/>
    <w:rsid w:val="006E46CD"/>
    <w:rsid w:val="006E4C7E"/>
    <w:rsid w:val="006E588A"/>
    <w:rsid w:val="006E58F3"/>
    <w:rsid w:val="006E6222"/>
    <w:rsid w:val="006E68D4"/>
    <w:rsid w:val="006E6C70"/>
    <w:rsid w:val="006E7EA4"/>
    <w:rsid w:val="006F011A"/>
    <w:rsid w:val="006F031A"/>
    <w:rsid w:val="006F03B2"/>
    <w:rsid w:val="006F1891"/>
    <w:rsid w:val="006F19C0"/>
    <w:rsid w:val="006F1ADE"/>
    <w:rsid w:val="006F2906"/>
    <w:rsid w:val="006F2F2C"/>
    <w:rsid w:val="006F2F92"/>
    <w:rsid w:val="006F31E9"/>
    <w:rsid w:val="006F38BD"/>
    <w:rsid w:val="006F4641"/>
    <w:rsid w:val="006F7152"/>
    <w:rsid w:val="006F730B"/>
    <w:rsid w:val="006F75A3"/>
    <w:rsid w:val="00700555"/>
    <w:rsid w:val="00700F9E"/>
    <w:rsid w:val="00702E3D"/>
    <w:rsid w:val="007032BC"/>
    <w:rsid w:val="007040BA"/>
    <w:rsid w:val="0070546D"/>
    <w:rsid w:val="00705A24"/>
    <w:rsid w:val="00705B87"/>
    <w:rsid w:val="00705D76"/>
    <w:rsid w:val="00706D55"/>
    <w:rsid w:val="00707111"/>
    <w:rsid w:val="007077CD"/>
    <w:rsid w:val="00710EC9"/>
    <w:rsid w:val="00711510"/>
    <w:rsid w:val="00711791"/>
    <w:rsid w:val="00711829"/>
    <w:rsid w:val="00711EC6"/>
    <w:rsid w:val="00712ABD"/>
    <w:rsid w:val="00712EF8"/>
    <w:rsid w:val="0071473F"/>
    <w:rsid w:val="00714FC3"/>
    <w:rsid w:val="00715388"/>
    <w:rsid w:val="007168FE"/>
    <w:rsid w:val="00716B3A"/>
    <w:rsid w:val="00716D64"/>
    <w:rsid w:val="00717A58"/>
    <w:rsid w:val="007202D1"/>
    <w:rsid w:val="007210A1"/>
    <w:rsid w:val="00721A42"/>
    <w:rsid w:val="00721FDB"/>
    <w:rsid w:val="007224CD"/>
    <w:rsid w:val="007236BD"/>
    <w:rsid w:val="00723913"/>
    <w:rsid w:val="00723AFD"/>
    <w:rsid w:val="0072404C"/>
    <w:rsid w:val="00724898"/>
    <w:rsid w:val="007250F6"/>
    <w:rsid w:val="00725B68"/>
    <w:rsid w:val="00725C8A"/>
    <w:rsid w:val="00726A13"/>
    <w:rsid w:val="00726F68"/>
    <w:rsid w:val="00730A54"/>
    <w:rsid w:val="00731EB5"/>
    <w:rsid w:val="00732A35"/>
    <w:rsid w:val="0073313D"/>
    <w:rsid w:val="00733917"/>
    <w:rsid w:val="007339A2"/>
    <w:rsid w:val="00734306"/>
    <w:rsid w:val="007345C0"/>
    <w:rsid w:val="0073499E"/>
    <w:rsid w:val="00735A2B"/>
    <w:rsid w:val="00735FFD"/>
    <w:rsid w:val="00736B8E"/>
    <w:rsid w:val="007416BA"/>
    <w:rsid w:val="007420A6"/>
    <w:rsid w:val="00743019"/>
    <w:rsid w:val="00744880"/>
    <w:rsid w:val="007448D8"/>
    <w:rsid w:val="00744FA2"/>
    <w:rsid w:val="00745699"/>
    <w:rsid w:val="00745C3C"/>
    <w:rsid w:val="00745D3F"/>
    <w:rsid w:val="00746193"/>
    <w:rsid w:val="00746746"/>
    <w:rsid w:val="00747B23"/>
    <w:rsid w:val="007505A7"/>
    <w:rsid w:val="00750841"/>
    <w:rsid w:val="00750905"/>
    <w:rsid w:val="00751975"/>
    <w:rsid w:val="00751CA6"/>
    <w:rsid w:val="00751F07"/>
    <w:rsid w:val="00752BCD"/>
    <w:rsid w:val="00752D2A"/>
    <w:rsid w:val="0075392E"/>
    <w:rsid w:val="00757985"/>
    <w:rsid w:val="0076097A"/>
    <w:rsid w:val="00761C77"/>
    <w:rsid w:val="007626B6"/>
    <w:rsid w:val="00762FB7"/>
    <w:rsid w:val="007631D5"/>
    <w:rsid w:val="00763224"/>
    <w:rsid w:val="00763E7B"/>
    <w:rsid w:val="00763E89"/>
    <w:rsid w:val="0076413C"/>
    <w:rsid w:val="00766168"/>
    <w:rsid w:val="007671D4"/>
    <w:rsid w:val="00770588"/>
    <w:rsid w:val="00771142"/>
    <w:rsid w:val="007713E3"/>
    <w:rsid w:val="007724BE"/>
    <w:rsid w:val="007725E9"/>
    <w:rsid w:val="0077312E"/>
    <w:rsid w:val="007737F6"/>
    <w:rsid w:val="00773C9D"/>
    <w:rsid w:val="00773DDD"/>
    <w:rsid w:val="007743EF"/>
    <w:rsid w:val="00775133"/>
    <w:rsid w:val="00775834"/>
    <w:rsid w:val="007763EE"/>
    <w:rsid w:val="007800E8"/>
    <w:rsid w:val="0078058E"/>
    <w:rsid w:val="00781119"/>
    <w:rsid w:val="007812E9"/>
    <w:rsid w:val="00781918"/>
    <w:rsid w:val="00781FC3"/>
    <w:rsid w:val="00782600"/>
    <w:rsid w:val="007836F0"/>
    <w:rsid w:val="00783CA4"/>
    <w:rsid w:val="00783F85"/>
    <w:rsid w:val="0078557C"/>
    <w:rsid w:val="00785B73"/>
    <w:rsid w:val="0078684B"/>
    <w:rsid w:val="0078798F"/>
    <w:rsid w:val="0079143B"/>
    <w:rsid w:val="00792123"/>
    <w:rsid w:val="007926B0"/>
    <w:rsid w:val="00792A98"/>
    <w:rsid w:val="00792ACD"/>
    <w:rsid w:val="00792CFF"/>
    <w:rsid w:val="007951D8"/>
    <w:rsid w:val="00795359"/>
    <w:rsid w:val="007953C5"/>
    <w:rsid w:val="0079642B"/>
    <w:rsid w:val="00796C7A"/>
    <w:rsid w:val="00796D8E"/>
    <w:rsid w:val="007A0D93"/>
    <w:rsid w:val="007A1C3C"/>
    <w:rsid w:val="007A1EFF"/>
    <w:rsid w:val="007A24B5"/>
    <w:rsid w:val="007A4742"/>
    <w:rsid w:val="007A61E3"/>
    <w:rsid w:val="007B010D"/>
    <w:rsid w:val="007B063C"/>
    <w:rsid w:val="007B089A"/>
    <w:rsid w:val="007B09CF"/>
    <w:rsid w:val="007B18D8"/>
    <w:rsid w:val="007B2064"/>
    <w:rsid w:val="007B39BD"/>
    <w:rsid w:val="007B4647"/>
    <w:rsid w:val="007B4BC9"/>
    <w:rsid w:val="007B4DE4"/>
    <w:rsid w:val="007B4EA7"/>
    <w:rsid w:val="007B5630"/>
    <w:rsid w:val="007B5E54"/>
    <w:rsid w:val="007B6CCB"/>
    <w:rsid w:val="007B6DCF"/>
    <w:rsid w:val="007B7783"/>
    <w:rsid w:val="007B77C8"/>
    <w:rsid w:val="007B78AB"/>
    <w:rsid w:val="007C17B9"/>
    <w:rsid w:val="007C2145"/>
    <w:rsid w:val="007C2A04"/>
    <w:rsid w:val="007C38E6"/>
    <w:rsid w:val="007C4EAB"/>
    <w:rsid w:val="007C4EE5"/>
    <w:rsid w:val="007C52A2"/>
    <w:rsid w:val="007C5D17"/>
    <w:rsid w:val="007C616C"/>
    <w:rsid w:val="007C678D"/>
    <w:rsid w:val="007C6BA0"/>
    <w:rsid w:val="007C6DBF"/>
    <w:rsid w:val="007C6F54"/>
    <w:rsid w:val="007D01A7"/>
    <w:rsid w:val="007D1053"/>
    <w:rsid w:val="007D149D"/>
    <w:rsid w:val="007D29B9"/>
    <w:rsid w:val="007D52D6"/>
    <w:rsid w:val="007D5A62"/>
    <w:rsid w:val="007D5B28"/>
    <w:rsid w:val="007D5CC7"/>
    <w:rsid w:val="007D6F27"/>
    <w:rsid w:val="007E0350"/>
    <w:rsid w:val="007E1B0D"/>
    <w:rsid w:val="007E20E8"/>
    <w:rsid w:val="007E2CA2"/>
    <w:rsid w:val="007E2E30"/>
    <w:rsid w:val="007E3302"/>
    <w:rsid w:val="007E364C"/>
    <w:rsid w:val="007E3F91"/>
    <w:rsid w:val="007E42DF"/>
    <w:rsid w:val="007E4B03"/>
    <w:rsid w:val="007E5516"/>
    <w:rsid w:val="007E593C"/>
    <w:rsid w:val="007E5B5C"/>
    <w:rsid w:val="007E6B29"/>
    <w:rsid w:val="007F0827"/>
    <w:rsid w:val="007F19FB"/>
    <w:rsid w:val="007F1F76"/>
    <w:rsid w:val="007F284C"/>
    <w:rsid w:val="007F343E"/>
    <w:rsid w:val="007F3CB4"/>
    <w:rsid w:val="007F443D"/>
    <w:rsid w:val="007F47A9"/>
    <w:rsid w:val="007F5015"/>
    <w:rsid w:val="007F52C6"/>
    <w:rsid w:val="007F67CC"/>
    <w:rsid w:val="007F76A7"/>
    <w:rsid w:val="007F7B38"/>
    <w:rsid w:val="007F7FE2"/>
    <w:rsid w:val="0080064D"/>
    <w:rsid w:val="008010D9"/>
    <w:rsid w:val="00801227"/>
    <w:rsid w:val="008014BC"/>
    <w:rsid w:val="00801D16"/>
    <w:rsid w:val="00803989"/>
    <w:rsid w:val="00804519"/>
    <w:rsid w:val="008058E2"/>
    <w:rsid w:val="00806A6C"/>
    <w:rsid w:val="00806AD0"/>
    <w:rsid w:val="00806F06"/>
    <w:rsid w:val="008077ED"/>
    <w:rsid w:val="00807B4C"/>
    <w:rsid w:val="00807D91"/>
    <w:rsid w:val="00810212"/>
    <w:rsid w:val="008113CA"/>
    <w:rsid w:val="0081175D"/>
    <w:rsid w:val="00811C55"/>
    <w:rsid w:val="00813554"/>
    <w:rsid w:val="00814712"/>
    <w:rsid w:val="00815180"/>
    <w:rsid w:val="00816C9D"/>
    <w:rsid w:val="00817D85"/>
    <w:rsid w:val="00820C9A"/>
    <w:rsid w:val="00822667"/>
    <w:rsid w:val="0082322C"/>
    <w:rsid w:val="008235AE"/>
    <w:rsid w:val="00823AAA"/>
    <w:rsid w:val="0082440F"/>
    <w:rsid w:val="00824E4B"/>
    <w:rsid w:val="00825141"/>
    <w:rsid w:val="00825157"/>
    <w:rsid w:val="0082535F"/>
    <w:rsid w:val="00826848"/>
    <w:rsid w:val="0082686F"/>
    <w:rsid w:val="0082771F"/>
    <w:rsid w:val="00827AFC"/>
    <w:rsid w:val="00830302"/>
    <w:rsid w:val="00830648"/>
    <w:rsid w:val="00830D91"/>
    <w:rsid w:val="0083236D"/>
    <w:rsid w:val="008339A5"/>
    <w:rsid w:val="00834BB9"/>
    <w:rsid w:val="0083674B"/>
    <w:rsid w:val="00836DF2"/>
    <w:rsid w:val="00837641"/>
    <w:rsid w:val="0083783F"/>
    <w:rsid w:val="00837A27"/>
    <w:rsid w:val="0084183F"/>
    <w:rsid w:val="00842699"/>
    <w:rsid w:val="008429D4"/>
    <w:rsid w:val="00843505"/>
    <w:rsid w:val="00845B96"/>
    <w:rsid w:val="00846BCF"/>
    <w:rsid w:val="008475B9"/>
    <w:rsid w:val="00850C62"/>
    <w:rsid w:val="00851744"/>
    <w:rsid w:val="008519BD"/>
    <w:rsid w:val="00852015"/>
    <w:rsid w:val="0085232E"/>
    <w:rsid w:val="008526CC"/>
    <w:rsid w:val="00852DF8"/>
    <w:rsid w:val="00853404"/>
    <w:rsid w:val="008554D3"/>
    <w:rsid w:val="0085598E"/>
    <w:rsid w:val="00855D78"/>
    <w:rsid w:val="00855D9A"/>
    <w:rsid w:val="008570CF"/>
    <w:rsid w:val="0086071A"/>
    <w:rsid w:val="00860A69"/>
    <w:rsid w:val="00861E43"/>
    <w:rsid w:val="00862CC1"/>
    <w:rsid w:val="00863D4C"/>
    <w:rsid w:val="00863D8A"/>
    <w:rsid w:val="0086496A"/>
    <w:rsid w:val="00864AF9"/>
    <w:rsid w:val="00865BD4"/>
    <w:rsid w:val="00866793"/>
    <w:rsid w:val="00866B87"/>
    <w:rsid w:val="00867374"/>
    <w:rsid w:val="00870612"/>
    <w:rsid w:val="00870840"/>
    <w:rsid w:val="008713AB"/>
    <w:rsid w:val="00872073"/>
    <w:rsid w:val="00872386"/>
    <w:rsid w:val="008731F1"/>
    <w:rsid w:val="00873BBE"/>
    <w:rsid w:val="00874B1C"/>
    <w:rsid w:val="00876863"/>
    <w:rsid w:val="008775B0"/>
    <w:rsid w:val="008778C9"/>
    <w:rsid w:val="00880659"/>
    <w:rsid w:val="00880774"/>
    <w:rsid w:val="00882AFE"/>
    <w:rsid w:val="008850D1"/>
    <w:rsid w:val="00885DD7"/>
    <w:rsid w:val="00890712"/>
    <w:rsid w:val="00891094"/>
    <w:rsid w:val="00892C03"/>
    <w:rsid w:val="00893D4F"/>
    <w:rsid w:val="0089413C"/>
    <w:rsid w:val="00894496"/>
    <w:rsid w:val="008952AA"/>
    <w:rsid w:val="00896A79"/>
    <w:rsid w:val="0089763C"/>
    <w:rsid w:val="008977DF"/>
    <w:rsid w:val="008A0207"/>
    <w:rsid w:val="008A1B66"/>
    <w:rsid w:val="008A1CE9"/>
    <w:rsid w:val="008A1DA6"/>
    <w:rsid w:val="008A34E7"/>
    <w:rsid w:val="008A37C0"/>
    <w:rsid w:val="008A386F"/>
    <w:rsid w:val="008A414F"/>
    <w:rsid w:val="008A41FE"/>
    <w:rsid w:val="008A45A0"/>
    <w:rsid w:val="008A4812"/>
    <w:rsid w:val="008A4AD6"/>
    <w:rsid w:val="008A4B71"/>
    <w:rsid w:val="008A5409"/>
    <w:rsid w:val="008A5BCE"/>
    <w:rsid w:val="008A7EFC"/>
    <w:rsid w:val="008B00CE"/>
    <w:rsid w:val="008B02ED"/>
    <w:rsid w:val="008B16F9"/>
    <w:rsid w:val="008B5172"/>
    <w:rsid w:val="008B5C17"/>
    <w:rsid w:val="008B6A1E"/>
    <w:rsid w:val="008B6DA5"/>
    <w:rsid w:val="008C0697"/>
    <w:rsid w:val="008C141D"/>
    <w:rsid w:val="008C15CE"/>
    <w:rsid w:val="008C1EB1"/>
    <w:rsid w:val="008C24D8"/>
    <w:rsid w:val="008C2729"/>
    <w:rsid w:val="008C4BE3"/>
    <w:rsid w:val="008C4C2B"/>
    <w:rsid w:val="008C5A61"/>
    <w:rsid w:val="008C5FF6"/>
    <w:rsid w:val="008C6172"/>
    <w:rsid w:val="008C64B7"/>
    <w:rsid w:val="008C7B24"/>
    <w:rsid w:val="008D2012"/>
    <w:rsid w:val="008D21BC"/>
    <w:rsid w:val="008D3132"/>
    <w:rsid w:val="008D31D0"/>
    <w:rsid w:val="008D34E3"/>
    <w:rsid w:val="008D369E"/>
    <w:rsid w:val="008D3AED"/>
    <w:rsid w:val="008D4FEC"/>
    <w:rsid w:val="008D5DA9"/>
    <w:rsid w:val="008D7F1A"/>
    <w:rsid w:val="008E2D11"/>
    <w:rsid w:val="008E2F6A"/>
    <w:rsid w:val="008E2F8E"/>
    <w:rsid w:val="008E3AA9"/>
    <w:rsid w:val="008E632F"/>
    <w:rsid w:val="008E6742"/>
    <w:rsid w:val="008E6F15"/>
    <w:rsid w:val="008E70A0"/>
    <w:rsid w:val="008E77F8"/>
    <w:rsid w:val="008E7FEB"/>
    <w:rsid w:val="008F0DD5"/>
    <w:rsid w:val="008F2FF6"/>
    <w:rsid w:val="008F337E"/>
    <w:rsid w:val="008F3468"/>
    <w:rsid w:val="008F4F58"/>
    <w:rsid w:val="008F530E"/>
    <w:rsid w:val="008F55A8"/>
    <w:rsid w:val="008F5E08"/>
    <w:rsid w:val="008F6065"/>
    <w:rsid w:val="008F63AC"/>
    <w:rsid w:val="008F78BC"/>
    <w:rsid w:val="009008F6"/>
    <w:rsid w:val="00900D6B"/>
    <w:rsid w:val="00900D95"/>
    <w:rsid w:val="00904EBC"/>
    <w:rsid w:val="00905228"/>
    <w:rsid w:val="00906C61"/>
    <w:rsid w:val="00906FA6"/>
    <w:rsid w:val="009071F3"/>
    <w:rsid w:val="0091083F"/>
    <w:rsid w:val="00910958"/>
    <w:rsid w:val="00910ED5"/>
    <w:rsid w:val="009128B2"/>
    <w:rsid w:val="00913140"/>
    <w:rsid w:val="00913C43"/>
    <w:rsid w:val="0091526D"/>
    <w:rsid w:val="00916933"/>
    <w:rsid w:val="00916C8E"/>
    <w:rsid w:val="00916FE1"/>
    <w:rsid w:val="0091756F"/>
    <w:rsid w:val="009176CA"/>
    <w:rsid w:val="00917985"/>
    <w:rsid w:val="00917B53"/>
    <w:rsid w:val="00920593"/>
    <w:rsid w:val="00920EA5"/>
    <w:rsid w:val="00921F87"/>
    <w:rsid w:val="0092373C"/>
    <w:rsid w:val="00923A22"/>
    <w:rsid w:val="00923BFB"/>
    <w:rsid w:val="00925236"/>
    <w:rsid w:val="009252CD"/>
    <w:rsid w:val="0092627A"/>
    <w:rsid w:val="009265B0"/>
    <w:rsid w:val="00926C6E"/>
    <w:rsid w:val="00930B70"/>
    <w:rsid w:val="0093134F"/>
    <w:rsid w:val="009326A6"/>
    <w:rsid w:val="00932708"/>
    <w:rsid w:val="0093439A"/>
    <w:rsid w:val="0093573E"/>
    <w:rsid w:val="009357AD"/>
    <w:rsid w:val="0093664A"/>
    <w:rsid w:val="00936678"/>
    <w:rsid w:val="00937CF9"/>
    <w:rsid w:val="0094039C"/>
    <w:rsid w:val="00940FAD"/>
    <w:rsid w:val="00941192"/>
    <w:rsid w:val="00941AFD"/>
    <w:rsid w:val="00941C92"/>
    <w:rsid w:val="00942898"/>
    <w:rsid w:val="00943B2E"/>
    <w:rsid w:val="009447FC"/>
    <w:rsid w:val="00945854"/>
    <w:rsid w:val="009458E4"/>
    <w:rsid w:val="0094635A"/>
    <w:rsid w:val="0094658A"/>
    <w:rsid w:val="00950DA6"/>
    <w:rsid w:val="00951610"/>
    <w:rsid w:val="00951AE0"/>
    <w:rsid w:val="00952417"/>
    <w:rsid w:val="00952FCA"/>
    <w:rsid w:val="00953A5D"/>
    <w:rsid w:val="00953ED5"/>
    <w:rsid w:val="00956A41"/>
    <w:rsid w:val="00956B52"/>
    <w:rsid w:val="00956D38"/>
    <w:rsid w:val="0095700F"/>
    <w:rsid w:val="0095750A"/>
    <w:rsid w:val="00957C31"/>
    <w:rsid w:val="00957D27"/>
    <w:rsid w:val="00957F73"/>
    <w:rsid w:val="0096054F"/>
    <w:rsid w:val="00963557"/>
    <w:rsid w:val="00963B41"/>
    <w:rsid w:val="00965448"/>
    <w:rsid w:val="00965E54"/>
    <w:rsid w:val="00965E9D"/>
    <w:rsid w:val="009665BD"/>
    <w:rsid w:val="009668AF"/>
    <w:rsid w:val="009673D5"/>
    <w:rsid w:val="00967D65"/>
    <w:rsid w:val="00967E98"/>
    <w:rsid w:val="009715A4"/>
    <w:rsid w:val="0097296E"/>
    <w:rsid w:val="00972B93"/>
    <w:rsid w:val="009731C2"/>
    <w:rsid w:val="00974180"/>
    <w:rsid w:val="00975151"/>
    <w:rsid w:val="00975253"/>
    <w:rsid w:val="009768BE"/>
    <w:rsid w:val="009772DC"/>
    <w:rsid w:val="00980BA5"/>
    <w:rsid w:val="00980D27"/>
    <w:rsid w:val="00980D2E"/>
    <w:rsid w:val="00980E69"/>
    <w:rsid w:val="00981508"/>
    <w:rsid w:val="009826DC"/>
    <w:rsid w:val="00982D6F"/>
    <w:rsid w:val="009834F9"/>
    <w:rsid w:val="0098423B"/>
    <w:rsid w:val="00984A17"/>
    <w:rsid w:val="00984F9F"/>
    <w:rsid w:val="0098503F"/>
    <w:rsid w:val="0098526E"/>
    <w:rsid w:val="009856DB"/>
    <w:rsid w:val="00986C14"/>
    <w:rsid w:val="00987C4B"/>
    <w:rsid w:val="00987C4D"/>
    <w:rsid w:val="00987E1E"/>
    <w:rsid w:val="009905C0"/>
    <w:rsid w:val="0099063B"/>
    <w:rsid w:val="00991389"/>
    <w:rsid w:val="0099343C"/>
    <w:rsid w:val="009935BE"/>
    <w:rsid w:val="00993E6B"/>
    <w:rsid w:val="00996864"/>
    <w:rsid w:val="00997FCA"/>
    <w:rsid w:val="009A1B70"/>
    <w:rsid w:val="009A2FA1"/>
    <w:rsid w:val="009A3682"/>
    <w:rsid w:val="009A3EC6"/>
    <w:rsid w:val="009A5CC7"/>
    <w:rsid w:val="009A6AAA"/>
    <w:rsid w:val="009A7637"/>
    <w:rsid w:val="009A7C5F"/>
    <w:rsid w:val="009A7D07"/>
    <w:rsid w:val="009B0C97"/>
    <w:rsid w:val="009B0D65"/>
    <w:rsid w:val="009B24A8"/>
    <w:rsid w:val="009B2D38"/>
    <w:rsid w:val="009B313D"/>
    <w:rsid w:val="009B3A49"/>
    <w:rsid w:val="009B4A6C"/>
    <w:rsid w:val="009B7119"/>
    <w:rsid w:val="009C0D07"/>
    <w:rsid w:val="009C13B1"/>
    <w:rsid w:val="009C2276"/>
    <w:rsid w:val="009C2882"/>
    <w:rsid w:val="009C2C15"/>
    <w:rsid w:val="009C385A"/>
    <w:rsid w:val="009C3FC6"/>
    <w:rsid w:val="009C79C9"/>
    <w:rsid w:val="009C7C7D"/>
    <w:rsid w:val="009D1450"/>
    <w:rsid w:val="009D1488"/>
    <w:rsid w:val="009D1613"/>
    <w:rsid w:val="009D3174"/>
    <w:rsid w:val="009D31AD"/>
    <w:rsid w:val="009D3457"/>
    <w:rsid w:val="009D3691"/>
    <w:rsid w:val="009D378B"/>
    <w:rsid w:val="009D41BB"/>
    <w:rsid w:val="009D4BFA"/>
    <w:rsid w:val="009D4C93"/>
    <w:rsid w:val="009D5375"/>
    <w:rsid w:val="009D599B"/>
    <w:rsid w:val="009D6149"/>
    <w:rsid w:val="009D6772"/>
    <w:rsid w:val="009D6EE5"/>
    <w:rsid w:val="009D74D3"/>
    <w:rsid w:val="009D75BF"/>
    <w:rsid w:val="009E09DD"/>
    <w:rsid w:val="009E127C"/>
    <w:rsid w:val="009E2719"/>
    <w:rsid w:val="009E2E43"/>
    <w:rsid w:val="009E3491"/>
    <w:rsid w:val="009E43C9"/>
    <w:rsid w:val="009E49C7"/>
    <w:rsid w:val="009E5C43"/>
    <w:rsid w:val="009E6FBC"/>
    <w:rsid w:val="009F0524"/>
    <w:rsid w:val="009F13FD"/>
    <w:rsid w:val="009F161B"/>
    <w:rsid w:val="009F1BAA"/>
    <w:rsid w:val="009F24AB"/>
    <w:rsid w:val="009F27D0"/>
    <w:rsid w:val="009F29A2"/>
    <w:rsid w:val="009F4446"/>
    <w:rsid w:val="009F46BF"/>
    <w:rsid w:val="009F51FF"/>
    <w:rsid w:val="009F52BF"/>
    <w:rsid w:val="009F5613"/>
    <w:rsid w:val="009F59DA"/>
    <w:rsid w:val="009F5A1C"/>
    <w:rsid w:val="009F645B"/>
    <w:rsid w:val="00A0024C"/>
    <w:rsid w:val="00A00E2B"/>
    <w:rsid w:val="00A01221"/>
    <w:rsid w:val="00A029A3"/>
    <w:rsid w:val="00A03234"/>
    <w:rsid w:val="00A03334"/>
    <w:rsid w:val="00A03DE5"/>
    <w:rsid w:val="00A05E76"/>
    <w:rsid w:val="00A06499"/>
    <w:rsid w:val="00A11602"/>
    <w:rsid w:val="00A11824"/>
    <w:rsid w:val="00A121A9"/>
    <w:rsid w:val="00A121C2"/>
    <w:rsid w:val="00A1232A"/>
    <w:rsid w:val="00A12351"/>
    <w:rsid w:val="00A137DB"/>
    <w:rsid w:val="00A140F7"/>
    <w:rsid w:val="00A14A24"/>
    <w:rsid w:val="00A14B9F"/>
    <w:rsid w:val="00A15430"/>
    <w:rsid w:val="00A154A4"/>
    <w:rsid w:val="00A155FD"/>
    <w:rsid w:val="00A1619E"/>
    <w:rsid w:val="00A22209"/>
    <w:rsid w:val="00A22BE6"/>
    <w:rsid w:val="00A2480D"/>
    <w:rsid w:val="00A24904"/>
    <w:rsid w:val="00A24BE1"/>
    <w:rsid w:val="00A25157"/>
    <w:rsid w:val="00A26115"/>
    <w:rsid w:val="00A26B8F"/>
    <w:rsid w:val="00A26DA7"/>
    <w:rsid w:val="00A27252"/>
    <w:rsid w:val="00A2788C"/>
    <w:rsid w:val="00A3069B"/>
    <w:rsid w:val="00A30DC7"/>
    <w:rsid w:val="00A313CC"/>
    <w:rsid w:val="00A3195E"/>
    <w:rsid w:val="00A332BC"/>
    <w:rsid w:val="00A33F07"/>
    <w:rsid w:val="00A341FE"/>
    <w:rsid w:val="00A34A5F"/>
    <w:rsid w:val="00A35399"/>
    <w:rsid w:val="00A37794"/>
    <w:rsid w:val="00A40D2E"/>
    <w:rsid w:val="00A41240"/>
    <w:rsid w:val="00A419AE"/>
    <w:rsid w:val="00A4331D"/>
    <w:rsid w:val="00A43C33"/>
    <w:rsid w:val="00A43D6E"/>
    <w:rsid w:val="00A448C7"/>
    <w:rsid w:val="00A4657F"/>
    <w:rsid w:val="00A46A31"/>
    <w:rsid w:val="00A46B6B"/>
    <w:rsid w:val="00A51917"/>
    <w:rsid w:val="00A525F2"/>
    <w:rsid w:val="00A536F2"/>
    <w:rsid w:val="00A56363"/>
    <w:rsid w:val="00A5757C"/>
    <w:rsid w:val="00A57B21"/>
    <w:rsid w:val="00A57EDE"/>
    <w:rsid w:val="00A60174"/>
    <w:rsid w:val="00A63512"/>
    <w:rsid w:val="00A63C33"/>
    <w:rsid w:val="00A63D7C"/>
    <w:rsid w:val="00A63F38"/>
    <w:rsid w:val="00A647D6"/>
    <w:rsid w:val="00A66086"/>
    <w:rsid w:val="00A66645"/>
    <w:rsid w:val="00A66B25"/>
    <w:rsid w:val="00A67002"/>
    <w:rsid w:val="00A670BE"/>
    <w:rsid w:val="00A67A60"/>
    <w:rsid w:val="00A67BB0"/>
    <w:rsid w:val="00A70BFA"/>
    <w:rsid w:val="00A7121B"/>
    <w:rsid w:val="00A7161E"/>
    <w:rsid w:val="00A720A2"/>
    <w:rsid w:val="00A7252E"/>
    <w:rsid w:val="00A73D68"/>
    <w:rsid w:val="00A73D87"/>
    <w:rsid w:val="00A74120"/>
    <w:rsid w:val="00A74A31"/>
    <w:rsid w:val="00A74BD2"/>
    <w:rsid w:val="00A74F6F"/>
    <w:rsid w:val="00A76A06"/>
    <w:rsid w:val="00A7796A"/>
    <w:rsid w:val="00A77B36"/>
    <w:rsid w:val="00A77EC6"/>
    <w:rsid w:val="00A810AF"/>
    <w:rsid w:val="00A81A1B"/>
    <w:rsid w:val="00A83422"/>
    <w:rsid w:val="00A8373D"/>
    <w:rsid w:val="00A844AA"/>
    <w:rsid w:val="00A8505E"/>
    <w:rsid w:val="00A87678"/>
    <w:rsid w:val="00A87BBB"/>
    <w:rsid w:val="00A92679"/>
    <w:rsid w:val="00A9272D"/>
    <w:rsid w:val="00A92AE1"/>
    <w:rsid w:val="00A93E4C"/>
    <w:rsid w:val="00A93F29"/>
    <w:rsid w:val="00A93F41"/>
    <w:rsid w:val="00A946CC"/>
    <w:rsid w:val="00A97151"/>
    <w:rsid w:val="00A97691"/>
    <w:rsid w:val="00AA1144"/>
    <w:rsid w:val="00AA11E3"/>
    <w:rsid w:val="00AA13FA"/>
    <w:rsid w:val="00AA154B"/>
    <w:rsid w:val="00AA169B"/>
    <w:rsid w:val="00AA17D8"/>
    <w:rsid w:val="00AA1DB9"/>
    <w:rsid w:val="00AA2A5E"/>
    <w:rsid w:val="00AA334A"/>
    <w:rsid w:val="00AA33AF"/>
    <w:rsid w:val="00AA38E5"/>
    <w:rsid w:val="00AA3C25"/>
    <w:rsid w:val="00AA457C"/>
    <w:rsid w:val="00AA62AB"/>
    <w:rsid w:val="00AB0ACC"/>
    <w:rsid w:val="00AB2CA7"/>
    <w:rsid w:val="00AB2D41"/>
    <w:rsid w:val="00AB3D36"/>
    <w:rsid w:val="00AB3E09"/>
    <w:rsid w:val="00AB42F9"/>
    <w:rsid w:val="00AB446C"/>
    <w:rsid w:val="00AB55E4"/>
    <w:rsid w:val="00AB7422"/>
    <w:rsid w:val="00AB7D2D"/>
    <w:rsid w:val="00AC00C8"/>
    <w:rsid w:val="00AC1213"/>
    <w:rsid w:val="00AC2F83"/>
    <w:rsid w:val="00AC323F"/>
    <w:rsid w:val="00AC349A"/>
    <w:rsid w:val="00AC479A"/>
    <w:rsid w:val="00AC562B"/>
    <w:rsid w:val="00AC5E77"/>
    <w:rsid w:val="00AC6999"/>
    <w:rsid w:val="00AC7BD3"/>
    <w:rsid w:val="00AD161F"/>
    <w:rsid w:val="00AD2546"/>
    <w:rsid w:val="00AD4B3B"/>
    <w:rsid w:val="00AD50CF"/>
    <w:rsid w:val="00AD590D"/>
    <w:rsid w:val="00AD75B9"/>
    <w:rsid w:val="00AD7C9D"/>
    <w:rsid w:val="00AD7C9E"/>
    <w:rsid w:val="00AD7CCD"/>
    <w:rsid w:val="00AE0AC0"/>
    <w:rsid w:val="00AE0C4C"/>
    <w:rsid w:val="00AE0DA8"/>
    <w:rsid w:val="00AE0FFF"/>
    <w:rsid w:val="00AE13ED"/>
    <w:rsid w:val="00AE2A0A"/>
    <w:rsid w:val="00AE3457"/>
    <w:rsid w:val="00AE3B18"/>
    <w:rsid w:val="00AE4253"/>
    <w:rsid w:val="00AE466C"/>
    <w:rsid w:val="00AE523E"/>
    <w:rsid w:val="00AE54EB"/>
    <w:rsid w:val="00AE74F6"/>
    <w:rsid w:val="00AE7553"/>
    <w:rsid w:val="00AE7909"/>
    <w:rsid w:val="00AE7A66"/>
    <w:rsid w:val="00AE7E4B"/>
    <w:rsid w:val="00AF0353"/>
    <w:rsid w:val="00AF06DE"/>
    <w:rsid w:val="00AF0F56"/>
    <w:rsid w:val="00AF0F94"/>
    <w:rsid w:val="00AF0FE8"/>
    <w:rsid w:val="00AF109C"/>
    <w:rsid w:val="00AF1414"/>
    <w:rsid w:val="00AF1E61"/>
    <w:rsid w:val="00AF371D"/>
    <w:rsid w:val="00AF3A1A"/>
    <w:rsid w:val="00AF3E63"/>
    <w:rsid w:val="00AF51EE"/>
    <w:rsid w:val="00AF59A6"/>
    <w:rsid w:val="00AF6B51"/>
    <w:rsid w:val="00AF6CBA"/>
    <w:rsid w:val="00AF7B2C"/>
    <w:rsid w:val="00B004CF"/>
    <w:rsid w:val="00B02F4E"/>
    <w:rsid w:val="00B0305C"/>
    <w:rsid w:val="00B03ACD"/>
    <w:rsid w:val="00B04193"/>
    <w:rsid w:val="00B0435E"/>
    <w:rsid w:val="00B049D8"/>
    <w:rsid w:val="00B04E5E"/>
    <w:rsid w:val="00B05934"/>
    <w:rsid w:val="00B076E5"/>
    <w:rsid w:val="00B101B1"/>
    <w:rsid w:val="00B1067B"/>
    <w:rsid w:val="00B10A9A"/>
    <w:rsid w:val="00B10EB1"/>
    <w:rsid w:val="00B10FA2"/>
    <w:rsid w:val="00B11420"/>
    <w:rsid w:val="00B11FE2"/>
    <w:rsid w:val="00B1247A"/>
    <w:rsid w:val="00B130A2"/>
    <w:rsid w:val="00B13ECB"/>
    <w:rsid w:val="00B1483B"/>
    <w:rsid w:val="00B1798E"/>
    <w:rsid w:val="00B20E07"/>
    <w:rsid w:val="00B218E4"/>
    <w:rsid w:val="00B22128"/>
    <w:rsid w:val="00B224F5"/>
    <w:rsid w:val="00B2271D"/>
    <w:rsid w:val="00B22F13"/>
    <w:rsid w:val="00B23007"/>
    <w:rsid w:val="00B2370D"/>
    <w:rsid w:val="00B23FC6"/>
    <w:rsid w:val="00B248D7"/>
    <w:rsid w:val="00B249F3"/>
    <w:rsid w:val="00B255A9"/>
    <w:rsid w:val="00B25B40"/>
    <w:rsid w:val="00B25DBE"/>
    <w:rsid w:val="00B2643E"/>
    <w:rsid w:val="00B27A8D"/>
    <w:rsid w:val="00B301E4"/>
    <w:rsid w:val="00B303D3"/>
    <w:rsid w:val="00B30E9C"/>
    <w:rsid w:val="00B31366"/>
    <w:rsid w:val="00B31E58"/>
    <w:rsid w:val="00B32DEB"/>
    <w:rsid w:val="00B33C6F"/>
    <w:rsid w:val="00B35183"/>
    <w:rsid w:val="00B35C58"/>
    <w:rsid w:val="00B36907"/>
    <w:rsid w:val="00B36964"/>
    <w:rsid w:val="00B400B6"/>
    <w:rsid w:val="00B40BD3"/>
    <w:rsid w:val="00B42D1A"/>
    <w:rsid w:val="00B42E00"/>
    <w:rsid w:val="00B4322B"/>
    <w:rsid w:val="00B43BF1"/>
    <w:rsid w:val="00B4449E"/>
    <w:rsid w:val="00B44658"/>
    <w:rsid w:val="00B451D4"/>
    <w:rsid w:val="00B4539E"/>
    <w:rsid w:val="00B46013"/>
    <w:rsid w:val="00B506DF"/>
    <w:rsid w:val="00B50A7C"/>
    <w:rsid w:val="00B50BE5"/>
    <w:rsid w:val="00B54490"/>
    <w:rsid w:val="00B55FA6"/>
    <w:rsid w:val="00B574F9"/>
    <w:rsid w:val="00B579C0"/>
    <w:rsid w:val="00B57CC5"/>
    <w:rsid w:val="00B57D37"/>
    <w:rsid w:val="00B62A28"/>
    <w:rsid w:val="00B62DAD"/>
    <w:rsid w:val="00B637E3"/>
    <w:rsid w:val="00B63AF1"/>
    <w:rsid w:val="00B63BCE"/>
    <w:rsid w:val="00B63FA5"/>
    <w:rsid w:val="00B649D5"/>
    <w:rsid w:val="00B663AE"/>
    <w:rsid w:val="00B6654D"/>
    <w:rsid w:val="00B66772"/>
    <w:rsid w:val="00B70296"/>
    <w:rsid w:val="00B70841"/>
    <w:rsid w:val="00B71E66"/>
    <w:rsid w:val="00B72B03"/>
    <w:rsid w:val="00B74713"/>
    <w:rsid w:val="00B75273"/>
    <w:rsid w:val="00B75C97"/>
    <w:rsid w:val="00B76A5F"/>
    <w:rsid w:val="00B773BC"/>
    <w:rsid w:val="00B7755B"/>
    <w:rsid w:val="00B77D4F"/>
    <w:rsid w:val="00B77EF1"/>
    <w:rsid w:val="00B80152"/>
    <w:rsid w:val="00B80F0C"/>
    <w:rsid w:val="00B81987"/>
    <w:rsid w:val="00B82081"/>
    <w:rsid w:val="00B8230C"/>
    <w:rsid w:val="00B824AC"/>
    <w:rsid w:val="00B83DCB"/>
    <w:rsid w:val="00B851DD"/>
    <w:rsid w:val="00B85F2B"/>
    <w:rsid w:val="00B86923"/>
    <w:rsid w:val="00B86BA2"/>
    <w:rsid w:val="00B87320"/>
    <w:rsid w:val="00B87B92"/>
    <w:rsid w:val="00B90CE1"/>
    <w:rsid w:val="00B91ABE"/>
    <w:rsid w:val="00B91DA4"/>
    <w:rsid w:val="00B934E2"/>
    <w:rsid w:val="00B94B93"/>
    <w:rsid w:val="00B94DF7"/>
    <w:rsid w:val="00B95074"/>
    <w:rsid w:val="00B9516F"/>
    <w:rsid w:val="00B95410"/>
    <w:rsid w:val="00B95965"/>
    <w:rsid w:val="00B95FA8"/>
    <w:rsid w:val="00B9640A"/>
    <w:rsid w:val="00BA0631"/>
    <w:rsid w:val="00BA12CE"/>
    <w:rsid w:val="00BA16A1"/>
    <w:rsid w:val="00BA178D"/>
    <w:rsid w:val="00BA1880"/>
    <w:rsid w:val="00BA2DC6"/>
    <w:rsid w:val="00BA2F34"/>
    <w:rsid w:val="00BA2F43"/>
    <w:rsid w:val="00BA36A5"/>
    <w:rsid w:val="00BA44F4"/>
    <w:rsid w:val="00BA452D"/>
    <w:rsid w:val="00BA4920"/>
    <w:rsid w:val="00BA61E4"/>
    <w:rsid w:val="00BA6654"/>
    <w:rsid w:val="00BA6817"/>
    <w:rsid w:val="00BB010F"/>
    <w:rsid w:val="00BB07FB"/>
    <w:rsid w:val="00BB1B03"/>
    <w:rsid w:val="00BB22A7"/>
    <w:rsid w:val="00BB25CF"/>
    <w:rsid w:val="00BB2F43"/>
    <w:rsid w:val="00BB310A"/>
    <w:rsid w:val="00BB354D"/>
    <w:rsid w:val="00BB36D4"/>
    <w:rsid w:val="00BB546C"/>
    <w:rsid w:val="00BB5F8C"/>
    <w:rsid w:val="00BC0485"/>
    <w:rsid w:val="00BC0CA1"/>
    <w:rsid w:val="00BC1FAA"/>
    <w:rsid w:val="00BC28A8"/>
    <w:rsid w:val="00BC509A"/>
    <w:rsid w:val="00BC601E"/>
    <w:rsid w:val="00BC639E"/>
    <w:rsid w:val="00BC6A16"/>
    <w:rsid w:val="00BC7759"/>
    <w:rsid w:val="00BD054E"/>
    <w:rsid w:val="00BD0CF9"/>
    <w:rsid w:val="00BD1BBD"/>
    <w:rsid w:val="00BD1DE0"/>
    <w:rsid w:val="00BD4373"/>
    <w:rsid w:val="00BD4BC4"/>
    <w:rsid w:val="00BD4BE8"/>
    <w:rsid w:val="00BD4EFC"/>
    <w:rsid w:val="00BD6303"/>
    <w:rsid w:val="00BD6D79"/>
    <w:rsid w:val="00BD75B3"/>
    <w:rsid w:val="00BD7E02"/>
    <w:rsid w:val="00BE02AF"/>
    <w:rsid w:val="00BE0589"/>
    <w:rsid w:val="00BE1254"/>
    <w:rsid w:val="00BE144F"/>
    <w:rsid w:val="00BE3D10"/>
    <w:rsid w:val="00BE52A9"/>
    <w:rsid w:val="00BF0446"/>
    <w:rsid w:val="00BF1542"/>
    <w:rsid w:val="00BF1CE0"/>
    <w:rsid w:val="00BF361E"/>
    <w:rsid w:val="00BF3BCA"/>
    <w:rsid w:val="00BF4CEF"/>
    <w:rsid w:val="00BF5375"/>
    <w:rsid w:val="00BF597B"/>
    <w:rsid w:val="00BF5C89"/>
    <w:rsid w:val="00BF6928"/>
    <w:rsid w:val="00BF79EE"/>
    <w:rsid w:val="00BF7B3A"/>
    <w:rsid w:val="00C03E8B"/>
    <w:rsid w:val="00C05642"/>
    <w:rsid w:val="00C05B6D"/>
    <w:rsid w:val="00C05EF7"/>
    <w:rsid w:val="00C063E3"/>
    <w:rsid w:val="00C0721F"/>
    <w:rsid w:val="00C07784"/>
    <w:rsid w:val="00C0796D"/>
    <w:rsid w:val="00C07D9E"/>
    <w:rsid w:val="00C10587"/>
    <w:rsid w:val="00C11340"/>
    <w:rsid w:val="00C11AA9"/>
    <w:rsid w:val="00C11CD4"/>
    <w:rsid w:val="00C11F03"/>
    <w:rsid w:val="00C12A13"/>
    <w:rsid w:val="00C12B0A"/>
    <w:rsid w:val="00C12F9F"/>
    <w:rsid w:val="00C138D9"/>
    <w:rsid w:val="00C14602"/>
    <w:rsid w:val="00C1464C"/>
    <w:rsid w:val="00C14865"/>
    <w:rsid w:val="00C14B50"/>
    <w:rsid w:val="00C1584A"/>
    <w:rsid w:val="00C15C73"/>
    <w:rsid w:val="00C1756B"/>
    <w:rsid w:val="00C17B0A"/>
    <w:rsid w:val="00C20203"/>
    <w:rsid w:val="00C209B2"/>
    <w:rsid w:val="00C20D35"/>
    <w:rsid w:val="00C21310"/>
    <w:rsid w:val="00C226E3"/>
    <w:rsid w:val="00C2318A"/>
    <w:rsid w:val="00C23E88"/>
    <w:rsid w:val="00C24C3D"/>
    <w:rsid w:val="00C26718"/>
    <w:rsid w:val="00C26734"/>
    <w:rsid w:val="00C26909"/>
    <w:rsid w:val="00C27355"/>
    <w:rsid w:val="00C27DB4"/>
    <w:rsid w:val="00C27F2B"/>
    <w:rsid w:val="00C302CB"/>
    <w:rsid w:val="00C30545"/>
    <w:rsid w:val="00C31392"/>
    <w:rsid w:val="00C31787"/>
    <w:rsid w:val="00C3186B"/>
    <w:rsid w:val="00C31B07"/>
    <w:rsid w:val="00C31C1D"/>
    <w:rsid w:val="00C33A30"/>
    <w:rsid w:val="00C33C9F"/>
    <w:rsid w:val="00C34209"/>
    <w:rsid w:val="00C342DD"/>
    <w:rsid w:val="00C34D63"/>
    <w:rsid w:val="00C35772"/>
    <w:rsid w:val="00C3738C"/>
    <w:rsid w:val="00C37FD5"/>
    <w:rsid w:val="00C4023F"/>
    <w:rsid w:val="00C4028A"/>
    <w:rsid w:val="00C402F2"/>
    <w:rsid w:val="00C423F8"/>
    <w:rsid w:val="00C438BE"/>
    <w:rsid w:val="00C44862"/>
    <w:rsid w:val="00C45536"/>
    <w:rsid w:val="00C45ACE"/>
    <w:rsid w:val="00C45BA8"/>
    <w:rsid w:val="00C4687C"/>
    <w:rsid w:val="00C47325"/>
    <w:rsid w:val="00C47569"/>
    <w:rsid w:val="00C4759D"/>
    <w:rsid w:val="00C47A64"/>
    <w:rsid w:val="00C47AA0"/>
    <w:rsid w:val="00C47AD1"/>
    <w:rsid w:val="00C503A7"/>
    <w:rsid w:val="00C503CE"/>
    <w:rsid w:val="00C51AD1"/>
    <w:rsid w:val="00C52B3C"/>
    <w:rsid w:val="00C5338E"/>
    <w:rsid w:val="00C533AF"/>
    <w:rsid w:val="00C53F03"/>
    <w:rsid w:val="00C54331"/>
    <w:rsid w:val="00C56C3B"/>
    <w:rsid w:val="00C57382"/>
    <w:rsid w:val="00C57C0D"/>
    <w:rsid w:val="00C61230"/>
    <w:rsid w:val="00C61CF4"/>
    <w:rsid w:val="00C627B3"/>
    <w:rsid w:val="00C64840"/>
    <w:rsid w:val="00C64EFC"/>
    <w:rsid w:val="00C665AB"/>
    <w:rsid w:val="00C66C7B"/>
    <w:rsid w:val="00C677EA"/>
    <w:rsid w:val="00C67AD8"/>
    <w:rsid w:val="00C67B85"/>
    <w:rsid w:val="00C67DAB"/>
    <w:rsid w:val="00C707B7"/>
    <w:rsid w:val="00C734DB"/>
    <w:rsid w:val="00C73EB0"/>
    <w:rsid w:val="00C74D1A"/>
    <w:rsid w:val="00C760F5"/>
    <w:rsid w:val="00C76109"/>
    <w:rsid w:val="00C7632C"/>
    <w:rsid w:val="00C7676B"/>
    <w:rsid w:val="00C77353"/>
    <w:rsid w:val="00C77C06"/>
    <w:rsid w:val="00C81D0E"/>
    <w:rsid w:val="00C824B6"/>
    <w:rsid w:val="00C8287E"/>
    <w:rsid w:val="00C83BE1"/>
    <w:rsid w:val="00C83BEE"/>
    <w:rsid w:val="00C83F0F"/>
    <w:rsid w:val="00C85197"/>
    <w:rsid w:val="00C85A7B"/>
    <w:rsid w:val="00C8648C"/>
    <w:rsid w:val="00C87395"/>
    <w:rsid w:val="00C91618"/>
    <w:rsid w:val="00C923B9"/>
    <w:rsid w:val="00C92412"/>
    <w:rsid w:val="00C938B7"/>
    <w:rsid w:val="00C95164"/>
    <w:rsid w:val="00C9623A"/>
    <w:rsid w:val="00C96DEE"/>
    <w:rsid w:val="00CA03AE"/>
    <w:rsid w:val="00CA090D"/>
    <w:rsid w:val="00CA0D25"/>
    <w:rsid w:val="00CA147C"/>
    <w:rsid w:val="00CA1BB3"/>
    <w:rsid w:val="00CA2331"/>
    <w:rsid w:val="00CA24E4"/>
    <w:rsid w:val="00CA31B2"/>
    <w:rsid w:val="00CA3E6D"/>
    <w:rsid w:val="00CA4F5D"/>
    <w:rsid w:val="00CA592F"/>
    <w:rsid w:val="00CA5DC6"/>
    <w:rsid w:val="00CA6E26"/>
    <w:rsid w:val="00CA7689"/>
    <w:rsid w:val="00CB0109"/>
    <w:rsid w:val="00CB15BA"/>
    <w:rsid w:val="00CB2408"/>
    <w:rsid w:val="00CB2700"/>
    <w:rsid w:val="00CB2D02"/>
    <w:rsid w:val="00CB2EF3"/>
    <w:rsid w:val="00CB326B"/>
    <w:rsid w:val="00CB463C"/>
    <w:rsid w:val="00CB56DF"/>
    <w:rsid w:val="00CB5DCA"/>
    <w:rsid w:val="00CB688B"/>
    <w:rsid w:val="00CB750E"/>
    <w:rsid w:val="00CB7543"/>
    <w:rsid w:val="00CB7715"/>
    <w:rsid w:val="00CB7A76"/>
    <w:rsid w:val="00CB7AF2"/>
    <w:rsid w:val="00CB7D23"/>
    <w:rsid w:val="00CC0937"/>
    <w:rsid w:val="00CC0F42"/>
    <w:rsid w:val="00CC19CA"/>
    <w:rsid w:val="00CC1E12"/>
    <w:rsid w:val="00CC2581"/>
    <w:rsid w:val="00CC284A"/>
    <w:rsid w:val="00CC3161"/>
    <w:rsid w:val="00CC3C18"/>
    <w:rsid w:val="00CC3C99"/>
    <w:rsid w:val="00CC440C"/>
    <w:rsid w:val="00CC6BB5"/>
    <w:rsid w:val="00CC6FEF"/>
    <w:rsid w:val="00CC769C"/>
    <w:rsid w:val="00CD1DD2"/>
    <w:rsid w:val="00CD1FE6"/>
    <w:rsid w:val="00CD2FF4"/>
    <w:rsid w:val="00CD31FE"/>
    <w:rsid w:val="00CD3D67"/>
    <w:rsid w:val="00CD4C1E"/>
    <w:rsid w:val="00CD62E7"/>
    <w:rsid w:val="00CD6BE0"/>
    <w:rsid w:val="00CD7747"/>
    <w:rsid w:val="00CE01A0"/>
    <w:rsid w:val="00CE059A"/>
    <w:rsid w:val="00CE0A49"/>
    <w:rsid w:val="00CE1B9C"/>
    <w:rsid w:val="00CE239A"/>
    <w:rsid w:val="00CE2CBF"/>
    <w:rsid w:val="00CE4958"/>
    <w:rsid w:val="00CE4C91"/>
    <w:rsid w:val="00CE74D5"/>
    <w:rsid w:val="00CF09DC"/>
    <w:rsid w:val="00CF0D3B"/>
    <w:rsid w:val="00CF22FC"/>
    <w:rsid w:val="00CF252E"/>
    <w:rsid w:val="00CF3690"/>
    <w:rsid w:val="00CF3AC8"/>
    <w:rsid w:val="00CF42C3"/>
    <w:rsid w:val="00CF4764"/>
    <w:rsid w:val="00CF4972"/>
    <w:rsid w:val="00CF49BB"/>
    <w:rsid w:val="00CF5F2F"/>
    <w:rsid w:val="00CF616A"/>
    <w:rsid w:val="00CF6613"/>
    <w:rsid w:val="00CF68B0"/>
    <w:rsid w:val="00CF74F4"/>
    <w:rsid w:val="00CF7A25"/>
    <w:rsid w:val="00D00221"/>
    <w:rsid w:val="00D004E7"/>
    <w:rsid w:val="00D00E76"/>
    <w:rsid w:val="00D0187B"/>
    <w:rsid w:val="00D01B42"/>
    <w:rsid w:val="00D01FA0"/>
    <w:rsid w:val="00D02082"/>
    <w:rsid w:val="00D0263A"/>
    <w:rsid w:val="00D02655"/>
    <w:rsid w:val="00D027CC"/>
    <w:rsid w:val="00D03784"/>
    <w:rsid w:val="00D037D0"/>
    <w:rsid w:val="00D0424A"/>
    <w:rsid w:val="00D043CD"/>
    <w:rsid w:val="00D044B6"/>
    <w:rsid w:val="00D04558"/>
    <w:rsid w:val="00D05990"/>
    <w:rsid w:val="00D05B6B"/>
    <w:rsid w:val="00D05D8F"/>
    <w:rsid w:val="00D06546"/>
    <w:rsid w:val="00D07D51"/>
    <w:rsid w:val="00D11275"/>
    <w:rsid w:val="00D11483"/>
    <w:rsid w:val="00D1180E"/>
    <w:rsid w:val="00D1253D"/>
    <w:rsid w:val="00D12721"/>
    <w:rsid w:val="00D128D0"/>
    <w:rsid w:val="00D1339F"/>
    <w:rsid w:val="00D134AA"/>
    <w:rsid w:val="00D1398C"/>
    <w:rsid w:val="00D14C49"/>
    <w:rsid w:val="00D157EF"/>
    <w:rsid w:val="00D15A4D"/>
    <w:rsid w:val="00D16117"/>
    <w:rsid w:val="00D166AA"/>
    <w:rsid w:val="00D172A6"/>
    <w:rsid w:val="00D17599"/>
    <w:rsid w:val="00D17CEA"/>
    <w:rsid w:val="00D211E4"/>
    <w:rsid w:val="00D21CE1"/>
    <w:rsid w:val="00D2200C"/>
    <w:rsid w:val="00D2218F"/>
    <w:rsid w:val="00D22A9C"/>
    <w:rsid w:val="00D230EE"/>
    <w:rsid w:val="00D23A70"/>
    <w:rsid w:val="00D247AE"/>
    <w:rsid w:val="00D2653E"/>
    <w:rsid w:val="00D27637"/>
    <w:rsid w:val="00D30330"/>
    <w:rsid w:val="00D309FF"/>
    <w:rsid w:val="00D30C92"/>
    <w:rsid w:val="00D30D46"/>
    <w:rsid w:val="00D314AB"/>
    <w:rsid w:val="00D317EA"/>
    <w:rsid w:val="00D31FB9"/>
    <w:rsid w:val="00D32CFA"/>
    <w:rsid w:val="00D33383"/>
    <w:rsid w:val="00D33ACF"/>
    <w:rsid w:val="00D34DF7"/>
    <w:rsid w:val="00D3502F"/>
    <w:rsid w:val="00D35409"/>
    <w:rsid w:val="00D358E2"/>
    <w:rsid w:val="00D3637A"/>
    <w:rsid w:val="00D364B0"/>
    <w:rsid w:val="00D36B22"/>
    <w:rsid w:val="00D37144"/>
    <w:rsid w:val="00D410FA"/>
    <w:rsid w:val="00D428BD"/>
    <w:rsid w:val="00D43C14"/>
    <w:rsid w:val="00D442E2"/>
    <w:rsid w:val="00D4480C"/>
    <w:rsid w:val="00D449D2"/>
    <w:rsid w:val="00D4765D"/>
    <w:rsid w:val="00D51EEB"/>
    <w:rsid w:val="00D5222A"/>
    <w:rsid w:val="00D52B4F"/>
    <w:rsid w:val="00D53598"/>
    <w:rsid w:val="00D53A20"/>
    <w:rsid w:val="00D54848"/>
    <w:rsid w:val="00D54C21"/>
    <w:rsid w:val="00D559AB"/>
    <w:rsid w:val="00D56EED"/>
    <w:rsid w:val="00D60720"/>
    <w:rsid w:val="00D61D46"/>
    <w:rsid w:val="00D62090"/>
    <w:rsid w:val="00D62692"/>
    <w:rsid w:val="00D641BF"/>
    <w:rsid w:val="00D64282"/>
    <w:rsid w:val="00D64BB8"/>
    <w:rsid w:val="00D64F48"/>
    <w:rsid w:val="00D66393"/>
    <w:rsid w:val="00D66758"/>
    <w:rsid w:val="00D67685"/>
    <w:rsid w:val="00D708DB"/>
    <w:rsid w:val="00D70DE3"/>
    <w:rsid w:val="00D732B3"/>
    <w:rsid w:val="00D74178"/>
    <w:rsid w:val="00D810FC"/>
    <w:rsid w:val="00D81101"/>
    <w:rsid w:val="00D813E3"/>
    <w:rsid w:val="00D81F27"/>
    <w:rsid w:val="00D84187"/>
    <w:rsid w:val="00D84E30"/>
    <w:rsid w:val="00D85203"/>
    <w:rsid w:val="00D85239"/>
    <w:rsid w:val="00D8561D"/>
    <w:rsid w:val="00D85921"/>
    <w:rsid w:val="00D86685"/>
    <w:rsid w:val="00D86786"/>
    <w:rsid w:val="00D91496"/>
    <w:rsid w:val="00D91D00"/>
    <w:rsid w:val="00D9222E"/>
    <w:rsid w:val="00D932E6"/>
    <w:rsid w:val="00D933E0"/>
    <w:rsid w:val="00D93AB7"/>
    <w:rsid w:val="00D94379"/>
    <w:rsid w:val="00D94BED"/>
    <w:rsid w:val="00D9763E"/>
    <w:rsid w:val="00D97D81"/>
    <w:rsid w:val="00DA35D8"/>
    <w:rsid w:val="00DA527E"/>
    <w:rsid w:val="00DA6ECF"/>
    <w:rsid w:val="00DA7951"/>
    <w:rsid w:val="00DA7DA0"/>
    <w:rsid w:val="00DB0076"/>
    <w:rsid w:val="00DB02A7"/>
    <w:rsid w:val="00DB08C2"/>
    <w:rsid w:val="00DB2358"/>
    <w:rsid w:val="00DB23C9"/>
    <w:rsid w:val="00DB321D"/>
    <w:rsid w:val="00DB4024"/>
    <w:rsid w:val="00DB4345"/>
    <w:rsid w:val="00DB4FA3"/>
    <w:rsid w:val="00DB594A"/>
    <w:rsid w:val="00DB6FE9"/>
    <w:rsid w:val="00DB710F"/>
    <w:rsid w:val="00DC02CB"/>
    <w:rsid w:val="00DC03A5"/>
    <w:rsid w:val="00DC1013"/>
    <w:rsid w:val="00DC1501"/>
    <w:rsid w:val="00DC225C"/>
    <w:rsid w:val="00DC2320"/>
    <w:rsid w:val="00DC3DE9"/>
    <w:rsid w:val="00DC3DF8"/>
    <w:rsid w:val="00DC4123"/>
    <w:rsid w:val="00DC41A7"/>
    <w:rsid w:val="00DC4C60"/>
    <w:rsid w:val="00DC6231"/>
    <w:rsid w:val="00DC6A74"/>
    <w:rsid w:val="00DC708D"/>
    <w:rsid w:val="00DD07A0"/>
    <w:rsid w:val="00DD0918"/>
    <w:rsid w:val="00DD1FD8"/>
    <w:rsid w:val="00DD247A"/>
    <w:rsid w:val="00DD46DE"/>
    <w:rsid w:val="00DD51CD"/>
    <w:rsid w:val="00DD5580"/>
    <w:rsid w:val="00DD607C"/>
    <w:rsid w:val="00DD7C32"/>
    <w:rsid w:val="00DE1C22"/>
    <w:rsid w:val="00DE24C2"/>
    <w:rsid w:val="00DE2970"/>
    <w:rsid w:val="00DE39EA"/>
    <w:rsid w:val="00DE4185"/>
    <w:rsid w:val="00DE6A8F"/>
    <w:rsid w:val="00DE7BCE"/>
    <w:rsid w:val="00DE7EDD"/>
    <w:rsid w:val="00DF07C4"/>
    <w:rsid w:val="00DF0CEF"/>
    <w:rsid w:val="00DF13C5"/>
    <w:rsid w:val="00DF1FA0"/>
    <w:rsid w:val="00DF20A9"/>
    <w:rsid w:val="00DF273A"/>
    <w:rsid w:val="00DF2764"/>
    <w:rsid w:val="00DF2C7F"/>
    <w:rsid w:val="00DF2E3E"/>
    <w:rsid w:val="00DF2F7B"/>
    <w:rsid w:val="00DF3A5E"/>
    <w:rsid w:val="00DF40C4"/>
    <w:rsid w:val="00DF43E2"/>
    <w:rsid w:val="00DF4412"/>
    <w:rsid w:val="00DF459D"/>
    <w:rsid w:val="00DF5F9A"/>
    <w:rsid w:val="00E01201"/>
    <w:rsid w:val="00E0237F"/>
    <w:rsid w:val="00E02BC3"/>
    <w:rsid w:val="00E0303E"/>
    <w:rsid w:val="00E03392"/>
    <w:rsid w:val="00E03E5A"/>
    <w:rsid w:val="00E04B12"/>
    <w:rsid w:val="00E0516B"/>
    <w:rsid w:val="00E057D6"/>
    <w:rsid w:val="00E065A2"/>
    <w:rsid w:val="00E077D8"/>
    <w:rsid w:val="00E10965"/>
    <w:rsid w:val="00E122A5"/>
    <w:rsid w:val="00E124D6"/>
    <w:rsid w:val="00E1264C"/>
    <w:rsid w:val="00E137AB"/>
    <w:rsid w:val="00E141C8"/>
    <w:rsid w:val="00E143CE"/>
    <w:rsid w:val="00E149D6"/>
    <w:rsid w:val="00E155AA"/>
    <w:rsid w:val="00E15E54"/>
    <w:rsid w:val="00E165A3"/>
    <w:rsid w:val="00E17014"/>
    <w:rsid w:val="00E2027E"/>
    <w:rsid w:val="00E214DC"/>
    <w:rsid w:val="00E218A7"/>
    <w:rsid w:val="00E22F9A"/>
    <w:rsid w:val="00E2420C"/>
    <w:rsid w:val="00E24C31"/>
    <w:rsid w:val="00E24E83"/>
    <w:rsid w:val="00E25DD6"/>
    <w:rsid w:val="00E27730"/>
    <w:rsid w:val="00E327BF"/>
    <w:rsid w:val="00E33837"/>
    <w:rsid w:val="00E33C2C"/>
    <w:rsid w:val="00E33D10"/>
    <w:rsid w:val="00E3440B"/>
    <w:rsid w:val="00E346B8"/>
    <w:rsid w:val="00E357B8"/>
    <w:rsid w:val="00E35B5D"/>
    <w:rsid w:val="00E36D65"/>
    <w:rsid w:val="00E41F48"/>
    <w:rsid w:val="00E441E9"/>
    <w:rsid w:val="00E45655"/>
    <w:rsid w:val="00E466B3"/>
    <w:rsid w:val="00E46807"/>
    <w:rsid w:val="00E50569"/>
    <w:rsid w:val="00E52233"/>
    <w:rsid w:val="00E53D3F"/>
    <w:rsid w:val="00E5475B"/>
    <w:rsid w:val="00E558E3"/>
    <w:rsid w:val="00E5717E"/>
    <w:rsid w:val="00E57C33"/>
    <w:rsid w:val="00E6070C"/>
    <w:rsid w:val="00E607FE"/>
    <w:rsid w:val="00E610DC"/>
    <w:rsid w:val="00E616F3"/>
    <w:rsid w:val="00E61C2D"/>
    <w:rsid w:val="00E62E1E"/>
    <w:rsid w:val="00E62EA0"/>
    <w:rsid w:val="00E63042"/>
    <w:rsid w:val="00E65027"/>
    <w:rsid w:val="00E6588E"/>
    <w:rsid w:val="00E65E99"/>
    <w:rsid w:val="00E66261"/>
    <w:rsid w:val="00E66582"/>
    <w:rsid w:val="00E667EF"/>
    <w:rsid w:val="00E66F4B"/>
    <w:rsid w:val="00E673E1"/>
    <w:rsid w:val="00E70E4F"/>
    <w:rsid w:val="00E718FF"/>
    <w:rsid w:val="00E71B56"/>
    <w:rsid w:val="00E723A2"/>
    <w:rsid w:val="00E72A80"/>
    <w:rsid w:val="00E7604C"/>
    <w:rsid w:val="00E776BE"/>
    <w:rsid w:val="00E801DA"/>
    <w:rsid w:val="00E8029B"/>
    <w:rsid w:val="00E813FE"/>
    <w:rsid w:val="00E82A92"/>
    <w:rsid w:val="00E82DD4"/>
    <w:rsid w:val="00E83D57"/>
    <w:rsid w:val="00E85425"/>
    <w:rsid w:val="00E8556F"/>
    <w:rsid w:val="00E85B3D"/>
    <w:rsid w:val="00E85D51"/>
    <w:rsid w:val="00E865BB"/>
    <w:rsid w:val="00E87C34"/>
    <w:rsid w:val="00E87FFA"/>
    <w:rsid w:val="00E910D2"/>
    <w:rsid w:val="00E91720"/>
    <w:rsid w:val="00E937F4"/>
    <w:rsid w:val="00E93D67"/>
    <w:rsid w:val="00E942C4"/>
    <w:rsid w:val="00E94C19"/>
    <w:rsid w:val="00E9659F"/>
    <w:rsid w:val="00E96DAD"/>
    <w:rsid w:val="00E96F13"/>
    <w:rsid w:val="00E97688"/>
    <w:rsid w:val="00EA02F7"/>
    <w:rsid w:val="00EA071E"/>
    <w:rsid w:val="00EA0D02"/>
    <w:rsid w:val="00EA13C4"/>
    <w:rsid w:val="00EA1C12"/>
    <w:rsid w:val="00EA2F9C"/>
    <w:rsid w:val="00EA3147"/>
    <w:rsid w:val="00EA31E5"/>
    <w:rsid w:val="00EA3713"/>
    <w:rsid w:val="00EA68CC"/>
    <w:rsid w:val="00EA7818"/>
    <w:rsid w:val="00EB01EA"/>
    <w:rsid w:val="00EB0515"/>
    <w:rsid w:val="00EB083E"/>
    <w:rsid w:val="00EB10E2"/>
    <w:rsid w:val="00EB152E"/>
    <w:rsid w:val="00EB1CB0"/>
    <w:rsid w:val="00EB2ABB"/>
    <w:rsid w:val="00EB2DE5"/>
    <w:rsid w:val="00EB35FF"/>
    <w:rsid w:val="00EB4D9D"/>
    <w:rsid w:val="00EB507A"/>
    <w:rsid w:val="00EB63AE"/>
    <w:rsid w:val="00EB6604"/>
    <w:rsid w:val="00EB6843"/>
    <w:rsid w:val="00EB6C71"/>
    <w:rsid w:val="00EB7B70"/>
    <w:rsid w:val="00EB7DE6"/>
    <w:rsid w:val="00EC0110"/>
    <w:rsid w:val="00EC01F3"/>
    <w:rsid w:val="00EC12BB"/>
    <w:rsid w:val="00EC3316"/>
    <w:rsid w:val="00EC3E05"/>
    <w:rsid w:val="00EC4FA8"/>
    <w:rsid w:val="00EC51A6"/>
    <w:rsid w:val="00EC533D"/>
    <w:rsid w:val="00EC56C8"/>
    <w:rsid w:val="00EC5CF3"/>
    <w:rsid w:val="00EC7A58"/>
    <w:rsid w:val="00ED00EE"/>
    <w:rsid w:val="00ED0B41"/>
    <w:rsid w:val="00ED108C"/>
    <w:rsid w:val="00ED3285"/>
    <w:rsid w:val="00ED387C"/>
    <w:rsid w:val="00ED3E19"/>
    <w:rsid w:val="00ED3F30"/>
    <w:rsid w:val="00ED4215"/>
    <w:rsid w:val="00ED473B"/>
    <w:rsid w:val="00ED50E9"/>
    <w:rsid w:val="00ED5A78"/>
    <w:rsid w:val="00ED60A1"/>
    <w:rsid w:val="00ED6767"/>
    <w:rsid w:val="00ED6E59"/>
    <w:rsid w:val="00ED75AC"/>
    <w:rsid w:val="00ED7BE9"/>
    <w:rsid w:val="00EE0BAF"/>
    <w:rsid w:val="00EE0D57"/>
    <w:rsid w:val="00EE123C"/>
    <w:rsid w:val="00EE24EB"/>
    <w:rsid w:val="00EE25C8"/>
    <w:rsid w:val="00EE29D8"/>
    <w:rsid w:val="00EE2A43"/>
    <w:rsid w:val="00EE5D2F"/>
    <w:rsid w:val="00EE64AC"/>
    <w:rsid w:val="00EE6614"/>
    <w:rsid w:val="00EF094A"/>
    <w:rsid w:val="00EF12EF"/>
    <w:rsid w:val="00EF1483"/>
    <w:rsid w:val="00EF1D94"/>
    <w:rsid w:val="00EF37F2"/>
    <w:rsid w:val="00EF4E64"/>
    <w:rsid w:val="00EF4EA7"/>
    <w:rsid w:val="00EF542E"/>
    <w:rsid w:val="00EF5556"/>
    <w:rsid w:val="00EF55D6"/>
    <w:rsid w:val="00EF58F5"/>
    <w:rsid w:val="00EF6287"/>
    <w:rsid w:val="00EF635F"/>
    <w:rsid w:val="00EF6998"/>
    <w:rsid w:val="00EF7470"/>
    <w:rsid w:val="00EF763F"/>
    <w:rsid w:val="00EF7AF2"/>
    <w:rsid w:val="00F00704"/>
    <w:rsid w:val="00F009AC"/>
    <w:rsid w:val="00F01142"/>
    <w:rsid w:val="00F01364"/>
    <w:rsid w:val="00F0193F"/>
    <w:rsid w:val="00F022A0"/>
    <w:rsid w:val="00F025C1"/>
    <w:rsid w:val="00F02880"/>
    <w:rsid w:val="00F028CA"/>
    <w:rsid w:val="00F03904"/>
    <w:rsid w:val="00F03EB8"/>
    <w:rsid w:val="00F04E5F"/>
    <w:rsid w:val="00F05825"/>
    <w:rsid w:val="00F05E41"/>
    <w:rsid w:val="00F06384"/>
    <w:rsid w:val="00F10651"/>
    <w:rsid w:val="00F10B88"/>
    <w:rsid w:val="00F11BE0"/>
    <w:rsid w:val="00F12428"/>
    <w:rsid w:val="00F14F4A"/>
    <w:rsid w:val="00F15121"/>
    <w:rsid w:val="00F15C9D"/>
    <w:rsid w:val="00F15F1A"/>
    <w:rsid w:val="00F177CA"/>
    <w:rsid w:val="00F17B1E"/>
    <w:rsid w:val="00F17C39"/>
    <w:rsid w:val="00F20246"/>
    <w:rsid w:val="00F205E1"/>
    <w:rsid w:val="00F2070E"/>
    <w:rsid w:val="00F210F4"/>
    <w:rsid w:val="00F2184F"/>
    <w:rsid w:val="00F22467"/>
    <w:rsid w:val="00F22DB2"/>
    <w:rsid w:val="00F24131"/>
    <w:rsid w:val="00F249EE"/>
    <w:rsid w:val="00F25E65"/>
    <w:rsid w:val="00F26287"/>
    <w:rsid w:val="00F264CF"/>
    <w:rsid w:val="00F27BB5"/>
    <w:rsid w:val="00F305A3"/>
    <w:rsid w:val="00F30E63"/>
    <w:rsid w:val="00F30F87"/>
    <w:rsid w:val="00F33568"/>
    <w:rsid w:val="00F341E5"/>
    <w:rsid w:val="00F3463B"/>
    <w:rsid w:val="00F354E6"/>
    <w:rsid w:val="00F37E56"/>
    <w:rsid w:val="00F40F36"/>
    <w:rsid w:val="00F4192A"/>
    <w:rsid w:val="00F4198B"/>
    <w:rsid w:val="00F4348B"/>
    <w:rsid w:val="00F447DC"/>
    <w:rsid w:val="00F44844"/>
    <w:rsid w:val="00F45432"/>
    <w:rsid w:val="00F45EAB"/>
    <w:rsid w:val="00F46383"/>
    <w:rsid w:val="00F466F3"/>
    <w:rsid w:val="00F46CF4"/>
    <w:rsid w:val="00F47110"/>
    <w:rsid w:val="00F47396"/>
    <w:rsid w:val="00F4760F"/>
    <w:rsid w:val="00F513DC"/>
    <w:rsid w:val="00F52504"/>
    <w:rsid w:val="00F527F0"/>
    <w:rsid w:val="00F53AB2"/>
    <w:rsid w:val="00F542D4"/>
    <w:rsid w:val="00F54D9E"/>
    <w:rsid w:val="00F54E8F"/>
    <w:rsid w:val="00F5502D"/>
    <w:rsid w:val="00F568D2"/>
    <w:rsid w:val="00F577C5"/>
    <w:rsid w:val="00F57D69"/>
    <w:rsid w:val="00F60FBF"/>
    <w:rsid w:val="00F6205E"/>
    <w:rsid w:val="00F62B2D"/>
    <w:rsid w:val="00F633D7"/>
    <w:rsid w:val="00F63871"/>
    <w:rsid w:val="00F648F3"/>
    <w:rsid w:val="00F66399"/>
    <w:rsid w:val="00F66A5E"/>
    <w:rsid w:val="00F67063"/>
    <w:rsid w:val="00F67169"/>
    <w:rsid w:val="00F70036"/>
    <w:rsid w:val="00F7058F"/>
    <w:rsid w:val="00F70B45"/>
    <w:rsid w:val="00F70C87"/>
    <w:rsid w:val="00F710E7"/>
    <w:rsid w:val="00F71CE4"/>
    <w:rsid w:val="00F71F78"/>
    <w:rsid w:val="00F733DB"/>
    <w:rsid w:val="00F749BF"/>
    <w:rsid w:val="00F749FD"/>
    <w:rsid w:val="00F74A89"/>
    <w:rsid w:val="00F74FDE"/>
    <w:rsid w:val="00F75BC1"/>
    <w:rsid w:val="00F764F3"/>
    <w:rsid w:val="00F766CC"/>
    <w:rsid w:val="00F7706E"/>
    <w:rsid w:val="00F8108D"/>
    <w:rsid w:val="00F819EC"/>
    <w:rsid w:val="00F821CF"/>
    <w:rsid w:val="00F82484"/>
    <w:rsid w:val="00F8416C"/>
    <w:rsid w:val="00F8443E"/>
    <w:rsid w:val="00F846E4"/>
    <w:rsid w:val="00F85221"/>
    <w:rsid w:val="00F855F7"/>
    <w:rsid w:val="00F85CED"/>
    <w:rsid w:val="00F9050E"/>
    <w:rsid w:val="00F90F36"/>
    <w:rsid w:val="00F91FFD"/>
    <w:rsid w:val="00F921C1"/>
    <w:rsid w:val="00F9354D"/>
    <w:rsid w:val="00F9371D"/>
    <w:rsid w:val="00F9475E"/>
    <w:rsid w:val="00F94A22"/>
    <w:rsid w:val="00F953F7"/>
    <w:rsid w:val="00F975E5"/>
    <w:rsid w:val="00F97D8E"/>
    <w:rsid w:val="00FA0AF2"/>
    <w:rsid w:val="00FA0C27"/>
    <w:rsid w:val="00FA1488"/>
    <w:rsid w:val="00FA201D"/>
    <w:rsid w:val="00FA2A59"/>
    <w:rsid w:val="00FA2B2A"/>
    <w:rsid w:val="00FA477E"/>
    <w:rsid w:val="00FA5C2F"/>
    <w:rsid w:val="00FA5DFD"/>
    <w:rsid w:val="00FA5E06"/>
    <w:rsid w:val="00FA640B"/>
    <w:rsid w:val="00FA71D3"/>
    <w:rsid w:val="00FB094A"/>
    <w:rsid w:val="00FB1896"/>
    <w:rsid w:val="00FB2578"/>
    <w:rsid w:val="00FB2DF8"/>
    <w:rsid w:val="00FB370B"/>
    <w:rsid w:val="00FB3F69"/>
    <w:rsid w:val="00FB4D19"/>
    <w:rsid w:val="00FB53AE"/>
    <w:rsid w:val="00FB6BCC"/>
    <w:rsid w:val="00FC00E5"/>
    <w:rsid w:val="00FC00EB"/>
    <w:rsid w:val="00FC1B0E"/>
    <w:rsid w:val="00FC220E"/>
    <w:rsid w:val="00FC283F"/>
    <w:rsid w:val="00FC3090"/>
    <w:rsid w:val="00FC3F6A"/>
    <w:rsid w:val="00FC401F"/>
    <w:rsid w:val="00FC6112"/>
    <w:rsid w:val="00FD049B"/>
    <w:rsid w:val="00FD17AD"/>
    <w:rsid w:val="00FD1AF0"/>
    <w:rsid w:val="00FD3609"/>
    <w:rsid w:val="00FD4142"/>
    <w:rsid w:val="00FD4CDE"/>
    <w:rsid w:val="00FD5499"/>
    <w:rsid w:val="00FD67CA"/>
    <w:rsid w:val="00FD68E9"/>
    <w:rsid w:val="00FD695F"/>
    <w:rsid w:val="00FD6E58"/>
    <w:rsid w:val="00FD7691"/>
    <w:rsid w:val="00FE0F81"/>
    <w:rsid w:val="00FE15C4"/>
    <w:rsid w:val="00FE2871"/>
    <w:rsid w:val="00FE28AA"/>
    <w:rsid w:val="00FE2C0E"/>
    <w:rsid w:val="00FE3F62"/>
    <w:rsid w:val="00FE6444"/>
    <w:rsid w:val="00FE6B8B"/>
    <w:rsid w:val="00FE7F57"/>
    <w:rsid w:val="00FF072F"/>
    <w:rsid w:val="00FF0DF2"/>
    <w:rsid w:val="00FF0EEB"/>
    <w:rsid w:val="00FF1BBA"/>
    <w:rsid w:val="00FF227C"/>
    <w:rsid w:val="00FF2D31"/>
    <w:rsid w:val="00FF30C6"/>
    <w:rsid w:val="00FF32DE"/>
    <w:rsid w:val="00FF3E81"/>
    <w:rsid w:val="00FF5608"/>
    <w:rsid w:val="00FF70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14EFC480"/>
  <w15:chartTrackingRefBased/>
  <w15:docId w15:val="{7A174B64-3EBC-44E9-9ED3-080F04AA4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63788"/>
    <w:pPr>
      <w:shd w:val="clear" w:color="auto" w:fill="006CE5"/>
      <w:jc w:val="both"/>
      <w:outlineLvl w:val="0"/>
    </w:pPr>
    <w:rPr>
      <w:rFonts w:ascii="Segoe UI" w:hAnsi="Segoe UI" w:cs="Segoe UI"/>
      <w:noProof/>
      <w:color w:val="FFFFFF" w:themeColor="background1"/>
      <w:sz w:val="24"/>
      <w:szCs w:val="24"/>
      <w:lang w:eastAsia="fr-FR"/>
    </w:rPr>
  </w:style>
  <w:style w:type="paragraph" w:styleId="Titre2">
    <w:name w:val="heading 2"/>
    <w:basedOn w:val="Normal"/>
    <w:next w:val="Normal"/>
    <w:link w:val="Titre2Car"/>
    <w:uiPriority w:val="9"/>
    <w:unhideWhenUsed/>
    <w:qFormat/>
    <w:rsid w:val="00463788"/>
    <w:pPr>
      <w:jc w:val="both"/>
      <w:outlineLvl w:val="1"/>
    </w:pPr>
    <w:rPr>
      <w:rFonts w:ascii="Segoe UI" w:eastAsia="SimSun" w:hAnsi="Segoe UI" w:cs="Segoe UI"/>
      <w:bCs/>
      <w:color w:val="006CE5"/>
      <w:szCs w:val="24"/>
      <w:lang w:eastAsia="ja-JP"/>
    </w:rPr>
  </w:style>
  <w:style w:type="paragraph" w:styleId="Titre3">
    <w:name w:val="heading 3"/>
    <w:basedOn w:val="Normal"/>
    <w:link w:val="Titre3Car"/>
    <w:uiPriority w:val="9"/>
    <w:qFormat/>
    <w:rsid w:val="0052573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32FE"/>
    <w:pPr>
      <w:tabs>
        <w:tab w:val="center" w:pos="4536"/>
        <w:tab w:val="right" w:pos="9072"/>
      </w:tabs>
      <w:spacing w:after="0" w:line="240" w:lineRule="auto"/>
    </w:pPr>
  </w:style>
  <w:style w:type="character" w:customStyle="1" w:styleId="En-tteCar">
    <w:name w:val="En-tête Car"/>
    <w:basedOn w:val="Policepardfaut"/>
    <w:link w:val="En-tte"/>
    <w:uiPriority w:val="99"/>
    <w:rsid w:val="004432FE"/>
  </w:style>
  <w:style w:type="paragraph" w:styleId="Pieddepage">
    <w:name w:val="footer"/>
    <w:basedOn w:val="Normal"/>
    <w:link w:val="PieddepageCar"/>
    <w:uiPriority w:val="99"/>
    <w:unhideWhenUsed/>
    <w:rsid w:val="004432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32FE"/>
  </w:style>
  <w:style w:type="paragraph" w:styleId="Paragraphedeliste">
    <w:name w:val="List Paragraph"/>
    <w:aliases w:val="EC,Paragraphe de liste11,Paragraphe de liste1,Colorful List Accent 1,List Paragraph (numbered (a)),List_Paragraph,Multilevel para_II,List Paragraph1,Colorful List - Accent 11,Dot pt,No Spacing1,Indicator Text,L,List Paragraph,Puce"/>
    <w:basedOn w:val="Normal"/>
    <w:link w:val="ParagraphedelisteCar"/>
    <w:uiPriority w:val="34"/>
    <w:qFormat/>
    <w:rsid w:val="004432FE"/>
    <w:pPr>
      <w:spacing w:after="200" w:line="276" w:lineRule="auto"/>
      <w:ind w:left="720"/>
      <w:contextualSpacing/>
    </w:pPr>
  </w:style>
  <w:style w:type="character" w:customStyle="1" w:styleId="ParagraphedelisteCar">
    <w:name w:val="Paragraphe de liste Car"/>
    <w:aliases w:val="EC Car,Paragraphe de liste11 Car,Paragraphe de liste1 Car,Colorful List Accent 1 Car,List Paragraph (numbered (a)) Car,List_Paragraph Car,Multilevel para_II Car,List Paragraph1 Car,Colorful List - Accent 11 Car,Dot pt Car,L Car"/>
    <w:basedOn w:val="Policepardfaut"/>
    <w:link w:val="Paragraphedeliste"/>
    <w:uiPriority w:val="34"/>
    <w:qFormat/>
    <w:rsid w:val="004432FE"/>
  </w:style>
  <w:style w:type="paragraph" w:customStyle="1" w:styleId="Briefinglist1">
    <w:name w:val="Briefing list 1"/>
    <w:basedOn w:val="Normal"/>
    <w:rsid w:val="004432FE"/>
    <w:pPr>
      <w:keepLines/>
      <w:numPr>
        <w:numId w:val="1"/>
      </w:numPr>
      <w:spacing w:after="120" w:line="240" w:lineRule="auto"/>
      <w:jc w:val="both"/>
    </w:pPr>
    <w:rPr>
      <w:rFonts w:ascii="Arial" w:eastAsia="SimSun" w:hAnsi="Arial" w:cs="Arial"/>
      <w:szCs w:val="24"/>
      <w:lang w:val="en-GB"/>
    </w:rPr>
  </w:style>
  <w:style w:type="paragraph" w:styleId="Textedebulles">
    <w:name w:val="Balloon Text"/>
    <w:basedOn w:val="Normal"/>
    <w:link w:val="TextedebullesCar"/>
    <w:semiHidden/>
    <w:rsid w:val="004432FE"/>
    <w:pPr>
      <w:overflowPunct w:val="0"/>
      <w:autoSpaceDE w:val="0"/>
      <w:autoSpaceDN w:val="0"/>
      <w:adjustRightInd w:val="0"/>
      <w:spacing w:after="0" w:line="240" w:lineRule="auto"/>
      <w:textAlignment w:val="baseline"/>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semiHidden/>
    <w:rsid w:val="004432FE"/>
    <w:rPr>
      <w:rFonts w:ascii="Tahoma" w:eastAsia="Times New Roman" w:hAnsi="Tahoma" w:cs="Tahoma"/>
      <w:sz w:val="16"/>
      <w:szCs w:val="16"/>
      <w:lang w:eastAsia="fr-FR"/>
    </w:rPr>
  </w:style>
  <w:style w:type="character" w:customStyle="1" w:styleId="affaire-suiviepar">
    <w:name w:val="affaire-suivie par"/>
    <w:basedOn w:val="Policepardfaut"/>
    <w:uiPriority w:val="1"/>
    <w:rsid w:val="004432FE"/>
    <w:rPr>
      <w:rFonts w:ascii="Times New Roman" w:hAnsi="Times New Roman"/>
      <w:sz w:val="18"/>
    </w:rPr>
  </w:style>
  <w:style w:type="paragraph" w:styleId="Sansinterligne">
    <w:name w:val="No Spacing"/>
    <w:uiPriority w:val="1"/>
    <w:qFormat/>
    <w:rsid w:val="004432FE"/>
    <w:pPr>
      <w:spacing w:after="0" w:line="240" w:lineRule="auto"/>
    </w:pPr>
  </w:style>
  <w:style w:type="table" w:styleId="Grilledutableau">
    <w:name w:val="Table Grid"/>
    <w:basedOn w:val="TableauNormal"/>
    <w:uiPriority w:val="39"/>
    <w:rsid w:val="006A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ituldirection">
    <w:name w:val="Intitulé direction"/>
    <w:basedOn w:val="En-tte"/>
    <w:next w:val="Corpsdetexte"/>
    <w:link w:val="IntituldirectionCar"/>
    <w:qFormat/>
    <w:rsid w:val="00AF3E6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IntituldirectionCar">
    <w:name w:val="Intitulé direction Car"/>
    <w:basedOn w:val="En-tteCar"/>
    <w:link w:val="Intituldirection"/>
    <w:rsid w:val="00AF3E63"/>
    <w:rPr>
      <w:rFonts w:ascii="Arial" w:hAnsi="Arial" w:cs="Arial"/>
      <w:b/>
      <w:bCs/>
      <w:sz w:val="24"/>
      <w:szCs w:val="24"/>
      <w:lang w:val="en-US"/>
    </w:rPr>
  </w:style>
  <w:style w:type="paragraph" w:styleId="Corpsdetexte">
    <w:name w:val="Body Text"/>
    <w:basedOn w:val="Normal"/>
    <w:link w:val="CorpsdetexteCar"/>
    <w:uiPriority w:val="99"/>
    <w:semiHidden/>
    <w:unhideWhenUsed/>
    <w:rsid w:val="00AF3E63"/>
    <w:pPr>
      <w:spacing w:after="120"/>
    </w:pPr>
  </w:style>
  <w:style w:type="character" w:customStyle="1" w:styleId="CorpsdetexteCar">
    <w:name w:val="Corps de texte Car"/>
    <w:basedOn w:val="Policepardfaut"/>
    <w:link w:val="Corpsdetexte"/>
    <w:uiPriority w:val="99"/>
    <w:semiHidden/>
    <w:rsid w:val="00AF3E63"/>
  </w:style>
  <w:style w:type="paragraph" w:styleId="Notedebasdepage">
    <w:name w:val="footnote text"/>
    <w:aliases w:val="FOOTNOTES,fn,single space,pied de page,Footnote,12pt,Note de bas de page Car1,Note de bas de page Car Car,Note de bas de page Car1 Car Car,Note de bas de page Car Car Car Car,fn Car Car Car Car,Footnote Text Char Char Char,ft,ADB,ft1"/>
    <w:basedOn w:val="Normal"/>
    <w:link w:val="NotedebasdepageCar"/>
    <w:uiPriority w:val="99"/>
    <w:unhideWhenUsed/>
    <w:qFormat/>
    <w:rsid w:val="005E1539"/>
    <w:pPr>
      <w:spacing w:after="0" w:line="240" w:lineRule="auto"/>
    </w:pPr>
    <w:rPr>
      <w:sz w:val="20"/>
      <w:szCs w:val="20"/>
    </w:rPr>
  </w:style>
  <w:style w:type="character" w:customStyle="1" w:styleId="NotedebasdepageCar">
    <w:name w:val="Note de bas de page Car"/>
    <w:aliases w:val="FOOTNOTES Car,fn Car,single space Car,pied de page Car,Footnote Car,12pt Car,Note de bas de page Car1 Car,Note de bas de page Car Car Car,Note de bas de page Car1 Car Car Car,Note de bas de page Car Car Car Car Car,ft Car,ADB Car"/>
    <w:basedOn w:val="Policepardfaut"/>
    <w:link w:val="Notedebasdepage"/>
    <w:uiPriority w:val="99"/>
    <w:qFormat/>
    <w:rsid w:val="005E1539"/>
    <w:rPr>
      <w:sz w:val="20"/>
      <w:szCs w:val="20"/>
    </w:rPr>
  </w:style>
  <w:style w:type="character" w:styleId="Lienhypertexte">
    <w:name w:val="Hyperlink"/>
    <w:basedOn w:val="Policepardfaut"/>
    <w:uiPriority w:val="99"/>
    <w:unhideWhenUsed/>
    <w:rsid w:val="005E1539"/>
    <w:rPr>
      <w:color w:val="0563C1" w:themeColor="hyperlink"/>
      <w:u w:val="single"/>
    </w:rPr>
  </w:style>
  <w:style w:type="character" w:styleId="Appelnotedebasdep">
    <w:name w:val="footnote reference"/>
    <w:aliases w:val="ftref,16 Point,Superscript 6 Point,(NECG) Footnote Reference,Footnote number,BVI fnr,Comment Text Char1,Footnote Reference1,ftref Char,BVI fnr Char,BVI fnr Car Char,Char Char Car Char,16 Point Char, BVI fnr, BVI fnr Car Car,FC"/>
    <w:basedOn w:val="Policepardfaut"/>
    <w:link w:val="CharChar"/>
    <w:uiPriority w:val="99"/>
    <w:unhideWhenUsed/>
    <w:qFormat/>
    <w:rsid w:val="005E1539"/>
    <w:rPr>
      <w:vertAlign w:val="superscript"/>
    </w:rPr>
  </w:style>
  <w:style w:type="character" w:customStyle="1" w:styleId="Mentionnonrsolue1">
    <w:name w:val="Mention non résolue1"/>
    <w:basedOn w:val="Policepardfaut"/>
    <w:uiPriority w:val="99"/>
    <w:semiHidden/>
    <w:unhideWhenUsed/>
    <w:rsid w:val="005A5B12"/>
    <w:rPr>
      <w:color w:val="605E5C"/>
      <w:shd w:val="clear" w:color="auto" w:fill="E1DFDD"/>
    </w:rPr>
  </w:style>
  <w:style w:type="character" w:styleId="Lienhypertextesuivivisit">
    <w:name w:val="FollowedHyperlink"/>
    <w:basedOn w:val="Policepardfaut"/>
    <w:uiPriority w:val="99"/>
    <w:semiHidden/>
    <w:unhideWhenUsed/>
    <w:rsid w:val="00A03334"/>
    <w:rPr>
      <w:color w:val="954F72" w:themeColor="followedHyperlink"/>
      <w:u w:val="single"/>
    </w:rPr>
  </w:style>
  <w:style w:type="character" w:customStyle="1" w:styleId="Titre3Car">
    <w:name w:val="Titre 3 Car"/>
    <w:basedOn w:val="Policepardfaut"/>
    <w:link w:val="Titre3"/>
    <w:uiPriority w:val="9"/>
    <w:rsid w:val="00525737"/>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52573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525737"/>
    <w:rPr>
      <w:i/>
      <w:iCs/>
    </w:rPr>
  </w:style>
  <w:style w:type="character" w:styleId="Marquedecommentaire">
    <w:name w:val="annotation reference"/>
    <w:basedOn w:val="Policepardfaut"/>
    <w:uiPriority w:val="99"/>
    <w:semiHidden/>
    <w:unhideWhenUsed/>
    <w:rsid w:val="008A4AD6"/>
    <w:rPr>
      <w:sz w:val="16"/>
      <w:szCs w:val="16"/>
    </w:rPr>
  </w:style>
  <w:style w:type="paragraph" w:styleId="Commentaire">
    <w:name w:val="annotation text"/>
    <w:basedOn w:val="Normal"/>
    <w:link w:val="CommentaireCar"/>
    <w:uiPriority w:val="99"/>
    <w:semiHidden/>
    <w:unhideWhenUsed/>
    <w:rsid w:val="008A4AD6"/>
    <w:pPr>
      <w:spacing w:line="240" w:lineRule="auto"/>
    </w:pPr>
    <w:rPr>
      <w:sz w:val="20"/>
      <w:szCs w:val="20"/>
    </w:rPr>
  </w:style>
  <w:style w:type="character" w:customStyle="1" w:styleId="CommentaireCar">
    <w:name w:val="Commentaire Car"/>
    <w:basedOn w:val="Policepardfaut"/>
    <w:link w:val="Commentaire"/>
    <w:uiPriority w:val="99"/>
    <w:semiHidden/>
    <w:rsid w:val="008A4AD6"/>
    <w:rPr>
      <w:sz w:val="20"/>
      <w:szCs w:val="20"/>
    </w:rPr>
  </w:style>
  <w:style w:type="paragraph" w:styleId="Objetducommentaire">
    <w:name w:val="annotation subject"/>
    <w:basedOn w:val="Commentaire"/>
    <w:next w:val="Commentaire"/>
    <w:link w:val="ObjetducommentaireCar"/>
    <w:uiPriority w:val="99"/>
    <w:semiHidden/>
    <w:unhideWhenUsed/>
    <w:rsid w:val="008A4AD6"/>
    <w:rPr>
      <w:b/>
      <w:bCs/>
    </w:rPr>
  </w:style>
  <w:style w:type="character" w:customStyle="1" w:styleId="ObjetducommentaireCar">
    <w:name w:val="Objet du commentaire Car"/>
    <w:basedOn w:val="CommentaireCar"/>
    <w:link w:val="Objetducommentaire"/>
    <w:uiPriority w:val="99"/>
    <w:semiHidden/>
    <w:rsid w:val="008A4AD6"/>
    <w:rPr>
      <w:b/>
      <w:bCs/>
      <w:sz w:val="20"/>
      <w:szCs w:val="20"/>
    </w:rPr>
  </w:style>
  <w:style w:type="character" w:customStyle="1" w:styleId="Titre1Car">
    <w:name w:val="Titre 1 Car"/>
    <w:basedOn w:val="Policepardfaut"/>
    <w:link w:val="Titre1"/>
    <w:uiPriority w:val="9"/>
    <w:rsid w:val="00463788"/>
    <w:rPr>
      <w:rFonts w:ascii="Segoe UI" w:hAnsi="Segoe UI" w:cs="Segoe UI"/>
      <w:noProof/>
      <w:color w:val="FFFFFF" w:themeColor="background1"/>
      <w:sz w:val="24"/>
      <w:szCs w:val="24"/>
      <w:shd w:val="clear" w:color="auto" w:fill="006CE5"/>
      <w:lang w:eastAsia="fr-FR"/>
    </w:rPr>
  </w:style>
  <w:style w:type="character" w:customStyle="1" w:styleId="Titre2Car">
    <w:name w:val="Titre 2 Car"/>
    <w:basedOn w:val="Policepardfaut"/>
    <w:link w:val="Titre2"/>
    <w:uiPriority w:val="9"/>
    <w:rsid w:val="00463788"/>
    <w:rPr>
      <w:rFonts w:ascii="Segoe UI" w:eastAsia="SimSun" w:hAnsi="Segoe UI" w:cs="Segoe UI"/>
      <w:bCs/>
      <w:color w:val="006CE5"/>
      <w:szCs w:val="24"/>
      <w:lang w:eastAsia="ja-JP"/>
    </w:rPr>
  </w:style>
  <w:style w:type="paragraph" w:styleId="Notedefin">
    <w:name w:val="endnote text"/>
    <w:basedOn w:val="Normal"/>
    <w:link w:val="NotedefinCar"/>
    <w:uiPriority w:val="99"/>
    <w:unhideWhenUsed/>
    <w:rsid w:val="0092373C"/>
    <w:pPr>
      <w:spacing w:after="0" w:line="240" w:lineRule="auto"/>
    </w:pPr>
    <w:rPr>
      <w:sz w:val="20"/>
      <w:szCs w:val="20"/>
    </w:rPr>
  </w:style>
  <w:style w:type="character" w:customStyle="1" w:styleId="NotedefinCar">
    <w:name w:val="Note de fin Car"/>
    <w:basedOn w:val="Policepardfaut"/>
    <w:link w:val="Notedefin"/>
    <w:uiPriority w:val="99"/>
    <w:rsid w:val="0092373C"/>
    <w:rPr>
      <w:sz w:val="20"/>
      <w:szCs w:val="20"/>
    </w:rPr>
  </w:style>
  <w:style w:type="character" w:styleId="Appeldenotedefin">
    <w:name w:val="endnote reference"/>
    <w:basedOn w:val="Policepardfaut"/>
    <w:uiPriority w:val="99"/>
    <w:semiHidden/>
    <w:unhideWhenUsed/>
    <w:rsid w:val="0092373C"/>
    <w:rPr>
      <w:vertAlign w:val="superscript"/>
    </w:rPr>
  </w:style>
  <w:style w:type="character" w:customStyle="1" w:styleId="Mentionnonrsolue2">
    <w:name w:val="Mention non résolue2"/>
    <w:basedOn w:val="Policepardfaut"/>
    <w:uiPriority w:val="99"/>
    <w:semiHidden/>
    <w:unhideWhenUsed/>
    <w:rsid w:val="00682A64"/>
    <w:rPr>
      <w:color w:val="605E5C"/>
      <w:shd w:val="clear" w:color="auto" w:fill="E1DFDD"/>
    </w:rPr>
  </w:style>
  <w:style w:type="character" w:styleId="Mentionnonrsolue">
    <w:name w:val="Unresolved Mention"/>
    <w:basedOn w:val="Policepardfaut"/>
    <w:uiPriority w:val="99"/>
    <w:semiHidden/>
    <w:unhideWhenUsed/>
    <w:rsid w:val="00332F23"/>
    <w:rPr>
      <w:color w:val="605E5C"/>
      <w:shd w:val="clear" w:color="auto" w:fill="E1DFDD"/>
    </w:rPr>
  </w:style>
  <w:style w:type="paragraph" w:customStyle="1" w:styleId="CharChar">
    <w:name w:val="Char Char"/>
    <w:basedOn w:val="Normal"/>
    <w:next w:val="Normal"/>
    <w:link w:val="Appelnotedebasdep"/>
    <w:uiPriority w:val="99"/>
    <w:rsid w:val="001E64D4"/>
    <w:pPr>
      <w:spacing w:line="240" w:lineRule="exact"/>
    </w:pPr>
    <w:rPr>
      <w:vertAlign w:val="superscript"/>
    </w:rPr>
  </w:style>
  <w:style w:type="paragraph" w:customStyle="1" w:styleId="Intituldeladirection">
    <w:name w:val="Intitulé de la direction"/>
    <w:basedOn w:val="Normal"/>
    <w:qFormat/>
    <w:rsid w:val="008C64B7"/>
    <w:pPr>
      <w:spacing w:after="0" w:line="336" w:lineRule="atLeast"/>
      <w:jc w:val="right"/>
    </w:pPr>
    <w:rPr>
      <w:rFonts w:ascii="Arial" w:hAnsi="Arial"/>
      <w:b/>
      <w:sz w:val="28"/>
      <w:szCs w:val="20"/>
    </w:rPr>
  </w:style>
  <w:style w:type="table" w:styleId="TableauGrille5Fonc-Accentuation5">
    <w:name w:val="Grid Table 5 Dark Accent 5"/>
    <w:basedOn w:val="TableauNormal"/>
    <w:uiPriority w:val="50"/>
    <w:rsid w:val="001325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eauGrille4-Accentuation1">
    <w:name w:val="Grid Table 4 Accent 1"/>
    <w:basedOn w:val="TableauNormal"/>
    <w:uiPriority w:val="49"/>
    <w:rsid w:val="009C79C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Corps">
    <w:name w:val="Corps"/>
    <w:rsid w:val="00EC3E0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fr-FR"/>
    </w:rPr>
  </w:style>
  <w:style w:type="paragraph" w:customStyle="1" w:styleId="Contenudetableau">
    <w:name w:val="Contenu de tableau"/>
    <w:basedOn w:val="Normal"/>
    <w:rsid w:val="00504232"/>
    <w:pPr>
      <w:suppressLineNumbers/>
      <w:suppressAutoHyphens/>
      <w:overflowPunct w:val="0"/>
      <w:autoSpaceDE w:val="0"/>
      <w:spacing w:after="0" w:line="240" w:lineRule="auto"/>
      <w:textAlignment w:val="baseline"/>
    </w:pPr>
    <w:rPr>
      <w:rFonts w:ascii="Univers" w:eastAsia="Times New Roman" w:hAnsi="Univers" w:cs="Arial"/>
      <w:kern w:val="1"/>
      <w:sz w:val="20"/>
      <w:szCs w:val="20"/>
      <w:lang w:eastAsia="ar-SA"/>
    </w:rPr>
  </w:style>
  <w:style w:type="numbering" w:customStyle="1" w:styleId="Aucuneliste1">
    <w:name w:val="Aucune liste1"/>
    <w:next w:val="Aucuneliste"/>
    <w:uiPriority w:val="99"/>
    <w:semiHidden/>
    <w:unhideWhenUsed/>
    <w:rsid w:val="00A24BE1"/>
  </w:style>
  <w:style w:type="table" w:customStyle="1" w:styleId="TableNormal">
    <w:name w:val="Table Normal"/>
    <w:rsid w:val="00A24BE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Ind w:w="0" w:type="dxa"/>
      <w:tblCellMar>
        <w:top w:w="0" w:type="dxa"/>
        <w:left w:w="0" w:type="dxa"/>
        <w:bottom w:w="0" w:type="dxa"/>
        <w:right w:w="0" w:type="dxa"/>
      </w:tblCellMar>
    </w:tblPr>
  </w:style>
  <w:style w:type="paragraph" w:customStyle="1" w:styleId="CorpsA">
    <w:name w:val="Corps A"/>
    <w:rsid w:val="00A24BE1"/>
    <w:pPr>
      <w:pBdr>
        <w:top w:val="nil"/>
        <w:left w:val="nil"/>
        <w:bottom w:val="nil"/>
        <w:right w:val="nil"/>
        <w:between w:val="nil"/>
        <w:bar w:val="nil"/>
      </w:pBdr>
    </w:pPr>
    <w:rPr>
      <w:rFonts w:ascii="Calibri" w:eastAsia="Calibri" w:hAnsi="Calibri" w:cs="Calibri"/>
      <w:color w:val="000000"/>
      <w:u w:color="000000"/>
      <w:bdr w:val="nil"/>
      <w:lang w:eastAsia="fr-FR"/>
    </w:rPr>
  </w:style>
  <w:style w:type="character" w:customStyle="1" w:styleId="Corps0">
    <w:name w:val="Corps.0"/>
    <w:rsid w:val="00A24BE1"/>
    <w:rPr>
      <w:rFonts w:ascii="Segoe UI" w:eastAsia="Segoe UI" w:hAnsi="Segoe UI" w:cs="Segoe UI"/>
      <w:b w:val="0"/>
      <w:bCs w:val="0"/>
      <w:i w:val="0"/>
      <w:iCs w:val="0"/>
      <w:sz w:val="20"/>
      <w:szCs w:val="20"/>
      <w:lang w:val="fr-FR"/>
    </w:rPr>
  </w:style>
  <w:style w:type="character" w:customStyle="1" w:styleId="Hyperlink0">
    <w:name w:val="Hyperlink.0"/>
    <w:basedOn w:val="Lienhypertexte"/>
    <w:rsid w:val="00A24BE1"/>
    <w:rPr>
      <w:color w:val="0563C1" w:themeColor="hyperlink"/>
      <w:u w:val="single"/>
    </w:rPr>
  </w:style>
  <w:style w:type="paragraph" w:customStyle="1" w:styleId="Pardfaut">
    <w:name w:val="Par défaut"/>
    <w:rsid w:val="00A24BE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ru-RU" w:eastAsia="fr-FR"/>
    </w:rPr>
  </w:style>
  <w:style w:type="paragraph" w:customStyle="1" w:styleId="Styledetableau1">
    <w:name w:val="Style de tableau 1"/>
    <w:rsid w:val="00A24BE1"/>
    <w:pPr>
      <w:pBdr>
        <w:top w:val="nil"/>
        <w:left w:val="nil"/>
        <w:bottom w:val="nil"/>
        <w:right w:val="nil"/>
        <w:between w:val="nil"/>
        <w:bar w:val="nil"/>
      </w:pBdr>
      <w:spacing w:after="0" w:line="240" w:lineRule="auto"/>
    </w:pPr>
    <w:rPr>
      <w:rFonts w:ascii="Helvetica" w:eastAsia="Helvetica" w:hAnsi="Helvetica" w:cs="Helvetica"/>
      <w:b/>
      <w:bCs/>
      <w:color w:val="000000"/>
      <w:sz w:val="20"/>
      <w:szCs w:val="20"/>
      <w:bdr w:val="nil"/>
      <w:lang w:eastAsia="fr-FR"/>
    </w:rPr>
  </w:style>
  <w:style w:type="paragraph" w:customStyle="1" w:styleId="Default">
    <w:name w:val="Default"/>
    <w:rsid w:val="00A24BE1"/>
    <w:pPr>
      <w:autoSpaceDE w:val="0"/>
      <w:autoSpaceDN w:val="0"/>
      <w:adjustRightInd w:val="0"/>
      <w:spacing w:after="0" w:line="240" w:lineRule="auto"/>
    </w:pPr>
    <w:rPr>
      <w:rFonts w:ascii="Times New Roman" w:eastAsia="Arial Unicode MS" w:hAnsi="Times New Roman" w:cs="Times New Roman"/>
      <w:color w:val="000000"/>
      <w:sz w:val="24"/>
      <w:szCs w:val="24"/>
      <w:bdr w:val="nil"/>
      <w:lang w:eastAsia="fr-FR"/>
    </w:rPr>
  </w:style>
  <w:style w:type="table" w:customStyle="1" w:styleId="Listemoyenne2-Accent11">
    <w:name w:val="Liste moyenne 2 - Accent 11"/>
    <w:basedOn w:val="TableauNormal"/>
    <w:next w:val="Listemoyenne2-Accent1"/>
    <w:uiPriority w:val="66"/>
    <w:rsid w:val="00A24BE1"/>
    <w:pPr>
      <w:spacing w:after="0" w:line="240" w:lineRule="auto"/>
    </w:pPr>
    <w:rPr>
      <w:rFonts w:ascii="Helvetica" w:eastAsia="Times New Roman" w:hAnsi="Helvetica" w:cs="Times New Roman"/>
      <w:color w:val="000000"/>
      <w:lang w:eastAsia="fr-FR"/>
    </w:rPr>
    <w:tblPr>
      <w:tblStyleRowBandSize w:val="1"/>
      <w:tblStyleColBandSize w:val="1"/>
      <w:tblBorders>
        <w:top w:val="single" w:sz="8" w:space="0" w:color="499BC9"/>
        <w:left w:val="single" w:sz="8" w:space="0" w:color="499BC9"/>
        <w:bottom w:val="single" w:sz="8" w:space="0" w:color="499BC9"/>
        <w:right w:val="single" w:sz="8" w:space="0" w:color="499BC9"/>
      </w:tblBorders>
    </w:tblPr>
    <w:tblStylePr w:type="firstRow">
      <w:rPr>
        <w:sz w:val="24"/>
        <w:szCs w:val="24"/>
      </w:rPr>
      <w:tblPr/>
      <w:tcPr>
        <w:tcBorders>
          <w:top w:val="nil"/>
          <w:left w:val="nil"/>
          <w:bottom w:val="single" w:sz="24" w:space="0" w:color="499BC9"/>
          <w:right w:val="nil"/>
          <w:insideH w:val="nil"/>
          <w:insideV w:val="nil"/>
        </w:tcBorders>
        <w:shd w:val="clear" w:color="auto" w:fill="FFFFFF"/>
      </w:tcPr>
    </w:tblStylePr>
    <w:tblStylePr w:type="lastRow">
      <w:tblPr/>
      <w:tcPr>
        <w:tcBorders>
          <w:top w:val="single" w:sz="8" w:space="0" w:color="499BC9"/>
          <w:left w:val="nil"/>
          <w:bottom w:val="nil"/>
          <w:right w:val="nil"/>
          <w:insideH w:val="nil"/>
          <w:insideV w:val="nil"/>
        </w:tcBorders>
        <w:shd w:val="clear" w:color="auto" w:fill="FFFFFF"/>
      </w:tcPr>
    </w:tblStylePr>
    <w:tblStylePr w:type="firstCol">
      <w:tblPr/>
      <w:tcPr>
        <w:tcBorders>
          <w:top w:val="nil"/>
          <w:left w:val="nil"/>
          <w:bottom w:val="nil"/>
          <w:right w:val="single" w:sz="8" w:space="0" w:color="499BC9"/>
          <w:insideH w:val="nil"/>
          <w:insideV w:val="nil"/>
        </w:tcBorders>
        <w:shd w:val="clear" w:color="auto" w:fill="FFFFFF"/>
      </w:tcPr>
    </w:tblStylePr>
    <w:tblStylePr w:type="lastCol">
      <w:tblPr/>
      <w:tcPr>
        <w:tcBorders>
          <w:top w:val="nil"/>
          <w:left w:val="single" w:sz="8" w:space="0" w:color="499BC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6F1"/>
      </w:tcPr>
    </w:tblStylePr>
    <w:tblStylePr w:type="band1Horz">
      <w:tblPr/>
      <w:tcPr>
        <w:tcBorders>
          <w:top w:val="nil"/>
          <w:bottom w:val="nil"/>
          <w:insideH w:val="nil"/>
          <w:insideV w:val="nil"/>
        </w:tcBorders>
        <w:shd w:val="clear" w:color="auto" w:fill="D2E6F1"/>
      </w:tcPr>
    </w:tblStylePr>
    <w:tblStylePr w:type="nwCell">
      <w:tblPr/>
      <w:tcPr>
        <w:shd w:val="clear" w:color="auto" w:fill="FFFFFF"/>
      </w:tcPr>
    </w:tblStylePr>
    <w:tblStylePr w:type="swCell">
      <w:tblPr/>
      <w:tcPr>
        <w:tcBorders>
          <w:top w:val="nil"/>
        </w:tcBorders>
      </w:tcPr>
    </w:tblStylePr>
  </w:style>
  <w:style w:type="paragraph" w:styleId="Rvision">
    <w:name w:val="Revision"/>
    <w:hidden/>
    <w:uiPriority w:val="99"/>
    <w:semiHidden/>
    <w:rsid w:val="00A24BE1"/>
    <w:pPr>
      <w:spacing w:after="0" w:line="240" w:lineRule="auto"/>
    </w:pPr>
    <w:rPr>
      <w:rFonts w:ascii="Times New Roman" w:eastAsia="Arial Unicode MS" w:hAnsi="Times New Roman" w:cs="Times New Roman"/>
      <w:sz w:val="24"/>
      <w:szCs w:val="24"/>
      <w:bdr w:val="nil"/>
      <w:lang w:val="en-US"/>
    </w:rPr>
  </w:style>
  <w:style w:type="table" w:customStyle="1" w:styleId="TableauGrille6Couleur1">
    <w:name w:val="Tableau Grille 6 Couleur1"/>
    <w:basedOn w:val="TableauNormal"/>
    <w:next w:val="TableauGrille6Couleur"/>
    <w:uiPriority w:val="51"/>
    <w:rsid w:val="00A24BE1"/>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corpsdetexte23">
    <w:name w:val="corpsdetexte23"/>
    <w:basedOn w:val="Normal"/>
    <w:rsid w:val="00A24BE1"/>
    <w:pPr>
      <w:spacing w:before="100" w:beforeAutospacing="1" w:after="100" w:afterAutospacing="1" w:line="240" w:lineRule="auto"/>
    </w:pPr>
    <w:rPr>
      <w:rFonts w:ascii="Times New Roman" w:hAnsi="Times New Roman" w:cs="Times New Roman"/>
      <w:sz w:val="24"/>
      <w:szCs w:val="24"/>
      <w:lang w:eastAsia="fr-FR"/>
    </w:rPr>
  </w:style>
  <w:style w:type="table" w:styleId="Listemoyenne2-Accent1">
    <w:name w:val="Medium List 2 Accent 1"/>
    <w:basedOn w:val="TableauNormal"/>
    <w:uiPriority w:val="66"/>
    <w:semiHidden/>
    <w:unhideWhenUsed/>
    <w:rsid w:val="00A24B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auGrille6Couleur">
    <w:name w:val="Grid Table 6 Colorful"/>
    <w:basedOn w:val="TableauNormal"/>
    <w:uiPriority w:val="51"/>
    <w:rsid w:val="00A24BE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lev">
    <w:name w:val="Strong"/>
    <w:basedOn w:val="Policepardfaut"/>
    <w:uiPriority w:val="22"/>
    <w:qFormat/>
    <w:rsid w:val="00BF3BCA"/>
    <w:rPr>
      <w:b/>
      <w:bCs/>
    </w:rPr>
  </w:style>
  <w:style w:type="paragraph" w:customStyle="1" w:styleId="BREVESECOPieddepage">
    <w:name w:val="BREVES ECO Pied de page"/>
    <w:basedOn w:val="Normal"/>
    <w:link w:val="BREVESECOPieddepageCar"/>
    <w:qFormat/>
    <w:rsid w:val="00276A75"/>
    <w:pPr>
      <w:spacing w:after="120"/>
    </w:pPr>
    <w:rPr>
      <w:rFonts w:ascii="Marianne Light" w:hAnsi="Marianne Light"/>
      <w:sz w:val="18"/>
      <w:szCs w:val="18"/>
    </w:rPr>
  </w:style>
  <w:style w:type="character" w:customStyle="1" w:styleId="BREVESECOPieddepageCar">
    <w:name w:val="BREVES ECO Pied de page Car"/>
    <w:basedOn w:val="Policepardfaut"/>
    <w:link w:val="BREVESECOPieddepage"/>
    <w:rsid w:val="00276A75"/>
    <w:rPr>
      <w:rFonts w:ascii="Marianne Light" w:hAnsi="Marianne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3742">
      <w:bodyDiv w:val="1"/>
      <w:marLeft w:val="0"/>
      <w:marRight w:val="0"/>
      <w:marTop w:val="0"/>
      <w:marBottom w:val="0"/>
      <w:divBdr>
        <w:top w:val="none" w:sz="0" w:space="0" w:color="auto"/>
        <w:left w:val="none" w:sz="0" w:space="0" w:color="auto"/>
        <w:bottom w:val="none" w:sz="0" w:space="0" w:color="auto"/>
        <w:right w:val="none" w:sz="0" w:space="0" w:color="auto"/>
      </w:divBdr>
    </w:div>
    <w:div w:id="132135702">
      <w:bodyDiv w:val="1"/>
      <w:marLeft w:val="0"/>
      <w:marRight w:val="0"/>
      <w:marTop w:val="0"/>
      <w:marBottom w:val="0"/>
      <w:divBdr>
        <w:top w:val="none" w:sz="0" w:space="0" w:color="auto"/>
        <w:left w:val="none" w:sz="0" w:space="0" w:color="auto"/>
        <w:bottom w:val="none" w:sz="0" w:space="0" w:color="auto"/>
        <w:right w:val="none" w:sz="0" w:space="0" w:color="auto"/>
      </w:divBdr>
    </w:div>
    <w:div w:id="500776315">
      <w:bodyDiv w:val="1"/>
      <w:marLeft w:val="0"/>
      <w:marRight w:val="0"/>
      <w:marTop w:val="0"/>
      <w:marBottom w:val="0"/>
      <w:divBdr>
        <w:top w:val="none" w:sz="0" w:space="0" w:color="auto"/>
        <w:left w:val="none" w:sz="0" w:space="0" w:color="auto"/>
        <w:bottom w:val="none" w:sz="0" w:space="0" w:color="auto"/>
        <w:right w:val="none" w:sz="0" w:space="0" w:color="auto"/>
      </w:divBdr>
    </w:div>
    <w:div w:id="876895161">
      <w:bodyDiv w:val="1"/>
      <w:marLeft w:val="0"/>
      <w:marRight w:val="0"/>
      <w:marTop w:val="0"/>
      <w:marBottom w:val="0"/>
      <w:divBdr>
        <w:top w:val="none" w:sz="0" w:space="0" w:color="auto"/>
        <w:left w:val="none" w:sz="0" w:space="0" w:color="auto"/>
        <w:bottom w:val="none" w:sz="0" w:space="0" w:color="auto"/>
        <w:right w:val="none" w:sz="0" w:space="0" w:color="auto"/>
      </w:divBdr>
    </w:div>
    <w:div w:id="904027433">
      <w:bodyDiv w:val="1"/>
      <w:marLeft w:val="0"/>
      <w:marRight w:val="0"/>
      <w:marTop w:val="0"/>
      <w:marBottom w:val="0"/>
      <w:divBdr>
        <w:top w:val="none" w:sz="0" w:space="0" w:color="auto"/>
        <w:left w:val="none" w:sz="0" w:space="0" w:color="auto"/>
        <w:bottom w:val="none" w:sz="0" w:space="0" w:color="auto"/>
        <w:right w:val="none" w:sz="0" w:space="0" w:color="auto"/>
      </w:divBdr>
    </w:div>
    <w:div w:id="1325401490">
      <w:bodyDiv w:val="1"/>
      <w:marLeft w:val="0"/>
      <w:marRight w:val="0"/>
      <w:marTop w:val="0"/>
      <w:marBottom w:val="0"/>
      <w:divBdr>
        <w:top w:val="none" w:sz="0" w:space="0" w:color="auto"/>
        <w:left w:val="none" w:sz="0" w:space="0" w:color="auto"/>
        <w:bottom w:val="none" w:sz="0" w:space="0" w:color="auto"/>
        <w:right w:val="none" w:sz="0" w:space="0" w:color="auto"/>
      </w:divBdr>
    </w:div>
    <w:div w:id="1420057974">
      <w:bodyDiv w:val="1"/>
      <w:marLeft w:val="0"/>
      <w:marRight w:val="0"/>
      <w:marTop w:val="0"/>
      <w:marBottom w:val="0"/>
      <w:divBdr>
        <w:top w:val="none" w:sz="0" w:space="0" w:color="auto"/>
        <w:left w:val="none" w:sz="0" w:space="0" w:color="auto"/>
        <w:bottom w:val="none" w:sz="0" w:space="0" w:color="auto"/>
        <w:right w:val="none" w:sz="0" w:space="0" w:color="auto"/>
      </w:divBdr>
    </w:div>
    <w:div w:id="1553270467">
      <w:bodyDiv w:val="1"/>
      <w:marLeft w:val="0"/>
      <w:marRight w:val="0"/>
      <w:marTop w:val="0"/>
      <w:marBottom w:val="0"/>
      <w:divBdr>
        <w:top w:val="none" w:sz="0" w:space="0" w:color="auto"/>
        <w:left w:val="none" w:sz="0" w:space="0" w:color="auto"/>
        <w:bottom w:val="none" w:sz="0" w:space="0" w:color="auto"/>
        <w:right w:val="none" w:sz="0" w:space="0" w:color="auto"/>
      </w:divBdr>
    </w:div>
    <w:div w:id="1678581364">
      <w:bodyDiv w:val="1"/>
      <w:marLeft w:val="0"/>
      <w:marRight w:val="0"/>
      <w:marTop w:val="0"/>
      <w:marBottom w:val="0"/>
      <w:divBdr>
        <w:top w:val="none" w:sz="0" w:space="0" w:color="auto"/>
        <w:left w:val="none" w:sz="0" w:space="0" w:color="auto"/>
        <w:bottom w:val="none" w:sz="0" w:space="0" w:color="auto"/>
        <w:right w:val="none" w:sz="0" w:space="0" w:color="auto"/>
      </w:divBdr>
    </w:div>
    <w:div w:id="1806846442">
      <w:bodyDiv w:val="1"/>
      <w:marLeft w:val="0"/>
      <w:marRight w:val="0"/>
      <w:marTop w:val="0"/>
      <w:marBottom w:val="0"/>
      <w:divBdr>
        <w:top w:val="none" w:sz="0" w:space="0" w:color="auto"/>
        <w:left w:val="none" w:sz="0" w:space="0" w:color="auto"/>
        <w:bottom w:val="none" w:sz="0" w:space="0" w:color="auto"/>
        <w:right w:val="none" w:sz="0" w:space="0" w:color="auto"/>
      </w:divBdr>
    </w:div>
    <w:div w:id="187368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esor.economie.gouv.fr/tresor-internationa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esor.economie.gouv.fr/tresor-internationa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conomie-ivoirienne.ci/activites-sectorielles/agriculture-vivriere.html" TargetMode="External"/><Relationship Id="rId2" Type="http://schemas.openxmlformats.org/officeDocument/2006/relationships/hyperlink" Target="https://www.economie-ivoirienne.ci/activites-sectorielles/agriculture-industrielle-et-dexportation.html" TargetMode="External"/><Relationship Id="rId1" Type="http://schemas.openxmlformats.org/officeDocument/2006/relationships/hyperlink" Target="https://gain-new.crc.nd.edu/ranking" TargetMode="External"/><Relationship Id="rId4" Type="http://schemas.openxmlformats.org/officeDocument/2006/relationships/hyperlink" Target="https://www.economie-ivoirienne.ci/activites-sectorielles/elevag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CAB5A97558B742A2DB673CBDF82631" ma:contentTypeVersion="5" ma:contentTypeDescription="Crée un document." ma:contentTypeScope="" ma:versionID="c31b6c800821cb253460375248cf1a46">
  <xsd:schema xmlns:xsd="http://www.w3.org/2001/XMLSchema" xmlns:xs="http://www.w3.org/2001/XMLSchema" xmlns:p="http://schemas.microsoft.com/office/2006/metadata/properties" xmlns:ns1="http://schemas.microsoft.com/sharepoint/v3" xmlns:ns2="57f014fb-e63d-429b-bf40-440cdd2ade6e" targetNamespace="http://schemas.microsoft.com/office/2006/metadata/properties" ma:root="true" ma:fieldsID="9edc6e895e479aa75efce00932c1c730" ns1:_="" ns2:_="">
    <xsd:import namespace="http://schemas.microsoft.com/sharepoint/v3"/>
    <xsd:import namespace="57f014fb-e63d-429b-bf40-440cdd2ade6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014fb-e63d-429b-bf40-440cdd2ade6e" elementFormDefault="qualified">
    <xsd:import namespace="http://schemas.microsoft.com/office/2006/documentManagement/types"/>
    <xsd:import namespace="http://schemas.microsoft.com/office/infopath/2007/PartnerControls"/>
    <xsd:element name="SharedWithUsers" ma:index="10"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AED7BF-F8DC-45B9-BFE6-90231472C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014fb-e63d-429b-bf40-440cdd2a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1726DE-ED30-4332-9A30-C21358C986A5}">
  <ds:schemaRefs>
    <ds:schemaRef ds:uri="http://schemas.openxmlformats.org/officeDocument/2006/bibliography"/>
  </ds:schemaRefs>
</ds:datastoreItem>
</file>

<file path=customXml/itemProps3.xml><?xml version="1.0" encoding="utf-8"?>
<ds:datastoreItem xmlns:ds="http://schemas.openxmlformats.org/officeDocument/2006/customXml" ds:itemID="{FBA5C3BE-9D6B-49ED-965C-A9AEB9945F4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ED9D934-B2D2-4B4E-A779-F24A898AE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18</Pages>
  <Words>10219</Words>
  <Characters>56209</Characters>
  <Application>Microsoft Office Word</Application>
  <DocSecurity>0</DocSecurity>
  <Lines>468</Lines>
  <Paragraphs>132</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66296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FINOT Pierre</dc:creator>
  <cp:keywords/>
  <dc:description/>
  <cp:lastModifiedBy>RAFFIN Régis</cp:lastModifiedBy>
  <cp:revision>10</cp:revision>
  <cp:lastPrinted>2024-12-06T20:46:00Z</cp:lastPrinted>
  <dcterms:created xsi:type="dcterms:W3CDTF">2026-02-05T19:20:00Z</dcterms:created>
  <dcterms:modified xsi:type="dcterms:W3CDTF">2026-04-07T17:19:00Z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0x010100D8CAB5A97558B742A2DB673CBDF82631</vt:lpwstr>
  </property>
</Properties>
</file>