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F2936" w14:textId="77777777" w:rsidR="00382DCE" w:rsidRDefault="00382DCE">
      <w:pPr>
        <w:jc w:val="both"/>
        <w:rPr>
          <w:b/>
        </w:rPr>
      </w:pPr>
      <w:r w:rsidRPr="00382DCE">
        <w:rPr>
          <w:b/>
        </w:rPr>
        <w:t>FAQ sur l'obligation de dépôt de plainte en cas de cyberattaque (article L. 12-10-1 du code des assurances)</w:t>
      </w:r>
    </w:p>
    <w:p w14:paraId="40F9ACB5" w14:textId="18E47292" w:rsidR="00A21C8E" w:rsidRDefault="00382DCE">
      <w:pPr>
        <w:jc w:val="both"/>
        <w:rPr>
          <w:b/>
        </w:rPr>
      </w:pPr>
      <w:r w:rsidRPr="00382DCE">
        <w:rPr>
          <w:b/>
        </w:rPr>
        <w:t>Afin d'intensifier la lutte contre la cybercriminalité,</w:t>
      </w:r>
      <w:r>
        <w:rPr>
          <w:b/>
        </w:rPr>
        <w:t xml:space="preserve"> l</w:t>
      </w:r>
      <w:r w:rsidR="00A21C8E" w:rsidRPr="00A21C8E">
        <w:rPr>
          <w:b/>
        </w:rPr>
        <w:t>'article 5 de la loi d'orientation et de programmation du ministère de l'Intérieur (LOPMI) a introduit, à l'article L. 12-10-1 du code des assurances, une obligation de dépôt de plainte dans les 72 heures pour les professionnels victimes d'une cyberattaque souhaitant être indemnisés. Cette FAQ répond aux principales questions des assurés et des assureurs sur les modalités d'application de ce dispositif.</w:t>
      </w:r>
    </w:p>
    <w:p w14:paraId="117487FF" w14:textId="77777777" w:rsidR="00382DCE" w:rsidRPr="00A21C8E" w:rsidRDefault="00382DCE">
      <w:pPr>
        <w:jc w:val="both"/>
        <w:rPr>
          <w:b/>
        </w:rPr>
      </w:pPr>
    </w:p>
    <w:p w14:paraId="41DE062C" w14:textId="77777777" w:rsidR="0002425D" w:rsidRDefault="009A5C46">
      <w:pPr>
        <w:jc w:val="both"/>
        <w:rPr>
          <w:b/>
          <w:bCs/>
          <w:u w:val="single"/>
        </w:rPr>
      </w:pPr>
      <w:r>
        <w:rPr>
          <w:b/>
          <w:bCs/>
          <w:u w:val="single"/>
        </w:rPr>
        <w:t>Acteurs concernés</w:t>
      </w:r>
    </w:p>
    <w:p w14:paraId="7D9F9D92" w14:textId="77777777" w:rsidR="0002425D" w:rsidRDefault="009A5C46">
      <w:pPr>
        <w:jc w:val="both"/>
        <w:rPr>
          <w:b/>
          <w:bCs/>
        </w:rPr>
      </w:pPr>
      <w:r>
        <w:rPr>
          <w:b/>
          <w:bCs/>
        </w:rPr>
        <w:t>A qui s’applique l’obligation de dépôt de plainte ?</w:t>
      </w:r>
    </w:p>
    <w:p w14:paraId="6F6CF734" w14:textId="3C09CBD2" w:rsidR="0002425D" w:rsidRDefault="009A5C46">
      <w:pPr>
        <w:jc w:val="both"/>
      </w:pPr>
      <w:r>
        <w:t>La loi concerne</w:t>
      </w:r>
      <w:r w:rsidR="00427091">
        <w:t xml:space="preserve"> les </w:t>
      </w:r>
      <w:r>
        <w:t>personnes physiques (particulier</w:t>
      </w:r>
      <w:r w:rsidR="00427091">
        <w:t>s</w:t>
      </w:r>
      <w:r>
        <w:t>, indépendants, etc.) et morales (entreprises, associations, administrations publiques</w:t>
      </w:r>
      <w:r w:rsidR="00C1448B">
        <w:t xml:space="preserve">) victimes de cyberattaques </w:t>
      </w:r>
      <w:r w:rsidR="004C21BB">
        <w:t xml:space="preserve">uniquement </w:t>
      </w:r>
      <w:r w:rsidR="00C1448B" w:rsidRPr="00EA20DA">
        <w:rPr>
          <w:u w:val="single"/>
        </w:rPr>
        <w:t>dans le cadre de l’activité professionnelle</w:t>
      </w:r>
      <w:r w:rsidR="00C1448B">
        <w:t>.</w:t>
      </w:r>
    </w:p>
    <w:p w14:paraId="425467D2" w14:textId="765A8968" w:rsidR="0002425D" w:rsidRDefault="009A5C46">
      <w:pPr>
        <w:jc w:val="both"/>
        <w:rPr>
          <w:b/>
          <w:bCs/>
        </w:rPr>
      </w:pPr>
      <w:r>
        <w:rPr>
          <w:b/>
          <w:bCs/>
        </w:rPr>
        <w:t>Je suis un indépendant</w:t>
      </w:r>
      <w:r w:rsidR="00E7092D">
        <w:rPr>
          <w:b/>
          <w:bCs/>
        </w:rPr>
        <w:t>, s</w:t>
      </w:r>
      <w:r>
        <w:rPr>
          <w:b/>
          <w:bCs/>
        </w:rPr>
        <w:t>uis-je obligé de déposer plainte </w:t>
      </w:r>
      <w:r w:rsidR="00E27B89">
        <w:rPr>
          <w:b/>
          <w:bCs/>
        </w:rPr>
        <w:t xml:space="preserve">en cas de cyberattaque </w:t>
      </w:r>
      <w:r>
        <w:rPr>
          <w:b/>
          <w:bCs/>
        </w:rPr>
        <w:t>?</w:t>
      </w:r>
    </w:p>
    <w:p w14:paraId="3B1FCCB7" w14:textId="662F4868" w:rsidR="0002425D" w:rsidRDefault="009A5C46">
      <w:pPr>
        <w:jc w:val="both"/>
      </w:pPr>
      <w:r>
        <w:t xml:space="preserve">Oui, la loi s’applique aux personnes physiques ou morales </w:t>
      </w:r>
      <w:r w:rsidR="00E27B89">
        <w:t xml:space="preserve">dans le cadre de leur </w:t>
      </w:r>
      <w:r>
        <w:t>activité professionnelle. Les indépendants et les entrepreneurs individuels sont soumis à l’obligation de dépôt de plain</w:t>
      </w:r>
      <w:r w:rsidR="00E27B89">
        <w:t>t</w:t>
      </w:r>
      <w:r>
        <w:t>e.</w:t>
      </w:r>
    </w:p>
    <w:p w14:paraId="4DFD51C3" w14:textId="77777777" w:rsidR="0002425D" w:rsidRDefault="009A5C46">
      <w:pPr>
        <w:jc w:val="both"/>
        <w:rPr>
          <w:b/>
          <w:bCs/>
        </w:rPr>
      </w:pPr>
      <w:r>
        <w:rPr>
          <w:b/>
          <w:bCs/>
        </w:rPr>
        <w:t>Je suis un particulier victime d’une cyberattaque, suis-je obligé de déposer plainte ?</w:t>
      </w:r>
    </w:p>
    <w:p w14:paraId="0A36720C" w14:textId="77777777" w:rsidR="0002425D" w:rsidRDefault="009A5C46">
      <w:pPr>
        <w:jc w:val="both"/>
      </w:pPr>
      <w:r>
        <w:t xml:space="preserve">L’obligation de dépôt de plainte s’applique uniquement dans le cadre des activités professionnelles. </w:t>
      </w:r>
    </w:p>
    <w:p w14:paraId="02AAEBF6" w14:textId="174C28D4" w:rsidR="00E1044C" w:rsidRDefault="009A5C46">
      <w:pPr>
        <w:jc w:val="both"/>
      </w:pPr>
      <w:r>
        <w:t>Un particulier victime d’une cyberattaque dans un cadre privé n’est pas obligé de déposer plainte pour bénéficier d’une couverture assurantielle</w:t>
      </w:r>
      <w:r w:rsidR="00A05E75">
        <w:t xml:space="preserve"> dès lors qu’une</w:t>
      </w:r>
      <w:r w:rsidR="002D294D">
        <w:t xml:space="preserve"> telle couverture est</w:t>
      </w:r>
      <w:r w:rsidR="00DC3966">
        <w:t xml:space="preserve"> prévue dans son contrat d’assurance</w:t>
      </w:r>
      <w:r>
        <w:t>. Toutefois, un dépôt de plain</w:t>
      </w:r>
      <w:r w:rsidR="00493569">
        <w:t>t</w:t>
      </w:r>
      <w:r>
        <w:t xml:space="preserve">e est recommandé </w:t>
      </w:r>
      <w:r w:rsidR="00E27B89">
        <w:t xml:space="preserve">dans tous les cas </w:t>
      </w:r>
      <w:r w:rsidR="00124C0D">
        <w:t xml:space="preserve">puisque cela permettra </w:t>
      </w:r>
      <w:r w:rsidR="006A10E4">
        <w:t>aux enquêteurs d’identifier</w:t>
      </w:r>
      <w:r>
        <w:t xml:space="preserve"> les suspects et</w:t>
      </w:r>
      <w:r w:rsidR="00124C0D">
        <w:t xml:space="preserve"> à</w:t>
      </w:r>
      <w:r>
        <w:t xml:space="preserve"> la victime </w:t>
      </w:r>
      <w:r w:rsidR="00124C0D">
        <w:t>de</w:t>
      </w:r>
      <w:r w:rsidR="00832614">
        <w:t xml:space="preserve"> </w:t>
      </w:r>
      <w:r>
        <w:t>voir son préjudice reconnu ultérieurement.</w:t>
      </w:r>
    </w:p>
    <w:p w14:paraId="5FC6FDCB" w14:textId="77777777" w:rsidR="0063167A" w:rsidRDefault="0063167A">
      <w:pPr>
        <w:jc w:val="both"/>
      </w:pPr>
    </w:p>
    <w:p w14:paraId="4A987098" w14:textId="77777777" w:rsidR="0002425D" w:rsidRDefault="009A5C46">
      <w:pPr>
        <w:jc w:val="both"/>
      </w:pPr>
      <w:r>
        <w:rPr>
          <w:b/>
          <w:bCs/>
          <w:u w:val="single"/>
        </w:rPr>
        <w:t>Modalités du dépôt de plainte</w:t>
      </w:r>
    </w:p>
    <w:p w14:paraId="5524601E" w14:textId="1BDC9F3F" w:rsidR="0002425D" w:rsidRPr="00B947E0" w:rsidRDefault="009A5C46">
      <w:pPr>
        <w:jc w:val="both"/>
      </w:pPr>
      <w:r>
        <w:rPr>
          <w:b/>
          <w:bCs/>
        </w:rPr>
        <w:t xml:space="preserve">Avant le dépôt de plainte, puis-je avoir accès à un </w:t>
      </w:r>
      <w:r w:rsidRPr="0072767D">
        <w:rPr>
          <w:b/>
          <w:bCs/>
        </w:rPr>
        <w:t xml:space="preserve">représentant des forces de l'ordre pour m'indiquer la marche à suivre ? </w:t>
      </w:r>
      <w:r w:rsidR="00FA06C4" w:rsidRPr="0072767D">
        <w:rPr>
          <w:b/>
          <w:bCs/>
        </w:rPr>
        <w:t>Quelles sont les modalités du dépôt de plainte en cas d’</w:t>
      </w:r>
      <w:r w:rsidR="00BE6023">
        <w:rPr>
          <w:b/>
          <w:bCs/>
        </w:rPr>
        <w:t xml:space="preserve">atteinte consécutive </w:t>
      </w:r>
      <w:r w:rsidR="00E528D9">
        <w:rPr>
          <w:b/>
          <w:bCs/>
        </w:rPr>
        <w:t xml:space="preserve">à une </w:t>
      </w:r>
      <w:r w:rsidR="00FA06C4" w:rsidRPr="0072767D">
        <w:rPr>
          <w:b/>
          <w:bCs/>
        </w:rPr>
        <w:t>attaque cyber ?</w:t>
      </w:r>
    </w:p>
    <w:p w14:paraId="351A9B24" w14:textId="1CF5D380" w:rsidR="00530B4D" w:rsidRDefault="009A5C46">
      <w:pPr>
        <w:jc w:val="both"/>
        <w:rPr>
          <w:rFonts w:eastAsia="Calibri"/>
        </w:rPr>
      </w:pPr>
      <w:r w:rsidRPr="00B947E0">
        <w:t>D</w:t>
      </w:r>
      <w:r w:rsidRPr="00B947E0">
        <w:rPr>
          <w:rFonts w:eastAsia="Calibri"/>
        </w:rPr>
        <w:t xml:space="preserve">ès la </w:t>
      </w:r>
      <w:r w:rsidRPr="009F2CCE">
        <w:rPr>
          <w:rFonts w:eastAsia="Calibri"/>
          <w:u w:val="single"/>
        </w:rPr>
        <w:t>connaissance d</w:t>
      </w:r>
      <w:r w:rsidR="00FD68BA" w:rsidRPr="009F2CCE">
        <w:rPr>
          <w:rFonts w:eastAsia="Calibri"/>
          <w:u w:val="single"/>
        </w:rPr>
        <w:t>e l’atteinte</w:t>
      </w:r>
      <w:r w:rsidR="00FD68BA">
        <w:rPr>
          <w:rFonts w:eastAsia="Calibri"/>
        </w:rPr>
        <w:t xml:space="preserve"> causée par une</w:t>
      </w:r>
      <w:r w:rsidRPr="00B947E0">
        <w:rPr>
          <w:rFonts w:eastAsia="Calibri"/>
        </w:rPr>
        <w:t xml:space="preserve"> cyberattaque</w:t>
      </w:r>
      <w:r w:rsidR="00C07C44">
        <w:rPr>
          <w:rFonts w:eastAsia="Calibri"/>
        </w:rPr>
        <w:t xml:space="preserve"> (découverte des dommages)</w:t>
      </w:r>
      <w:r w:rsidRPr="00B947E0">
        <w:rPr>
          <w:rFonts w:eastAsia="Calibri"/>
        </w:rPr>
        <w:t xml:space="preserve">, </w:t>
      </w:r>
      <w:r w:rsidR="00E7092D" w:rsidRPr="00B947E0">
        <w:rPr>
          <w:rFonts w:eastAsia="Calibri"/>
        </w:rPr>
        <w:t xml:space="preserve">en amont du dépôt de plainte, il convient d’alerter les </w:t>
      </w:r>
      <w:r w:rsidRPr="00B947E0">
        <w:rPr>
          <w:rFonts w:eastAsia="Calibri"/>
        </w:rPr>
        <w:t>forces de l’ordre</w:t>
      </w:r>
      <w:r w:rsidR="00FD6801" w:rsidRPr="00B947E0">
        <w:rPr>
          <w:rFonts w:eastAsia="Calibri"/>
        </w:rPr>
        <w:t>,</w:t>
      </w:r>
      <w:r w:rsidRPr="00B947E0">
        <w:rPr>
          <w:rFonts w:eastAsia="Calibri"/>
        </w:rPr>
        <w:t xml:space="preserve"> en composant le 17</w:t>
      </w:r>
      <w:r w:rsidR="00962E72" w:rsidRPr="00B947E0">
        <w:rPr>
          <w:rFonts w:eastAsia="Calibri"/>
        </w:rPr>
        <w:t>,</w:t>
      </w:r>
      <w:r w:rsidRPr="00B947E0">
        <w:rPr>
          <w:rFonts w:eastAsia="Calibri"/>
        </w:rPr>
        <w:t xml:space="preserve"> </w:t>
      </w:r>
      <w:r w:rsidR="00530B4D">
        <w:rPr>
          <w:rFonts w:eastAsia="Calibri"/>
        </w:rPr>
        <w:t>ou</w:t>
      </w:r>
      <w:r w:rsidR="00530B4D" w:rsidRPr="00B947E0">
        <w:rPr>
          <w:rFonts w:eastAsia="Calibri"/>
        </w:rPr>
        <w:t xml:space="preserve"> </w:t>
      </w:r>
      <w:r w:rsidRPr="00E44406">
        <w:rPr>
          <w:rFonts w:eastAsia="Calibri"/>
          <w:i/>
          <w:iCs/>
        </w:rPr>
        <w:t>via</w:t>
      </w:r>
      <w:r w:rsidRPr="00B947E0">
        <w:rPr>
          <w:rFonts w:eastAsia="Calibri"/>
        </w:rPr>
        <w:t xml:space="preserve"> </w:t>
      </w:r>
      <w:r w:rsidR="00530B4D">
        <w:rPr>
          <w:rFonts w:eastAsia="Calibri"/>
        </w:rPr>
        <w:t xml:space="preserve">le site et </w:t>
      </w:r>
      <w:r w:rsidRPr="00B947E0">
        <w:rPr>
          <w:rFonts w:eastAsia="Calibri"/>
        </w:rPr>
        <w:t>l’application « </w:t>
      </w:r>
      <w:hyperlink r:id="rId11" w:history="1">
        <w:r w:rsidR="00A258C6" w:rsidRPr="00A258C6">
          <w:rPr>
            <w:rStyle w:val="Lienhypertexte"/>
            <w:rFonts w:eastAsia="Calibri"/>
          </w:rPr>
          <w:t>Ma Sécurité</w:t>
        </w:r>
      </w:hyperlink>
      <w:r w:rsidR="00A258C6" w:rsidRPr="00A258C6">
        <w:rPr>
          <w:rFonts w:eastAsia="Calibri"/>
        </w:rPr>
        <w:t xml:space="preserve"> »</w:t>
      </w:r>
      <w:r w:rsidR="00530B4D">
        <w:rPr>
          <w:rFonts w:eastAsia="Calibri"/>
        </w:rPr>
        <w:t xml:space="preserve">. </w:t>
      </w:r>
      <w:r w:rsidR="00A258C6" w:rsidRPr="00A258C6">
        <w:rPr>
          <w:rFonts w:eastAsia="Calibri"/>
        </w:rPr>
        <w:t xml:space="preserve"> </w:t>
      </w:r>
    </w:p>
    <w:p w14:paraId="73CB74D7" w14:textId="7552D0A9" w:rsidR="00991865" w:rsidRPr="00B947E0" w:rsidRDefault="00530B4D">
      <w:pPr>
        <w:jc w:val="both"/>
        <w:rPr>
          <w:rFonts w:eastAsia="Calibri"/>
        </w:rPr>
      </w:pPr>
      <w:r>
        <w:rPr>
          <w:rFonts w:eastAsia="Calibri"/>
        </w:rPr>
        <w:t xml:space="preserve">Le dispositif </w:t>
      </w:r>
      <w:hyperlink r:id="rId12" w:history="1">
        <w:r w:rsidR="00A258C6" w:rsidRPr="00A258C6">
          <w:rPr>
            <w:rStyle w:val="Lienhypertexte"/>
            <w:rFonts w:eastAsia="Calibri"/>
          </w:rPr>
          <w:t>17Cyber</w:t>
        </w:r>
      </w:hyperlink>
      <w:r w:rsidR="00A258C6" w:rsidRPr="00A258C6">
        <w:rPr>
          <w:rFonts w:eastAsia="Calibri"/>
        </w:rPr>
        <w:t xml:space="preserve"> qui permet </w:t>
      </w:r>
      <w:r>
        <w:rPr>
          <w:rFonts w:eastAsia="Calibri"/>
        </w:rPr>
        <w:t xml:space="preserve">également </w:t>
      </w:r>
      <w:r w:rsidR="00A258C6" w:rsidRPr="00A258C6">
        <w:rPr>
          <w:rFonts w:eastAsia="Calibri"/>
        </w:rPr>
        <w:t xml:space="preserve">d'échanger avec </w:t>
      </w:r>
      <w:r w:rsidR="00A258C6">
        <w:rPr>
          <w:rFonts w:eastAsia="Calibri"/>
        </w:rPr>
        <w:t xml:space="preserve">les forces de l’ordre </w:t>
      </w:r>
      <w:r w:rsidR="00A258C6" w:rsidRPr="00A258C6">
        <w:rPr>
          <w:rFonts w:eastAsia="Calibri"/>
        </w:rPr>
        <w:t>afin de caractériser rapidement l'attaque et de bénéficier d'une orientation vers l'unité territorialement</w:t>
      </w:r>
      <w:r w:rsidR="004031A9">
        <w:rPr>
          <w:rFonts w:eastAsia="Calibri"/>
        </w:rPr>
        <w:t xml:space="preserve"> compétente. </w:t>
      </w:r>
    </w:p>
    <w:p w14:paraId="66371829" w14:textId="1CBD0997" w:rsidR="000B1935" w:rsidRDefault="00E7092D">
      <w:pPr>
        <w:jc w:val="both"/>
        <w:rPr>
          <w:rFonts w:eastAsia="Calibri"/>
          <w:bCs/>
          <w:color w:val="000000"/>
        </w:rPr>
      </w:pPr>
      <w:r>
        <w:rPr>
          <w:rFonts w:eastAsia="Calibri"/>
          <w:bCs/>
          <w:color w:val="000000"/>
        </w:rPr>
        <w:t>Cette alerte ne se substitue toutefois pas au dépôt de plainte.</w:t>
      </w:r>
    </w:p>
    <w:p w14:paraId="0F5A890D" w14:textId="77777777" w:rsidR="000B1935" w:rsidRDefault="000B1935" w:rsidP="000B1935">
      <w:pPr>
        <w:jc w:val="both"/>
        <w:rPr>
          <w:b/>
          <w:bCs/>
        </w:rPr>
      </w:pPr>
      <w:r>
        <w:rPr>
          <w:b/>
          <w:bCs/>
        </w:rPr>
        <w:t xml:space="preserve">Comment/où déposer plainte ? </w:t>
      </w:r>
    </w:p>
    <w:p w14:paraId="1F488414" w14:textId="6017D135" w:rsidR="000B1935" w:rsidRDefault="000B1935" w:rsidP="000B1935">
      <w:pPr>
        <w:jc w:val="both"/>
      </w:pPr>
      <w:r>
        <w:t>Le dépôt de plainte s’effectue</w:t>
      </w:r>
      <w:r w:rsidR="00A00B7E">
        <w:t xml:space="preserve"> dès la découverte des dommages causés par une attaque informatique</w:t>
      </w:r>
      <w:r>
        <w:t xml:space="preserve"> en se rendant sans délais dans une brigade de gendarmerie</w:t>
      </w:r>
      <w:r w:rsidR="00F07833">
        <w:t xml:space="preserve">, </w:t>
      </w:r>
      <w:r>
        <w:t>un commissariat</w:t>
      </w:r>
      <w:r w:rsidR="00B45B98">
        <w:t xml:space="preserve"> de police</w:t>
      </w:r>
      <w:r w:rsidR="00F07833">
        <w:t xml:space="preserve"> ou directement</w:t>
      </w:r>
      <w:r w:rsidR="00217892">
        <w:t xml:space="preserve"> par courrier adressé</w:t>
      </w:r>
      <w:r w:rsidR="00F07833">
        <w:t xml:space="preserve"> </w:t>
      </w:r>
      <w:r w:rsidR="00217892">
        <w:t>au</w:t>
      </w:r>
      <w:r w:rsidR="00F07833">
        <w:t xml:space="preserve"> procureur de la République.</w:t>
      </w:r>
      <w:r w:rsidR="00722760">
        <w:t xml:space="preserve"> </w:t>
      </w:r>
      <w:r w:rsidR="00163571" w:rsidRPr="00163571">
        <w:t xml:space="preserve">Dans ce dernier cas, l'envoi en lettre </w:t>
      </w:r>
      <w:r w:rsidR="00163571" w:rsidRPr="00163571">
        <w:lastRenderedPageBreak/>
        <w:t>recommandée avec accusé de réception est à privilégier : il constitue une preuve datée du dépôt, utile pour attester du respect du délai de 72 heures.</w:t>
      </w:r>
      <w:r w:rsidR="00163571">
        <w:t xml:space="preserve"> </w:t>
      </w:r>
      <w:r w:rsidR="00722760">
        <w:t>La pl</w:t>
      </w:r>
      <w:r w:rsidR="00AA5F9C">
        <w:t>ainte en ligne n’est pour l’instant possible que pour certaines infractions ciblées.</w:t>
      </w:r>
    </w:p>
    <w:p w14:paraId="39AEE358" w14:textId="707FD73B" w:rsidR="00D738B7" w:rsidRDefault="00270F78" w:rsidP="000B1935">
      <w:pPr>
        <w:jc w:val="both"/>
      </w:pPr>
      <w:r>
        <w:t>Vous trouverez les informations pratiques</w:t>
      </w:r>
      <w:r w:rsidR="00217892">
        <w:t xml:space="preserve"> </w:t>
      </w:r>
      <w:r w:rsidR="00272D0A">
        <w:t>concernant le dépôt de plainte</w:t>
      </w:r>
      <w:r w:rsidR="00163571">
        <w:t xml:space="preserve">, </w:t>
      </w:r>
      <w:r w:rsidR="00163571" w:rsidRPr="00163571">
        <w:t>ainsi qu'un modèle de courrier</w:t>
      </w:r>
      <w:r w:rsidR="00163571">
        <w:t xml:space="preserve"> au Procureur</w:t>
      </w:r>
      <w:r w:rsidR="00163571" w:rsidRPr="00163571">
        <w:t xml:space="preserve"> personnalisable,</w:t>
      </w:r>
      <w:r w:rsidR="00272D0A">
        <w:t xml:space="preserve"> </w:t>
      </w:r>
      <w:r>
        <w:t>en suivant ce lien :</w:t>
      </w:r>
    </w:p>
    <w:p w14:paraId="4E9C575E" w14:textId="5ED09C25" w:rsidR="00D738B7" w:rsidRDefault="001B77B3" w:rsidP="000B1935">
      <w:pPr>
        <w:jc w:val="both"/>
      </w:pPr>
      <w:hyperlink r:id="rId13" w:history="1">
        <w:r w:rsidR="00D738B7">
          <w:rPr>
            <w:rStyle w:val="Lienhypertexte"/>
          </w:rPr>
          <w:t>Porter plainte | Service-public.fr</w:t>
        </w:r>
      </w:hyperlink>
    </w:p>
    <w:p w14:paraId="5578856A" w14:textId="60D33A44" w:rsidR="00161F01" w:rsidRDefault="000B1935" w:rsidP="000B1935">
      <w:pPr>
        <w:jc w:val="both"/>
      </w:pPr>
      <w:r>
        <w:t>Pour préparer mon dépôt de plainte, il est recommandé de</w:t>
      </w:r>
      <w:r w:rsidR="00D70913">
        <w:t> :</w:t>
      </w:r>
    </w:p>
    <w:p w14:paraId="42AC5C30" w14:textId="06FD90B7" w:rsidR="00FC2300" w:rsidRDefault="000B1935" w:rsidP="000B1935">
      <w:pPr>
        <w:pStyle w:val="Paragraphedeliste"/>
        <w:numPr>
          <w:ilvl w:val="0"/>
          <w:numId w:val="6"/>
        </w:numPr>
        <w:jc w:val="both"/>
      </w:pPr>
      <w:r>
        <w:t xml:space="preserve">Préserver toutes les traces. Pour éviter que </w:t>
      </w:r>
      <w:r w:rsidR="00BB60E0">
        <w:t>des éléments</w:t>
      </w:r>
      <w:r>
        <w:t xml:space="preserve"> ne disparaissent, je peux prendre des photos, des captures d’écran… de tout ce qui est visible</w:t>
      </w:r>
      <w:r w:rsidR="00161F01">
        <w:t> ;</w:t>
      </w:r>
    </w:p>
    <w:p w14:paraId="77A55EC3" w14:textId="0DC4DBAE" w:rsidR="008A195E" w:rsidRDefault="000B1935" w:rsidP="000B1935">
      <w:pPr>
        <w:pStyle w:val="Paragraphedeliste"/>
        <w:numPr>
          <w:ilvl w:val="0"/>
          <w:numId w:val="6"/>
        </w:numPr>
        <w:jc w:val="both"/>
      </w:pPr>
      <w:r>
        <w:t>Ecrire toutes les actions que j’ai entrepris</w:t>
      </w:r>
      <w:r w:rsidR="007B6E2E">
        <w:t>es</w:t>
      </w:r>
      <w:r>
        <w:t xml:space="preserve"> par ordre chronologique. Il s’agit de </w:t>
      </w:r>
      <w:r w:rsidR="00BB60E0">
        <w:t xml:space="preserve">relater </w:t>
      </w:r>
      <w:r>
        <w:t>les événements marquants</w:t>
      </w:r>
      <w:r w:rsidR="00F31F7A">
        <w:t> ;</w:t>
      </w:r>
    </w:p>
    <w:p w14:paraId="4F3B2395" w14:textId="77777777" w:rsidR="001633B7" w:rsidRDefault="000B1935" w:rsidP="000B1935">
      <w:pPr>
        <w:pStyle w:val="Paragraphedeliste"/>
        <w:numPr>
          <w:ilvl w:val="0"/>
          <w:numId w:val="6"/>
        </w:numPr>
        <w:jc w:val="both"/>
      </w:pPr>
      <w:r>
        <w:t>Apporter ou tenir à disposition un maximum de preuves quand cela est possible. Tout élément peut être utile à l’enquête : fichier, photo, images, vidéos, clés USB, CD/DVD, disque dur, etc.</w:t>
      </w:r>
      <w:r w:rsidR="001633B7">
        <w:t> ;</w:t>
      </w:r>
    </w:p>
    <w:p w14:paraId="36696C29" w14:textId="013672B4" w:rsidR="000B1935" w:rsidRDefault="000B1935" w:rsidP="000B1935">
      <w:pPr>
        <w:pStyle w:val="Paragraphedeliste"/>
        <w:numPr>
          <w:ilvl w:val="0"/>
          <w:numId w:val="6"/>
        </w:numPr>
        <w:jc w:val="both"/>
      </w:pPr>
      <w:r>
        <w:t>Si je suis une personne morale et que le représentant légal ne peut pas se déplacer, je viens avec une copie de sa pièce d’identité, un extrait du KBIS et un mandat daté et signé me déléguant le pou</w:t>
      </w:r>
      <w:r w:rsidR="00BF63D8">
        <w:t>voir</w:t>
      </w:r>
      <w:r>
        <w:t xml:space="preserve"> de déposer plainte</w:t>
      </w:r>
    </w:p>
    <w:p w14:paraId="05672382" w14:textId="1D5D3971" w:rsidR="000B1935" w:rsidRDefault="000B1935" w:rsidP="000B1935">
      <w:pPr>
        <w:jc w:val="both"/>
      </w:pPr>
      <w:r>
        <w:t xml:space="preserve">      Pour exempl</w:t>
      </w:r>
      <w:r w:rsidR="003E5B7C">
        <w:t>e</w:t>
      </w:r>
      <w:r w:rsidR="000E4F6C">
        <w:t xml:space="preserve"> </w:t>
      </w:r>
      <w:r>
        <w:t xml:space="preserve">: </w:t>
      </w:r>
    </w:p>
    <w:p w14:paraId="1E6E7A67" w14:textId="35ADB65E" w:rsidR="000B1935" w:rsidRDefault="000B1935">
      <w:pPr>
        <w:jc w:val="both"/>
      </w:pPr>
      <w:r>
        <w:t>« Je soussigné(e), [Nom] [Prénom]</w:t>
      </w:r>
      <w:r w:rsidR="00B5529A">
        <w:t>,</w:t>
      </w:r>
      <w:r>
        <w:t xml:space="preserve"> né(e) le [Date de naissance] à [Lieu de naissance] [Nationalité] [Profession] [Adresse], représentant légal de [entité] donne tout pouvoir pour déposer plainte à [Nom] [Prénom] né(e) le [Date de naissance] à [Lieu de naissance] [Nationalité] [Profession][Adresse] »</w:t>
      </w:r>
    </w:p>
    <w:p w14:paraId="59AA68AC" w14:textId="77777777" w:rsidR="0002425D" w:rsidRDefault="009A5C46">
      <w:pPr>
        <w:jc w:val="both"/>
        <w:rPr>
          <w:b/>
          <w:bCs/>
        </w:rPr>
      </w:pPr>
      <w:r>
        <w:rPr>
          <w:b/>
          <w:bCs/>
        </w:rPr>
        <w:t xml:space="preserve">Quelles sont les cyberattaques concernées ? </w:t>
      </w:r>
    </w:p>
    <w:p w14:paraId="797E81CC" w14:textId="119B84C0" w:rsidR="0002425D" w:rsidRDefault="009A5C46">
      <w:pPr>
        <w:jc w:val="both"/>
      </w:pPr>
      <w:r>
        <w:t>Toutes les cyberattaques sont concernées, notamment</w:t>
      </w:r>
      <w:r w:rsidR="00626FF8">
        <w:t xml:space="preserve"> mais pas uniquement</w:t>
      </w:r>
      <w:r>
        <w:t xml:space="preserve"> : </w:t>
      </w:r>
    </w:p>
    <w:p w14:paraId="05465DDB" w14:textId="71980225" w:rsidR="0002425D" w:rsidRDefault="001A6956">
      <w:pPr>
        <w:pStyle w:val="Paragraphedeliste"/>
        <w:numPr>
          <w:ilvl w:val="0"/>
          <w:numId w:val="1"/>
        </w:numPr>
        <w:jc w:val="both"/>
      </w:pPr>
      <w:r>
        <w:t>L’a</w:t>
      </w:r>
      <w:r w:rsidR="009A5C46">
        <w:t>ccès</w:t>
      </w:r>
      <w:r>
        <w:t xml:space="preserve"> ou le</w:t>
      </w:r>
      <w:r w:rsidR="009A5C46">
        <w:t xml:space="preserve"> maintien frauduleux dans tout ou partie d</w:t>
      </w:r>
      <w:r w:rsidR="009A5C46">
        <w:rPr>
          <w:rFonts w:eastAsia="Calibri"/>
        </w:rPr>
        <w:t>’un système de traitement automatisé de données</w:t>
      </w:r>
      <w:r>
        <w:rPr>
          <w:rFonts w:eastAsia="Calibri"/>
        </w:rPr>
        <w:t xml:space="preserve"> </w:t>
      </w:r>
      <w:r w:rsidR="009A5C46">
        <w:rPr>
          <w:rFonts w:eastAsia="Calibri"/>
        </w:rPr>
        <w:t>;</w:t>
      </w:r>
    </w:p>
    <w:p w14:paraId="778B6004" w14:textId="6F973F46" w:rsidR="0002425D" w:rsidRDefault="001A6956">
      <w:pPr>
        <w:pStyle w:val="Paragraphedeliste"/>
        <w:numPr>
          <w:ilvl w:val="0"/>
          <w:numId w:val="1"/>
        </w:numPr>
        <w:jc w:val="both"/>
        <w:rPr>
          <w:rFonts w:eastAsia="Calibri"/>
        </w:rPr>
      </w:pPr>
      <w:r>
        <w:rPr>
          <w:rFonts w:eastAsia="Calibri"/>
        </w:rPr>
        <w:t>La s</w:t>
      </w:r>
      <w:r w:rsidR="009A5C46">
        <w:rPr>
          <w:rFonts w:eastAsia="Calibri"/>
        </w:rPr>
        <w:t xml:space="preserve">uppression ou </w:t>
      </w:r>
      <w:r>
        <w:rPr>
          <w:rFonts w:eastAsia="Calibri"/>
        </w:rPr>
        <w:t xml:space="preserve">la </w:t>
      </w:r>
      <w:r w:rsidR="009A5C46">
        <w:rPr>
          <w:rFonts w:eastAsia="Calibri"/>
        </w:rPr>
        <w:t xml:space="preserve">modification des données, </w:t>
      </w:r>
      <w:r>
        <w:rPr>
          <w:rFonts w:eastAsia="Calibri"/>
        </w:rPr>
        <w:t>l’</w:t>
      </w:r>
      <w:r w:rsidR="009A5C46">
        <w:rPr>
          <w:rFonts w:eastAsia="Calibri"/>
        </w:rPr>
        <w:t>altération du fonctionnement du système</w:t>
      </w:r>
      <w:r w:rsidR="00E7092D">
        <w:rPr>
          <w:rFonts w:eastAsia="Calibri"/>
        </w:rPr>
        <w:t xml:space="preserve"> à</w:t>
      </w:r>
      <w:r>
        <w:rPr>
          <w:rFonts w:eastAsia="Calibri"/>
        </w:rPr>
        <w:t xml:space="preserve"> la suite d’</w:t>
      </w:r>
      <w:r w:rsidR="009A5C46">
        <w:rPr>
          <w:rFonts w:eastAsia="Calibri"/>
        </w:rPr>
        <w:t>un accès ou maintien frauduleux ;</w:t>
      </w:r>
    </w:p>
    <w:p w14:paraId="38EF61E7" w14:textId="77777777" w:rsidR="0002425D" w:rsidRDefault="009A5C46">
      <w:pPr>
        <w:pStyle w:val="Paragraphedeliste"/>
        <w:numPr>
          <w:ilvl w:val="0"/>
          <w:numId w:val="1"/>
        </w:numPr>
        <w:jc w:val="both"/>
        <w:rPr>
          <w:rFonts w:eastAsia="Calibri"/>
        </w:rPr>
      </w:pPr>
      <w:r>
        <w:rPr>
          <w:rFonts w:eastAsia="Calibri"/>
        </w:rPr>
        <w:t>Entrave au fonctionnement d’un système de traitement automatisé de données ;</w:t>
      </w:r>
    </w:p>
    <w:p w14:paraId="55D8BA2E" w14:textId="2E421172" w:rsidR="0002425D" w:rsidRPr="003C1B10" w:rsidRDefault="00BB0935" w:rsidP="003C1B10">
      <w:pPr>
        <w:pStyle w:val="Paragraphedeliste"/>
        <w:numPr>
          <w:ilvl w:val="0"/>
          <w:numId w:val="1"/>
        </w:numPr>
        <w:jc w:val="both"/>
        <w:rPr>
          <w:rFonts w:eastAsia="Calibri"/>
        </w:rPr>
      </w:pPr>
      <w:r>
        <w:rPr>
          <w:rFonts w:eastAsia="Calibri"/>
        </w:rPr>
        <w:t>L’</w:t>
      </w:r>
      <w:r w:rsidR="009A5C46">
        <w:rPr>
          <w:rFonts w:eastAsia="Calibri"/>
        </w:rPr>
        <w:t xml:space="preserve">introduction, </w:t>
      </w:r>
      <w:r>
        <w:rPr>
          <w:rFonts w:eastAsia="Calibri"/>
        </w:rPr>
        <w:t>l’</w:t>
      </w:r>
      <w:r w:rsidR="009A5C46">
        <w:rPr>
          <w:rFonts w:eastAsia="Calibri"/>
        </w:rPr>
        <w:t xml:space="preserve">extraction, </w:t>
      </w:r>
      <w:r>
        <w:rPr>
          <w:rFonts w:eastAsia="Calibri"/>
        </w:rPr>
        <w:t xml:space="preserve">la </w:t>
      </w:r>
      <w:r w:rsidR="009A5C46">
        <w:rPr>
          <w:rFonts w:eastAsia="Calibri"/>
        </w:rPr>
        <w:t xml:space="preserve">détention, </w:t>
      </w:r>
      <w:r>
        <w:rPr>
          <w:rFonts w:eastAsia="Calibri"/>
        </w:rPr>
        <w:t xml:space="preserve">la </w:t>
      </w:r>
      <w:r w:rsidR="009A5C46">
        <w:rPr>
          <w:rFonts w:eastAsia="Calibri"/>
        </w:rPr>
        <w:t>reproduction,</w:t>
      </w:r>
      <w:r>
        <w:rPr>
          <w:rFonts w:eastAsia="Calibri"/>
        </w:rPr>
        <w:t xml:space="preserve"> la</w:t>
      </w:r>
      <w:r w:rsidR="009A5C46">
        <w:rPr>
          <w:rFonts w:eastAsia="Calibri"/>
        </w:rPr>
        <w:t xml:space="preserve"> transmission, </w:t>
      </w:r>
      <w:r>
        <w:rPr>
          <w:rFonts w:eastAsia="Calibri"/>
        </w:rPr>
        <w:t xml:space="preserve">la </w:t>
      </w:r>
      <w:r w:rsidR="009A5C46">
        <w:rPr>
          <w:rFonts w:eastAsia="Calibri"/>
        </w:rPr>
        <w:t>suppression frauduleuse des données contenues dans un système de traitement automatisé de données.</w:t>
      </w:r>
    </w:p>
    <w:p w14:paraId="766B5F62" w14:textId="533F21E1" w:rsidR="0002425D" w:rsidRPr="006A10E4" w:rsidRDefault="009A5C46" w:rsidP="006A10E4">
      <w:pPr>
        <w:jc w:val="both"/>
        <w:rPr>
          <w:rFonts w:eastAsia="Calibri"/>
        </w:rPr>
      </w:pPr>
      <w:r w:rsidRPr="006A10E4">
        <w:rPr>
          <w:rFonts w:eastAsia="Calibri"/>
        </w:rPr>
        <w:t>Cela recouvre</w:t>
      </w:r>
      <w:r w:rsidR="001F3491">
        <w:rPr>
          <w:rFonts w:eastAsia="Calibri"/>
        </w:rPr>
        <w:t xml:space="preserve"> en particulier</w:t>
      </w:r>
      <w:r w:rsidRPr="006A10E4">
        <w:rPr>
          <w:rFonts w:eastAsia="Calibri"/>
        </w:rPr>
        <w:t xml:space="preserve"> les cas d’usage suivants : </w:t>
      </w:r>
    </w:p>
    <w:p w14:paraId="1037294B" w14:textId="77777777" w:rsidR="0002425D" w:rsidRDefault="009A5C46">
      <w:pPr>
        <w:pStyle w:val="Paragraphedeliste"/>
        <w:numPr>
          <w:ilvl w:val="0"/>
          <w:numId w:val="1"/>
        </w:numPr>
        <w:jc w:val="both"/>
      </w:pPr>
      <w:r>
        <w:t xml:space="preserve">Les attaques par logiciels malveillants dont les rançongiciels ; </w:t>
      </w:r>
    </w:p>
    <w:p w14:paraId="2F37CAEF" w14:textId="77777777" w:rsidR="0002425D" w:rsidRDefault="009A5C46">
      <w:pPr>
        <w:pStyle w:val="Paragraphedeliste"/>
        <w:numPr>
          <w:ilvl w:val="0"/>
          <w:numId w:val="1"/>
        </w:numPr>
        <w:jc w:val="both"/>
      </w:pPr>
      <w:r>
        <w:t xml:space="preserve">Les hameçonnages : la tentative de récupération d'informations confidentielles en se faisant passer pour une entité connue ; </w:t>
      </w:r>
    </w:p>
    <w:p w14:paraId="0A70FE81" w14:textId="19C2923E" w:rsidR="0002425D" w:rsidRDefault="009A5C46">
      <w:pPr>
        <w:pStyle w:val="Paragraphedeliste"/>
        <w:numPr>
          <w:ilvl w:val="0"/>
          <w:numId w:val="1"/>
        </w:numPr>
        <w:jc w:val="both"/>
      </w:pPr>
      <w:proofErr w:type="spellStart"/>
      <w:r>
        <w:rPr>
          <w:rFonts w:eastAsia="Calibri"/>
        </w:rPr>
        <w:t>Défaçage</w:t>
      </w:r>
      <w:proofErr w:type="spellEnd"/>
      <w:r>
        <w:t xml:space="preserve"> d</w:t>
      </w:r>
      <w:r>
        <w:rPr>
          <w:rFonts w:eastAsia="Calibri"/>
        </w:rPr>
        <w:t>’un système</w:t>
      </w:r>
      <w:r w:rsidR="0032375D">
        <w:rPr>
          <w:rFonts w:eastAsia="Calibri"/>
        </w:rPr>
        <w:t xml:space="preserve"> : la modification non sollicitée d’un </w:t>
      </w:r>
      <w:r>
        <w:rPr>
          <w:rFonts w:eastAsia="Calibri"/>
        </w:rPr>
        <w:t xml:space="preserve">site Internet ; </w:t>
      </w:r>
    </w:p>
    <w:p w14:paraId="2BE05FE0" w14:textId="6510193B" w:rsidR="0002425D" w:rsidRDefault="0032375D">
      <w:pPr>
        <w:pStyle w:val="Paragraphedeliste"/>
        <w:numPr>
          <w:ilvl w:val="0"/>
          <w:numId w:val="1"/>
        </w:numPr>
        <w:jc w:val="both"/>
        <w:rPr>
          <w:rFonts w:eastAsia="Calibri"/>
        </w:rPr>
      </w:pPr>
      <w:r>
        <w:rPr>
          <w:rFonts w:eastAsia="Calibri"/>
        </w:rPr>
        <w:t xml:space="preserve">Les </w:t>
      </w:r>
      <w:r w:rsidR="009A5C46">
        <w:rPr>
          <w:rFonts w:eastAsia="Calibri"/>
        </w:rPr>
        <w:t xml:space="preserve">vols de données ; </w:t>
      </w:r>
    </w:p>
    <w:p w14:paraId="59CAD304" w14:textId="77777777" w:rsidR="0002425D" w:rsidRDefault="009A5C46">
      <w:pPr>
        <w:pStyle w:val="Paragraphedeliste"/>
        <w:numPr>
          <w:ilvl w:val="0"/>
          <w:numId w:val="1"/>
        </w:numPr>
        <w:jc w:val="both"/>
      </w:pPr>
      <w:r>
        <w:t>Les attaques par déni de service : attaque visant à rendre indisponible un service ;</w:t>
      </w:r>
    </w:p>
    <w:p w14:paraId="550E1499" w14:textId="77777777" w:rsidR="0002425D" w:rsidRDefault="009A5C46">
      <w:pPr>
        <w:pStyle w:val="Paragraphedeliste"/>
        <w:numPr>
          <w:ilvl w:val="0"/>
          <w:numId w:val="1"/>
        </w:numPr>
        <w:jc w:val="both"/>
      </w:pPr>
      <w:r>
        <w:t>Les interceptions de communication, par exemple sur un réseau wifi public ;</w:t>
      </w:r>
    </w:p>
    <w:p w14:paraId="7C170EB6" w14:textId="2DC37409" w:rsidR="00E7092D" w:rsidRPr="009706A9" w:rsidRDefault="009A5C46" w:rsidP="009706A9">
      <w:pPr>
        <w:pStyle w:val="Paragraphedeliste"/>
        <w:numPr>
          <w:ilvl w:val="0"/>
          <w:numId w:val="1"/>
        </w:numPr>
        <w:jc w:val="both"/>
      </w:pPr>
      <w:r>
        <w:t>L’exploitation de vulnérabilité jusqu'alors non-corrigée présente dans un logiciel.</w:t>
      </w:r>
    </w:p>
    <w:p w14:paraId="5F5E2112" w14:textId="38039279" w:rsidR="0002425D" w:rsidRDefault="009A5C46">
      <w:pPr>
        <w:jc w:val="both"/>
        <w:rPr>
          <w:b/>
          <w:bCs/>
        </w:rPr>
      </w:pPr>
      <w:r>
        <w:rPr>
          <w:b/>
          <w:bCs/>
        </w:rPr>
        <w:t>A partir de quel moment court le délai des 72 heures pour porter plainte ?</w:t>
      </w:r>
    </w:p>
    <w:p w14:paraId="392787A8" w14:textId="527C402B" w:rsidR="0002425D" w:rsidRDefault="009A5C46">
      <w:pPr>
        <w:jc w:val="both"/>
      </w:pPr>
      <w:r>
        <w:lastRenderedPageBreak/>
        <w:t xml:space="preserve">Le délai de dépôt de plainte commence à courir dès que vous avez eu </w:t>
      </w:r>
      <w:r w:rsidRPr="00542A6E">
        <w:rPr>
          <w:u w:val="single"/>
        </w:rPr>
        <w:t>connaissance de l’</w:t>
      </w:r>
      <w:r w:rsidR="00D021DD" w:rsidRPr="00542A6E">
        <w:rPr>
          <w:u w:val="single"/>
        </w:rPr>
        <w:t>atteinte</w:t>
      </w:r>
      <w:r w:rsidR="00D021DD">
        <w:t xml:space="preserve">, autrement dit lorsque vous constatez </w:t>
      </w:r>
      <w:r w:rsidR="004C4B9B">
        <w:t>les dommages</w:t>
      </w:r>
      <w:r w:rsidR="00D021DD">
        <w:t xml:space="preserve"> occasionnés</w:t>
      </w:r>
      <w:r w:rsidR="004C4B9B">
        <w:t xml:space="preserve"> par </w:t>
      </w:r>
      <w:r w:rsidR="00D021DD">
        <w:t>une attaque cyber</w:t>
      </w:r>
      <w:r>
        <w:t>.</w:t>
      </w:r>
      <w:r w:rsidR="00626FF8">
        <w:t xml:space="preserve"> Il faut donc déposer plainte si l’attaque est ancienne mais que vous en avez eu connaissance récemment.</w:t>
      </w:r>
    </w:p>
    <w:p w14:paraId="6E19722D" w14:textId="77777777" w:rsidR="00EA1221" w:rsidRDefault="00EA1221" w:rsidP="00EA1221">
      <w:pPr>
        <w:jc w:val="both"/>
        <w:rPr>
          <w:b/>
          <w:bCs/>
        </w:rPr>
      </w:pPr>
      <w:r>
        <w:rPr>
          <w:b/>
          <w:bCs/>
        </w:rPr>
        <w:t>Que se passe-t-il si je ne dépose pas plainte dans les 72 heures ?</w:t>
      </w:r>
    </w:p>
    <w:p w14:paraId="613E1D4F" w14:textId="19694079" w:rsidR="00EA1221" w:rsidRPr="00C83D3E" w:rsidRDefault="00022B01" w:rsidP="00EA1221">
      <w:pPr>
        <w:jc w:val="both"/>
      </w:pPr>
      <w:r w:rsidRPr="00C83D3E">
        <w:t>Si vous avez souscrit à un contrat d’assurance qui</w:t>
      </w:r>
      <w:r w:rsidR="004D1FE6" w:rsidRPr="00C83D3E">
        <w:t xml:space="preserve"> vous couvre contre le risque cyber</w:t>
      </w:r>
      <w:r w:rsidRPr="00C83D3E">
        <w:t xml:space="preserve"> mais que vous ne déposez pas plainte dans les 72h </w:t>
      </w:r>
      <w:r w:rsidR="00EA1221" w:rsidRPr="00C83D3E">
        <w:t>après avoir eu connaissance de l</w:t>
      </w:r>
      <w:r w:rsidR="00C435B9">
        <w:t>’atteinte causée par la</w:t>
      </w:r>
      <w:r w:rsidR="00EA1221" w:rsidRPr="00C83D3E">
        <w:t xml:space="preserve"> cyberattaque, vous ne pourrez pas être indemnisé par votre assureur des pertes et dommages consécutifs à la cyberattaque</w:t>
      </w:r>
      <w:r w:rsidR="00626FF8" w:rsidRPr="00C83D3E">
        <w:t>, selon les termes de la loi</w:t>
      </w:r>
      <w:r w:rsidR="00EA1221" w:rsidRPr="00C83D3E">
        <w:t xml:space="preserve">. </w:t>
      </w:r>
    </w:p>
    <w:p w14:paraId="26F74E5F" w14:textId="6D55EB06" w:rsidR="00EA1221" w:rsidRDefault="00EA1221" w:rsidP="00EA1221">
      <w:pPr>
        <w:jc w:val="both"/>
      </w:pPr>
      <w:r w:rsidRPr="00FE0E6B">
        <w:t>La condition du dépôt de plainte dans les délais impartis n’est toutefois pas suffisante pour être indemnisé : l’indemnisation dépendra de la couverture prévue par votre contrat d’assurance. Il est conseillé de vous rapprocher de votre assureur dans les plus brefs délais.</w:t>
      </w:r>
    </w:p>
    <w:p w14:paraId="4DCDFADC" w14:textId="77777777" w:rsidR="004031A9" w:rsidRPr="005B313D" w:rsidRDefault="004031A9" w:rsidP="004031A9">
      <w:pPr>
        <w:jc w:val="both"/>
        <w:rPr>
          <w:b/>
          <w:bCs/>
        </w:rPr>
      </w:pPr>
      <w:r w:rsidRPr="005B313D">
        <w:rPr>
          <w:b/>
          <w:bCs/>
        </w:rPr>
        <w:t xml:space="preserve">Je suis victime d'une cyberattaque, puis-je bénéficier </w:t>
      </w:r>
      <w:proofErr w:type="gramStart"/>
      <w:r w:rsidRPr="005B313D">
        <w:rPr>
          <w:b/>
          <w:bCs/>
        </w:rPr>
        <w:t>de la garantie frais</w:t>
      </w:r>
      <w:proofErr w:type="gramEnd"/>
      <w:r w:rsidRPr="005B313D">
        <w:rPr>
          <w:b/>
          <w:bCs/>
        </w:rPr>
        <w:t xml:space="preserve"> d'assistance d'urgence, telle que définie dans mon contrat, indépendamment de l'obligation de dépôt de plainte de l'article L. 12-10-1 du code des assurances ?</w:t>
      </w:r>
    </w:p>
    <w:p w14:paraId="14263DF8" w14:textId="1F8212E7" w:rsidR="004031A9" w:rsidRDefault="004031A9" w:rsidP="004031A9">
      <w:pPr>
        <w:jc w:val="both"/>
      </w:pPr>
      <w:r>
        <w:t>Vous pouvez actionner cette garantie, suivant les conditions et modalités de votre contrat, que les frais d'assistance soient avancés ou remboursés par votre assureur. Dans les deux cas, la garantie est mobilisable, sans incidence de l'article L. 12-10-1 du code des assurances.</w:t>
      </w:r>
    </w:p>
    <w:p w14:paraId="52504FFD" w14:textId="516E70BD" w:rsidR="00EA1221" w:rsidRPr="00E359B4" w:rsidRDefault="000A62BD">
      <w:pPr>
        <w:jc w:val="both"/>
        <w:rPr>
          <w:b/>
          <w:bCs/>
        </w:rPr>
      </w:pPr>
      <w:r w:rsidRPr="00E359B4">
        <w:rPr>
          <w:b/>
          <w:bCs/>
        </w:rPr>
        <w:t>J’ai subi des dégâts consécutifs à un incendie/une inondation</w:t>
      </w:r>
      <w:r w:rsidR="009C726F" w:rsidRPr="00E359B4">
        <w:rPr>
          <w:b/>
          <w:bCs/>
        </w:rPr>
        <w:t>/etc.</w:t>
      </w:r>
      <w:r w:rsidR="00956E12" w:rsidRPr="00E359B4">
        <w:rPr>
          <w:b/>
          <w:bCs/>
        </w:rPr>
        <w:t xml:space="preserve"> </w:t>
      </w:r>
      <w:r w:rsidR="009C726F" w:rsidRPr="00E359B4">
        <w:rPr>
          <w:b/>
          <w:bCs/>
        </w:rPr>
        <w:t>Mon assureur peut-il refuser de m’indemniser</w:t>
      </w:r>
      <w:r w:rsidR="00F737FE" w:rsidRPr="00E359B4">
        <w:rPr>
          <w:b/>
          <w:bCs/>
        </w:rPr>
        <w:t xml:space="preserve"> au motif </w:t>
      </w:r>
      <w:r w:rsidR="007A2F6B" w:rsidRPr="00E359B4">
        <w:rPr>
          <w:b/>
          <w:bCs/>
        </w:rPr>
        <w:t xml:space="preserve">qu’il souhaite dans un premier temps </w:t>
      </w:r>
      <w:r w:rsidR="00953275" w:rsidRPr="00E359B4">
        <w:rPr>
          <w:b/>
          <w:bCs/>
        </w:rPr>
        <w:t>déterminer</w:t>
      </w:r>
      <w:r w:rsidR="007A2F6B" w:rsidRPr="00E359B4">
        <w:rPr>
          <w:b/>
          <w:bCs/>
        </w:rPr>
        <w:t xml:space="preserve"> si le sinistre n’a pas été causé par une attaque cyber ?</w:t>
      </w:r>
      <w:r w:rsidR="009C726F" w:rsidRPr="00E359B4">
        <w:rPr>
          <w:b/>
          <w:bCs/>
        </w:rPr>
        <w:t xml:space="preserve">  </w:t>
      </w:r>
    </w:p>
    <w:p w14:paraId="42CFFBC3" w14:textId="6F381B75" w:rsidR="005D071F" w:rsidRDefault="00CD4415">
      <w:pPr>
        <w:jc w:val="both"/>
      </w:pPr>
      <w:r w:rsidRPr="00E359B4">
        <w:t xml:space="preserve">L’obligation du dépôt de plainte est conditionnée à la </w:t>
      </w:r>
      <w:r w:rsidRPr="00716A11">
        <w:rPr>
          <w:u w:val="single"/>
        </w:rPr>
        <w:t>connaissance</w:t>
      </w:r>
      <w:r w:rsidRPr="00E359B4">
        <w:t xml:space="preserve"> par l’assuré de</w:t>
      </w:r>
      <w:r w:rsidR="00EC35E2">
        <w:t>s pertes et dommages</w:t>
      </w:r>
      <w:r w:rsidR="00320262">
        <w:t xml:space="preserve"> causés</w:t>
      </w:r>
      <w:r w:rsidR="00277E22">
        <w:t xml:space="preserve"> par une</w:t>
      </w:r>
      <w:r w:rsidRPr="00E359B4">
        <w:t xml:space="preserve"> </w:t>
      </w:r>
      <w:r w:rsidR="008759E7">
        <w:t>atteinte</w:t>
      </w:r>
      <w:r w:rsidR="00D43604">
        <w:t xml:space="preserve"> à un système de traitement automatisé de données</w:t>
      </w:r>
      <w:r w:rsidRPr="00E359B4">
        <w:t>.</w:t>
      </w:r>
      <w:r w:rsidR="008070FA" w:rsidRPr="00E359B4">
        <w:t xml:space="preserve"> </w:t>
      </w:r>
      <w:r w:rsidR="00DA63E4" w:rsidRPr="00E359B4">
        <w:t xml:space="preserve">Si </w:t>
      </w:r>
      <w:r w:rsidRPr="00E359B4">
        <w:t>la victime n’a pas connaissance d’une</w:t>
      </w:r>
      <w:r w:rsidR="007C1247">
        <w:t xml:space="preserve"> telle atteinte</w:t>
      </w:r>
      <w:r w:rsidRPr="00E359B4">
        <w:t xml:space="preserve">, </w:t>
      </w:r>
      <w:r w:rsidR="00360E32" w:rsidRPr="00E359B4">
        <w:t xml:space="preserve">elle n’a pas à déposer plainte pour que son sinistre soit couvert par son contrat d’assurance. </w:t>
      </w:r>
      <w:r w:rsidR="003479FE" w:rsidRPr="00E359B4">
        <w:t xml:space="preserve">S’il s’avère ultérieurement que </w:t>
      </w:r>
      <w:r w:rsidR="00AC6303" w:rsidRPr="00E359B4">
        <w:t>le sinistre avait une origine cybe</w:t>
      </w:r>
      <w:r w:rsidR="00850733" w:rsidRPr="00E359B4">
        <w:t xml:space="preserve">r, </w:t>
      </w:r>
      <w:r w:rsidR="00B323CA" w:rsidRPr="00E359B4">
        <w:t>la victime pourra porter plainte</w:t>
      </w:r>
      <w:r w:rsidR="00D043B3" w:rsidRPr="00E359B4">
        <w:t xml:space="preserve"> pour informer les forces de sécurité</w:t>
      </w:r>
      <w:r w:rsidR="00CF2412" w:rsidRPr="00E359B4">
        <w:t xml:space="preserve"> mais l’assureur n’aura pas à indemniser une deuxième fois le préjudice subi.</w:t>
      </w:r>
      <w:r w:rsidR="00465CF1" w:rsidRPr="00E359B4">
        <w:t xml:space="preserve"> </w:t>
      </w:r>
    </w:p>
    <w:p w14:paraId="2683215F" w14:textId="77777777" w:rsidR="0002425D" w:rsidRPr="00E359B4" w:rsidRDefault="009A5C46">
      <w:pPr>
        <w:jc w:val="both"/>
        <w:rPr>
          <w:b/>
          <w:bCs/>
        </w:rPr>
      </w:pPr>
      <w:r w:rsidRPr="00E359B4">
        <w:rPr>
          <w:b/>
          <w:bCs/>
        </w:rPr>
        <w:t>Le dépôt de plainte exonère-t-il d'une notification à la CNIL pour violation de données à caractère personnel ?</w:t>
      </w:r>
    </w:p>
    <w:p w14:paraId="0FA41347" w14:textId="087A3314" w:rsidR="0002425D" w:rsidRDefault="009A5C46">
      <w:pPr>
        <w:jc w:val="both"/>
      </w:pPr>
      <w:r>
        <w:t>Non, l’obligation de dépôt de plainte</w:t>
      </w:r>
      <w:r w:rsidR="00E729BE">
        <w:t xml:space="preserve"> prévue par l’article L.12-10-1 du code des assurance</w:t>
      </w:r>
      <w:r w:rsidR="00FD4409">
        <w:t>s</w:t>
      </w:r>
      <w:r>
        <w:t xml:space="preserve"> et l’obligation </w:t>
      </w:r>
      <w:r w:rsidR="00E729BE">
        <w:t xml:space="preserve">pour les responsables de traitement </w:t>
      </w:r>
      <w:r>
        <w:t xml:space="preserve">de notification à la CNIL </w:t>
      </w:r>
      <w:r w:rsidR="00E729BE">
        <w:t xml:space="preserve">en cas </w:t>
      </w:r>
      <w:r w:rsidR="008C5006">
        <w:t>de violation</w:t>
      </w:r>
      <w:r>
        <w:t xml:space="preserve"> de données à caractère personnel</w:t>
      </w:r>
      <w:r w:rsidR="00477ED0">
        <w:t xml:space="preserve"> au titre de l’article 33 RGPD</w:t>
      </w:r>
      <w:r>
        <w:t xml:space="preserve"> sont deux démarches indépendantes même si le délai est identique</w:t>
      </w:r>
      <w:r w:rsidR="00E24C5A">
        <w:t>.</w:t>
      </w:r>
    </w:p>
    <w:p w14:paraId="78720D82" w14:textId="77777777" w:rsidR="00EC1B93" w:rsidRDefault="009A5C46">
      <w:pPr>
        <w:jc w:val="both"/>
      </w:pPr>
      <w:r>
        <w:t>Vous pouvez opérer un signalement à la CNIL à cette adresse</w:t>
      </w:r>
      <w:r w:rsidR="00EC1B93">
        <w:t> :</w:t>
      </w:r>
    </w:p>
    <w:p w14:paraId="0E4EF258" w14:textId="09DD9C6D" w:rsidR="00FE0E6B" w:rsidRDefault="001B77B3">
      <w:pPr>
        <w:jc w:val="both"/>
      </w:pPr>
      <w:hyperlink r:id="rId14" w:history="1">
        <w:r w:rsidR="007F034D" w:rsidRPr="00B507AF">
          <w:rPr>
            <w:rStyle w:val="Lienhypertexte"/>
          </w:rPr>
          <w:t>https://notifications.cnil.fr/notifications/index</w:t>
        </w:r>
      </w:hyperlink>
    </w:p>
    <w:p w14:paraId="15C6C569" w14:textId="77777777" w:rsidR="00E1044C" w:rsidRPr="00790103" w:rsidRDefault="00E1044C">
      <w:pPr>
        <w:jc w:val="both"/>
      </w:pPr>
    </w:p>
    <w:p w14:paraId="6AB079CE" w14:textId="45A2B6E3" w:rsidR="0002425D" w:rsidRDefault="009A5C46">
      <w:pPr>
        <w:jc w:val="both"/>
      </w:pPr>
      <w:r>
        <w:rPr>
          <w:b/>
          <w:bCs/>
          <w:u w:val="single"/>
        </w:rPr>
        <w:t>Territorialité</w:t>
      </w:r>
    </w:p>
    <w:p w14:paraId="161C0451" w14:textId="43CED363" w:rsidR="00A7127A" w:rsidRDefault="00A7127A">
      <w:pPr>
        <w:jc w:val="both"/>
        <w:rPr>
          <w:b/>
          <w:bCs/>
        </w:rPr>
      </w:pPr>
      <w:r>
        <w:rPr>
          <w:b/>
          <w:bCs/>
        </w:rPr>
        <w:t xml:space="preserve">Si je suis victime d’une cyberattaque à l’étranger, </w:t>
      </w:r>
      <w:r w:rsidR="0058277E">
        <w:rPr>
          <w:b/>
          <w:bCs/>
        </w:rPr>
        <w:t>dois</w:t>
      </w:r>
      <w:r>
        <w:rPr>
          <w:b/>
          <w:bCs/>
        </w:rPr>
        <w:t>-je porter plainte à l’étranger ? Si oui, le dépôt de plainte dans un autre pays permet-il de répondre à l’obligation de dépôt de plainte</w:t>
      </w:r>
      <w:r w:rsidR="009163D1">
        <w:rPr>
          <w:b/>
          <w:bCs/>
        </w:rPr>
        <w:t xml:space="preserve"> imposée par la loi française ? </w:t>
      </w:r>
      <w:r w:rsidR="00B35FB1">
        <w:rPr>
          <w:b/>
          <w:bCs/>
        </w:rPr>
        <w:t>Si non, est-ce que le délai pour porter plainte peut être prolongé (le temps que je me rende en France, etc.) ?</w:t>
      </w:r>
    </w:p>
    <w:p w14:paraId="0EF6EA9D" w14:textId="741F97C0" w:rsidR="00B56EF6" w:rsidRDefault="00DD2267" w:rsidP="00EC721B">
      <w:pPr>
        <w:jc w:val="both"/>
      </w:pPr>
      <w:r>
        <w:lastRenderedPageBreak/>
        <w:t xml:space="preserve">Il convient de distinguer ici </w:t>
      </w:r>
      <w:r w:rsidR="006C7084">
        <w:t>2</w:t>
      </w:r>
      <w:r>
        <w:t xml:space="preserve"> situations</w:t>
      </w:r>
      <w:r w:rsidR="00B56EF6">
        <w:t>.</w:t>
      </w:r>
    </w:p>
    <w:p w14:paraId="39E467FF" w14:textId="6F7B4C49" w:rsidR="00441347" w:rsidRPr="004441F5" w:rsidRDefault="00B56EF6" w:rsidP="00EC721B">
      <w:pPr>
        <w:jc w:val="both"/>
        <w:rPr>
          <w:b/>
          <w:bCs/>
        </w:rPr>
      </w:pPr>
      <w:r w:rsidRPr="004441F5">
        <w:rPr>
          <w:b/>
          <w:bCs/>
          <w:u w:val="single"/>
        </w:rPr>
        <w:t>Situation 1</w:t>
      </w:r>
      <w:r w:rsidRPr="004441F5">
        <w:rPr>
          <w:b/>
          <w:bCs/>
        </w:rPr>
        <w:t xml:space="preserve"> : Une entreprise dont le siège se trouve </w:t>
      </w:r>
      <w:r w:rsidRPr="004441F5">
        <w:rPr>
          <w:b/>
          <w:bCs/>
          <w:u w:val="single"/>
        </w:rPr>
        <w:t>en France</w:t>
      </w:r>
      <w:r w:rsidR="00225F4D" w:rsidRPr="004441F5">
        <w:rPr>
          <w:b/>
          <w:bCs/>
        </w:rPr>
        <w:t xml:space="preserve"> et</w:t>
      </w:r>
      <w:r w:rsidRPr="004441F5">
        <w:rPr>
          <w:b/>
          <w:bCs/>
        </w:rPr>
        <w:t xml:space="preserve"> assurée par un </w:t>
      </w:r>
      <w:r w:rsidRPr="004441F5">
        <w:rPr>
          <w:b/>
          <w:bCs/>
          <w:u w:val="single"/>
        </w:rPr>
        <w:t>contrat régi</w:t>
      </w:r>
      <w:r w:rsidRPr="004441F5">
        <w:rPr>
          <w:b/>
          <w:bCs/>
        </w:rPr>
        <w:t xml:space="preserve"> par le code des assurances</w:t>
      </w:r>
      <w:r w:rsidR="00225F4D" w:rsidRPr="004441F5">
        <w:rPr>
          <w:b/>
          <w:bCs/>
        </w:rPr>
        <w:t xml:space="preserve"> </w:t>
      </w:r>
      <w:r w:rsidR="00630837" w:rsidRPr="004441F5">
        <w:rPr>
          <w:b/>
          <w:bCs/>
        </w:rPr>
        <w:t xml:space="preserve">français </w:t>
      </w:r>
      <w:r w:rsidRPr="004441F5">
        <w:rPr>
          <w:b/>
          <w:bCs/>
        </w:rPr>
        <w:t>est victime d’une cyberattaque hors du territoire national</w:t>
      </w:r>
    </w:p>
    <w:p w14:paraId="777EF35B" w14:textId="4B3CBAC9" w:rsidR="00696EB1" w:rsidRPr="006A10E4" w:rsidRDefault="00573CDE" w:rsidP="00EC721B">
      <w:pPr>
        <w:jc w:val="both"/>
      </w:pPr>
      <w:r>
        <w:t>U</w:t>
      </w:r>
      <w:r w:rsidR="00696EB1" w:rsidRPr="006A10E4">
        <w:t>ne entreprise</w:t>
      </w:r>
      <w:r w:rsidR="00007FC1">
        <w:t xml:space="preserve"> française assurée en France et victime d’une cyberattaque à l’étranger </w:t>
      </w:r>
      <w:r w:rsidR="00696EB1" w:rsidRPr="006A10E4">
        <w:t>a deux possibilités</w:t>
      </w:r>
      <w:r w:rsidR="00D51B33">
        <w:t xml:space="preserve"> </w:t>
      </w:r>
      <w:r w:rsidR="00696EB1" w:rsidRPr="006A10E4">
        <w:t>:</w:t>
      </w:r>
    </w:p>
    <w:p w14:paraId="65C1AA81" w14:textId="399FD95B" w:rsidR="00696EB1" w:rsidRPr="006A10E4" w:rsidRDefault="00FE0E6B" w:rsidP="00696EB1">
      <w:pPr>
        <w:pStyle w:val="Paragraphedeliste"/>
        <w:numPr>
          <w:ilvl w:val="0"/>
          <w:numId w:val="5"/>
        </w:numPr>
        <w:jc w:val="both"/>
      </w:pPr>
      <w:r>
        <w:t>Déposer plainte en France</w:t>
      </w:r>
      <w:r w:rsidR="00341776">
        <w:t xml:space="preserve">, en respectant le délai de 72h </w:t>
      </w:r>
      <w:r w:rsidR="00D01765">
        <w:t>imparti</w:t>
      </w:r>
      <w:r w:rsidR="00341776">
        <w:t xml:space="preserve"> par la loi</w:t>
      </w:r>
      <w:r w:rsidR="006A3907" w:rsidRPr="006A10E4">
        <w:t> ;</w:t>
      </w:r>
    </w:p>
    <w:p w14:paraId="37ABEB26" w14:textId="0183A77E" w:rsidR="00E07598" w:rsidRDefault="00FE0E6B">
      <w:pPr>
        <w:pStyle w:val="Paragraphedeliste"/>
        <w:numPr>
          <w:ilvl w:val="0"/>
          <w:numId w:val="5"/>
        </w:numPr>
        <w:jc w:val="both"/>
      </w:pPr>
      <w:r>
        <w:t>Déposer plainte</w:t>
      </w:r>
      <w:r w:rsidR="006A3907" w:rsidRPr="006A10E4">
        <w:t xml:space="preserve"> dans son pays d’implantation</w:t>
      </w:r>
      <w:r w:rsidR="00251E78" w:rsidRPr="006A10E4">
        <w:t xml:space="preserve">, </w:t>
      </w:r>
      <w:r w:rsidR="00251E78" w:rsidRPr="00262426">
        <w:rPr>
          <w:b/>
          <w:bCs/>
        </w:rPr>
        <w:t xml:space="preserve">à condition que </w:t>
      </w:r>
      <w:r w:rsidR="0089436F">
        <w:rPr>
          <w:b/>
          <w:bCs/>
        </w:rPr>
        <w:t>la cyberattaque en question</w:t>
      </w:r>
      <w:r w:rsidR="00251E78" w:rsidRPr="00262426">
        <w:rPr>
          <w:b/>
          <w:bCs/>
        </w:rPr>
        <w:t xml:space="preserve"> constitue également une infraction</w:t>
      </w:r>
      <w:r w:rsidR="00786F0D">
        <w:rPr>
          <w:b/>
          <w:bCs/>
        </w:rPr>
        <w:t xml:space="preserve"> dans ce pays (condition de réciprocité)</w:t>
      </w:r>
      <w:r w:rsidR="00251E78" w:rsidRPr="006A10E4">
        <w:t>.</w:t>
      </w:r>
      <w:r w:rsidR="003C7F9D">
        <w:t xml:space="preserve"> Dans ce cas, le dépôt de plainte auprès des autorités compétentes de ce pays dans les 72h à compter de la connaissance de l’a</w:t>
      </w:r>
      <w:r w:rsidR="009536B6">
        <w:t>tteinte</w:t>
      </w:r>
      <w:r w:rsidR="003C7F9D">
        <w:t xml:space="preserve"> permet de remplir les obligations de dépôt de plainte.</w:t>
      </w:r>
    </w:p>
    <w:p w14:paraId="11911EA7" w14:textId="2658BC86" w:rsidR="00F05A0F" w:rsidRPr="006A10E4" w:rsidRDefault="00F05A0F" w:rsidP="006A10E4">
      <w:pPr>
        <w:jc w:val="both"/>
      </w:pPr>
      <w:r>
        <w:t xml:space="preserve">En tout état de cause, le délai de dépôt de plainte n’est </w:t>
      </w:r>
      <w:r w:rsidR="00DA0B8D">
        <w:t>jamais prolongé.</w:t>
      </w:r>
    </w:p>
    <w:p w14:paraId="549041A2" w14:textId="77777777" w:rsidR="0058277E" w:rsidRDefault="003A3E80" w:rsidP="003A3E80">
      <w:pPr>
        <w:jc w:val="both"/>
      </w:pPr>
      <w:r w:rsidRPr="006A10E4">
        <w:t xml:space="preserve">Il est à noter </w:t>
      </w:r>
      <w:r w:rsidR="00ED05DD">
        <w:t xml:space="preserve">toutefois </w:t>
      </w:r>
      <w:r w:rsidRPr="006A10E4">
        <w:t>que dans le cas d’une plainte déposée dans un pays étranger, les services français n’en seront pas systématiquement informés</w:t>
      </w:r>
      <w:r w:rsidR="00345376">
        <w:t>. En effet, s</w:t>
      </w:r>
      <w:r w:rsidRPr="003A3E80">
        <w:t>i la plainte est déposée dans un pays étranger, les autorités de ce dernier auront alors une forme de priorité pour enquêter et statuer. Le cas échéant, ces autorités pourront vouloir se dessaisir au profit de la France, si elles estiment que c'est le pays le mieux placé pour poursuivre et juger les auteurs</w:t>
      </w:r>
      <w:r w:rsidR="00552EA6">
        <w:t xml:space="preserve">. </w:t>
      </w:r>
    </w:p>
    <w:p w14:paraId="0394B906" w14:textId="0F8AA2B2" w:rsidR="00603F57" w:rsidRDefault="00CD57D8" w:rsidP="003A3E80">
      <w:pPr>
        <w:jc w:val="both"/>
      </w:pPr>
      <w:r>
        <w:t xml:space="preserve">Plus généralement, il existe des </w:t>
      </w:r>
      <w:r w:rsidR="00D04FD0">
        <w:t>coopérations</w:t>
      </w:r>
      <w:r>
        <w:t xml:space="preserve"> entre les autorités des pays de l’Union européenne qui permettent aux</w:t>
      </w:r>
      <w:r w:rsidR="00D94851">
        <w:t xml:space="preserve"> services répressifs</w:t>
      </w:r>
      <w:r>
        <w:t xml:space="preserve"> de spontanément </w:t>
      </w:r>
      <w:r w:rsidR="00164592">
        <w:t>transmettre à</w:t>
      </w:r>
      <w:r>
        <w:t xml:space="preserve"> leurs homologues étrangers </w:t>
      </w:r>
      <w:r w:rsidR="00DE3C88">
        <w:t xml:space="preserve">des informations et renseignements </w:t>
      </w:r>
      <w:r w:rsidR="00CC69FE">
        <w:t>susceptibles de les intéresser</w:t>
      </w:r>
      <w:r>
        <w:t>.</w:t>
      </w:r>
    </w:p>
    <w:p w14:paraId="468C11BD" w14:textId="77777777" w:rsidR="0063167A" w:rsidRDefault="005B313D">
      <w:pPr>
        <w:jc w:val="both"/>
      </w:pPr>
      <w:r>
        <w:t xml:space="preserve"> </w:t>
      </w:r>
      <w:r w:rsidRPr="005B313D">
        <w:t>Des dispositifs d'accompagnement en ligne sont désormais disponibles, notamment 17Cyber (17cyber.gouv.fr). Des évolutions restent attendues s'agissant de la plainte en ligne pour les professionnels.</w:t>
      </w:r>
    </w:p>
    <w:p w14:paraId="631539A0" w14:textId="70033819" w:rsidR="00DE0ED0" w:rsidRPr="00466D34" w:rsidRDefault="00DE0ED0">
      <w:pPr>
        <w:jc w:val="both"/>
        <w:rPr>
          <w:b/>
          <w:bCs/>
        </w:rPr>
      </w:pPr>
      <w:r w:rsidRPr="00466D34">
        <w:rPr>
          <w:b/>
          <w:bCs/>
          <w:u w:val="single"/>
        </w:rPr>
        <w:t>Situation 2</w:t>
      </w:r>
      <w:r w:rsidRPr="00466D34">
        <w:rPr>
          <w:b/>
          <w:bCs/>
        </w:rPr>
        <w:t xml:space="preserve"> : </w:t>
      </w:r>
      <w:r w:rsidR="0004789C" w:rsidRPr="00466D34">
        <w:rPr>
          <w:b/>
          <w:bCs/>
        </w:rPr>
        <w:t xml:space="preserve">Une entreprise dont le siège se trouve </w:t>
      </w:r>
      <w:r w:rsidR="0004789C" w:rsidRPr="00466D34">
        <w:rPr>
          <w:b/>
          <w:bCs/>
          <w:u w:val="single"/>
        </w:rPr>
        <w:t>en France</w:t>
      </w:r>
      <w:r w:rsidR="0004789C" w:rsidRPr="00466D34">
        <w:rPr>
          <w:b/>
          <w:bCs/>
        </w:rPr>
        <w:t xml:space="preserve"> et assurée par un contrat qui n’est </w:t>
      </w:r>
      <w:r w:rsidR="0004789C" w:rsidRPr="00466D34">
        <w:rPr>
          <w:b/>
          <w:bCs/>
          <w:u w:val="single"/>
        </w:rPr>
        <w:t>pas</w:t>
      </w:r>
      <w:r w:rsidR="0004789C" w:rsidRPr="00466D34">
        <w:rPr>
          <w:b/>
          <w:bCs/>
        </w:rPr>
        <w:t xml:space="preserve"> </w:t>
      </w:r>
      <w:r w:rsidR="0004789C" w:rsidRPr="00466D34">
        <w:rPr>
          <w:b/>
          <w:bCs/>
          <w:u w:val="single"/>
        </w:rPr>
        <w:t>régi</w:t>
      </w:r>
      <w:r w:rsidR="0004789C" w:rsidRPr="00466D34">
        <w:rPr>
          <w:b/>
          <w:bCs/>
        </w:rPr>
        <w:t xml:space="preserve"> par le code des assurances </w:t>
      </w:r>
      <w:r w:rsidR="002B1952" w:rsidRPr="00466D34">
        <w:rPr>
          <w:b/>
          <w:bCs/>
        </w:rPr>
        <w:t xml:space="preserve">français </w:t>
      </w:r>
      <w:r w:rsidR="0004789C" w:rsidRPr="00466D34">
        <w:rPr>
          <w:b/>
          <w:bCs/>
        </w:rPr>
        <w:t>est victime d’une cyberattaque hors du territoire national</w:t>
      </w:r>
    </w:p>
    <w:p w14:paraId="4256D58F" w14:textId="4E42EA80" w:rsidR="0002425D" w:rsidRPr="006A10E4" w:rsidRDefault="00D73A8C">
      <w:pPr>
        <w:jc w:val="both"/>
      </w:pPr>
      <w:r>
        <w:t>L</w:t>
      </w:r>
      <w:r w:rsidRPr="00D73A8C">
        <w:t>’obligation de dépôt de plainte dans les 72h qui figure dans la loi ne s’applique pas, dans la mesure o</w:t>
      </w:r>
      <w:r w:rsidR="00411C31">
        <w:t>ù</w:t>
      </w:r>
      <w:r w:rsidRPr="00D73A8C">
        <w:t xml:space="preserve"> le contrat d'assurance n'est pas soumis au code des assurances français</w:t>
      </w:r>
      <w:r>
        <w:t>.</w:t>
      </w:r>
    </w:p>
    <w:sectPr w:rsidR="0002425D" w:rsidRPr="006A10E4">
      <w:pgSz w:w="11906" w:h="16838"/>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417EF" w14:textId="77777777" w:rsidR="002C4281" w:rsidRDefault="002C4281" w:rsidP="008E4376">
      <w:pPr>
        <w:spacing w:after="0" w:line="240" w:lineRule="auto"/>
      </w:pPr>
      <w:r>
        <w:separator/>
      </w:r>
    </w:p>
  </w:endnote>
  <w:endnote w:type="continuationSeparator" w:id="0">
    <w:p w14:paraId="46C726F7" w14:textId="77777777" w:rsidR="002C4281" w:rsidRDefault="002C4281" w:rsidP="008E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4E1F9" w14:textId="77777777" w:rsidR="002C4281" w:rsidRDefault="002C4281" w:rsidP="008E4376">
      <w:pPr>
        <w:spacing w:after="0" w:line="240" w:lineRule="auto"/>
      </w:pPr>
      <w:r>
        <w:separator/>
      </w:r>
    </w:p>
  </w:footnote>
  <w:footnote w:type="continuationSeparator" w:id="0">
    <w:p w14:paraId="3855F9E3" w14:textId="77777777" w:rsidR="002C4281" w:rsidRDefault="002C4281" w:rsidP="008E4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03CDC"/>
    <w:multiLevelType w:val="multilevel"/>
    <w:tmpl w:val="2B98DA38"/>
    <w:lvl w:ilvl="0">
      <w:start w:val="1"/>
      <w:numFmt w:val="none"/>
      <w:suff w:val="nothing"/>
      <w:lvlText w:val=""/>
      <w:lvlJc w:val="left"/>
      <w:pPr>
        <w:tabs>
          <w:tab w:val="num" w:pos="4035"/>
        </w:tabs>
        <w:ind w:left="4035" w:firstLine="0"/>
      </w:pPr>
    </w:lvl>
    <w:lvl w:ilvl="1">
      <w:start w:val="1"/>
      <w:numFmt w:val="none"/>
      <w:suff w:val="nothing"/>
      <w:lvlText w:val=""/>
      <w:lvlJc w:val="left"/>
      <w:pPr>
        <w:tabs>
          <w:tab w:val="num" w:pos="4035"/>
        </w:tabs>
        <w:ind w:left="4035" w:firstLine="0"/>
      </w:pPr>
    </w:lvl>
    <w:lvl w:ilvl="2">
      <w:start w:val="1"/>
      <w:numFmt w:val="none"/>
      <w:suff w:val="nothing"/>
      <w:lvlText w:val=""/>
      <w:lvlJc w:val="left"/>
      <w:pPr>
        <w:tabs>
          <w:tab w:val="num" w:pos="4035"/>
        </w:tabs>
        <w:ind w:left="4035" w:firstLine="0"/>
      </w:pPr>
    </w:lvl>
    <w:lvl w:ilvl="3">
      <w:start w:val="1"/>
      <w:numFmt w:val="none"/>
      <w:suff w:val="nothing"/>
      <w:lvlText w:val=""/>
      <w:lvlJc w:val="left"/>
      <w:pPr>
        <w:tabs>
          <w:tab w:val="num" w:pos="4035"/>
        </w:tabs>
        <w:ind w:left="4035" w:firstLine="0"/>
      </w:pPr>
    </w:lvl>
    <w:lvl w:ilvl="4">
      <w:start w:val="1"/>
      <w:numFmt w:val="none"/>
      <w:suff w:val="nothing"/>
      <w:lvlText w:val=""/>
      <w:lvlJc w:val="left"/>
      <w:pPr>
        <w:tabs>
          <w:tab w:val="num" w:pos="4035"/>
        </w:tabs>
        <w:ind w:left="4035" w:firstLine="0"/>
      </w:pPr>
    </w:lvl>
    <w:lvl w:ilvl="5">
      <w:start w:val="1"/>
      <w:numFmt w:val="none"/>
      <w:suff w:val="nothing"/>
      <w:lvlText w:val=""/>
      <w:lvlJc w:val="left"/>
      <w:pPr>
        <w:tabs>
          <w:tab w:val="num" w:pos="4035"/>
        </w:tabs>
        <w:ind w:left="4035" w:firstLine="0"/>
      </w:pPr>
    </w:lvl>
    <w:lvl w:ilvl="6">
      <w:start w:val="1"/>
      <w:numFmt w:val="none"/>
      <w:suff w:val="nothing"/>
      <w:lvlText w:val=""/>
      <w:lvlJc w:val="left"/>
      <w:pPr>
        <w:tabs>
          <w:tab w:val="num" w:pos="4035"/>
        </w:tabs>
        <w:ind w:left="4035" w:firstLine="0"/>
      </w:pPr>
    </w:lvl>
    <w:lvl w:ilvl="7">
      <w:start w:val="1"/>
      <w:numFmt w:val="none"/>
      <w:suff w:val="nothing"/>
      <w:lvlText w:val=""/>
      <w:lvlJc w:val="left"/>
      <w:pPr>
        <w:tabs>
          <w:tab w:val="num" w:pos="4035"/>
        </w:tabs>
        <w:ind w:left="4035" w:firstLine="0"/>
      </w:pPr>
    </w:lvl>
    <w:lvl w:ilvl="8">
      <w:start w:val="1"/>
      <w:numFmt w:val="none"/>
      <w:suff w:val="nothing"/>
      <w:lvlText w:val=""/>
      <w:lvlJc w:val="left"/>
      <w:pPr>
        <w:tabs>
          <w:tab w:val="num" w:pos="4035"/>
        </w:tabs>
        <w:ind w:left="4035" w:firstLine="0"/>
      </w:pPr>
    </w:lvl>
  </w:abstractNum>
  <w:abstractNum w:abstractNumId="1" w15:restartNumberingAfterBreak="0">
    <w:nsid w:val="424C1984"/>
    <w:multiLevelType w:val="hybridMultilevel"/>
    <w:tmpl w:val="05E8C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3D1CF2"/>
    <w:multiLevelType w:val="hybridMultilevel"/>
    <w:tmpl w:val="1FFE9A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7B05515"/>
    <w:multiLevelType w:val="multilevel"/>
    <w:tmpl w:val="A46E94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CF154B5"/>
    <w:multiLevelType w:val="hybridMultilevel"/>
    <w:tmpl w:val="F628F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60A68D9"/>
    <w:multiLevelType w:val="hybridMultilevel"/>
    <w:tmpl w:val="53963D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5D"/>
    <w:rsid w:val="00007FC1"/>
    <w:rsid w:val="00022B01"/>
    <w:rsid w:val="0002425D"/>
    <w:rsid w:val="00025B2B"/>
    <w:rsid w:val="000310CE"/>
    <w:rsid w:val="000349C5"/>
    <w:rsid w:val="00042C2E"/>
    <w:rsid w:val="000477D5"/>
    <w:rsid w:val="0004789C"/>
    <w:rsid w:val="000547DD"/>
    <w:rsid w:val="00066BDC"/>
    <w:rsid w:val="00076311"/>
    <w:rsid w:val="00077E78"/>
    <w:rsid w:val="00093791"/>
    <w:rsid w:val="000A62BD"/>
    <w:rsid w:val="000B1935"/>
    <w:rsid w:val="000B2532"/>
    <w:rsid w:val="000B4799"/>
    <w:rsid w:val="000C2972"/>
    <w:rsid w:val="000C444F"/>
    <w:rsid w:val="000C59E2"/>
    <w:rsid w:val="000E4039"/>
    <w:rsid w:val="000E45A2"/>
    <w:rsid w:val="000E4F6C"/>
    <w:rsid w:val="000F52F1"/>
    <w:rsid w:val="000F56CC"/>
    <w:rsid w:val="00106A47"/>
    <w:rsid w:val="0011176E"/>
    <w:rsid w:val="0011404B"/>
    <w:rsid w:val="00122BA4"/>
    <w:rsid w:val="00124C0D"/>
    <w:rsid w:val="00130F1D"/>
    <w:rsid w:val="00134394"/>
    <w:rsid w:val="001361B9"/>
    <w:rsid w:val="00153FF5"/>
    <w:rsid w:val="00154B3A"/>
    <w:rsid w:val="00161F01"/>
    <w:rsid w:val="001633B7"/>
    <w:rsid w:val="00163571"/>
    <w:rsid w:val="00164592"/>
    <w:rsid w:val="00165532"/>
    <w:rsid w:val="00176530"/>
    <w:rsid w:val="00195FCE"/>
    <w:rsid w:val="001961F0"/>
    <w:rsid w:val="001A0248"/>
    <w:rsid w:val="001A0A6D"/>
    <w:rsid w:val="001A59E1"/>
    <w:rsid w:val="001A6956"/>
    <w:rsid w:val="001A7F86"/>
    <w:rsid w:val="001B4B32"/>
    <w:rsid w:val="001B77B3"/>
    <w:rsid w:val="001E4624"/>
    <w:rsid w:val="001F3491"/>
    <w:rsid w:val="002047AD"/>
    <w:rsid w:val="00217892"/>
    <w:rsid w:val="00225F4D"/>
    <w:rsid w:val="002332CF"/>
    <w:rsid w:val="00234379"/>
    <w:rsid w:val="002369BE"/>
    <w:rsid w:val="00251E78"/>
    <w:rsid w:val="002532B8"/>
    <w:rsid w:val="00262426"/>
    <w:rsid w:val="00270F78"/>
    <w:rsid w:val="00272BA0"/>
    <w:rsid w:val="00272D0A"/>
    <w:rsid w:val="00277E22"/>
    <w:rsid w:val="002B1952"/>
    <w:rsid w:val="002B619C"/>
    <w:rsid w:val="002B62E7"/>
    <w:rsid w:val="002C4281"/>
    <w:rsid w:val="002C7177"/>
    <w:rsid w:val="002D294D"/>
    <w:rsid w:val="002D5910"/>
    <w:rsid w:val="002E5912"/>
    <w:rsid w:val="00316A68"/>
    <w:rsid w:val="00320262"/>
    <w:rsid w:val="0032050A"/>
    <w:rsid w:val="003209F1"/>
    <w:rsid w:val="0032375D"/>
    <w:rsid w:val="00324BE0"/>
    <w:rsid w:val="00341776"/>
    <w:rsid w:val="00345376"/>
    <w:rsid w:val="003479FE"/>
    <w:rsid w:val="00351EC4"/>
    <w:rsid w:val="00360E32"/>
    <w:rsid w:val="00372D6B"/>
    <w:rsid w:val="00382DCE"/>
    <w:rsid w:val="0039716D"/>
    <w:rsid w:val="003A3E80"/>
    <w:rsid w:val="003A5135"/>
    <w:rsid w:val="003B4FC6"/>
    <w:rsid w:val="003B64CB"/>
    <w:rsid w:val="003C1B10"/>
    <w:rsid w:val="003C7F9D"/>
    <w:rsid w:val="003D319C"/>
    <w:rsid w:val="003D48ED"/>
    <w:rsid w:val="003E39E8"/>
    <w:rsid w:val="003E5B7C"/>
    <w:rsid w:val="003E6AF8"/>
    <w:rsid w:val="003F5F4F"/>
    <w:rsid w:val="00401E13"/>
    <w:rsid w:val="004031A9"/>
    <w:rsid w:val="0040585D"/>
    <w:rsid w:val="00411C31"/>
    <w:rsid w:val="004253D7"/>
    <w:rsid w:val="00427091"/>
    <w:rsid w:val="00427F16"/>
    <w:rsid w:val="0043555B"/>
    <w:rsid w:val="00441347"/>
    <w:rsid w:val="004441F5"/>
    <w:rsid w:val="00462DD6"/>
    <w:rsid w:val="00463082"/>
    <w:rsid w:val="00465CF1"/>
    <w:rsid w:val="00466D34"/>
    <w:rsid w:val="00477ED0"/>
    <w:rsid w:val="0049121B"/>
    <w:rsid w:val="00493569"/>
    <w:rsid w:val="00495D01"/>
    <w:rsid w:val="004A4956"/>
    <w:rsid w:val="004B4EAB"/>
    <w:rsid w:val="004C160B"/>
    <w:rsid w:val="004C21BB"/>
    <w:rsid w:val="004C4B9B"/>
    <w:rsid w:val="004D1FE6"/>
    <w:rsid w:val="004D4AD6"/>
    <w:rsid w:val="005024C2"/>
    <w:rsid w:val="00513534"/>
    <w:rsid w:val="00520E3C"/>
    <w:rsid w:val="00530B4D"/>
    <w:rsid w:val="0053575D"/>
    <w:rsid w:val="0054071E"/>
    <w:rsid w:val="00542A6E"/>
    <w:rsid w:val="00542F4E"/>
    <w:rsid w:val="00543105"/>
    <w:rsid w:val="00552EA6"/>
    <w:rsid w:val="005538E7"/>
    <w:rsid w:val="00561A67"/>
    <w:rsid w:val="00573CDE"/>
    <w:rsid w:val="00575983"/>
    <w:rsid w:val="0057637B"/>
    <w:rsid w:val="0057766C"/>
    <w:rsid w:val="0058277E"/>
    <w:rsid w:val="00583DA9"/>
    <w:rsid w:val="00591E85"/>
    <w:rsid w:val="005B313D"/>
    <w:rsid w:val="005B3E8B"/>
    <w:rsid w:val="005B7F36"/>
    <w:rsid w:val="005D071F"/>
    <w:rsid w:val="005D40B5"/>
    <w:rsid w:val="005D7193"/>
    <w:rsid w:val="005F6B63"/>
    <w:rsid w:val="006013D0"/>
    <w:rsid w:val="00603F57"/>
    <w:rsid w:val="0060519F"/>
    <w:rsid w:val="00626FF8"/>
    <w:rsid w:val="00630837"/>
    <w:rsid w:val="0063167A"/>
    <w:rsid w:val="00631EEE"/>
    <w:rsid w:val="00634476"/>
    <w:rsid w:val="00644A7C"/>
    <w:rsid w:val="00647DBA"/>
    <w:rsid w:val="006704EA"/>
    <w:rsid w:val="006743C2"/>
    <w:rsid w:val="006768CC"/>
    <w:rsid w:val="006929BA"/>
    <w:rsid w:val="00694BEB"/>
    <w:rsid w:val="00694C74"/>
    <w:rsid w:val="00696EB1"/>
    <w:rsid w:val="006A10E4"/>
    <w:rsid w:val="006A3907"/>
    <w:rsid w:val="006A3C84"/>
    <w:rsid w:val="006B2125"/>
    <w:rsid w:val="006B69F9"/>
    <w:rsid w:val="006C1B62"/>
    <w:rsid w:val="006C36FB"/>
    <w:rsid w:val="006C7084"/>
    <w:rsid w:val="006F0D27"/>
    <w:rsid w:val="007009BB"/>
    <w:rsid w:val="007023F8"/>
    <w:rsid w:val="007042BC"/>
    <w:rsid w:val="007043F7"/>
    <w:rsid w:val="00712866"/>
    <w:rsid w:val="00713B2E"/>
    <w:rsid w:val="007155F3"/>
    <w:rsid w:val="00716A11"/>
    <w:rsid w:val="00722760"/>
    <w:rsid w:val="00722B39"/>
    <w:rsid w:val="00725281"/>
    <w:rsid w:val="0072767D"/>
    <w:rsid w:val="007276AD"/>
    <w:rsid w:val="00751B44"/>
    <w:rsid w:val="0076288D"/>
    <w:rsid w:val="00763869"/>
    <w:rsid w:val="0076444F"/>
    <w:rsid w:val="00780FBE"/>
    <w:rsid w:val="0078169F"/>
    <w:rsid w:val="00786F0D"/>
    <w:rsid w:val="00790103"/>
    <w:rsid w:val="007A2F6B"/>
    <w:rsid w:val="007A38DF"/>
    <w:rsid w:val="007B0E55"/>
    <w:rsid w:val="007B6E2E"/>
    <w:rsid w:val="007C1247"/>
    <w:rsid w:val="007C147F"/>
    <w:rsid w:val="007C3090"/>
    <w:rsid w:val="007C401D"/>
    <w:rsid w:val="007C505C"/>
    <w:rsid w:val="007C6FA9"/>
    <w:rsid w:val="007F034D"/>
    <w:rsid w:val="007F271E"/>
    <w:rsid w:val="008070FA"/>
    <w:rsid w:val="008159B9"/>
    <w:rsid w:val="008169A0"/>
    <w:rsid w:val="00822FAB"/>
    <w:rsid w:val="00826BC7"/>
    <w:rsid w:val="00832614"/>
    <w:rsid w:val="00844917"/>
    <w:rsid w:val="008466E2"/>
    <w:rsid w:val="00847D47"/>
    <w:rsid w:val="00850733"/>
    <w:rsid w:val="008551E6"/>
    <w:rsid w:val="0086701C"/>
    <w:rsid w:val="00874807"/>
    <w:rsid w:val="008759E7"/>
    <w:rsid w:val="0089436F"/>
    <w:rsid w:val="008A195E"/>
    <w:rsid w:val="008C5006"/>
    <w:rsid w:val="008D06F8"/>
    <w:rsid w:val="008E4376"/>
    <w:rsid w:val="008F199E"/>
    <w:rsid w:val="008F235F"/>
    <w:rsid w:val="008F2D05"/>
    <w:rsid w:val="008F60E9"/>
    <w:rsid w:val="008F6A41"/>
    <w:rsid w:val="00905C0A"/>
    <w:rsid w:val="009163D1"/>
    <w:rsid w:val="00941457"/>
    <w:rsid w:val="00947009"/>
    <w:rsid w:val="00953275"/>
    <w:rsid w:val="009536B6"/>
    <w:rsid w:val="00956E12"/>
    <w:rsid w:val="00962E72"/>
    <w:rsid w:val="009651AA"/>
    <w:rsid w:val="00965383"/>
    <w:rsid w:val="00967457"/>
    <w:rsid w:val="009706A9"/>
    <w:rsid w:val="009760AE"/>
    <w:rsid w:val="00991865"/>
    <w:rsid w:val="009962F5"/>
    <w:rsid w:val="009A086B"/>
    <w:rsid w:val="009A508C"/>
    <w:rsid w:val="009A5C46"/>
    <w:rsid w:val="009C2B07"/>
    <w:rsid w:val="009C726F"/>
    <w:rsid w:val="009D40C2"/>
    <w:rsid w:val="009F18CF"/>
    <w:rsid w:val="009F2CCE"/>
    <w:rsid w:val="00A00B7E"/>
    <w:rsid w:val="00A0512F"/>
    <w:rsid w:val="00A05E75"/>
    <w:rsid w:val="00A21C8E"/>
    <w:rsid w:val="00A2437B"/>
    <w:rsid w:val="00A258C6"/>
    <w:rsid w:val="00A26BA0"/>
    <w:rsid w:val="00A30129"/>
    <w:rsid w:val="00A31209"/>
    <w:rsid w:val="00A32C28"/>
    <w:rsid w:val="00A337B8"/>
    <w:rsid w:val="00A35F51"/>
    <w:rsid w:val="00A3711B"/>
    <w:rsid w:val="00A55F1B"/>
    <w:rsid w:val="00A65DF2"/>
    <w:rsid w:val="00A7086E"/>
    <w:rsid w:val="00A7127A"/>
    <w:rsid w:val="00A82DBF"/>
    <w:rsid w:val="00A925A9"/>
    <w:rsid w:val="00AA5F9C"/>
    <w:rsid w:val="00AB254A"/>
    <w:rsid w:val="00AC08EB"/>
    <w:rsid w:val="00AC251E"/>
    <w:rsid w:val="00AC6303"/>
    <w:rsid w:val="00AD6417"/>
    <w:rsid w:val="00AE2534"/>
    <w:rsid w:val="00B10570"/>
    <w:rsid w:val="00B11F0A"/>
    <w:rsid w:val="00B176AD"/>
    <w:rsid w:val="00B17AF2"/>
    <w:rsid w:val="00B26BCF"/>
    <w:rsid w:val="00B315BE"/>
    <w:rsid w:val="00B323CA"/>
    <w:rsid w:val="00B35FB1"/>
    <w:rsid w:val="00B36BE0"/>
    <w:rsid w:val="00B437FD"/>
    <w:rsid w:val="00B444E8"/>
    <w:rsid w:val="00B45B98"/>
    <w:rsid w:val="00B4727A"/>
    <w:rsid w:val="00B515C9"/>
    <w:rsid w:val="00B5529A"/>
    <w:rsid w:val="00B55657"/>
    <w:rsid w:val="00B55998"/>
    <w:rsid w:val="00B55C94"/>
    <w:rsid w:val="00B56EF6"/>
    <w:rsid w:val="00B82AD5"/>
    <w:rsid w:val="00B947E0"/>
    <w:rsid w:val="00B948E4"/>
    <w:rsid w:val="00BB0935"/>
    <w:rsid w:val="00BB55E0"/>
    <w:rsid w:val="00BB60E0"/>
    <w:rsid w:val="00BD54F2"/>
    <w:rsid w:val="00BE6023"/>
    <w:rsid w:val="00BF63D8"/>
    <w:rsid w:val="00C02A4C"/>
    <w:rsid w:val="00C07C44"/>
    <w:rsid w:val="00C10D26"/>
    <w:rsid w:val="00C1448B"/>
    <w:rsid w:val="00C32860"/>
    <w:rsid w:val="00C36032"/>
    <w:rsid w:val="00C435B9"/>
    <w:rsid w:val="00C43D87"/>
    <w:rsid w:val="00C50720"/>
    <w:rsid w:val="00C7666B"/>
    <w:rsid w:val="00C83D3E"/>
    <w:rsid w:val="00C9524D"/>
    <w:rsid w:val="00CB5093"/>
    <w:rsid w:val="00CB75FC"/>
    <w:rsid w:val="00CB79ED"/>
    <w:rsid w:val="00CC007C"/>
    <w:rsid w:val="00CC571F"/>
    <w:rsid w:val="00CC69FE"/>
    <w:rsid w:val="00CD186C"/>
    <w:rsid w:val="00CD2D26"/>
    <w:rsid w:val="00CD4415"/>
    <w:rsid w:val="00CD57D8"/>
    <w:rsid w:val="00CE5E5D"/>
    <w:rsid w:val="00CF0558"/>
    <w:rsid w:val="00CF2412"/>
    <w:rsid w:val="00D014C1"/>
    <w:rsid w:val="00D01765"/>
    <w:rsid w:val="00D021DD"/>
    <w:rsid w:val="00D043B3"/>
    <w:rsid w:val="00D04FD0"/>
    <w:rsid w:val="00D133B6"/>
    <w:rsid w:val="00D172C3"/>
    <w:rsid w:val="00D31027"/>
    <w:rsid w:val="00D3190A"/>
    <w:rsid w:val="00D3670B"/>
    <w:rsid w:val="00D43604"/>
    <w:rsid w:val="00D460C2"/>
    <w:rsid w:val="00D475F1"/>
    <w:rsid w:val="00D51B33"/>
    <w:rsid w:val="00D67A9F"/>
    <w:rsid w:val="00D70913"/>
    <w:rsid w:val="00D738B7"/>
    <w:rsid w:val="00D73A8C"/>
    <w:rsid w:val="00D94851"/>
    <w:rsid w:val="00D9703E"/>
    <w:rsid w:val="00D973AC"/>
    <w:rsid w:val="00DA0B8D"/>
    <w:rsid w:val="00DA63E4"/>
    <w:rsid w:val="00DC2511"/>
    <w:rsid w:val="00DC3966"/>
    <w:rsid w:val="00DC4D5B"/>
    <w:rsid w:val="00DD2267"/>
    <w:rsid w:val="00DD707E"/>
    <w:rsid w:val="00DE0ED0"/>
    <w:rsid w:val="00DE1BD3"/>
    <w:rsid w:val="00DE3C88"/>
    <w:rsid w:val="00DE51E4"/>
    <w:rsid w:val="00DE71DF"/>
    <w:rsid w:val="00E07598"/>
    <w:rsid w:val="00E1044C"/>
    <w:rsid w:val="00E21223"/>
    <w:rsid w:val="00E24C5A"/>
    <w:rsid w:val="00E27030"/>
    <w:rsid w:val="00E27B89"/>
    <w:rsid w:val="00E308D4"/>
    <w:rsid w:val="00E310D9"/>
    <w:rsid w:val="00E359B4"/>
    <w:rsid w:val="00E44406"/>
    <w:rsid w:val="00E4496B"/>
    <w:rsid w:val="00E528D9"/>
    <w:rsid w:val="00E61425"/>
    <w:rsid w:val="00E7092D"/>
    <w:rsid w:val="00E71C5C"/>
    <w:rsid w:val="00E729BE"/>
    <w:rsid w:val="00E740CC"/>
    <w:rsid w:val="00E81D04"/>
    <w:rsid w:val="00E852ED"/>
    <w:rsid w:val="00E944FE"/>
    <w:rsid w:val="00EA1221"/>
    <w:rsid w:val="00EA20DA"/>
    <w:rsid w:val="00EB6651"/>
    <w:rsid w:val="00EC1B93"/>
    <w:rsid w:val="00EC35E2"/>
    <w:rsid w:val="00EC721B"/>
    <w:rsid w:val="00ED05DD"/>
    <w:rsid w:val="00EE1EAB"/>
    <w:rsid w:val="00EE2BC2"/>
    <w:rsid w:val="00F01AF2"/>
    <w:rsid w:val="00F02C51"/>
    <w:rsid w:val="00F05A0F"/>
    <w:rsid w:val="00F07833"/>
    <w:rsid w:val="00F11B2E"/>
    <w:rsid w:val="00F31F7A"/>
    <w:rsid w:val="00F4603F"/>
    <w:rsid w:val="00F61181"/>
    <w:rsid w:val="00F72695"/>
    <w:rsid w:val="00F737FE"/>
    <w:rsid w:val="00FA06C4"/>
    <w:rsid w:val="00FA25F4"/>
    <w:rsid w:val="00FA554C"/>
    <w:rsid w:val="00FA58CF"/>
    <w:rsid w:val="00FC2300"/>
    <w:rsid w:val="00FD4409"/>
    <w:rsid w:val="00FD6801"/>
    <w:rsid w:val="00FD68BA"/>
    <w:rsid w:val="00FE0E6B"/>
    <w:rsid w:val="00FE4418"/>
    <w:rsid w:val="00FE656B"/>
    <w:rsid w:val="00FE680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8247"/>
  <w15:docId w15:val="{8A40330A-9A31-43E8-BB7E-77702F7C8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qFormat/>
    <w:rsid w:val="00C802F2"/>
    <w:rPr>
      <w:sz w:val="16"/>
      <w:szCs w:val="16"/>
    </w:rPr>
  </w:style>
  <w:style w:type="character" w:customStyle="1" w:styleId="CommentaireCar">
    <w:name w:val="Commentaire Car"/>
    <w:basedOn w:val="Policepardfaut"/>
    <w:link w:val="Commentaire"/>
    <w:uiPriority w:val="99"/>
    <w:semiHidden/>
    <w:qFormat/>
    <w:rsid w:val="00C802F2"/>
    <w:rPr>
      <w:sz w:val="20"/>
      <w:szCs w:val="20"/>
    </w:rPr>
  </w:style>
  <w:style w:type="character" w:customStyle="1" w:styleId="ObjetducommentaireCar">
    <w:name w:val="Objet du commentaire Car"/>
    <w:basedOn w:val="CommentaireCar"/>
    <w:link w:val="Objetducommentaire"/>
    <w:uiPriority w:val="99"/>
    <w:semiHidden/>
    <w:qFormat/>
    <w:rsid w:val="00C802F2"/>
    <w:rPr>
      <w:b/>
      <w:bCs/>
      <w:sz w:val="20"/>
      <w:szCs w:val="20"/>
    </w:rPr>
  </w:style>
  <w:style w:type="character" w:customStyle="1" w:styleId="LienInternet">
    <w:name w:val="Lien Internet"/>
    <w:basedOn w:val="Policepardfaut"/>
    <w:uiPriority w:val="99"/>
    <w:unhideWhenUsed/>
    <w:rsid w:val="00AF504A"/>
    <w:rPr>
      <w:color w:val="0563C1" w:themeColor="hyperlink"/>
      <w:u w:val="single"/>
    </w:rPr>
  </w:style>
  <w:style w:type="character" w:styleId="Mentionnonrsolue">
    <w:name w:val="Unresolved Mention"/>
    <w:basedOn w:val="Policepardfaut"/>
    <w:uiPriority w:val="99"/>
    <w:semiHidden/>
    <w:unhideWhenUsed/>
    <w:qFormat/>
    <w:rsid w:val="00AF504A"/>
    <w:rPr>
      <w:color w:val="605E5C"/>
      <w:shd w:val="clear" w:color="auto" w:fill="E1DFDD"/>
    </w:rPr>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ommentaire">
    <w:name w:val="annotation text"/>
    <w:basedOn w:val="Normal"/>
    <w:link w:val="CommentaireCar"/>
    <w:uiPriority w:val="99"/>
    <w:semiHidden/>
    <w:unhideWhenUsed/>
    <w:qFormat/>
    <w:rsid w:val="00C802F2"/>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C802F2"/>
    <w:rPr>
      <w:b/>
      <w:bCs/>
    </w:rPr>
  </w:style>
  <w:style w:type="paragraph" w:styleId="Paragraphedeliste">
    <w:name w:val="List Paragraph"/>
    <w:basedOn w:val="Normal"/>
    <w:uiPriority w:val="34"/>
    <w:qFormat/>
    <w:rsid w:val="003A6988"/>
    <w:pPr>
      <w:ind w:left="720"/>
      <w:contextualSpacing/>
    </w:pPr>
  </w:style>
  <w:style w:type="paragraph" w:styleId="Rvision">
    <w:name w:val="Revision"/>
    <w:hidden/>
    <w:uiPriority w:val="99"/>
    <w:semiHidden/>
    <w:rsid w:val="006A10E4"/>
    <w:pPr>
      <w:suppressAutoHyphens w:val="0"/>
    </w:pPr>
  </w:style>
  <w:style w:type="character" w:styleId="Lienhypertexte">
    <w:name w:val="Hyperlink"/>
    <w:basedOn w:val="Policepardfaut"/>
    <w:uiPriority w:val="99"/>
    <w:unhideWhenUsed/>
    <w:rsid w:val="007F034D"/>
    <w:rPr>
      <w:color w:val="0000FF"/>
      <w:u w:val="single"/>
    </w:rPr>
  </w:style>
  <w:style w:type="character" w:styleId="Lienhypertextesuivivisit">
    <w:name w:val="FollowedHyperlink"/>
    <w:basedOn w:val="Policepardfaut"/>
    <w:uiPriority w:val="99"/>
    <w:semiHidden/>
    <w:unhideWhenUsed/>
    <w:rsid w:val="000E4F6C"/>
    <w:rPr>
      <w:color w:val="954F72" w:themeColor="followedHyperlink"/>
      <w:u w:val="single"/>
    </w:rPr>
  </w:style>
  <w:style w:type="paragraph" w:styleId="En-tte">
    <w:name w:val="header"/>
    <w:basedOn w:val="Normal"/>
    <w:link w:val="En-tteCar"/>
    <w:uiPriority w:val="99"/>
    <w:unhideWhenUsed/>
    <w:rsid w:val="008E4376"/>
    <w:pPr>
      <w:tabs>
        <w:tab w:val="center" w:pos="4536"/>
        <w:tab w:val="right" w:pos="9072"/>
      </w:tabs>
      <w:spacing w:after="0" w:line="240" w:lineRule="auto"/>
    </w:pPr>
  </w:style>
  <w:style w:type="character" w:customStyle="1" w:styleId="En-tteCar">
    <w:name w:val="En-tête Car"/>
    <w:basedOn w:val="Policepardfaut"/>
    <w:link w:val="En-tte"/>
    <w:uiPriority w:val="99"/>
    <w:rsid w:val="008E4376"/>
  </w:style>
  <w:style w:type="paragraph" w:styleId="Pieddepage">
    <w:name w:val="footer"/>
    <w:basedOn w:val="Normal"/>
    <w:link w:val="PieddepageCar"/>
    <w:uiPriority w:val="99"/>
    <w:unhideWhenUsed/>
    <w:rsid w:val="008E43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4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35286">
      <w:bodyDiv w:val="1"/>
      <w:marLeft w:val="0"/>
      <w:marRight w:val="0"/>
      <w:marTop w:val="0"/>
      <w:marBottom w:val="0"/>
      <w:divBdr>
        <w:top w:val="none" w:sz="0" w:space="0" w:color="auto"/>
        <w:left w:val="none" w:sz="0" w:space="0" w:color="auto"/>
        <w:bottom w:val="none" w:sz="0" w:space="0" w:color="auto"/>
        <w:right w:val="none" w:sz="0" w:space="0" w:color="auto"/>
      </w:divBdr>
    </w:div>
    <w:div w:id="1350988434">
      <w:bodyDiv w:val="1"/>
      <w:marLeft w:val="0"/>
      <w:marRight w:val="0"/>
      <w:marTop w:val="0"/>
      <w:marBottom w:val="0"/>
      <w:divBdr>
        <w:top w:val="none" w:sz="0" w:space="0" w:color="auto"/>
        <w:left w:val="none" w:sz="0" w:space="0" w:color="auto"/>
        <w:bottom w:val="none" w:sz="0" w:space="0" w:color="auto"/>
        <w:right w:val="none" w:sz="0" w:space="0" w:color="auto"/>
      </w:divBdr>
    </w:div>
    <w:div w:id="1472749057">
      <w:bodyDiv w:val="1"/>
      <w:marLeft w:val="0"/>
      <w:marRight w:val="0"/>
      <w:marTop w:val="0"/>
      <w:marBottom w:val="0"/>
      <w:divBdr>
        <w:top w:val="none" w:sz="0" w:space="0" w:color="auto"/>
        <w:left w:val="none" w:sz="0" w:space="0" w:color="auto"/>
        <w:bottom w:val="none" w:sz="0" w:space="0" w:color="auto"/>
        <w:right w:val="none" w:sz="0" w:space="0" w:color="auto"/>
      </w:divBdr>
    </w:div>
    <w:div w:id="1993287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rvice-public.fr/particuliers/vosdroits/F143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17cyber.gouv.f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ecurite.interieur.gouv.fr/f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otifications.cnil.fr/notification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308E71C9371342B099BBB9DA29BDB5" ma:contentTypeVersion="" ma:contentTypeDescription="Crée un document." ma:contentTypeScope="" ma:versionID="b0b67159d839e63020047710ea12b364">
  <xsd:schema xmlns:xsd="http://www.w3.org/2001/XMLSchema" xmlns:xs="http://www.w3.org/2001/XMLSchema" xmlns:p="http://schemas.microsoft.com/office/2006/metadata/properties" xmlns:ns2="7b3646f0-cc33-4b95-85a9-2137a8902a51" targetNamespace="http://schemas.microsoft.com/office/2006/metadata/properties" ma:root="true" ma:fieldsID="2bac570a1c2658ac203b290fc019186a" ns2:_="">
    <xsd:import namespace="7b3646f0-cc33-4b95-85a9-2137a8902a5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646f0-cc33-4b95-85a9-2137a8902a51"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5A7FF-C6EA-4BA9-B84C-7F4BC34D13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43A534-20C2-44AA-B418-6396B369F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646f0-cc33-4b95-85a9-2137a8902a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86313-A065-456F-A8C2-D462358EEC68}">
  <ds:schemaRefs>
    <ds:schemaRef ds:uri="http://schemas.microsoft.com/sharepoint/v3/contenttype/forms"/>
  </ds:schemaRefs>
</ds:datastoreItem>
</file>

<file path=customXml/itemProps4.xml><?xml version="1.0" encoding="utf-8"?>
<ds:datastoreItem xmlns:ds="http://schemas.openxmlformats.org/officeDocument/2006/customXml" ds:itemID="{AA956ACF-6415-4551-981C-9D017967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1718</Words>
  <Characters>9454</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BLONDET Emile</dc:creator>
  <dc:description/>
  <cp:lastModifiedBy>DENISE Marie</cp:lastModifiedBy>
  <cp:revision>87</cp:revision>
  <cp:lastPrinted>2023-03-28T07:48:00Z</cp:lastPrinted>
  <dcterms:created xsi:type="dcterms:W3CDTF">2023-04-14T08:30:00Z</dcterms:created>
  <dcterms:modified xsi:type="dcterms:W3CDTF">2026-08-18T08:29:00Z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0x010100C4308E71C9371342B099BBB9DA29BDB5</vt:lpwstr>
  </property>
</Properties>
</file>