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5FAE" w14:textId="260E89A8" w:rsidR="00B623FE" w:rsidRPr="002C3085" w:rsidRDefault="00637690" w:rsidP="00865666">
      <w:pPr>
        <w:sectPr w:rsidR="00B623FE" w:rsidRPr="002C3085" w:rsidSect="00865666">
          <w:headerReference w:type="default" r:id="rId11"/>
          <w:footerReference w:type="even" r:id="rId12"/>
          <w:type w:val="continuous"/>
          <w:pgSz w:w="11910" w:h="16840"/>
          <w:pgMar w:top="961" w:right="964" w:bottom="964" w:left="964" w:header="720" w:footer="720" w:gutter="0"/>
          <w:cols w:space="720"/>
        </w:sectPr>
      </w:pPr>
      <w:r w:rsidRPr="00637690">
        <w:rPr>
          <w:noProof/>
          <w:lang w:eastAsia="fr-FR"/>
        </w:rPr>
        <w:drawing>
          <wp:inline distT="0" distB="0" distL="0" distR="0" wp14:anchorId="4D989DFD" wp14:editId="4D721375">
            <wp:extent cx="6338570" cy="1941500"/>
            <wp:effectExtent l="0" t="0" r="0" b="0"/>
            <wp:docPr id="2" name="Image 2" descr="S:\07-POLSOC\SOC4\08 - Séminaire emploi\Séminaire n°34 - A la frontière du salariat\1. Secrétariat\Plaquette\séminaire emploi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7-POLSOC\SOC4\08 - Séminaire emploi\Séminaire n°34 - A la frontière du salariat\1. Secrétariat\Plaquette\séminaire emploi logo- transpar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8570" cy="1941500"/>
                    </a:xfrm>
                    <a:prstGeom prst="rect">
                      <a:avLst/>
                    </a:prstGeom>
                    <a:noFill/>
                    <a:ln>
                      <a:noFill/>
                    </a:ln>
                  </pic:spPr>
                </pic:pic>
              </a:graphicData>
            </a:graphic>
          </wp:inline>
        </w:drawing>
      </w:r>
      <w:r w:rsidR="00140BA8">
        <w:rPr>
          <w:b/>
          <w:bCs/>
          <w:noProof/>
          <w:sz w:val="24"/>
          <w:szCs w:val="24"/>
          <w:lang w:eastAsia="fr-FR"/>
        </w:rPr>
        <w:drawing>
          <wp:anchor distT="0" distB="0" distL="114300" distR="114300" simplePos="0" relativeHeight="251658240" behindDoc="0" locked="0" layoutInCell="1" allowOverlap="1" wp14:anchorId="22675FE8" wp14:editId="5A3F8243">
            <wp:simplePos x="0" y="0"/>
            <wp:positionH relativeFrom="page">
              <wp:posOffset>612475</wp:posOffset>
            </wp:positionH>
            <wp:positionV relativeFrom="page">
              <wp:posOffset>642523</wp:posOffset>
            </wp:positionV>
            <wp:extent cx="1426829" cy="841031"/>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6829" cy="841031"/>
                    </a:xfrm>
                    <a:prstGeom prst="rect">
                      <a:avLst/>
                    </a:prstGeom>
                  </pic:spPr>
                </pic:pic>
              </a:graphicData>
            </a:graphic>
            <wp14:sizeRelH relativeFrom="margin">
              <wp14:pctWidth>0</wp14:pctWidth>
            </wp14:sizeRelH>
            <wp14:sizeRelV relativeFrom="margin">
              <wp14:pctHeight>0</wp14:pctHeight>
            </wp14:sizeRelV>
          </wp:anchor>
        </w:drawing>
      </w:r>
    </w:p>
    <w:p w14:paraId="22675FB5" w14:textId="77777777" w:rsidR="00353F57" w:rsidRPr="00353F57" w:rsidRDefault="00353F57" w:rsidP="00637690">
      <w:pPr>
        <w:pStyle w:val="Titrepagedegarde"/>
        <w:jc w:val="center"/>
      </w:pPr>
      <w:r w:rsidRPr="00353F57">
        <w:t>SYNTHÈSE DES INTERVENTIONS ET DÉBATS</w:t>
      </w:r>
    </w:p>
    <w:p w14:paraId="22675FB6" w14:textId="0BECFDF1" w:rsidR="00353F57" w:rsidRDefault="00B41874" w:rsidP="00637690">
      <w:pPr>
        <w:pStyle w:val="Titrepagedegarde"/>
        <w:jc w:val="center"/>
      </w:pPr>
      <w:r w:rsidRPr="00FE27FA">
        <w:rPr>
          <w:noProof/>
          <w:color w:val="5770BE"/>
          <w:lang w:eastAsia="fr-FR"/>
        </w:rPr>
        <mc:AlternateContent>
          <mc:Choice Requires="wps">
            <w:drawing>
              <wp:anchor distT="0" distB="0" distL="114300" distR="114300" simplePos="0" relativeHeight="251658241" behindDoc="1" locked="0" layoutInCell="1" allowOverlap="1" wp14:anchorId="22675FEA" wp14:editId="4CDCF2D1">
                <wp:simplePos x="0" y="0"/>
                <wp:positionH relativeFrom="column">
                  <wp:posOffset>-896620</wp:posOffset>
                </wp:positionH>
                <wp:positionV relativeFrom="paragraph">
                  <wp:posOffset>414548</wp:posOffset>
                </wp:positionV>
                <wp:extent cx="8022590" cy="7707019"/>
                <wp:effectExtent l="0" t="0" r="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2590" cy="7707019"/>
                        </a:xfrm>
                        <a:prstGeom prst="rect">
                          <a:avLst/>
                        </a:prstGeom>
                        <a:solidFill>
                          <a:srgbClr val="5770BE"/>
                        </a:solidFill>
                        <a:ln>
                          <a:noFill/>
                        </a:ln>
                      </wps:spPr>
                      <wps:txbx>
                        <w:txbxContent>
                          <w:p w14:paraId="64171906" w14:textId="6604A67A" w:rsidR="0026369C" w:rsidRDefault="0026369C" w:rsidP="0026369C">
                            <w:pPr>
                              <w:spacing w:after="0" w:line="360" w:lineRule="auto"/>
                              <w:ind w:left="299" w:right="1136" w:firstLine="1261"/>
                              <w:rPr>
                                <w:rFonts w:ascii="Arial" w:hAnsi="Arial" w:cs="Arial"/>
                                <w:b/>
                                <w:color w:val="FFFFFF" w:themeColor="background1"/>
                                <w:sz w:val="32"/>
                                <w:szCs w:val="32"/>
                              </w:rPr>
                            </w:pPr>
                          </w:p>
                          <w:p w14:paraId="5B7394CD" w14:textId="77777777" w:rsidR="00E85FA5" w:rsidRDefault="00E85FA5" w:rsidP="00F35D0A">
                            <w:pPr>
                              <w:spacing w:after="0" w:line="240" w:lineRule="auto"/>
                              <w:ind w:left="301" w:right="1134" w:firstLine="1259"/>
                              <w:rPr>
                                <w:rFonts w:ascii="Arial" w:hAnsi="Arial" w:cs="Arial"/>
                                <w:b/>
                                <w:color w:val="FFFFFF" w:themeColor="background1"/>
                                <w:sz w:val="32"/>
                                <w:szCs w:val="32"/>
                              </w:rPr>
                            </w:pPr>
                          </w:p>
                          <w:p w14:paraId="00CF9EE7" w14:textId="46A353D1" w:rsidR="00E85FA5" w:rsidRPr="00E85FA5" w:rsidRDefault="00972F1B" w:rsidP="009D600C">
                            <w:pPr>
                              <w:spacing w:after="0" w:line="240" w:lineRule="auto"/>
                              <w:ind w:left="301" w:right="1134" w:firstLine="1259"/>
                              <w:jc w:val="center"/>
                              <w:rPr>
                                <w:rFonts w:ascii="Arial" w:hAnsi="Arial" w:cs="Arial"/>
                                <w:b/>
                                <w:color w:val="FFFFFF" w:themeColor="background1"/>
                                <w:sz w:val="32"/>
                                <w:szCs w:val="32"/>
                              </w:rPr>
                            </w:pPr>
                            <w:r w:rsidRPr="00FD1460">
                              <w:rPr>
                                <w:rFonts w:ascii="Arial" w:hAnsi="Arial" w:cs="Arial"/>
                                <w:b/>
                                <w:color w:val="FFFFFF" w:themeColor="background1"/>
                                <w:sz w:val="32"/>
                                <w:szCs w:val="32"/>
                              </w:rPr>
                              <w:t>« </w:t>
                            </w:r>
                            <w:r w:rsidR="009D600C" w:rsidRPr="009D600C">
                              <w:rPr>
                                <w:rFonts w:ascii="Arial" w:hAnsi="Arial" w:cs="Arial"/>
                                <w:b/>
                                <w:color w:val="FFFFFF" w:themeColor="background1"/>
                                <w:sz w:val="32"/>
                                <w:szCs w:val="32"/>
                              </w:rPr>
                              <w:t>Les ruptures conventionnelles : bilan et perspectives</w:t>
                            </w:r>
                            <w:r w:rsidR="009D600C">
                              <w:rPr>
                                <w:rFonts w:ascii="Arial" w:hAnsi="Arial" w:cs="Arial"/>
                                <w:b/>
                                <w:color w:val="FFFFFF" w:themeColor="background1"/>
                                <w:sz w:val="32"/>
                                <w:szCs w:val="32"/>
                              </w:rPr>
                              <w:t xml:space="preserve"> </w:t>
                            </w:r>
                            <w:r w:rsidR="00331DB4">
                              <w:rPr>
                                <w:rFonts w:ascii="Arial" w:hAnsi="Arial" w:cs="Arial"/>
                                <w:b/>
                                <w:color w:val="FFFFFF" w:themeColor="background1"/>
                                <w:sz w:val="32"/>
                                <w:szCs w:val="32"/>
                              </w:rPr>
                              <w:t>»</w:t>
                            </w:r>
                          </w:p>
                          <w:p w14:paraId="22675FFE" w14:textId="77777777" w:rsidR="00A3673F" w:rsidRPr="00FD1460" w:rsidRDefault="00A3673F" w:rsidP="00F35D0A">
                            <w:pPr>
                              <w:spacing w:before="360" w:after="360" w:line="240" w:lineRule="auto"/>
                              <w:ind w:left="301" w:right="1701" w:firstLine="1826"/>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 xml:space="preserve">Co-présidé par : </w:t>
                            </w:r>
                          </w:p>
                          <w:p w14:paraId="2C2F13FF" w14:textId="4DB8A203" w:rsidR="00794F5D" w:rsidRPr="00794F5D" w:rsidRDefault="00794F5D" w:rsidP="00794F5D">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Gilbert Cette</w:t>
                            </w:r>
                            <w:r w:rsidRPr="00F57D2F">
                              <w:rPr>
                                <w:rFonts w:ascii="Arial" w:hAnsi="Arial" w:cs="Arial"/>
                                <w:iCs/>
                                <w:color w:val="FFFFFF" w:themeColor="background1"/>
                                <w:sz w:val="24"/>
                                <w:szCs w:val="24"/>
                              </w:rPr>
                              <w:t>, Président du Conseil d’orientation des retraites,</w:t>
                            </w:r>
                            <w:r>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d'économie associé à </w:t>
                            </w:r>
                            <w:r>
                              <w:rPr>
                                <w:rFonts w:ascii="Arial" w:hAnsi="Arial" w:cs="Arial"/>
                                <w:iCs/>
                                <w:color w:val="FFFFFF" w:themeColor="background1"/>
                                <w:sz w:val="24"/>
                                <w:szCs w:val="24"/>
                              </w:rPr>
                              <w:t>NEOMA</w:t>
                            </w:r>
                            <w:r w:rsidRPr="00B41874">
                              <w:rPr>
                                <w:rFonts w:ascii="Arial" w:hAnsi="Arial" w:cs="Arial"/>
                                <w:iCs/>
                                <w:color w:val="FFFFFF" w:themeColor="background1"/>
                                <w:sz w:val="24"/>
                                <w:szCs w:val="24"/>
                              </w:rPr>
                              <w:t xml:space="preserve"> Business </w:t>
                            </w:r>
                            <w:proofErr w:type="spellStart"/>
                            <w:r w:rsidRPr="00B41874">
                              <w:rPr>
                                <w:rFonts w:ascii="Arial" w:hAnsi="Arial" w:cs="Arial"/>
                                <w:iCs/>
                                <w:color w:val="FFFFFF" w:themeColor="background1"/>
                                <w:sz w:val="24"/>
                                <w:szCs w:val="24"/>
                              </w:rPr>
                              <w:t>School</w:t>
                            </w:r>
                            <w:proofErr w:type="spellEnd"/>
                            <w:r w:rsidR="007568FE">
                              <w:rPr>
                                <w:rFonts w:ascii="Arial" w:hAnsi="Arial" w:cs="Arial"/>
                                <w:iCs/>
                                <w:color w:val="FFFFFF" w:themeColor="background1"/>
                                <w:sz w:val="24"/>
                                <w:szCs w:val="24"/>
                              </w:rPr>
                              <w:t> ;</w:t>
                            </w:r>
                          </w:p>
                          <w:p w14:paraId="22675FFF" w14:textId="3F2C3EC2" w:rsidR="00A3673F" w:rsidRPr="0026369C" w:rsidRDefault="00A3673F" w:rsidP="00B41874">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Jean-Emmanuel Ray</w:t>
                            </w:r>
                            <w:r w:rsidRPr="00F57D2F">
                              <w:rPr>
                                <w:rFonts w:ascii="Arial" w:hAnsi="Arial" w:cs="Arial"/>
                                <w:iCs/>
                                <w:color w:val="FFFFFF" w:themeColor="background1"/>
                                <w:sz w:val="24"/>
                                <w:szCs w:val="24"/>
                              </w:rPr>
                              <w:t>,</w:t>
                            </w:r>
                            <w:r w:rsidRPr="00FD1460">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w:t>
                            </w:r>
                            <w:r w:rsidR="00331DB4" w:rsidRPr="00B41874">
                              <w:rPr>
                                <w:rFonts w:ascii="Arial" w:hAnsi="Arial" w:cs="Arial"/>
                                <w:iCs/>
                                <w:color w:val="FFFFFF" w:themeColor="background1"/>
                                <w:sz w:val="24"/>
                                <w:szCs w:val="24"/>
                              </w:rPr>
                              <w:t xml:space="preserve">émérite </w:t>
                            </w:r>
                            <w:r w:rsidRPr="00B41874">
                              <w:rPr>
                                <w:rFonts w:ascii="Arial" w:hAnsi="Arial" w:cs="Arial"/>
                                <w:iCs/>
                                <w:color w:val="FFFFFF" w:themeColor="background1"/>
                                <w:sz w:val="24"/>
                                <w:szCs w:val="24"/>
                              </w:rPr>
                              <w:t xml:space="preserve">à l’université Paris </w:t>
                            </w:r>
                            <w:r w:rsidR="00F57D2F">
                              <w:rPr>
                                <w:rFonts w:ascii="Arial" w:hAnsi="Arial" w:cs="Arial"/>
                                <w:iCs/>
                                <w:color w:val="FFFFFF" w:themeColor="background1"/>
                                <w:sz w:val="24"/>
                                <w:szCs w:val="24"/>
                              </w:rPr>
                              <w:t>1</w:t>
                            </w:r>
                            <w:r w:rsidRPr="00B41874">
                              <w:rPr>
                                <w:rFonts w:ascii="Arial" w:hAnsi="Arial" w:cs="Arial"/>
                                <w:iCs/>
                                <w:color w:val="FFFFFF" w:themeColor="background1"/>
                                <w:sz w:val="24"/>
                                <w:szCs w:val="24"/>
                              </w:rPr>
                              <w:t xml:space="preserve"> Panthéon-Sorbonne</w:t>
                            </w:r>
                            <w:r w:rsidR="007568FE">
                              <w:rPr>
                                <w:rFonts w:ascii="Arial" w:hAnsi="Arial" w:cs="Arial"/>
                                <w:iCs/>
                                <w:color w:val="FFFFFF" w:themeColor="background1"/>
                                <w:sz w:val="24"/>
                                <w:szCs w:val="24"/>
                              </w:rPr>
                              <w:t>.</w:t>
                            </w:r>
                          </w:p>
                          <w:p w14:paraId="48B2FDFB" w14:textId="77777777" w:rsidR="0026369C" w:rsidRPr="00B41874" w:rsidRDefault="0026369C" w:rsidP="0026369C">
                            <w:pPr>
                              <w:tabs>
                                <w:tab w:val="left" w:pos="1985"/>
                              </w:tabs>
                              <w:spacing w:before="120" w:after="0" w:line="240" w:lineRule="auto"/>
                              <w:ind w:left="2880" w:right="1703"/>
                              <w:jc w:val="both"/>
                              <w:rPr>
                                <w:rFonts w:ascii="Arial" w:hAnsi="Arial" w:cs="Arial"/>
                                <w:b/>
                                <w:bCs/>
                                <w:iCs/>
                                <w:color w:val="FFFFFF" w:themeColor="background1"/>
                                <w:sz w:val="24"/>
                                <w:szCs w:val="24"/>
                              </w:rPr>
                            </w:pPr>
                          </w:p>
                          <w:p w14:paraId="22676001" w14:textId="77777777" w:rsidR="00A3673F" w:rsidRPr="00FD1460" w:rsidRDefault="00A3673F" w:rsidP="00FD1460">
                            <w:pPr>
                              <w:tabs>
                                <w:tab w:val="left" w:pos="1985"/>
                              </w:tabs>
                              <w:spacing w:before="240" w:after="0" w:line="240" w:lineRule="auto"/>
                              <w:ind w:left="1985" w:right="1703" w:hanging="15"/>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Intervenants :</w:t>
                            </w:r>
                          </w:p>
                          <w:p w14:paraId="22676002" w14:textId="77777777" w:rsidR="00A3673F" w:rsidRPr="005A41D1" w:rsidRDefault="00A3673F" w:rsidP="00FD1460">
                            <w:pPr>
                              <w:tabs>
                                <w:tab w:val="left" w:pos="1985"/>
                              </w:tabs>
                              <w:spacing w:before="120" w:after="0" w:line="240" w:lineRule="auto"/>
                              <w:ind w:left="1985" w:right="1703" w:hanging="15"/>
                              <w:jc w:val="both"/>
                              <w:rPr>
                                <w:rFonts w:ascii="Arial" w:hAnsi="Arial" w:cs="Arial"/>
                                <w:color w:val="FFFFFF" w:themeColor="background1"/>
                                <w:sz w:val="2"/>
                                <w:szCs w:val="2"/>
                              </w:rPr>
                            </w:pPr>
                          </w:p>
                          <w:p w14:paraId="43964136" w14:textId="18EB66DF" w:rsidR="00F57D2F"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Emmanuel </w:t>
                            </w:r>
                            <w:proofErr w:type="spellStart"/>
                            <w:r w:rsidRPr="009D600C">
                              <w:rPr>
                                <w:rFonts w:ascii="Arial" w:hAnsi="Arial" w:cs="Arial"/>
                                <w:b/>
                                <w:bCs/>
                                <w:iCs/>
                                <w:color w:val="FFFFFF" w:themeColor="background1"/>
                                <w:sz w:val="24"/>
                                <w:szCs w:val="24"/>
                              </w:rPr>
                              <w:t>Andréo</w:t>
                            </w:r>
                            <w:proofErr w:type="spellEnd"/>
                            <w:r w:rsidR="00794F5D">
                              <w:rPr>
                                <w:rFonts w:ascii="Arial" w:hAnsi="Arial" w:cs="Arial"/>
                                <w:b/>
                                <w:bCs/>
                                <w:iCs/>
                                <w:color w:val="FFFFFF" w:themeColor="background1"/>
                                <w:sz w:val="24"/>
                                <w:szCs w:val="24"/>
                              </w:rPr>
                              <w:t xml:space="preserve">, </w:t>
                            </w:r>
                            <w:r w:rsidRPr="009D600C">
                              <w:rPr>
                                <w:rFonts w:ascii="Arial" w:hAnsi="Arial" w:cs="Arial"/>
                                <w:iCs/>
                                <w:color w:val="FFFFFF" w:themeColor="background1"/>
                                <w:sz w:val="24"/>
                                <w:szCs w:val="24"/>
                              </w:rPr>
                              <w:t>Avocat associé chez Barthélémy Avocats</w:t>
                            </w:r>
                            <w:r>
                              <w:rPr>
                                <w:rFonts w:ascii="Arial" w:hAnsi="Arial" w:cs="Arial"/>
                                <w:iCs/>
                                <w:color w:val="FFFFFF" w:themeColor="background1"/>
                                <w:sz w:val="24"/>
                                <w:szCs w:val="24"/>
                              </w:rPr>
                              <w:t xml:space="preserve"> </w:t>
                            </w:r>
                            <w:r w:rsidR="0026369C">
                              <w:rPr>
                                <w:rFonts w:ascii="Arial" w:hAnsi="Arial" w:cs="Arial"/>
                                <w:iCs/>
                                <w:color w:val="FFFFFF" w:themeColor="background1"/>
                                <w:sz w:val="24"/>
                                <w:szCs w:val="24"/>
                              </w:rPr>
                              <w:t>;</w:t>
                            </w:r>
                          </w:p>
                          <w:p w14:paraId="4DFE0F5F" w14:textId="28787A96" w:rsidR="0026369C"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Ingrid Bernard</w:t>
                            </w:r>
                            <w:r w:rsidR="00033353">
                              <w:rPr>
                                <w:rFonts w:ascii="Arial" w:hAnsi="Arial" w:cs="Arial"/>
                                <w:b/>
                                <w:bCs/>
                                <w:iCs/>
                                <w:color w:val="FFFFFF" w:themeColor="background1"/>
                                <w:sz w:val="24"/>
                                <w:szCs w:val="24"/>
                              </w:rPr>
                              <w:t xml:space="preserve">, </w:t>
                            </w:r>
                            <w:r w:rsidRPr="009D600C">
                              <w:rPr>
                                <w:rFonts w:ascii="Arial" w:hAnsi="Arial" w:cs="Arial"/>
                                <w:iCs/>
                                <w:color w:val="FFFFFF" w:themeColor="background1"/>
                                <w:sz w:val="24"/>
                                <w:szCs w:val="24"/>
                              </w:rPr>
                              <w:t xml:space="preserve">Responsable Relations Sociales France </w:t>
                            </w:r>
                            <w:proofErr w:type="spellStart"/>
                            <w:r w:rsidRPr="009D600C">
                              <w:rPr>
                                <w:rFonts w:ascii="Arial" w:hAnsi="Arial" w:cs="Arial"/>
                                <w:iCs/>
                                <w:color w:val="FFFFFF" w:themeColor="background1"/>
                                <w:sz w:val="24"/>
                                <w:szCs w:val="24"/>
                              </w:rPr>
                              <w:t>OPmobility</w:t>
                            </w:r>
                            <w:proofErr w:type="spellEnd"/>
                            <w:r>
                              <w:rPr>
                                <w:rFonts w:ascii="Arial" w:hAnsi="Arial" w:cs="Arial"/>
                                <w:iCs/>
                                <w:color w:val="FFFFFF" w:themeColor="background1"/>
                                <w:sz w:val="24"/>
                                <w:szCs w:val="24"/>
                              </w:rPr>
                              <w:t xml:space="preserve"> </w:t>
                            </w:r>
                            <w:r w:rsidR="0026369C">
                              <w:rPr>
                                <w:rFonts w:ascii="Arial" w:hAnsi="Arial" w:cs="Arial"/>
                                <w:iCs/>
                                <w:color w:val="FFFFFF" w:themeColor="background1"/>
                                <w:sz w:val="24"/>
                                <w:szCs w:val="24"/>
                              </w:rPr>
                              <w:t>;</w:t>
                            </w:r>
                          </w:p>
                          <w:p w14:paraId="25D5E3F2" w14:textId="6327DDAA" w:rsidR="0026369C"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Stéphane </w:t>
                            </w:r>
                            <w:proofErr w:type="spellStart"/>
                            <w:r w:rsidRPr="009D600C">
                              <w:rPr>
                                <w:rFonts w:ascii="Arial" w:hAnsi="Arial" w:cs="Arial"/>
                                <w:b/>
                                <w:bCs/>
                                <w:iCs/>
                                <w:color w:val="FFFFFF" w:themeColor="background1"/>
                                <w:sz w:val="24"/>
                                <w:szCs w:val="24"/>
                              </w:rPr>
                              <w:t>Carcillo</w:t>
                            </w:r>
                            <w:proofErr w:type="spellEnd"/>
                            <w:r w:rsidR="0026369C">
                              <w:rPr>
                                <w:rFonts w:ascii="Arial" w:hAnsi="Arial" w:cs="Arial"/>
                                <w:iCs/>
                                <w:color w:val="FFFFFF" w:themeColor="background1"/>
                                <w:sz w:val="24"/>
                                <w:szCs w:val="24"/>
                              </w:rPr>
                              <w:t xml:space="preserve">, </w:t>
                            </w:r>
                            <w:r w:rsidRPr="009D600C">
                              <w:rPr>
                                <w:rFonts w:ascii="Arial" w:hAnsi="Arial" w:cs="Arial"/>
                                <w:iCs/>
                                <w:color w:val="FFFFFF" w:themeColor="background1"/>
                                <w:sz w:val="24"/>
                                <w:szCs w:val="24"/>
                              </w:rPr>
                              <w:t>Économiste, OCDE</w:t>
                            </w:r>
                            <w:r>
                              <w:rPr>
                                <w:rFonts w:ascii="Arial" w:hAnsi="Arial" w:cs="Arial"/>
                                <w:iCs/>
                                <w:color w:val="FFFFFF" w:themeColor="background1"/>
                                <w:sz w:val="24"/>
                                <w:szCs w:val="24"/>
                              </w:rPr>
                              <w:t xml:space="preserve"> </w:t>
                            </w:r>
                            <w:r w:rsidR="00033353">
                              <w:rPr>
                                <w:rFonts w:ascii="Arial" w:hAnsi="Arial" w:cs="Arial"/>
                                <w:iCs/>
                                <w:color w:val="FFFFFF" w:themeColor="background1"/>
                                <w:sz w:val="24"/>
                                <w:szCs w:val="24"/>
                              </w:rPr>
                              <w:t>;</w:t>
                            </w:r>
                          </w:p>
                          <w:p w14:paraId="56A12935" w14:textId="11B361CD" w:rsidR="0026369C" w:rsidRPr="00F57D2F"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Émilie </w:t>
                            </w:r>
                            <w:proofErr w:type="spellStart"/>
                            <w:r w:rsidRPr="009D600C">
                              <w:rPr>
                                <w:rFonts w:ascii="Arial" w:hAnsi="Arial" w:cs="Arial"/>
                                <w:b/>
                                <w:bCs/>
                                <w:iCs/>
                                <w:color w:val="FFFFFF" w:themeColor="background1"/>
                                <w:sz w:val="24"/>
                                <w:szCs w:val="24"/>
                              </w:rPr>
                              <w:t>Daudey</w:t>
                            </w:r>
                            <w:proofErr w:type="spellEnd"/>
                            <w:r w:rsidR="0026369C">
                              <w:rPr>
                                <w:rFonts w:ascii="Arial" w:hAnsi="Arial" w:cs="Arial"/>
                                <w:iCs/>
                                <w:color w:val="FFFFFF" w:themeColor="background1"/>
                                <w:sz w:val="24"/>
                                <w:szCs w:val="24"/>
                              </w:rPr>
                              <w:t xml:space="preserve">, </w:t>
                            </w:r>
                            <w:r w:rsidRPr="009D600C">
                              <w:rPr>
                                <w:rFonts w:ascii="Arial" w:hAnsi="Arial" w:cs="Arial"/>
                                <w:iCs/>
                                <w:color w:val="FFFFFF" w:themeColor="background1"/>
                                <w:sz w:val="24"/>
                                <w:szCs w:val="24"/>
                              </w:rPr>
                              <w:t xml:space="preserve">Direction des études et analyses, </w:t>
                            </w:r>
                            <w:proofErr w:type="spellStart"/>
                            <w:r w:rsidRPr="009D600C">
                              <w:rPr>
                                <w:rFonts w:ascii="Arial" w:hAnsi="Arial" w:cs="Arial"/>
                                <w:iCs/>
                                <w:color w:val="FFFFFF" w:themeColor="background1"/>
                                <w:sz w:val="24"/>
                                <w:szCs w:val="24"/>
                              </w:rPr>
                              <w:t>Unédic</w:t>
                            </w:r>
                            <w:proofErr w:type="spellEnd"/>
                            <w:r w:rsidR="00E6307A">
                              <w:rPr>
                                <w:rFonts w:ascii="Arial" w:hAnsi="Arial" w:cs="Arial"/>
                                <w:iCs/>
                                <w:color w:val="FFFFFF" w:themeColor="background1"/>
                                <w:sz w:val="24"/>
                                <w:szCs w:val="24"/>
                              </w:rPr>
                              <w:t>.</w:t>
                            </w:r>
                          </w:p>
                          <w:p w14:paraId="1C33C841" w14:textId="4EAC4610" w:rsidR="00F57D2F" w:rsidRDefault="00F57D2F" w:rsidP="0026369C">
                            <w:pPr>
                              <w:tabs>
                                <w:tab w:val="left" w:pos="1985"/>
                              </w:tabs>
                              <w:spacing w:before="120" w:after="0" w:line="240" w:lineRule="auto"/>
                              <w:ind w:left="2520" w:right="1703"/>
                              <w:jc w:val="both"/>
                              <w:rPr>
                                <w:rFonts w:ascii="Arial" w:hAnsi="Arial" w:cs="Arial"/>
                                <w:iCs/>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5FEA" id="Rectangle 5" o:spid="_x0000_s1026" style="position:absolute;left:0;text-align:left;margin-left:-70.6pt;margin-top:32.65pt;width:631.7pt;height:60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hp7wEAAMEDAAAOAAAAZHJzL2Uyb0RvYy54bWysU9uO2yAQfa/Uf0C8N7ajpNlYcVbbbLeq&#10;tL1I234AxthGxQwdSOz06zuQbDZq36q+IIYZDnPOHDa302DYQaHXYCtezHLOlJXQaNtV/Pu3hzc3&#10;nPkgbCMMWFXxo/L8dvv61WZ0pZpDD6ZRyAjE+nJ0Fe9DcGWWedmrQfgZOGUp2QIOIlCIXdagGAl9&#10;MNk8z99mI2DjEKTynk7vT0m+Tfhtq2T40rZeBWYqTr2FtGJa67hm240oOxSu1/LchviHLgahLT16&#10;gboXQbA96r+gBi0RPLRhJmHIoG21VIkDsSnyP9g89cKpxIXE8e4ik/9/sPLz4cl9xdi6d48gf3hm&#10;YdcL26k7RBh7JRp6rohCZaPz5eVCDDxdZfX4CRoardgHSBpMLQ4RkNixKUl9vEitpsAkHd7k8/ly&#10;TRORlFut8lVerNMbony+7tCHDwoGFjcVR5plgheHRx9iO6J8Lkntg9HNgzYmBdjVO4PsIGjuS8J/&#10;9/6M7q/LjI3FFuK1E2I8STwjtegiX4apnigZtzU0R2KMcPIR+Z42PeAvzkbyUMX9z71AxZn5aEm1&#10;dbFYRNOlYLFczSnA60x9nRFWElTFA2en7S6cjLp3qLueXioSfwt3pHSrkwYvXZ37Jp8kac6ejka8&#10;jlPVy8/b/gYAAP//AwBQSwMEFAAGAAgAAAAhAGVW8YnjAAAADQEAAA8AAABkcnMvZG93bnJldi54&#10;bWxMj8tOwzAQRfdI/IM1SGxQ69hACyFOBUjs2DRFPHZOPE2ixuM0dtrw93VXsJvH0Z0z2WqyHTvg&#10;4FtHCsQ8AYZUOdNSreBj8zZ7AOaDJqM7R6jgFz2s8suLTKfGHWmNhyLULIaQT7WCJoQ+5dxXDVrt&#10;565HirutG6wOsR1qbgZ9jOG24zJJFtzqluKFRvf42mC1K0aroPgWn8v1fr972dxsSz/2718/slLq&#10;+mp6fgIWcAp/MJz1ozrk0al0IxnPOgUzcSdkZBUs7m+BnQkhZZyUsZLLxwR4nvH/X+QnAAAA//8D&#10;AFBLAQItABQABgAIAAAAIQC2gziS/gAAAOEBAAATAAAAAAAAAAAAAAAAAAAAAABbQ29udGVudF9U&#10;eXBlc10ueG1sUEsBAi0AFAAGAAgAAAAhADj9If/WAAAAlAEAAAsAAAAAAAAAAAAAAAAALwEAAF9y&#10;ZWxzLy5yZWxzUEsBAi0AFAAGAAgAAAAhADM/uGnvAQAAwQMAAA4AAAAAAAAAAAAAAAAALgIAAGRy&#10;cy9lMm9Eb2MueG1sUEsBAi0AFAAGAAgAAAAhAGVW8YnjAAAADQEAAA8AAAAAAAAAAAAAAAAASQQA&#10;AGRycy9kb3ducmV2LnhtbFBLBQYAAAAABAAEAPMAAABZBQAAAAA=&#10;" fillcolor="#5770be" stroked="f">
                <v:textbox>
                  <w:txbxContent>
                    <w:p w14:paraId="64171906" w14:textId="6604A67A" w:rsidR="0026369C" w:rsidRDefault="0026369C" w:rsidP="0026369C">
                      <w:pPr>
                        <w:spacing w:after="0" w:line="360" w:lineRule="auto"/>
                        <w:ind w:left="299" w:right="1136" w:firstLine="1261"/>
                        <w:rPr>
                          <w:rFonts w:ascii="Arial" w:hAnsi="Arial" w:cs="Arial"/>
                          <w:b/>
                          <w:color w:val="FFFFFF" w:themeColor="background1"/>
                          <w:sz w:val="32"/>
                          <w:szCs w:val="32"/>
                        </w:rPr>
                      </w:pPr>
                    </w:p>
                    <w:p w14:paraId="5B7394CD" w14:textId="77777777" w:rsidR="00E85FA5" w:rsidRDefault="00E85FA5" w:rsidP="00F35D0A">
                      <w:pPr>
                        <w:spacing w:after="0" w:line="240" w:lineRule="auto"/>
                        <w:ind w:left="301" w:right="1134" w:firstLine="1259"/>
                        <w:rPr>
                          <w:rFonts w:ascii="Arial" w:hAnsi="Arial" w:cs="Arial"/>
                          <w:b/>
                          <w:color w:val="FFFFFF" w:themeColor="background1"/>
                          <w:sz w:val="32"/>
                          <w:szCs w:val="32"/>
                        </w:rPr>
                      </w:pPr>
                    </w:p>
                    <w:p w14:paraId="00CF9EE7" w14:textId="46A353D1" w:rsidR="00E85FA5" w:rsidRPr="00E85FA5" w:rsidRDefault="00972F1B" w:rsidP="009D600C">
                      <w:pPr>
                        <w:spacing w:after="0" w:line="240" w:lineRule="auto"/>
                        <w:ind w:left="301" w:right="1134" w:firstLine="1259"/>
                        <w:jc w:val="center"/>
                        <w:rPr>
                          <w:rFonts w:ascii="Arial" w:hAnsi="Arial" w:cs="Arial"/>
                          <w:b/>
                          <w:color w:val="FFFFFF" w:themeColor="background1"/>
                          <w:sz w:val="32"/>
                          <w:szCs w:val="32"/>
                        </w:rPr>
                      </w:pPr>
                      <w:r w:rsidRPr="00FD1460">
                        <w:rPr>
                          <w:rFonts w:ascii="Arial" w:hAnsi="Arial" w:cs="Arial"/>
                          <w:b/>
                          <w:color w:val="FFFFFF" w:themeColor="background1"/>
                          <w:sz w:val="32"/>
                          <w:szCs w:val="32"/>
                        </w:rPr>
                        <w:t>« </w:t>
                      </w:r>
                      <w:r w:rsidR="009D600C" w:rsidRPr="009D600C">
                        <w:rPr>
                          <w:rFonts w:ascii="Arial" w:hAnsi="Arial" w:cs="Arial"/>
                          <w:b/>
                          <w:color w:val="FFFFFF" w:themeColor="background1"/>
                          <w:sz w:val="32"/>
                          <w:szCs w:val="32"/>
                        </w:rPr>
                        <w:t>Les ruptures conventionnelles : bilan et perspectives</w:t>
                      </w:r>
                      <w:r w:rsidR="009D600C">
                        <w:rPr>
                          <w:rFonts w:ascii="Arial" w:hAnsi="Arial" w:cs="Arial"/>
                          <w:b/>
                          <w:color w:val="FFFFFF" w:themeColor="background1"/>
                          <w:sz w:val="32"/>
                          <w:szCs w:val="32"/>
                        </w:rPr>
                        <w:t xml:space="preserve"> </w:t>
                      </w:r>
                      <w:r w:rsidR="00331DB4">
                        <w:rPr>
                          <w:rFonts w:ascii="Arial" w:hAnsi="Arial" w:cs="Arial"/>
                          <w:b/>
                          <w:color w:val="FFFFFF" w:themeColor="background1"/>
                          <w:sz w:val="32"/>
                          <w:szCs w:val="32"/>
                        </w:rPr>
                        <w:t>»</w:t>
                      </w:r>
                    </w:p>
                    <w:p w14:paraId="22675FFE" w14:textId="77777777" w:rsidR="00A3673F" w:rsidRPr="00FD1460" w:rsidRDefault="00A3673F" w:rsidP="00F35D0A">
                      <w:pPr>
                        <w:spacing w:before="360" w:after="360" w:line="240" w:lineRule="auto"/>
                        <w:ind w:left="301" w:right="1701" w:firstLine="1826"/>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 xml:space="preserve">Co-présidé par : </w:t>
                      </w:r>
                    </w:p>
                    <w:p w14:paraId="2C2F13FF" w14:textId="4DB8A203" w:rsidR="00794F5D" w:rsidRPr="00794F5D" w:rsidRDefault="00794F5D" w:rsidP="00794F5D">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Gilbert Cette</w:t>
                      </w:r>
                      <w:r w:rsidRPr="00F57D2F">
                        <w:rPr>
                          <w:rFonts w:ascii="Arial" w:hAnsi="Arial" w:cs="Arial"/>
                          <w:iCs/>
                          <w:color w:val="FFFFFF" w:themeColor="background1"/>
                          <w:sz w:val="24"/>
                          <w:szCs w:val="24"/>
                        </w:rPr>
                        <w:t>, Président du Conseil d’orientation des retraites,</w:t>
                      </w:r>
                      <w:r>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d'économie associé à </w:t>
                      </w:r>
                      <w:r>
                        <w:rPr>
                          <w:rFonts w:ascii="Arial" w:hAnsi="Arial" w:cs="Arial"/>
                          <w:iCs/>
                          <w:color w:val="FFFFFF" w:themeColor="background1"/>
                          <w:sz w:val="24"/>
                          <w:szCs w:val="24"/>
                        </w:rPr>
                        <w:t>NEOMA</w:t>
                      </w:r>
                      <w:r w:rsidRPr="00B41874">
                        <w:rPr>
                          <w:rFonts w:ascii="Arial" w:hAnsi="Arial" w:cs="Arial"/>
                          <w:iCs/>
                          <w:color w:val="FFFFFF" w:themeColor="background1"/>
                          <w:sz w:val="24"/>
                          <w:szCs w:val="24"/>
                        </w:rPr>
                        <w:t xml:space="preserve"> Business </w:t>
                      </w:r>
                      <w:proofErr w:type="spellStart"/>
                      <w:r w:rsidRPr="00B41874">
                        <w:rPr>
                          <w:rFonts w:ascii="Arial" w:hAnsi="Arial" w:cs="Arial"/>
                          <w:iCs/>
                          <w:color w:val="FFFFFF" w:themeColor="background1"/>
                          <w:sz w:val="24"/>
                          <w:szCs w:val="24"/>
                        </w:rPr>
                        <w:t>School</w:t>
                      </w:r>
                      <w:proofErr w:type="spellEnd"/>
                      <w:r w:rsidR="007568FE">
                        <w:rPr>
                          <w:rFonts w:ascii="Arial" w:hAnsi="Arial" w:cs="Arial"/>
                          <w:iCs/>
                          <w:color w:val="FFFFFF" w:themeColor="background1"/>
                          <w:sz w:val="24"/>
                          <w:szCs w:val="24"/>
                        </w:rPr>
                        <w:t> ;</w:t>
                      </w:r>
                    </w:p>
                    <w:p w14:paraId="22675FFF" w14:textId="3F2C3EC2" w:rsidR="00A3673F" w:rsidRPr="0026369C" w:rsidRDefault="00A3673F" w:rsidP="00B41874">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Jean-Emmanuel Ray</w:t>
                      </w:r>
                      <w:r w:rsidRPr="00F57D2F">
                        <w:rPr>
                          <w:rFonts w:ascii="Arial" w:hAnsi="Arial" w:cs="Arial"/>
                          <w:iCs/>
                          <w:color w:val="FFFFFF" w:themeColor="background1"/>
                          <w:sz w:val="24"/>
                          <w:szCs w:val="24"/>
                        </w:rPr>
                        <w:t>,</w:t>
                      </w:r>
                      <w:r w:rsidRPr="00FD1460">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w:t>
                      </w:r>
                      <w:r w:rsidR="00331DB4" w:rsidRPr="00B41874">
                        <w:rPr>
                          <w:rFonts w:ascii="Arial" w:hAnsi="Arial" w:cs="Arial"/>
                          <w:iCs/>
                          <w:color w:val="FFFFFF" w:themeColor="background1"/>
                          <w:sz w:val="24"/>
                          <w:szCs w:val="24"/>
                        </w:rPr>
                        <w:t xml:space="preserve">émérite </w:t>
                      </w:r>
                      <w:r w:rsidRPr="00B41874">
                        <w:rPr>
                          <w:rFonts w:ascii="Arial" w:hAnsi="Arial" w:cs="Arial"/>
                          <w:iCs/>
                          <w:color w:val="FFFFFF" w:themeColor="background1"/>
                          <w:sz w:val="24"/>
                          <w:szCs w:val="24"/>
                        </w:rPr>
                        <w:t xml:space="preserve">à l’université Paris </w:t>
                      </w:r>
                      <w:r w:rsidR="00F57D2F">
                        <w:rPr>
                          <w:rFonts w:ascii="Arial" w:hAnsi="Arial" w:cs="Arial"/>
                          <w:iCs/>
                          <w:color w:val="FFFFFF" w:themeColor="background1"/>
                          <w:sz w:val="24"/>
                          <w:szCs w:val="24"/>
                        </w:rPr>
                        <w:t>1</w:t>
                      </w:r>
                      <w:r w:rsidRPr="00B41874">
                        <w:rPr>
                          <w:rFonts w:ascii="Arial" w:hAnsi="Arial" w:cs="Arial"/>
                          <w:iCs/>
                          <w:color w:val="FFFFFF" w:themeColor="background1"/>
                          <w:sz w:val="24"/>
                          <w:szCs w:val="24"/>
                        </w:rPr>
                        <w:t xml:space="preserve"> Panthéon-Sorbonne</w:t>
                      </w:r>
                      <w:r w:rsidR="007568FE">
                        <w:rPr>
                          <w:rFonts w:ascii="Arial" w:hAnsi="Arial" w:cs="Arial"/>
                          <w:iCs/>
                          <w:color w:val="FFFFFF" w:themeColor="background1"/>
                          <w:sz w:val="24"/>
                          <w:szCs w:val="24"/>
                        </w:rPr>
                        <w:t>.</w:t>
                      </w:r>
                    </w:p>
                    <w:p w14:paraId="48B2FDFB" w14:textId="77777777" w:rsidR="0026369C" w:rsidRPr="00B41874" w:rsidRDefault="0026369C" w:rsidP="0026369C">
                      <w:pPr>
                        <w:tabs>
                          <w:tab w:val="left" w:pos="1985"/>
                        </w:tabs>
                        <w:spacing w:before="120" w:after="0" w:line="240" w:lineRule="auto"/>
                        <w:ind w:left="2880" w:right="1703"/>
                        <w:jc w:val="both"/>
                        <w:rPr>
                          <w:rFonts w:ascii="Arial" w:hAnsi="Arial" w:cs="Arial"/>
                          <w:b/>
                          <w:bCs/>
                          <w:iCs/>
                          <w:color w:val="FFFFFF" w:themeColor="background1"/>
                          <w:sz w:val="24"/>
                          <w:szCs w:val="24"/>
                        </w:rPr>
                      </w:pPr>
                    </w:p>
                    <w:p w14:paraId="22676001" w14:textId="77777777" w:rsidR="00A3673F" w:rsidRPr="00FD1460" w:rsidRDefault="00A3673F" w:rsidP="00FD1460">
                      <w:pPr>
                        <w:tabs>
                          <w:tab w:val="left" w:pos="1985"/>
                        </w:tabs>
                        <w:spacing w:before="240" w:after="0" w:line="240" w:lineRule="auto"/>
                        <w:ind w:left="1985" w:right="1703" w:hanging="15"/>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Intervenants :</w:t>
                      </w:r>
                    </w:p>
                    <w:p w14:paraId="22676002" w14:textId="77777777" w:rsidR="00A3673F" w:rsidRPr="005A41D1" w:rsidRDefault="00A3673F" w:rsidP="00FD1460">
                      <w:pPr>
                        <w:tabs>
                          <w:tab w:val="left" w:pos="1985"/>
                        </w:tabs>
                        <w:spacing w:before="120" w:after="0" w:line="240" w:lineRule="auto"/>
                        <w:ind w:left="1985" w:right="1703" w:hanging="15"/>
                        <w:jc w:val="both"/>
                        <w:rPr>
                          <w:rFonts w:ascii="Arial" w:hAnsi="Arial" w:cs="Arial"/>
                          <w:color w:val="FFFFFF" w:themeColor="background1"/>
                          <w:sz w:val="2"/>
                          <w:szCs w:val="2"/>
                        </w:rPr>
                      </w:pPr>
                    </w:p>
                    <w:p w14:paraId="43964136" w14:textId="18EB66DF" w:rsidR="00F57D2F"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Emmanuel </w:t>
                      </w:r>
                      <w:proofErr w:type="spellStart"/>
                      <w:r w:rsidRPr="009D600C">
                        <w:rPr>
                          <w:rFonts w:ascii="Arial" w:hAnsi="Arial" w:cs="Arial"/>
                          <w:b/>
                          <w:bCs/>
                          <w:iCs/>
                          <w:color w:val="FFFFFF" w:themeColor="background1"/>
                          <w:sz w:val="24"/>
                          <w:szCs w:val="24"/>
                        </w:rPr>
                        <w:t>Andréo</w:t>
                      </w:r>
                      <w:proofErr w:type="spellEnd"/>
                      <w:r w:rsidR="00794F5D">
                        <w:rPr>
                          <w:rFonts w:ascii="Arial" w:hAnsi="Arial" w:cs="Arial"/>
                          <w:b/>
                          <w:bCs/>
                          <w:iCs/>
                          <w:color w:val="FFFFFF" w:themeColor="background1"/>
                          <w:sz w:val="24"/>
                          <w:szCs w:val="24"/>
                        </w:rPr>
                        <w:t xml:space="preserve">, </w:t>
                      </w:r>
                      <w:r w:rsidRPr="009D600C">
                        <w:rPr>
                          <w:rFonts w:ascii="Arial" w:hAnsi="Arial" w:cs="Arial"/>
                          <w:iCs/>
                          <w:color w:val="FFFFFF" w:themeColor="background1"/>
                          <w:sz w:val="24"/>
                          <w:szCs w:val="24"/>
                        </w:rPr>
                        <w:t>Avocat associé chez Barthélémy Avocats</w:t>
                      </w:r>
                      <w:r>
                        <w:rPr>
                          <w:rFonts w:ascii="Arial" w:hAnsi="Arial" w:cs="Arial"/>
                          <w:iCs/>
                          <w:color w:val="FFFFFF" w:themeColor="background1"/>
                          <w:sz w:val="24"/>
                          <w:szCs w:val="24"/>
                        </w:rPr>
                        <w:t xml:space="preserve"> </w:t>
                      </w:r>
                      <w:r w:rsidR="0026369C">
                        <w:rPr>
                          <w:rFonts w:ascii="Arial" w:hAnsi="Arial" w:cs="Arial"/>
                          <w:iCs/>
                          <w:color w:val="FFFFFF" w:themeColor="background1"/>
                          <w:sz w:val="24"/>
                          <w:szCs w:val="24"/>
                        </w:rPr>
                        <w:t>;</w:t>
                      </w:r>
                    </w:p>
                    <w:p w14:paraId="4DFE0F5F" w14:textId="28787A96" w:rsidR="0026369C"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Ingrid Bernard</w:t>
                      </w:r>
                      <w:r w:rsidR="00033353">
                        <w:rPr>
                          <w:rFonts w:ascii="Arial" w:hAnsi="Arial" w:cs="Arial"/>
                          <w:b/>
                          <w:bCs/>
                          <w:iCs/>
                          <w:color w:val="FFFFFF" w:themeColor="background1"/>
                          <w:sz w:val="24"/>
                          <w:szCs w:val="24"/>
                        </w:rPr>
                        <w:t xml:space="preserve">, </w:t>
                      </w:r>
                      <w:r w:rsidRPr="009D600C">
                        <w:rPr>
                          <w:rFonts w:ascii="Arial" w:hAnsi="Arial" w:cs="Arial"/>
                          <w:iCs/>
                          <w:color w:val="FFFFFF" w:themeColor="background1"/>
                          <w:sz w:val="24"/>
                          <w:szCs w:val="24"/>
                        </w:rPr>
                        <w:t xml:space="preserve">Responsable Relations Sociales France </w:t>
                      </w:r>
                      <w:proofErr w:type="spellStart"/>
                      <w:r w:rsidRPr="009D600C">
                        <w:rPr>
                          <w:rFonts w:ascii="Arial" w:hAnsi="Arial" w:cs="Arial"/>
                          <w:iCs/>
                          <w:color w:val="FFFFFF" w:themeColor="background1"/>
                          <w:sz w:val="24"/>
                          <w:szCs w:val="24"/>
                        </w:rPr>
                        <w:t>OPmobility</w:t>
                      </w:r>
                      <w:proofErr w:type="spellEnd"/>
                      <w:r>
                        <w:rPr>
                          <w:rFonts w:ascii="Arial" w:hAnsi="Arial" w:cs="Arial"/>
                          <w:iCs/>
                          <w:color w:val="FFFFFF" w:themeColor="background1"/>
                          <w:sz w:val="24"/>
                          <w:szCs w:val="24"/>
                        </w:rPr>
                        <w:t xml:space="preserve"> </w:t>
                      </w:r>
                      <w:r w:rsidR="0026369C">
                        <w:rPr>
                          <w:rFonts w:ascii="Arial" w:hAnsi="Arial" w:cs="Arial"/>
                          <w:iCs/>
                          <w:color w:val="FFFFFF" w:themeColor="background1"/>
                          <w:sz w:val="24"/>
                          <w:szCs w:val="24"/>
                        </w:rPr>
                        <w:t>;</w:t>
                      </w:r>
                    </w:p>
                    <w:p w14:paraId="25D5E3F2" w14:textId="6327DDAA" w:rsidR="0026369C"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Stéphane </w:t>
                      </w:r>
                      <w:proofErr w:type="spellStart"/>
                      <w:r w:rsidRPr="009D600C">
                        <w:rPr>
                          <w:rFonts w:ascii="Arial" w:hAnsi="Arial" w:cs="Arial"/>
                          <w:b/>
                          <w:bCs/>
                          <w:iCs/>
                          <w:color w:val="FFFFFF" w:themeColor="background1"/>
                          <w:sz w:val="24"/>
                          <w:szCs w:val="24"/>
                        </w:rPr>
                        <w:t>Carcillo</w:t>
                      </w:r>
                      <w:proofErr w:type="spellEnd"/>
                      <w:r w:rsidR="0026369C">
                        <w:rPr>
                          <w:rFonts w:ascii="Arial" w:hAnsi="Arial" w:cs="Arial"/>
                          <w:iCs/>
                          <w:color w:val="FFFFFF" w:themeColor="background1"/>
                          <w:sz w:val="24"/>
                          <w:szCs w:val="24"/>
                        </w:rPr>
                        <w:t xml:space="preserve">, </w:t>
                      </w:r>
                      <w:r w:rsidRPr="009D600C">
                        <w:rPr>
                          <w:rFonts w:ascii="Arial" w:hAnsi="Arial" w:cs="Arial"/>
                          <w:iCs/>
                          <w:color w:val="FFFFFF" w:themeColor="background1"/>
                          <w:sz w:val="24"/>
                          <w:szCs w:val="24"/>
                        </w:rPr>
                        <w:t>Économiste, OCDE</w:t>
                      </w:r>
                      <w:r>
                        <w:rPr>
                          <w:rFonts w:ascii="Arial" w:hAnsi="Arial" w:cs="Arial"/>
                          <w:iCs/>
                          <w:color w:val="FFFFFF" w:themeColor="background1"/>
                          <w:sz w:val="24"/>
                          <w:szCs w:val="24"/>
                        </w:rPr>
                        <w:t xml:space="preserve"> </w:t>
                      </w:r>
                      <w:r w:rsidR="00033353">
                        <w:rPr>
                          <w:rFonts w:ascii="Arial" w:hAnsi="Arial" w:cs="Arial"/>
                          <w:iCs/>
                          <w:color w:val="FFFFFF" w:themeColor="background1"/>
                          <w:sz w:val="24"/>
                          <w:szCs w:val="24"/>
                        </w:rPr>
                        <w:t>;</w:t>
                      </w:r>
                    </w:p>
                    <w:p w14:paraId="56A12935" w14:textId="11B361CD" w:rsidR="0026369C" w:rsidRPr="00F57D2F" w:rsidRDefault="009D600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9D600C">
                        <w:rPr>
                          <w:rFonts w:ascii="Arial" w:hAnsi="Arial" w:cs="Arial"/>
                          <w:b/>
                          <w:bCs/>
                          <w:iCs/>
                          <w:color w:val="FFFFFF" w:themeColor="background1"/>
                          <w:sz w:val="24"/>
                          <w:szCs w:val="24"/>
                        </w:rPr>
                        <w:t xml:space="preserve">Émilie </w:t>
                      </w:r>
                      <w:proofErr w:type="spellStart"/>
                      <w:r w:rsidRPr="009D600C">
                        <w:rPr>
                          <w:rFonts w:ascii="Arial" w:hAnsi="Arial" w:cs="Arial"/>
                          <w:b/>
                          <w:bCs/>
                          <w:iCs/>
                          <w:color w:val="FFFFFF" w:themeColor="background1"/>
                          <w:sz w:val="24"/>
                          <w:szCs w:val="24"/>
                        </w:rPr>
                        <w:t>Daudey</w:t>
                      </w:r>
                      <w:proofErr w:type="spellEnd"/>
                      <w:r w:rsidR="0026369C">
                        <w:rPr>
                          <w:rFonts w:ascii="Arial" w:hAnsi="Arial" w:cs="Arial"/>
                          <w:iCs/>
                          <w:color w:val="FFFFFF" w:themeColor="background1"/>
                          <w:sz w:val="24"/>
                          <w:szCs w:val="24"/>
                        </w:rPr>
                        <w:t xml:space="preserve">, </w:t>
                      </w:r>
                      <w:r w:rsidRPr="009D600C">
                        <w:rPr>
                          <w:rFonts w:ascii="Arial" w:hAnsi="Arial" w:cs="Arial"/>
                          <w:iCs/>
                          <w:color w:val="FFFFFF" w:themeColor="background1"/>
                          <w:sz w:val="24"/>
                          <w:szCs w:val="24"/>
                        </w:rPr>
                        <w:t xml:space="preserve">Direction des études et analyses, </w:t>
                      </w:r>
                      <w:proofErr w:type="spellStart"/>
                      <w:r w:rsidRPr="009D600C">
                        <w:rPr>
                          <w:rFonts w:ascii="Arial" w:hAnsi="Arial" w:cs="Arial"/>
                          <w:iCs/>
                          <w:color w:val="FFFFFF" w:themeColor="background1"/>
                          <w:sz w:val="24"/>
                          <w:szCs w:val="24"/>
                        </w:rPr>
                        <w:t>Unédic</w:t>
                      </w:r>
                      <w:proofErr w:type="spellEnd"/>
                      <w:r w:rsidR="00E6307A">
                        <w:rPr>
                          <w:rFonts w:ascii="Arial" w:hAnsi="Arial" w:cs="Arial"/>
                          <w:iCs/>
                          <w:color w:val="FFFFFF" w:themeColor="background1"/>
                          <w:sz w:val="24"/>
                          <w:szCs w:val="24"/>
                        </w:rPr>
                        <w:t>.</w:t>
                      </w:r>
                    </w:p>
                    <w:p w14:paraId="1C33C841" w14:textId="4EAC4610" w:rsidR="00F57D2F" w:rsidRDefault="00F57D2F" w:rsidP="0026369C">
                      <w:pPr>
                        <w:tabs>
                          <w:tab w:val="left" w:pos="1985"/>
                        </w:tabs>
                        <w:spacing w:before="120" w:after="0" w:line="240" w:lineRule="auto"/>
                        <w:ind w:left="2520" w:right="1703"/>
                        <w:jc w:val="both"/>
                        <w:rPr>
                          <w:rFonts w:ascii="Arial" w:hAnsi="Arial" w:cs="Arial"/>
                          <w:iCs/>
                          <w:color w:val="FFFFFF" w:themeColor="background1"/>
                          <w:sz w:val="24"/>
                          <w:szCs w:val="24"/>
                        </w:rPr>
                      </w:pPr>
                    </w:p>
                  </w:txbxContent>
                </v:textbox>
              </v:rect>
            </w:pict>
          </mc:Fallback>
        </mc:AlternateContent>
      </w:r>
      <w:r w:rsidR="00353F57" w:rsidRPr="00353F57">
        <w:t xml:space="preserve">Séance </w:t>
      </w:r>
      <w:r w:rsidR="00353F57">
        <w:t xml:space="preserve">du </w:t>
      </w:r>
      <w:r w:rsidR="009D600C">
        <w:t>17</w:t>
      </w:r>
      <w:r w:rsidR="00794F5D">
        <w:t xml:space="preserve"> </w:t>
      </w:r>
      <w:r w:rsidR="009D600C">
        <w:t>mars</w:t>
      </w:r>
      <w:r w:rsidR="00794F5D">
        <w:t xml:space="preserve"> 202</w:t>
      </w:r>
      <w:r w:rsidR="009D600C">
        <w:t>6</w:t>
      </w:r>
    </w:p>
    <w:p w14:paraId="22675FB7" w14:textId="77777777" w:rsidR="00A52F00" w:rsidRDefault="00A52F00" w:rsidP="00637690">
      <w:pPr>
        <w:tabs>
          <w:tab w:val="left" w:pos="9088"/>
        </w:tabs>
        <w:jc w:val="center"/>
        <w:rPr>
          <w:rFonts w:ascii="Arial Gras" w:hAnsi="Arial Gras"/>
          <w:b/>
          <w:bCs/>
          <w:color w:val="484D7A"/>
          <w:sz w:val="40"/>
          <w:szCs w:val="40"/>
        </w:rPr>
        <w:sectPr w:rsidR="00A52F00" w:rsidSect="00A52F00">
          <w:headerReference w:type="default" r:id="rId15"/>
          <w:footerReference w:type="default" r:id="rId16"/>
          <w:type w:val="continuous"/>
          <w:pgSz w:w="11910" w:h="16840"/>
          <w:pgMar w:top="961" w:right="964" w:bottom="964" w:left="964" w:header="720" w:footer="720" w:gutter="0"/>
          <w:cols w:space="720"/>
          <w:titlePg/>
          <w:docGrid w:linePitch="299"/>
        </w:sectPr>
      </w:pPr>
    </w:p>
    <w:p w14:paraId="22675FB8" w14:textId="36BE1DAD" w:rsidR="00353F57" w:rsidRDefault="00353F57" w:rsidP="00353F57">
      <w:pPr>
        <w:tabs>
          <w:tab w:val="left" w:pos="9088"/>
        </w:tabs>
        <w:rPr>
          <w:rFonts w:ascii="Arial Gras" w:hAnsi="Arial Gras"/>
          <w:b/>
          <w:bCs/>
          <w:color w:val="484D7A"/>
          <w:sz w:val="40"/>
          <w:szCs w:val="40"/>
        </w:rPr>
      </w:pPr>
    </w:p>
    <w:p w14:paraId="22675FB9" w14:textId="77777777" w:rsidR="00353F57" w:rsidRPr="00353F57" w:rsidRDefault="00353F57" w:rsidP="00353F57">
      <w:pPr>
        <w:tabs>
          <w:tab w:val="left" w:pos="9088"/>
        </w:tabs>
        <w:spacing w:after="0" w:line="240" w:lineRule="auto"/>
        <w:rPr>
          <w:rFonts w:ascii="Arial Gras" w:hAnsi="Arial Gras" w:cs="Arial"/>
          <w:color w:val="484D7A"/>
        </w:rPr>
      </w:pPr>
    </w:p>
    <w:p w14:paraId="22675FBA" w14:textId="77777777" w:rsidR="00353F57" w:rsidRDefault="00353F57" w:rsidP="00353F57">
      <w:pPr>
        <w:tabs>
          <w:tab w:val="left" w:pos="9088"/>
        </w:tabs>
      </w:pPr>
    </w:p>
    <w:p w14:paraId="22675FBB" w14:textId="77777777" w:rsidR="00FD1460" w:rsidRDefault="00FD1460">
      <w:pPr>
        <w:widowControl w:val="0"/>
        <w:autoSpaceDE w:val="0"/>
        <w:autoSpaceDN w:val="0"/>
        <w:spacing w:after="0" w:line="240" w:lineRule="auto"/>
      </w:pPr>
      <w:r>
        <w:br w:type="page"/>
      </w:r>
    </w:p>
    <w:p w14:paraId="61D07B9E" w14:textId="49BABFC0" w:rsidR="00C13E92" w:rsidRPr="001940EF" w:rsidRDefault="001834E4" w:rsidP="00C13E92">
      <w:pPr>
        <w:tabs>
          <w:tab w:val="left" w:pos="426"/>
        </w:tabs>
        <w:spacing w:before="120" w:line="240" w:lineRule="auto"/>
        <w:jc w:val="both"/>
        <w:rPr>
          <w:rFonts w:asciiTheme="minorHAnsi" w:hAnsiTheme="minorHAnsi" w:cstheme="minorHAnsi"/>
          <w:lang w:eastAsia="fr-FR"/>
        </w:rPr>
      </w:pPr>
      <w:bookmarkStart w:id="0" w:name="_Hlk216866644"/>
      <w:r>
        <w:rPr>
          <w:rFonts w:asciiTheme="minorHAnsi" w:hAnsiTheme="minorHAnsi" w:cstheme="minorHAnsi"/>
          <w:b/>
          <w:bCs/>
          <w:lang w:eastAsia="fr-FR"/>
        </w:rPr>
        <w:lastRenderedPageBreak/>
        <w:t xml:space="preserve">Gilbert Cette a ouvert ce séminaire en rappelant </w:t>
      </w:r>
      <w:r w:rsidRPr="00FA4B51">
        <w:rPr>
          <w:rFonts w:asciiTheme="minorHAnsi" w:hAnsiTheme="minorHAnsi" w:cstheme="minorHAnsi"/>
          <w:b/>
          <w:bCs/>
          <w:lang w:eastAsia="fr-FR"/>
        </w:rPr>
        <w:t xml:space="preserve">que la rupture conventionnelle a </w:t>
      </w:r>
      <w:r>
        <w:rPr>
          <w:rFonts w:asciiTheme="minorHAnsi" w:hAnsiTheme="minorHAnsi" w:cstheme="minorHAnsi"/>
          <w:b/>
          <w:bCs/>
          <w:lang w:eastAsia="fr-FR"/>
        </w:rPr>
        <w:t>permis, conformément à ses objectifs lors de sa création,</w:t>
      </w:r>
      <w:r w:rsidRPr="00FA4B51">
        <w:rPr>
          <w:rFonts w:asciiTheme="minorHAnsi" w:hAnsiTheme="minorHAnsi" w:cstheme="minorHAnsi"/>
          <w:b/>
          <w:bCs/>
          <w:lang w:eastAsia="fr-FR"/>
        </w:rPr>
        <w:t xml:space="preserve"> de </w:t>
      </w:r>
      <w:proofErr w:type="spellStart"/>
      <w:r w:rsidRPr="00FA4B51">
        <w:rPr>
          <w:rFonts w:asciiTheme="minorHAnsi" w:hAnsiTheme="minorHAnsi" w:cstheme="minorHAnsi"/>
          <w:b/>
          <w:bCs/>
          <w:lang w:eastAsia="fr-FR"/>
        </w:rPr>
        <w:t>déconflictualiser</w:t>
      </w:r>
      <w:proofErr w:type="spellEnd"/>
      <w:r w:rsidRPr="00FA4B51">
        <w:rPr>
          <w:rFonts w:asciiTheme="minorHAnsi" w:hAnsiTheme="minorHAnsi" w:cstheme="minorHAnsi"/>
          <w:b/>
          <w:bCs/>
          <w:lang w:eastAsia="fr-FR"/>
        </w:rPr>
        <w:t xml:space="preserve"> les séparations entre employeurs et salariés</w:t>
      </w:r>
      <w:r w:rsidR="00C13E92" w:rsidRPr="00FA4B51">
        <w:rPr>
          <w:rFonts w:asciiTheme="minorHAnsi" w:hAnsiTheme="minorHAnsi" w:cstheme="minorHAnsi"/>
          <w:lang w:eastAsia="fr-FR"/>
        </w:rPr>
        <w:t xml:space="preserve">, </w:t>
      </w:r>
      <w:r w:rsidR="00C13E92">
        <w:rPr>
          <w:rFonts w:asciiTheme="minorHAnsi" w:hAnsiTheme="minorHAnsi" w:cstheme="minorHAnsi"/>
          <w:lang w:eastAsia="fr-FR"/>
        </w:rPr>
        <w:t>et ainsi réduire</w:t>
      </w:r>
      <w:r w:rsidR="00C13E92" w:rsidRPr="00FA4B51">
        <w:rPr>
          <w:rFonts w:asciiTheme="minorHAnsi" w:hAnsiTheme="minorHAnsi" w:cstheme="minorHAnsi"/>
          <w:lang w:eastAsia="fr-FR"/>
        </w:rPr>
        <w:t xml:space="preserve"> le risque de contentieux. Elle constitue également une alternative à la démission, qui, contrairement à ce dispositif, n’ouvre pas droit aux allocations chômage. Depuis son introduction</w:t>
      </w:r>
      <w:r w:rsidR="00C13E92">
        <w:rPr>
          <w:rFonts w:asciiTheme="minorHAnsi" w:hAnsiTheme="minorHAnsi" w:cstheme="minorHAnsi"/>
          <w:lang w:eastAsia="fr-FR"/>
        </w:rPr>
        <w:t xml:space="preserve"> en 2008</w:t>
      </w:r>
      <w:r w:rsidR="00C13E92" w:rsidRPr="00FA4B51">
        <w:rPr>
          <w:rFonts w:asciiTheme="minorHAnsi" w:hAnsiTheme="minorHAnsi" w:cstheme="minorHAnsi"/>
          <w:lang w:eastAsia="fr-FR"/>
        </w:rPr>
        <w:t>, on observe effectivement une baisse des litiges</w:t>
      </w:r>
      <w:r w:rsidR="00C13E92">
        <w:rPr>
          <w:rFonts w:asciiTheme="minorHAnsi" w:hAnsiTheme="minorHAnsi" w:cstheme="minorHAnsi"/>
          <w:lang w:eastAsia="fr-FR"/>
        </w:rPr>
        <w:t xml:space="preserve"> prud’homaux. Néanmoins, </w:t>
      </w:r>
      <w:bookmarkStart w:id="1" w:name="_Hlk224910558"/>
      <w:r w:rsidR="00C13E92">
        <w:rPr>
          <w:rFonts w:asciiTheme="minorHAnsi" w:hAnsiTheme="minorHAnsi" w:cstheme="minorHAnsi"/>
          <w:lang w:eastAsia="fr-FR"/>
        </w:rPr>
        <w:t>ce</w:t>
      </w:r>
      <w:r w:rsidR="00C13E92" w:rsidRPr="00FA4B51">
        <w:rPr>
          <w:rFonts w:asciiTheme="minorHAnsi" w:hAnsiTheme="minorHAnsi" w:cstheme="minorHAnsi"/>
          <w:lang w:eastAsia="fr-FR"/>
        </w:rPr>
        <w:t xml:space="preserve"> </w:t>
      </w:r>
      <w:r w:rsidR="00C13E92">
        <w:rPr>
          <w:rFonts w:asciiTheme="minorHAnsi" w:hAnsiTheme="minorHAnsi" w:cstheme="minorHAnsi"/>
          <w:lang w:eastAsia="fr-FR"/>
        </w:rPr>
        <w:t>dispositif</w:t>
      </w:r>
      <w:r w:rsidR="00C13E92" w:rsidRPr="00FA4B51">
        <w:rPr>
          <w:rFonts w:asciiTheme="minorHAnsi" w:hAnsiTheme="minorHAnsi" w:cstheme="minorHAnsi"/>
          <w:lang w:eastAsia="fr-FR"/>
        </w:rPr>
        <w:t xml:space="preserve"> </w:t>
      </w:r>
      <w:r w:rsidR="00C13E92">
        <w:rPr>
          <w:rFonts w:asciiTheme="minorHAnsi" w:hAnsiTheme="minorHAnsi" w:cstheme="minorHAnsi"/>
          <w:lang w:eastAsia="fr-FR"/>
        </w:rPr>
        <w:t>a</w:t>
      </w:r>
      <w:r w:rsidR="00C13E92" w:rsidRPr="00FA4B51">
        <w:rPr>
          <w:rFonts w:asciiTheme="minorHAnsi" w:hAnsiTheme="minorHAnsi" w:cstheme="minorHAnsi"/>
          <w:lang w:eastAsia="fr-FR"/>
        </w:rPr>
        <w:t xml:space="preserve"> un coût </w:t>
      </w:r>
      <w:r w:rsidR="00C13E92">
        <w:rPr>
          <w:rFonts w:asciiTheme="minorHAnsi" w:hAnsiTheme="minorHAnsi" w:cstheme="minorHAnsi"/>
          <w:lang w:eastAsia="fr-FR"/>
        </w:rPr>
        <w:t xml:space="preserve">pour le </w:t>
      </w:r>
      <w:r w:rsidR="00C13E92" w:rsidRPr="00725BA8">
        <w:rPr>
          <w:rFonts w:asciiTheme="minorHAnsi" w:hAnsiTheme="minorHAnsi" w:cstheme="minorHAnsi"/>
          <w:lang w:eastAsia="fr-FR"/>
        </w:rPr>
        <w:t>régime d’assurance</w:t>
      </w:r>
      <w:r w:rsidR="00C13E92">
        <w:rPr>
          <w:rFonts w:asciiTheme="minorHAnsi" w:hAnsiTheme="minorHAnsi" w:cstheme="minorHAnsi"/>
          <w:lang w:eastAsia="fr-FR"/>
        </w:rPr>
        <w:t xml:space="preserve"> </w:t>
      </w:r>
      <w:r w:rsidR="00C13E92" w:rsidRPr="00725BA8">
        <w:rPr>
          <w:rFonts w:asciiTheme="minorHAnsi" w:hAnsiTheme="minorHAnsi" w:cstheme="minorHAnsi"/>
          <w:lang w:eastAsia="fr-FR"/>
        </w:rPr>
        <w:t>chômage</w:t>
      </w:r>
      <w:r w:rsidR="00C13E92">
        <w:rPr>
          <w:rFonts w:asciiTheme="minorHAnsi" w:hAnsiTheme="minorHAnsi" w:cstheme="minorHAnsi"/>
          <w:lang w:eastAsia="fr-FR"/>
        </w:rPr>
        <w:t> : en 2024, il a dépensé 9,4 milliards au titre de</w:t>
      </w:r>
      <w:bookmarkStart w:id="2" w:name="_Hlk224910622"/>
      <w:r w:rsidR="00C13E92">
        <w:rPr>
          <w:rFonts w:asciiTheme="minorHAnsi" w:hAnsiTheme="minorHAnsi" w:cstheme="minorHAnsi"/>
          <w:lang w:eastAsia="fr-FR"/>
        </w:rPr>
        <w:t xml:space="preserve"> l</w:t>
      </w:r>
      <w:r w:rsidR="00C13E92" w:rsidRPr="00725BA8">
        <w:rPr>
          <w:rFonts w:asciiTheme="minorHAnsi" w:hAnsiTheme="minorHAnsi" w:cstheme="minorHAnsi"/>
          <w:lang w:eastAsia="fr-FR"/>
        </w:rPr>
        <w:t xml:space="preserve">’indemnisation </w:t>
      </w:r>
      <w:r w:rsidR="00C13E92">
        <w:rPr>
          <w:rFonts w:asciiTheme="minorHAnsi" w:hAnsiTheme="minorHAnsi" w:cstheme="minorHAnsi"/>
          <w:lang w:eastAsia="fr-FR"/>
        </w:rPr>
        <w:t>des bénéficiaires de ruptures conventionnelles</w:t>
      </w:r>
      <w:bookmarkEnd w:id="2"/>
      <w:r w:rsidR="00C13E92" w:rsidRPr="00FA4B51">
        <w:rPr>
          <w:rFonts w:asciiTheme="minorHAnsi" w:hAnsiTheme="minorHAnsi" w:cstheme="minorHAnsi"/>
          <w:lang w:eastAsia="fr-FR"/>
        </w:rPr>
        <w:t xml:space="preserve">. </w:t>
      </w:r>
      <w:bookmarkEnd w:id="1"/>
      <w:r>
        <w:rPr>
          <w:rFonts w:asciiTheme="minorHAnsi" w:hAnsiTheme="minorHAnsi" w:cstheme="minorHAnsi"/>
          <w:lang w:eastAsia="fr-FR"/>
        </w:rPr>
        <w:t>Les indemnités de s</w:t>
      </w:r>
      <w:r w:rsidR="0057547B">
        <w:rPr>
          <w:rFonts w:asciiTheme="minorHAnsi" w:hAnsiTheme="minorHAnsi" w:cstheme="minorHAnsi"/>
          <w:lang w:eastAsia="fr-FR"/>
        </w:rPr>
        <w:t>é</w:t>
      </w:r>
      <w:r>
        <w:rPr>
          <w:rFonts w:asciiTheme="minorHAnsi" w:hAnsiTheme="minorHAnsi" w:cstheme="minorHAnsi"/>
          <w:lang w:eastAsia="fr-FR"/>
        </w:rPr>
        <w:t xml:space="preserve">paration auxquelles elle est associée bénéficient également d’un traitement fiscal et social très favorable. </w:t>
      </w:r>
      <w:r w:rsidR="00C13E92" w:rsidRPr="00FA4B51">
        <w:rPr>
          <w:rFonts w:asciiTheme="minorHAnsi" w:hAnsiTheme="minorHAnsi" w:cstheme="minorHAnsi"/>
          <w:lang w:eastAsia="fr-FR"/>
        </w:rPr>
        <w:t xml:space="preserve">Face à </w:t>
      </w:r>
      <w:r>
        <w:rPr>
          <w:rFonts w:asciiTheme="minorHAnsi" w:hAnsiTheme="minorHAnsi" w:cstheme="minorHAnsi"/>
          <w:lang w:eastAsia="fr-FR"/>
        </w:rPr>
        <w:t>l’</w:t>
      </w:r>
      <w:r w:rsidRPr="00FA4B51">
        <w:rPr>
          <w:rFonts w:asciiTheme="minorHAnsi" w:hAnsiTheme="minorHAnsi" w:cstheme="minorHAnsi"/>
          <w:lang w:eastAsia="fr-FR"/>
        </w:rPr>
        <w:t>enjeu financier</w:t>
      </w:r>
      <w:r w:rsidR="00C13E92" w:rsidRPr="00FA4B51">
        <w:rPr>
          <w:rFonts w:asciiTheme="minorHAnsi" w:hAnsiTheme="minorHAnsi" w:cstheme="minorHAnsi"/>
          <w:lang w:eastAsia="fr-FR"/>
        </w:rPr>
        <w:t xml:space="preserve">, les partenaires sociaux ont </w:t>
      </w:r>
      <w:bookmarkStart w:id="3" w:name="_Hlk224910664"/>
      <w:r w:rsidR="00C13E92" w:rsidRPr="00FA4B51">
        <w:rPr>
          <w:rFonts w:asciiTheme="minorHAnsi" w:hAnsiTheme="minorHAnsi" w:cstheme="minorHAnsi"/>
          <w:lang w:eastAsia="fr-FR"/>
        </w:rPr>
        <w:t xml:space="preserve">signé </w:t>
      </w:r>
      <w:r w:rsidR="00C13E92">
        <w:rPr>
          <w:rFonts w:asciiTheme="minorHAnsi" w:hAnsiTheme="minorHAnsi" w:cstheme="minorHAnsi"/>
          <w:lang w:eastAsia="fr-FR"/>
        </w:rPr>
        <w:t xml:space="preserve">un accord </w:t>
      </w:r>
      <w:r w:rsidR="00C13E92" w:rsidRPr="00FA4B51">
        <w:rPr>
          <w:rFonts w:asciiTheme="minorHAnsi" w:hAnsiTheme="minorHAnsi" w:cstheme="minorHAnsi"/>
          <w:lang w:eastAsia="fr-FR"/>
        </w:rPr>
        <w:t>à la fin du mois de février</w:t>
      </w:r>
      <w:r w:rsidR="00C13E92">
        <w:rPr>
          <w:rFonts w:asciiTheme="minorHAnsi" w:hAnsiTheme="minorHAnsi" w:cstheme="minorHAnsi"/>
          <w:lang w:eastAsia="fr-FR"/>
        </w:rPr>
        <w:t xml:space="preserve"> 2026</w:t>
      </w:r>
      <w:r w:rsidR="00C13E92" w:rsidRPr="00FA4B51">
        <w:rPr>
          <w:rFonts w:asciiTheme="minorHAnsi" w:hAnsiTheme="minorHAnsi" w:cstheme="minorHAnsi"/>
          <w:lang w:eastAsia="fr-FR"/>
        </w:rPr>
        <w:t xml:space="preserve">, </w:t>
      </w:r>
      <w:r w:rsidR="00C13E92">
        <w:rPr>
          <w:rFonts w:asciiTheme="minorHAnsi" w:hAnsiTheme="minorHAnsi" w:cstheme="minorHAnsi"/>
          <w:lang w:eastAsia="fr-FR"/>
        </w:rPr>
        <w:t>réduisant</w:t>
      </w:r>
      <w:r w:rsidR="00C13E92" w:rsidRPr="00FA4B51">
        <w:rPr>
          <w:rFonts w:asciiTheme="minorHAnsi" w:hAnsiTheme="minorHAnsi" w:cstheme="minorHAnsi"/>
          <w:lang w:eastAsia="fr-FR"/>
        </w:rPr>
        <w:t xml:space="preserve"> la </w:t>
      </w:r>
      <w:r w:rsidR="00C13E92">
        <w:rPr>
          <w:rFonts w:asciiTheme="minorHAnsi" w:hAnsiTheme="minorHAnsi" w:cstheme="minorHAnsi"/>
          <w:lang w:eastAsia="fr-FR"/>
        </w:rPr>
        <w:t>durée</w:t>
      </w:r>
      <w:r w:rsidR="00C13E92" w:rsidRPr="00FA4B51">
        <w:rPr>
          <w:rFonts w:asciiTheme="minorHAnsi" w:hAnsiTheme="minorHAnsi" w:cstheme="minorHAnsi"/>
          <w:lang w:eastAsia="fr-FR"/>
        </w:rPr>
        <w:t xml:space="preserve"> </w:t>
      </w:r>
      <w:r w:rsidR="00C13E92">
        <w:rPr>
          <w:rFonts w:asciiTheme="minorHAnsi" w:hAnsiTheme="minorHAnsi" w:cstheme="minorHAnsi"/>
          <w:lang w:eastAsia="fr-FR"/>
        </w:rPr>
        <w:t xml:space="preserve">maximale </w:t>
      </w:r>
      <w:r w:rsidR="00C13E92" w:rsidRPr="00FA4B51">
        <w:rPr>
          <w:rFonts w:asciiTheme="minorHAnsi" w:hAnsiTheme="minorHAnsi" w:cstheme="minorHAnsi"/>
          <w:lang w:eastAsia="fr-FR"/>
        </w:rPr>
        <w:t>d’indemnisation</w:t>
      </w:r>
      <w:r w:rsidR="00C13E92">
        <w:rPr>
          <w:rFonts w:asciiTheme="minorHAnsi" w:hAnsiTheme="minorHAnsi" w:cstheme="minorHAnsi"/>
          <w:lang w:eastAsia="fr-FR"/>
        </w:rPr>
        <w:t xml:space="preserve"> chômage suite à une rupture conventionnelle</w:t>
      </w:r>
      <w:r w:rsidR="00C13E92" w:rsidRPr="00FA4B51">
        <w:rPr>
          <w:rFonts w:asciiTheme="minorHAnsi" w:hAnsiTheme="minorHAnsi" w:cstheme="minorHAnsi"/>
          <w:lang w:eastAsia="fr-FR"/>
        </w:rPr>
        <w:t>.</w:t>
      </w:r>
      <w:bookmarkEnd w:id="3"/>
    </w:p>
    <w:p w14:paraId="16234201" w14:textId="77777777" w:rsidR="00C13E92" w:rsidRDefault="00C13E92" w:rsidP="00C13E92">
      <w:pPr>
        <w:tabs>
          <w:tab w:val="left" w:pos="426"/>
        </w:tabs>
        <w:spacing w:line="240" w:lineRule="auto"/>
        <w:jc w:val="both"/>
        <w:rPr>
          <w:rFonts w:asciiTheme="minorHAnsi" w:eastAsia="Times New Roman" w:hAnsiTheme="minorHAnsi" w:cstheme="minorHAnsi"/>
          <w:b/>
          <w:color w:val="5770BE"/>
          <w:lang w:eastAsia="fr-FR"/>
        </w:rPr>
      </w:pPr>
      <w:r>
        <w:rPr>
          <w:rFonts w:asciiTheme="minorHAnsi" w:eastAsia="Times New Roman" w:hAnsiTheme="minorHAnsi" w:cstheme="minorHAnsi"/>
          <w:b/>
          <w:color w:val="5770BE"/>
          <w:lang w:eastAsia="fr-FR"/>
        </w:rPr>
        <w:t xml:space="preserve">1. </w:t>
      </w:r>
      <w:r w:rsidRPr="00343181">
        <w:rPr>
          <w:rFonts w:asciiTheme="minorHAnsi" w:eastAsia="Times New Roman" w:hAnsiTheme="minorHAnsi" w:cstheme="minorHAnsi"/>
          <w:b/>
          <w:color w:val="5770BE"/>
          <w:lang w:eastAsia="fr-FR"/>
        </w:rPr>
        <w:t>État des lieux en Europe et en France</w:t>
      </w:r>
    </w:p>
    <w:p w14:paraId="61A7DF87" w14:textId="77777777" w:rsidR="00C13E92" w:rsidRPr="00965E5E" w:rsidRDefault="00C13E92" w:rsidP="00C13E92">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Stéphane </w:t>
      </w:r>
      <w:proofErr w:type="spellStart"/>
      <w:r>
        <w:rPr>
          <w:rFonts w:asciiTheme="minorHAnsi" w:eastAsia="Times New Roman" w:hAnsiTheme="minorHAnsi" w:cstheme="minorHAnsi"/>
          <w:b/>
          <w:lang w:eastAsia="fr-FR"/>
        </w:rPr>
        <w:t>Carcillo</w:t>
      </w:r>
      <w:proofErr w:type="spellEnd"/>
      <w:r>
        <w:rPr>
          <w:rFonts w:asciiTheme="minorHAnsi" w:eastAsia="Times New Roman" w:hAnsiTheme="minorHAnsi" w:cstheme="minorHAnsi"/>
          <w:b/>
          <w:lang w:eastAsia="fr-FR"/>
        </w:rPr>
        <w:t xml:space="preserve"> a présenté la diversité des dispositifs de rupture à l’amiable en Europe, comparativement à la France</w:t>
      </w:r>
      <w:r w:rsidRPr="00342B39">
        <w:rPr>
          <w:rFonts w:asciiTheme="minorHAnsi" w:eastAsia="Times New Roman" w:hAnsiTheme="minorHAnsi" w:cstheme="minorHAnsi"/>
          <w:b/>
          <w:lang w:eastAsia="fr-FR"/>
        </w:rPr>
        <w:t>.</w:t>
      </w:r>
      <w:r>
        <w:rPr>
          <w:rFonts w:asciiTheme="minorHAnsi" w:eastAsia="Times New Roman" w:hAnsiTheme="minorHAnsi" w:cstheme="minorHAnsi"/>
          <w:bCs/>
          <w:lang w:eastAsia="fr-FR"/>
        </w:rPr>
        <w:t xml:space="preserve"> </w:t>
      </w:r>
      <w:r w:rsidRPr="00965E5E">
        <w:rPr>
          <w:rFonts w:asciiTheme="minorHAnsi" w:eastAsia="Times New Roman" w:hAnsiTheme="minorHAnsi" w:cstheme="minorHAnsi"/>
          <w:bCs/>
          <w:lang w:eastAsia="fr-FR"/>
        </w:rPr>
        <w:t xml:space="preserve">Depuis sa création en 2008, la rupture conventionnelle s’est progressivement installée dans </w:t>
      </w:r>
      <w:r>
        <w:rPr>
          <w:rFonts w:asciiTheme="minorHAnsi" w:eastAsia="Times New Roman" w:hAnsiTheme="minorHAnsi" w:cstheme="minorHAnsi"/>
          <w:bCs/>
          <w:lang w:eastAsia="fr-FR"/>
        </w:rPr>
        <w:t xml:space="preserve">le </w:t>
      </w:r>
      <w:r w:rsidRPr="00965E5E">
        <w:rPr>
          <w:rFonts w:asciiTheme="minorHAnsi" w:eastAsia="Times New Roman" w:hAnsiTheme="minorHAnsi" w:cstheme="minorHAnsi"/>
          <w:bCs/>
          <w:lang w:eastAsia="fr-FR"/>
        </w:rPr>
        <w:t>marché du travail français. Elle représente</w:t>
      </w:r>
      <w:bookmarkStart w:id="4" w:name="_Hlk224898096"/>
      <w:r w:rsidRPr="00965E5E">
        <w:rPr>
          <w:rFonts w:asciiTheme="minorHAnsi" w:eastAsia="Times New Roman" w:hAnsiTheme="minorHAnsi" w:cstheme="minorHAnsi"/>
          <w:bCs/>
          <w:lang w:eastAsia="fr-FR"/>
        </w:rPr>
        <w:t>, depuis 2012, environ 12 à 13 % des sorties de CDI, soit près de 130</w:t>
      </w:r>
      <w:r>
        <w:rPr>
          <w:rFonts w:asciiTheme="minorHAnsi" w:eastAsia="Times New Roman" w:hAnsiTheme="minorHAnsi" w:cstheme="minorHAnsi"/>
          <w:bCs/>
          <w:lang w:eastAsia="fr-FR"/>
        </w:rPr>
        <w:t> </w:t>
      </w:r>
      <w:r w:rsidRPr="00965E5E">
        <w:rPr>
          <w:rFonts w:asciiTheme="minorHAnsi" w:eastAsia="Times New Roman" w:hAnsiTheme="minorHAnsi" w:cstheme="minorHAnsi"/>
          <w:bCs/>
          <w:lang w:eastAsia="fr-FR"/>
        </w:rPr>
        <w:t>000 ruptures au premier trimestre 2025</w:t>
      </w:r>
      <w:bookmarkEnd w:id="4"/>
      <w:r w:rsidRPr="00965E5E">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D</w:t>
      </w:r>
      <w:r w:rsidRPr="00965E5E">
        <w:rPr>
          <w:rFonts w:asciiTheme="minorHAnsi" w:eastAsia="Times New Roman" w:hAnsiTheme="minorHAnsi" w:cstheme="minorHAnsi"/>
          <w:bCs/>
          <w:lang w:eastAsia="fr-FR"/>
        </w:rPr>
        <w:t xml:space="preserve">es dispositifs de rupture amiable existent </w:t>
      </w:r>
      <w:r>
        <w:rPr>
          <w:rFonts w:asciiTheme="minorHAnsi" w:eastAsia="Times New Roman" w:hAnsiTheme="minorHAnsi" w:cstheme="minorHAnsi"/>
          <w:bCs/>
          <w:lang w:eastAsia="fr-FR"/>
        </w:rPr>
        <w:t>dans d’autres pays européens</w:t>
      </w:r>
      <w:r w:rsidRPr="00965E5E">
        <w:rPr>
          <w:rFonts w:asciiTheme="minorHAnsi" w:eastAsia="Times New Roman" w:hAnsiTheme="minorHAnsi" w:cstheme="minorHAnsi"/>
          <w:bCs/>
          <w:lang w:eastAsia="fr-FR"/>
        </w:rPr>
        <w:t xml:space="preserve">, mais ils prennent souvent la forme de requalifications de démissions </w:t>
      </w:r>
      <w:r>
        <w:rPr>
          <w:rFonts w:asciiTheme="minorHAnsi" w:eastAsia="Times New Roman" w:hAnsiTheme="minorHAnsi" w:cstheme="minorHAnsi"/>
          <w:bCs/>
          <w:lang w:eastAsia="fr-FR"/>
        </w:rPr>
        <w:t>ou d’une appréciation des conditions dans lesquelles elles interviennent</w:t>
      </w:r>
      <w:r w:rsidRPr="00965E5E">
        <w:rPr>
          <w:rFonts w:asciiTheme="minorHAnsi" w:eastAsia="Times New Roman" w:hAnsiTheme="minorHAnsi" w:cstheme="minorHAnsi"/>
          <w:bCs/>
          <w:lang w:eastAsia="fr-FR"/>
        </w:rPr>
        <w:t xml:space="preserve"> et s’accompagnent de règles d’accès à l’assurance chômage très variables. On peut ainsi distinguer quatre grands cas : certains pays permettent un accès </w:t>
      </w:r>
      <w:r>
        <w:rPr>
          <w:rFonts w:asciiTheme="minorHAnsi" w:eastAsia="Times New Roman" w:hAnsiTheme="minorHAnsi" w:cstheme="minorHAnsi"/>
          <w:bCs/>
          <w:lang w:eastAsia="fr-FR"/>
        </w:rPr>
        <w:t xml:space="preserve">à l’assurance </w:t>
      </w:r>
      <w:r w:rsidRPr="00965E5E">
        <w:rPr>
          <w:rFonts w:asciiTheme="minorHAnsi" w:eastAsia="Times New Roman" w:hAnsiTheme="minorHAnsi" w:cstheme="minorHAnsi"/>
          <w:bCs/>
          <w:lang w:eastAsia="fr-FR"/>
        </w:rPr>
        <w:t xml:space="preserve">chômage sans pénalité tant pour la démission que pour la rupture amiable </w:t>
      </w:r>
      <w:r>
        <w:rPr>
          <w:rFonts w:asciiTheme="minorHAnsi" w:eastAsia="Times New Roman" w:hAnsiTheme="minorHAnsi" w:cstheme="minorHAnsi"/>
          <w:bCs/>
          <w:lang w:eastAsia="fr-FR"/>
        </w:rPr>
        <w:t xml:space="preserve">(Hongrie, Slovaquie) </w:t>
      </w:r>
      <w:r w:rsidRPr="00965E5E">
        <w:rPr>
          <w:rFonts w:asciiTheme="minorHAnsi" w:eastAsia="Times New Roman" w:hAnsiTheme="minorHAnsi" w:cstheme="minorHAnsi"/>
          <w:bCs/>
          <w:lang w:eastAsia="fr-FR"/>
        </w:rPr>
        <w:t>; d’autres, comme la France, les Pays-Bas ou le Portugal, réservent cet accès sans pénalité à la seule rupture amiable</w:t>
      </w:r>
      <w:r>
        <w:rPr>
          <w:rStyle w:val="Appelnotedebasdep"/>
          <w:rFonts w:asciiTheme="minorHAnsi" w:eastAsia="Times New Roman" w:hAnsiTheme="minorHAnsi" w:cstheme="minorHAnsi"/>
          <w:bCs/>
          <w:lang w:eastAsia="fr-FR"/>
        </w:rPr>
        <w:footnoteReference w:id="2"/>
      </w:r>
      <w:r>
        <w:rPr>
          <w:rFonts w:asciiTheme="minorHAnsi" w:eastAsia="Times New Roman" w:hAnsiTheme="minorHAnsi" w:cstheme="minorHAnsi"/>
          <w:bCs/>
          <w:lang w:eastAsia="fr-FR"/>
        </w:rPr>
        <w:t xml:space="preserve"> </w:t>
      </w:r>
      <w:r w:rsidRPr="00965E5E">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dans une</w:t>
      </w:r>
      <w:r w:rsidRPr="00965E5E">
        <w:rPr>
          <w:rFonts w:asciiTheme="minorHAnsi" w:eastAsia="Times New Roman" w:hAnsiTheme="minorHAnsi" w:cstheme="minorHAnsi"/>
          <w:bCs/>
          <w:lang w:eastAsia="fr-FR"/>
        </w:rPr>
        <w:t xml:space="preserve"> majorité de pays</w:t>
      </w:r>
      <w:r>
        <w:rPr>
          <w:rFonts w:asciiTheme="minorHAnsi" w:eastAsia="Times New Roman" w:hAnsiTheme="minorHAnsi" w:cstheme="minorHAnsi"/>
          <w:bCs/>
          <w:lang w:eastAsia="fr-FR"/>
        </w:rPr>
        <w:t xml:space="preserve"> (Allemagne, Danemark, Pologne…)</w:t>
      </w:r>
      <w:r w:rsidRPr="00965E5E">
        <w:rPr>
          <w:rFonts w:asciiTheme="minorHAnsi" w:eastAsia="Times New Roman" w:hAnsiTheme="minorHAnsi" w:cstheme="minorHAnsi"/>
          <w:bCs/>
          <w:lang w:eastAsia="fr-FR"/>
        </w:rPr>
        <w:t>, démission et rupture amiable ouvrent droit à l’assurance chômage mais avec une pénalité ; enfin, certains systèmes n’ouvrent aucun droit dans les deux cas</w:t>
      </w:r>
      <w:r>
        <w:rPr>
          <w:rFonts w:asciiTheme="minorHAnsi" w:eastAsia="Times New Roman" w:hAnsiTheme="minorHAnsi" w:cstheme="minorHAnsi"/>
          <w:bCs/>
          <w:lang w:eastAsia="fr-FR"/>
        </w:rPr>
        <w:t xml:space="preserve"> (par exemple en Espagne </w:t>
      </w:r>
      <w:r>
        <w:rPr>
          <w:rFonts w:asciiTheme="minorHAnsi" w:eastAsia="Times New Roman" w:hAnsiTheme="minorHAnsi" w:cstheme="minorHAnsi"/>
          <w:bCs/>
          <w:lang w:eastAsia="fr-FR"/>
        </w:rPr>
        <w:t>ou en Italie)</w:t>
      </w:r>
      <w:r w:rsidRPr="00965E5E">
        <w:rPr>
          <w:rFonts w:asciiTheme="minorHAnsi" w:eastAsia="Times New Roman" w:hAnsiTheme="minorHAnsi" w:cstheme="minorHAnsi"/>
          <w:bCs/>
          <w:lang w:eastAsia="fr-FR"/>
        </w:rPr>
        <w:t>. Ces pénalités prennent le plus souvent la forme de périodes de carence</w:t>
      </w:r>
      <w:bookmarkStart w:id="5" w:name="_Hlk224920315"/>
      <w:r w:rsidRPr="00965E5E">
        <w:rPr>
          <w:rFonts w:asciiTheme="minorHAnsi" w:eastAsia="Times New Roman" w:hAnsiTheme="minorHAnsi" w:cstheme="minorHAnsi"/>
          <w:bCs/>
          <w:lang w:eastAsia="fr-FR"/>
        </w:rPr>
        <w:t xml:space="preserve">, c’est-à-dire une suspension temporaire de l’indemnisation </w:t>
      </w:r>
      <w:r>
        <w:rPr>
          <w:rFonts w:asciiTheme="minorHAnsi" w:eastAsia="Times New Roman" w:hAnsiTheme="minorHAnsi" w:cstheme="minorHAnsi"/>
          <w:bCs/>
          <w:lang w:eastAsia="fr-FR"/>
        </w:rPr>
        <w:t xml:space="preserve">chômage </w:t>
      </w:r>
      <w:r w:rsidRPr="00965E5E">
        <w:rPr>
          <w:rFonts w:asciiTheme="minorHAnsi" w:eastAsia="Times New Roman" w:hAnsiTheme="minorHAnsi" w:cstheme="minorHAnsi"/>
          <w:bCs/>
          <w:lang w:eastAsia="fr-FR"/>
        </w:rPr>
        <w:t xml:space="preserve">en début de </w:t>
      </w:r>
      <w:r>
        <w:rPr>
          <w:rFonts w:asciiTheme="minorHAnsi" w:eastAsia="Times New Roman" w:hAnsiTheme="minorHAnsi" w:cstheme="minorHAnsi"/>
          <w:bCs/>
          <w:lang w:eastAsia="fr-FR"/>
        </w:rPr>
        <w:t xml:space="preserve">période de </w:t>
      </w:r>
      <w:r w:rsidRPr="00965E5E">
        <w:rPr>
          <w:rFonts w:asciiTheme="minorHAnsi" w:eastAsia="Times New Roman" w:hAnsiTheme="minorHAnsi" w:cstheme="minorHAnsi"/>
          <w:bCs/>
          <w:lang w:eastAsia="fr-FR"/>
        </w:rPr>
        <w:t>chômage</w:t>
      </w:r>
      <w:bookmarkEnd w:id="5"/>
      <w:r w:rsidRPr="00965E5E">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mais ce</w:t>
      </w:r>
      <w:r w:rsidRPr="00965E5E">
        <w:rPr>
          <w:rFonts w:asciiTheme="minorHAnsi" w:eastAsia="Times New Roman" w:hAnsiTheme="minorHAnsi" w:cstheme="minorHAnsi"/>
          <w:bCs/>
          <w:lang w:eastAsia="fr-FR"/>
        </w:rPr>
        <w:t xml:space="preserve"> choix n’a pas été retenu en France.</w:t>
      </w:r>
    </w:p>
    <w:p w14:paraId="00371C9B" w14:textId="59DB44DA"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4C70DD">
        <w:rPr>
          <w:rFonts w:asciiTheme="minorHAnsi" w:eastAsia="Times New Roman" w:hAnsiTheme="minorHAnsi" w:cstheme="minorHAnsi"/>
          <w:b/>
          <w:lang w:eastAsia="fr-FR"/>
        </w:rPr>
        <w:t xml:space="preserve">Stéphane </w:t>
      </w:r>
      <w:proofErr w:type="spellStart"/>
      <w:r w:rsidRPr="004C70DD">
        <w:rPr>
          <w:rFonts w:asciiTheme="minorHAnsi" w:eastAsia="Times New Roman" w:hAnsiTheme="minorHAnsi" w:cstheme="minorHAnsi"/>
          <w:b/>
          <w:lang w:eastAsia="fr-FR"/>
        </w:rPr>
        <w:t>Carcillo</w:t>
      </w:r>
      <w:proofErr w:type="spellEnd"/>
      <w:r w:rsidRPr="004C70DD">
        <w:rPr>
          <w:rFonts w:asciiTheme="minorHAnsi" w:eastAsia="Times New Roman" w:hAnsiTheme="minorHAnsi" w:cstheme="minorHAnsi"/>
          <w:b/>
          <w:lang w:eastAsia="fr-FR"/>
        </w:rPr>
        <w:t xml:space="preserve"> a rappelé le rôle central de la rupture conventionnelle en France, </w:t>
      </w:r>
      <w:r>
        <w:rPr>
          <w:rFonts w:asciiTheme="minorHAnsi" w:eastAsia="Times New Roman" w:hAnsiTheme="minorHAnsi" w:cstheme="minorHAnsi"/>
          <w:b/>
          <w:lang w:eastAsia="fr-FR"/>
        </w:rPr>
        <w:t>dans un contexte où</w:t>
      </w:r>
      <w:r w:rsidRPr="004C70DD">
        <w:rPr>
          <w:rFonts w:asciiTheme="minorHAnsi" w:eastAsia="Times New Roman" w:hAnsiTheme="minorHAnsi" w:cstheme="minorHAnsi"/>
          <w:b/>
          <w:lang w:eastAsia="fr-FR"/>
        </w:rPr>
        <w:t xml:space="preserve"> </w:t>
      </w:r>
      <w:r>
        <w:rPr>
          <w:rFonts w:asciiTheme="minorHAnsi" w:eastAsia="Times New Roman" w:hAnsiTheme="minorHAnsi" w:cstheme="minorHAnsi"/>
          <w:b/>
          <w:lang w:eastAsia="fr-FR"/>
        </w:rPr>
        <w:t>les règles en matière de</w:t>
      </w:r>
      <w:r w:rsidRPr="004C70DD">
        <w:rPr>
          <w:rFonts w:asciiTheme="minorHAnsi" w:eastAsia="Times New Roman" w:hAnsiTheme="minorHAnsi" w:cstheme="minorHAnsi"/>
          <w:b/>
          <w:lang w:eastAsia="fr-FR"/>
        </w:rPr>
        <w:t xml:space="preserve"> licenciement </w:t>
      </w:r>
      <w:r>
        <w:rPr>
          <w:rFonts w:asciiTheme="minorHAnsi" w:eastAsia="Times New Roman" w:hAnsiTheme="minorHAnsi" w:cstheme="minorHAnsi"/>
          <w:b/>
          <w:lang w:eastAsia="fr-FR"/>
        </w:rPr>
        <w:t>sont</w:t>
      </w:r>
      <w:r w:rsidRPr="004C70DD">
        <w:rPr>
          <w:rFonts w:asciiTheme="minorHAnsi" w:eastAsia="Times New Roman" w:hAnsiTheme="minorHAnsi" w:cstheme="minorHAnsi"/>
          <w:b/>
          <w:lang w:eastAsia="fr-FR"/>
        </w:rPr>
        <w:t xml:space="preserve"> particulièrement stricte</w:t>
      </w:r>
      <w:r>
        <w:rPr>
          <w:rFonts w:asciiTheme="minorHAnsi" w:eastAsia="Times New Roman" w:hAnsiTheme="minorHAnsi" w:cstheme="minorHAnsi"/>
          <w:b/>
          <w:lang w:eastAsia="fr-FR"/>
        </w:rPr>
        <w:t>s</w:t>
      </w:r>
      <w:r>
        <w:rPr>
          <w:rFonts w:asciiTheme="minorHAnsi" w:eastAsia="Times New Roman" w:hAnsiTheme="minorHAnsi" w:cstheme="minorHAnsi"/>
          <w:bCs/>
          <w:lang w:eastAsia="fr-FR"/>
        </w:rPr>
        <w:t>. L</w:t>
      </w:r>
      <w:r w:rsidRPr="00965E5E">
        <w:rPr>
          <w:rFonts w:asciiTheme="minorHAnsi" w:eastAsia="Times New Roman" w:hAnsiTheme="minorHAnsi" w:cstheme="minorHAnsi"/>
          <w:bCs/>
          <w:lang w:eastAsia="fr-FR"/>
        </w:rPr>
        <w:t>’introduction de la rupture conventionnelle en France visait à apporter une sécurité juridique à l’employeur, grâce à la procédure d’homologation</w:t>
      </w:r>
      <w:r>
        <w:rPr>
          <w:rStyle w:val="Appelnotedebasdep"/>
          <w:rFonts w:asciiTheme="minorHAnsi" w:eastAsia="Times New Roman" w:hAnsiTheme="minorHAnsi" w:cstheme="minorHAnsi"/>
          <w:bCs/>
          <w:lang w:eastAsia="fr-FR"/>
        </w:rPr>
        <w:footnoteReference w:id="3"/>
      </w:r>
      <w:r w:rsidRPr="00965E5E">
        <w:rPr>
          <w:rFonts w:asciiTheme="minorHAnsi" w:eastAsia="Times New Roman" w:hAnsiTheme="minorHAnsi" w:cstheme="minorHAnsi"/>
          <w:bCs/>
          <w:lang w:eastAsia="fr-FR"/>
        </w:rPr>
        <w:t>, tout en garantissant une sécurité économique au salarié</w:t>
      </w:r>
      <w:bookmarkStart w:id="6" w:name="_Hlk224897080"/>
      <w:r>
        <w:rPr>
          <w:rFonts w:asciiTheme="minorHAnsi" w:eastAsia="Times New Roman" w:hAnsiTheme="minorHAnsi" w:cstheme="minorHAnsi"/>
          <w:bCs/>
          <w:lang w:eastAsia="fr-FR"/>
        </w:rPr>
        <w:t xml:space="preserve">, en ouvrant l’accès à </w:t>
      </w:r>
      <w:r w:rsidRPr="00965E5E">
        <w:rPr>
          <w:rFonts w:asciiTheme="minorHAnsi" w:eastAsia="Times New Roman" w:hAnsiTheme="minorHAnsi" w:cstheme="minorHAnsi"/>
          <w:bCs/>
          <w:lang w:eastAsia="fr-FR"/>
        </w:rPr>
        <w:t>l’assurance chômage</w:t>
      </w:r>
      <w:bookmarkEnd w:id="6"/>
      <w:r w:rsidRPr="00965E5E">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En</w:t>
      </w:r>
      <w:r w:rsidRPr="00965E5E">
        <w:rPr>
          <w:rFonts w:asciiTheme="minorHAnsi" w:eastAsia="Times New Roman" w:hAnsiTheme="minorHAnsi" w:cstheme="minorHAnsi"/>
          <w:bCs/>
          <w:lang w:eastAsia="fr-FR"/>
        </w:rPr>
        <w:t xml:space="preserve"> comparaison internationale, l’indice de protection de l’emploi de l’OCDE montre que les pays offrant </w:t>
      </w:r>
      <w:r>
        <w:rPr>
          <w:rFonts w:asciiTheme="minorHAnsi" w:eastAsia="Times New Roman" w:hAnsiTheme="minorHAnsi" w:cstheme="minorHAnsi"/>
          <w:bCs/>
          <w:lang w:eastAsia="fr-FR"/>
        </w:rPr>
        <w:t>une rupture à l’amiable</w:t>
      </w:r>
      <w:r w:rsidRPr="00965E5E">
        <w:rPr>
          <w:rFonts w:asciiTheme="minorHAnsi" w:eastAsia="Times New Roman" w:hAnsiTheme="minorHAnsi" w:cstheme="minorHAnsi"/>
          <w:bCs/>
          <w:lang w:eastAsia="fr-FR"/>
        </w:rPr>
        <w:t xml:space="preserve"> avec accès à l’assurance chômage</w:t>
      </w:r>
      <w:r>
        <w:rPr>
          <w:rFonts w:asciiTheme="minorHAnsi" w:eastAsia="Times New Roman" w:hAnsiTheme="minorHAnsi" w:cstheme="minorHAnsi"/>
          <w:bCs/>
          <w:lang w:eastAsia="fr-FR"/>
        </w:rPr>
        <w:t xml:space="preserve"> (</w:t>
      </w:r>
      <w:r w:rsidRPr="00965E5E">
        <w:rPr>
          <w:rFonts w:asciiTheme="minorHAnsi" w:eastAsia="Times New Roman" w:hAnsiTheme="minorHAnsi" w:cstheme="minorHAnsi"/>
          <w:bCs/>
          <w:lang w:eastAsia="fr-FR"/>
        </w:rPr>
        <w:t xml:space="preserve">France, Pays-Bas </w:t>
      </w:r>
      <w:r>
        <w:rPr>
          <w:rFonts w:asciiTheme="minorHAnsi" w:eastAsia="Times New Roman" w:hAnsiTheme="minorHAnsi" w:cstheme="minorHAnsi"/>
          <w:bCs/>
          <w:lang w:eastAsia="fr-FR"/>
        </w:rPr>
        <w:t>et</w:t>
      </w:r>
      <w:r w:rsidRPr="00965E5E">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Portugal)</w:t>
      </w:r>
      <w:r w:rsidRPr="00965E5E">
        <w:rPr>
          <w:rFonts w:asciiTheme="minorHAnsi" w:eastAsia="Times New Roman" w:hAnsiTheme="minorHAnsi" w:cstheme="minorHAnsi"/>
          <w:bCs/>
          <w:lang w:eastAsia="fr-FR"/>
        </w:rPr>
        <w:t xml:space="preserve">, se caractérisent par une réglementation </w:t>
      </w:r>
      <w:r>
        <w:rPr>
          <w:rFonts w:asciiTheme="minorHAnsi" w:eastAsia="Times New Roman" w:hAnsiTheme="minorHAnsi" w:cstheme="minorHAnsi"/>
          <w:bCs/>
          <w:lang w:eastAsia="fr-FR"/>
        </w:rPr>
        <w:t>plus</w:t>
      </w:r>
      <w:r w:rsidRPr="00965E5E">
        <w:rPr>
          <w:rFonts w:asciiTheme="minorHAnsi" w:eastAsia="Times New Roman" w:hAnsiTheme="minorHAnsi" w:cstheme="minorHAnsi"/>
          <w:bCs/>
          <w:lang w:eastAsia="fr-FR"/>
        </w:rPr>
        <w:t xml:space="preserve"> stricte des licenciements</w:t>
      </w:r>
      <w:r>
        <w:rPr>
          <w:rFonts w:asciiTheme="minorHAnsi" w:eastAsia="Times New Roman" w:hAnsiTheme="minorHAnsi" w:cstheme="minorHAnsi"/>
          <w:bCs/>
          <w:lang w:eastAsia="fr-FR"/>
        </w:rPr>
        <w:t>. L</w:t>
      </w:r>
      <w:r w:rsidRPr="00965E5E">
        <w:rPr>
          <w:rFonts w:asciiTheme="minorHAnsi" w:eastAsia="Times New Roman" w:hAnsiTheme="minorHAnsi" w:cstheme="minorHAnsi"/>
          <w:bCs/>
          <w:lang w:eastAsia="fr-FR"/>
        </w:rPr>
        <w:t>a rupture amiable constitu</w:t>
      </w:r>
      <w:r>
        <w:rPr>
          <w:rFonts w:asciiTheme="minorHAnsi" w:eastAsia="Times New Roman" w:hAnsiTheme="minorHAnsi" w:cstheme="minorHAnsi"/>
          <w:bCs/>
          <w:lang w:eastAsia="fr-FR"/>
        </w:rPr>
        <w:t xml:space="preserve">e </w:t>
      </w:r>
      <w:r w:rsidRPr="00965E5E">
        <w:rPr>
          <w:rFonts w:asciiTheme="minorHAnsi" w:eastAsia="Times New Roman" w:hAnsiTheme="minorHAnsi" w:cstheme="minorHAnsi"/>
          <w:bCs/>
          <w:lang w:eastAsia="fr-FR"/>
        </w:rPr>
        <w:t>alors une alternative</w:t>
      </w:r>
      <w:r>
        <w:rPr>
          <w:rFonts w:asciiTheme="minorHAnsi" w:eastAsia="Times New Roman" w:hAnsiTheme="minorHAnsi" w:cstheme="minorHAnsi"/>
          <w:bCs/>
          <w:lang w:eastAsia="fr-FR"/>
        </w:rPr>
        <w:t xml:space="preserve"> plus souple au licenciement</w:t>
      </w:r>
      <w:r w:rsidRPr="00965E5E">
        <w:rPr>
          <w:rFonts w:asciiTheme="minorHAnsi" w:eastAsia="Times New Roman" w:hAnsiTheme="minorHAnsi" w:cstheme="minorHAnsi"/>
          <w:bCs/>
          <w:lang w:eastAsia="fr-FR"/>
        </w:rPr>
        <w:t xml:space="preserve">. En France, cette rigidité est particulièrement marquée dans le cas des licenciements collectifs, du fait de procédures </w:t>
      </w:r>
      <w:r>
        <w:rPr>
          <w:rFonts w:asciiTheme="minorHAnsi" w:eastAsia="Times New Roman" w:hAnsiTheme="minorHAnsi" w:cstheme="minorHAnsi"/>
          <w:bCs/>
          <w:lang w:eastAsia="fr-FR"/>
        </w:rPr>
        <w:t xml:space="preserve">administratives </w:t>
      </w:r>
      <w:r w:rsidRPr="00965E5E">
        <w:rPr>
          <w:rFonts w:asciiTheme="minorHAnsi" w:eastAsia="Times New Roman" w:hAnsiTheme="minorHAnsi" w:cstheme="minorHAnsi"/>
          <w:bCs/>
          <w:lang w:eastAsia="fr-FR"/>
        </w:rPr>
        <w:t xml:space="preserve">contraignantes. Malgré les réformes introduites par la loi Travail de 2016 et les ordonnances de 2017, le droit du licenciement </w:t>
      </w:r>
      <w:r>
        <w:rPr>
          <w:rFonts w:asciiTheme="minorHAnsi" w:eastAsia="Times New Roman" w:hAnsiTheme="minorHAnsi" w:cstheme="minorHAnsi"/>
          <w:bCs/>
          <w:lang w:eastAsia="fr-FR"/>
        </w:rPr>
        <w:t xml:space="preserve">économique </w:t>
      </w:r>
      <w:r w:rsidRPr="00965E5E">
        <w:rPr>
          <w:rFonts w:asciiTheme="minorHAnsi" w:eastAsia="Times New Roman" w:hAnsiTheme="minorHAnsi" w:cstheme="minorHAnsi"/>
          <w:bCs/>
          <w:lang w:eastAsia="fr-FR"/>
        </w:rPr>
        <w:t>demeure relativement strict</w:t>
      </w:r>
      <w:r>
        <w:rPr>
          <w:rFonts w:asciiTheme="minorHAnsi" w:eastAsia="Times New Roman" w:hAnsiTheme="minorHAnsi" w:cstheme="minorHAnsi"/>
          <w:bCs/>
          <w:lang w:eastAsia="fr-FR"/>
        </w:rPr>
        <w:t xml:space="preserve"> et peu utilisé pour répondre aux chocs économiques</w:t>
      </w:r>
      <w:r w:rsidRPr="00965E5E">
        <w:rPr>
          <w:rFonts w:asciiTheme="minorHAnsi" w:eastAsia="Times New Roman" w:hAnsiTheme="minorHAnsi" w:cstheme="minorHAnsi"/>
          <w:bCs/>
          <w:lang w:eastAsia="fr-FR"/>
        </w:rPr>
        <w:t>, ce qui confère à la rupture conventionnelle un rôle central dans la fluidification du marché du travail.</w:t>
      </w:r>
    </w:p>
    <w:p w14:paraId="5D5122A0" w14:textId="478283A2" w:rsidR="00C13E92" w:rsidRPr="00BE29BE" w:rsidRDefault="00C13E92" w:rsidP="00C13E92">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Emmanuel </w:t>
      </w:r>
      <w:proofErr w:type="spellStart"/>
      <w:r>
        <w:rPr>
          <w:rFonts w:asciiTheme="minorHAnsi" w:eastAsia="Times New Roman" w:hAnsiTheme="minorHAnsi" w:cstheme="minorHAnsi"/>
          <w:b/>
          <w:lang w:eastAsia="fr-FR"/>
        </w:rPr>
        <w:t>Andréo</w:t>
      </w:r>
      <w:proofErr w:type="spellEnd"/>
      <w:r>
        <w:rPr>
          <w:rFonts w:asciiTheme="minorHAnsi" w:eastAsia="Times New Roman" w:hAnsiTheme="minorHAnsi" w:cstheme="minorHAnsi"/>
          <w:b/>
          <w:lang w:eastAsia="fr-FR"/>
        </w:rPr>
        <w:t xml:space="preserve"> a rappelé que la</w:t>
      </w:r>
      <w:r w:rsidRPr="00BE29BE">
        <w:rPr>
          <w:rFonts w:asciiTheme="minorHAnsi" w:eastAsia="Times New Roman" w:hAnsiTheme="minorHAnsi" w:cstheme="minorHAnsi"/>
          <w:bCs/>
          <w:lang w:eastAsia="fr-FR"/>
        </w:rPr>
        <w:t xml:space="preserve"> </w:t>
      </w:r>
      <w:r w:rsidRPr="00BE29BE">
        <w:rPr>
          <w:rFonts w:asciiTheme="minorHAnsi" w:eastAsia="Times New Roman" w:hAnsiTheme="minorHAnsi" w:cstheme="minorHAnsi"/>
          <w:b/>
          <w:lang w:eastAsia="fr-FR"/>
        </w:rPr>
        <w:t>rupture conventionnelle a constitué une véritable révolution dans le paysage juridique français</w:t>
      </w:r>
      <w:r w:rsidRPr="00BE29BE">
        <w:rPr>
          <w:rFonts w:asciiTheme="minorHAnsi" w:eastAsia="Times New Roman" w:hAnsiTheme="minorHAnsi" w:cstheme="minorHAnsi"/>
          <w:bCs/>
          <w:lang w:eastAsia="fr-FR"/>
        </w:rPr>
        <w:t xml:space="preserve">. Avant 2008, les ruptures d’un commun accord étaient très rares, dans un contexte où le droit du licenciement était particulièrement contraignant pour les employeurs. Le salarié disposait alors d’un délai de prescription de 30 ans pour contester un licenciement pour motif personnel, </w:t>
      </w:r>
      <w:r>
        <w:rPr>
          <w:rFonts w:asciiTheme="minorHAnsi" w:eastAsia="Times New Roman" w:hAnsiTheme="minorHAnsi" w:cstheme="minorHAnsi"/>
          <w:bCs/>
          <w:lang w:eastAsia="fr-FR"/>
        </w:rPr>
        <w:t xml:space="preserve">et de </w:t>
      </w:r>
      <w:r w:rsidRPr="00BE29BE">
        <w:rPr>
          <w:rFonts w:asciiTheme="minorHAnsi" w:eastAsia="Times New Roman" w:hAnsiTheme="minorHAnsi" w:cstheme="minorHAnsi"/>
          <w:bCs/>
          <w:lang w:eastAsia="fr-FR"/>
        </w:rPr>
        <w:t xml:space="preserve">12 mois </w:t>
      </w:r>
      <w:r>
        <w:rPr>
          <w:rFonts w:asciiTheme="minorHAnsi" w:eastAsia="Times New Roman" w:hAnsiTheme="minorHAnsi" w:cstheme="minorHAnsi"/>
          <w:bCs/>
          <w:lang w:eastAsia="fr-FR"/>
        </w:rPr>
        <w:t>pour contester un licenciement pour motif économique</w:t>
      </w:r>
      <w:r w:rsidRPr="00BE29BE">
        <w:rPr>
          <w:rFonts w:asciiTheme="minorHAnsi" w:eastAsia="Times New Roman" w:hAnsiTheme="minorHAnsi" w:cstheme="minorHAnsi"/>
          <w:bCs/>
          <w:lang w:eastAsia="fr-FR"/>
        </w:rPr>
        <w:t xml:space="preserve">, tandis que la jurisprudence de la Cour de cassation </w:t>
      </w:r>
      <w:r>
        <w:rPr>
          <w:rFonts w:asciiTheme="minorHAnsi" w:eastAsia="Times New Roman" w:hAnsiTheme="minorHAnsi" w:cstheme="minorHAnsi"/>
          <w:bCs/>
          <w:lang w:eastAsia="fr-FR"/>
        </w:rPr>
        <w:t>avait une appréciation stricte de la cause réelle et sérieuse en cas de licenciement</w:t>
      </w:r>
      <w:r w:rsidRPr="00BE29BE">
        <w:rPr>
          <w:rFonts w:asciiTheme="minorHAnsi" w:eastAsia="Times New Roman" w:hAnsiTheme="minorHAnsi" w:cstheme="minorHAnsi"/>
          <w:bCs/>
          <w:lang w:eastAsia="fr-FR"/>
        </w:rPr>
        <w:t xml:space="preserve">. À cela s’ajoutait l’absence de barème d’indemnisation, source d’incertitude sur le montant </w:t>
      </w:r>
      <w:r>
        <w:rPr>
          <w:rFonts w:asciiTheme="minorHAnsi" w:eastAsia="Times New Roman" w:hAnsiTheme="minorHAnsi" w:cstheme="minorHAnsi"/>
          <w:bCs/>
          <w:lang w:eastAsia="fr-FR"/>
        </w:rPr>
        <w:t xml:space="preserve">potentiel </w:t>
      </w:r>
      <w:r w:rsidRPr="00BE29BE">
        <w:rPr>
          <w:rFonts w:asciiTheme="minorHAnsi" w:eastAsia="Times New Roman" w:hAnsiTheme="minorHAnsi" w:cstheme="minorHAnsi"/>
          <w:bCs/>
          <w:lang w:eastAsia="fr-FR"/>
        </w:rPr>
        <w:t>des dommages et intérêts</w:t>
      </w:r>
      <w:r>
        <w:rPr>
          <w:rFonts w:asciiTheme="minorHAnsi" w:eastAsia="Times New Roman" w:hAnsiTheme="minorHAnsi" w:cstheme="minorHAnsi"/>
          <w:bCs/>
          <w:lang w:eastAsia="fr-FR"/>
        </w:rPr>
        <w:t xml:space="preserve"> à payer aux salariés</w:t>
      </w:r>
      <w:r w:rsidRPr="00BE29BE">
        <w:rPr>
          <w:rFonts w:asciiTheme="minorHAnsi" w:eastAsia="Times New Roman" w:hAnsiTheme="minorHAnsi" w:cstheme="minorHAnsi"/>
          <w:bCs/>
          <w:lang w:eastAsia="fr-FR"/>
        </w:rPr>
        <w:t xml:space="preserve"> en cas de contentieux. La réforme issue </w:t>
      </w:r>
      <w:r w:rsidRPr="00BE29BE">
        <w:rPr>
          <w:rFonts w:asciiTheme="minorHAnsi" w:eastAsia="Times New Roman" w:hAnsiTheme="minorHAnsi" w:cstheme="minorHAnsi"/>
          <w:bCs/>
          <w:lang w:eastAsia="fr-FR"/>
        </w:rPr>
        <w:lastRenderedPageBreak/>
        <w:t>de l’ANI du 11 janvier 2008</w:t>
      </w:r>
      <w:r>
        <w:rPr>
          <w:rFonts w:asciiTheme="minorHAnsi" w:eastAsia="Times New Roman" w:hAnsiTheme="minorHAnsi" w:cstheme="minorHAnsi"/>
          <w:bCs/>
          <w:lang w:eastAsia="fr-FR"/>
        </w:rPr>
        <w:t>, qui a créé la rupture conventionnelle,</w:t>
      </w:r>
      <w:r w:rsidRPr="00BE29BE">
        <w:rPr>
          <w:rFonts w:asciiTheme="minorHAnsi" w:eastAsia="Times New Roman" w:hAnsiTheme="minorHAnsi" w:cstheme="minorHAnsi"/>
          <w:bCs/>
          <w:lang w:eastAsia="fr-FR"/>
        </w:rPr>
        <w:t xml:space="preserve"> visait ainsi à privilégier les solutions négociées lors de la rupture du contrat de travail, avec plusieurs objectifs : favoriser le recrutement et le développement de l’emploi, réduire les sources de contentieux en </w:t>
      </w:r>
      <w:proofErr w:type="spellStart"/>
      <w:r w:rsidRPr="00BE29BE">
        <w:rPr>
          <w:rFonts w:asciiTheme="minorHAnsi" w:eastAsia="Times New Roman" w:hAnsiTheme="minorHAnsi" w:cstheme="minorHAnsi"/>
          <w:bCs/>
          <w:lang w:eastAsia="fr-FR"/>
        </w:rPr>
        <w:t>déconflictualisant</w:t>
      </w:r>
      <w:proofErr w:type="spellEnd"/>
      <w:r w:rsidRPr="00BE29BE">
        <w:rPr>
          <w:rFonts w:asciiTheme="minorHAnsi" w:eastAsia="Times New Roman" w:hAnsiTheme="minorHAnsi" w:cstheme="minorHAnsi"/>
          <w:bCs/>
          <w:lang w:eastAsia="fr-FR"/>
        </w:rPr>
        <w:t xml:space="preserve"> les séparations, renforcer la sécurité juridique et atténuer la dualité du marché du travail entre emplois stables et précaires liée aux coûts de rupture.</w:t>
      </w:r>
    </w:p>
    <w:p w14:paraId="0CAA3670" w14:textId="3820ACA3" w:rsidR="00C13E92" w:rsidRPr="00BE29BE" w:rsidRDefault="00C13E92" w:rsidP="00C13E92">
      <w:pPr>
        <w:tabs>
          <w:tab w:val="left" w:pos="426"/>
        </w:tabs>
        <w:spacing w:line="240" w:lineRule="auto"/>
        <w:jc w:val="both"/>
        <w:rPr>
          <w:rFonts w:asciiTheme="minorHAnsi" w:eastAsia="Times New Roman" w:hAnsiTheme="minorHAnsi" w:cstheme="minorHAnsi"/>
          <w:bCs/>
          <w:lang w:eastAsia="fr-FR"/>
        </w:rPr>
      </w:pPr>
      <w:r w:rsidRPr="00BE29BE">
        <w:rPr>
          <w:rFonts w:asciiTheme="minorHAnsi" w:eastAsia="Times New Roman" w:hAnsiTheme="minorHAnsi" w:cstheme="minorHAnsi"/>
          <w:b/>
          <w:lang w:eastAsia="fr-FR"/>
        </w:rPr>
        <w:t xml:space="preserve">Emmanuel </w:t>
      </w:r>
      <w:proofErr w:type="spellStart"/>
      <w:r w:rsidRPr="00BE29BE">
        <w:rPr>
          <w:rFonts w:asciiTheme="minorHAnsi" w:eastAsia="Times New Roman" w:hAnsiTheme="minorHAnsi" w:cstheme="minorHAnsi"/>
          <w:b/>
          <w:lang w:eastAsia="fr-FR"/>
        </w:rPr>
        <w:t>Andréo</w:t>
      </w:r>
      <w:proofErr w:type="spellEnd"/>
      <w:r w:rsidRPr="00BE29BE">
        <w:rPr>
          <w:rFonts w:asciiTheme="minorHAnsi" w:eastAsia="Times New Roman" w:hAnsiTheme="minorHAnsi" w:cstheme="minorHAnsi"/>
          <w:b/>
          <w:lang w:eastAsia="fr-FR"/>
        </w:rPr>
        <w:t xml:space="preserve"> a indiqué que le dispositif de rupture conventionnelle s’est depuis imposé comme un mécanisme simple, lisible et largement accepté</w:t>
      </w:r>
      <w:r w:rsidRPr="00BE29BE">
        <w:rPr>
          <w:rFonts w:asciiTheme="minorHAnsi" w:eastAsia="Times New Roman" w:hAnsiTheme="minorHAnsi" w:cstheme="minorHAnsi"/>
          <w:bCs/>
          <w:lang w:eastAsia="fr-FR"/>
        </w:rPr>
        <w:t xml:space="preserve">. Il repose sur une procédure structurée en plusieurs étapes : </w:t>
      </w:r>
      <w:r>
        <w:rPr>
          <w:rFonts w:asciiTheme="minorHAnsi" w:eastAsia="Times New Roman" w:hAnsiTheme="minorHAnsi" w:cstheme="minorHAnsi"/>
          <w:bCs/>
          <w:lang w:eastAsia="fr-FR"/>
        </w:rPr>
        <w:t xml:space="preserve">un ou </w:t>
      </w:r>
      <w:r w:rsidRPr="00BE29BE">
        <w:rPr>
          <w:rFonts w:asciiTheme="minorHAnsi" w:eastAsia="Times New Roman" w:hAnsiTheme="minorHAnsi" w:cstheme="minorHAnsi"/>
          <w:bCs/>
          <w:lang w:eastAsia="fr-FR"/>
        </w:rPr>
        <w:t xml:space="preserve">des entretiens préalables permettant la négociation, la signature de la convention sans délai minimum, un délai de rétractation de 15 jours calendaires ouvert à chaque partie, puis une demande d’homologation administrative (ou d’autorisation pour les salariés protégés), suivie d’une instruction rapide </w:t>
      </w:r>
      <w:r>
        <w:rPr>
          <w:rFonts w:asciiTheme="minorHAnsi" w:eastAsia="Times New Roman" w:hAnsiTheme="minorHAnsi" w:cstheme="minorHAnsi"/>
          <w:bCs/>
          <w:lang w:eastAsia="fr-FR"/>
        </w:rPr>
        <w:t>(</w:t>
      </w:r>
      <w:r w:rsidRPr="00BE29BE">
        <w:rPr>
          <w:rFonts w:asciiTheme="minorHAnsi" w:eastAsia="Times New Roman" w:hAnsiTheme="minorHAnsi" w:cstheme="minorHAnsi"/>
          <w:bCs/>
          <w:lang w:eastAsia="fr-FR"/>
        </w:rPr>
        <w:t>15 jours ouvrables en principe, le silence de l’administration valant acceptation</w:t>
      </w:r>
      <w:r>
        <w:rPr>
          <w:rFonts w:asciiTheme="minorHAnsi" w:eastAsia="Times New Roman" w:hAnsiTheme="minorHAnsi" w:cstheme="minorHAnsi"/>
          <w:bCs/>
          <w:lang w:eastAsia="fr-FR"/>
        </w:rPr>
        <w:t>, 2 mois pour un salarié protégé le silence valant refus)</w:t>
      </w:r>
      <w:r w:rsidRPr="00BE29BE">
        <w:rPr>
          <w:rFonts w:asciiTheme="minorHAnsi" w:eastAsia="Times New Roman" w:hAnsiTheme="minorHAnsi" w:cstheme="minorHAnsi"/>
          <w:bCs/>
          <w:lang w:eastAsia="fr-FR"/>
        </w:rPr>
        <w:t xml:space="preserve">. La rupture du contrat intervient ensuite à la date prévue ou à l’issue de l’homologation. </w:t>
      </w:r>
      <w:r w:rsidRPr="00D9358D">
        <w:rPr>
          <w:rFonts w:asciiTheme="minorHAnsi" w:eastAsia="Times New Roman" w:hAnsiTheme="minorHAnsi" w:cstheme="minorHAnsi"/>
          <w:bCs/>
          <w:lang w:eastAsia="fr-FR"/>
        </w:rPr>
        <w:t>Ce processus,</w:t>
      </w:r>
      <w:r w:rsidRPr="00D9358D" w:rsidDel="005B3BAA">
        <w:rPr>
          <w:rFonts w:asciiTheme="minorHAnsi" w:eastAsia="Times New Roman" w:hAnsiTheme="minorHAnsi" w:cstheme="minorHAnsi"/>
          <w:bCs/>
          <w:lang w:eastAsia="fr-FR"/>
        </w:rPr>
        <w:t xml:space="preserve"> </w:t>
      </w:r>
      <w:r w:rsidRPr="00D9358D">
        <w:rPr>
          <w:rFonts w:asciiTheme="minorHAnsi" w:eastAsia="Times New Roman" w:hAnsiTheme="minorHAnsi" w:cstheme="minorHAnsi"/>
          <w:bCs/>
          <w:lang w:eastAsia="fr-FR"/>
        </w:rPr>
        <w:t>d’une durée d’environ un mois</w:t>
      </w:r>
      <w:r>
        <w:rPr>
          <w:rFonts w:asciiTheme="minorHAnsi" w:eastAsia="Times New Roman" w:hAnsiTheme="minorHAnsi" w:cstheme="minorHAnsi"/>
          <w:bCs/>
          <w:lang w:eastAsia="fr-FR"/>
        </w:rPr>
        <w:t xml:space="preserve"> pour un salarié non protégé</w:t>
      </w:r>
      <w:r w:rsidRPr="00BE29BE">
        <w:rPr>
          <w:rFonts w:asciiTheme="minorHAnsi" w:eastAsia="Times New Roman" w:hAnsiTheme="minorHAnsi" w:cstheme="minorHAnsi"/>
          <w:bCs/>
          <w:lang w:eastAsia="fr-FR"/>
        </w:rPr>
        <w:t>,</w:t>
      </w:r>
      <w:r w:rsidRPr="00BE29BE" w:rsidDel="005B3BAA">
        <w:rPr>
          <w:rFonts w:asciiTheme="minorHAnsi" w:eastAsia="Times New Roman" w:hAnsiTheme="minorHAnsi" w:cstheme="minorHAnsi"/>
          <w:bCs/>
          <w:lang w:eastAsia="fr-FR"/>
        </w:rPr>
        <w:t xml:space="preserve"> </w:t>
      </w:r>
      <w:bookmarkStart w:id="7" w:name="_Hlk224898191"/>
      <w:r>
        <w:rPr>
          <w:rFonts w:asciiTheme="minorHAnsi" w:eastAsia="Times New Roman" w:hAnsiTheme="minorHAnsi" w:cstheme="minorHAnsi"/>
          <w:bCs/>
          <w:lang w:eastAsia="fr-FR"/>
        </w:rPr>
        <w:t>bénéficie d’un</w:t>
      </w:r>
      <w:r w:rsidRPr="00BE29BE">
        <w:rPr>
          <w:rFonts w:asciiTheme="minorHAnsi" w:eastAsia="Times New Roman" w:hAnsiTheme="minorHAnsi" w:cstheme="minorHAnsi"/>
          <w:bCs/>
          <w:lang w:eastAsia="fr-FR"/>
        </w:rPr>
        <w:t xml:space="preserve"> taux </w:t>
      </w:r>
      <w:r>
        <w:rPr>
          <w:rFonts w:asciiTheme="minorHAnsi" w:eastAsia="Times New Roman" w:hAnsiTheme="minorHAnsi" w:cstheme="minorHAnsi"/>
          <w:bCs/>
          <w:lang w:eastAsia="fr-FR"/>
        </w:rPr>
        <w:t>d’homologation par l’administration</w:t>
      </w:r>
      <w:r w:rsidRPr="00BE29BE">
        <w:rPr>
          <w:rFonts w:asciiTheme="minorHAnsi" w:eastAsia="Times New Roman" w:hAnsiTheme="minorHAnsi" w:cstheme="minorHAnsi"/>
          <w:bCs/>
          <w:lang w:eastAsia="fr-FR"/>
        </w:rPr>
        <w:t xml:space="preserve"> très élevé </w:t>
      </w:r>
      <w:bookmarkEnd w:id="7"/>
      <w:r>
        <w:rPr>
          <w:rFonts w:asciiTheme="minorHAnsi" w:eastAsia="Times New Roman" w:hAnsiTheme="minorHAnsi" w:cstheme="minorHAnsi"/>
          <w:bCs/>
          <w:lang w:eastAsia="fr-FR"/>
        </w:rPr>
        <w:t>(97 %)</w:t>
      </w:r>
      <w:r w:rsidRPr="00BE29BE">
        <w:rPr>
          <w:rFonts w:asciiTheme="minorHAnsi" w:eastAsia="Times New Roman" w:hAnsiTheme="minorHAnsi" w:cstheme="minorHAnsi"/>
          <w:bCs/>
          <w:lang w:eastAsia="fr-FR"/>
        </w:rPr>
        <w:t xml:space="preserve">. Les possibilités de contestation sont en outre </w:t>
      </w:r>
      <w:r>
        <w:rPr>
          <w:rFonts w:asciiTheme="minorHAnsi" w:eastAsia="Times New Roman" w:hAnsiTheme="minorHAnsi" w:cstheme="minorHAnsi"/>
          <w:bCs/>
          <w:lang w:eastAsia="fr-FR"/>
        </w:rPr>
        <w:t>encadr</w:t>
      </w:r>
      <w:r w:rsidRPr="00BE29BE">
        <w:rPr>
          <w:rFonts w:asciiTheme="minorHAnsi" w:eastAsia="Times New Roman" w:hAnsiTheme="minorHAnsi" w:cstheme="minorHAnsi"/>
          <w:bCs/>
          <w:lang w:eastAsia="fr-FR"/>
        </w:rPr>
        <w:t>ées, avec un délai de 12 mois</w:t>
      </w:r>
      <w:r>
        <w:rPr>
          <w:rFonts w:asciiTheme="minorHAnsi" w:eastAsia="Times New Roman" w:hAnsiTheme="minorHAnsi" w:cstheme="minorHAnsi"/>
          <w:bCs/>
          <w:lang w:eastAsia="fr-FR"/>
        </w:rPr>
        <w:t xml:space="preserve"> pour saisir le conseil de prud’hommes</w:t>
      </w:r>
      <w:r w:rsidRPr="00BE29BE">
        <w:rPr>
          <w:rFonts w:asciiTheme="minorHAnsi" w:eastAsia="Times New Roman" w:hAnsiTheme="minorHAnsi" w:cstheme="minorHAnsi"/>
          <w:bCs/>
          <w:lang w:eastAsia="fr-FR"/>
        </w:rPr>
        <w:t>.</w:t>
      </w:r>
    </w:p>
    <w:p w14:paraId="78F70E2C" w14:textId="77777777"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BE29BE">
        <w:rPr>
          <w:rFonts w:asciiTheme="minorHAnsi" w:eastAsia="Times New Roman" w:hAnsiTheme="minorHAnsi" w:cstheme="minorHAnsi"/>
          <w:b/>
          <w:lang w:eastAsia="fr-FR"/>
        </w:rPr>
        <w:t xml:space="preserve">Emmanuel </w:t>
      </w:r>
      <w:proofErr w:type="spellStart"/>
      <w:r w:rsidRPr="00BE29BE">
        <w:rPr>
          <w:rFonts w:asciiTheme="minorHAnsi" w:eastAsia="Times New Roman" w:hAnsiTheme="minorHAnsi" w:cstheme="minorHAnsi"/>
          <w:b/>
          <w:lang w:eastAsia="fr-FR"/>
        </w:rPr>
        <w:t>Andréo</w:t>
      </w:r>
      <w:proofErr w:type="spellEnd"/>
      <w:r w:rsidRPr="00BE29BE">
        <w:rPr>
          <w:rFonts w:asciiTheme="minorHAnsi" w:eastAsia="Times New Roman" w:hAnsiTheme="minorHAnsi" w:cstheme="minorHAnsi"/>
          <w:b/>
          <w:lang w:eastAsia="fr-FR"/>
        </w:rPr>
        <w:t xml:space="preserve"> a </w:t>
      </w:r>
      <w:r>
        <w:rPr>
          <w:rFonts w:asciiTheme="minorHAnsi" w:eastAsia="Times New Roman" w:hAnsiTheme="minorHAnsi" w:cstheme="minorHAnsi"/>
          <w:b/>
          <w:lang w:eastAsia="fr-FR"/>
        </w:rPr>
        <w:t xml:space="preserve">enfin </w:t>
      </w:r>
      <w:r w:rsidRPr="00BE29BE">
        <w:rPr>
          <w:rFonts w:asciiTheme="minorHAnsi" w:eastAsia="Times New Roman" w:hAnsiTheme="minorHAnsi" w:cstheme="minorHAnsi"/>
          <w:b/>
          <w:lang w:eastAsia="fr-FR"/>
        </w:rPr>
        <w:t>ajouté que la jurisprudence de la Cour de cassation a largement accompagné et sécurisé ce dispositif</w:t>
      </w:r>
      <w:r w:rsidRPr="00BE29BE">
        <w:rPr>
          <w:rFonts w:asciiTheme="minorHAnsi" w:eastAsia="Times New Roman" w:hAnsiTheme="minorHAnsi" w:cstheme="minorHAnsi"/>
          <w:bCs/>
          <w:lang w:eastAsia="fr-FR"/>
        </w:rPr>
        <w:t xml:space="preserve">. </w:t>
      </w:r>
      <w:bookmarkStart w:id="8" w:name="_Hlk224899239"/>
      <w:r w:rsidRPr="00BE29BE">
        <w:rPr>
          <w:rFonts w:asciiTheme="minorHAnsi" w:eastAsia="Times New Roman" w:hAnsiTheme="minorHAnsi" w:cstheme="minorHAnsi"/>
          <w:bCs/>
          <w:lang w:eastAsia="fr-FR"/>
        </w:rPr>
        <w:t xml:space="preserve">Sauf cas de fraude, de vice du consentement ou de troubles mentaux, les possibilités de remise en cause de la rupture conventionnelle sont très restreintes, y compris en présence de différends ou de situations de harcèlement. </w:t>
      </w:r>
      <w:bookmarkEnd w:id="8"/>
      <w:r w:rsidRPr="00BE29BE">
        <w:rPr>
          <w:rFonts w:asciiTheme="minorHAnsi" w:eastAsia="Times New Roman" w:hAnsiTheme="minorHAnsi" w:cstheme="minorHAnsi"/>
          <w:bCs/>
          <w:lang w:eastAsia="fr-FR"/>
        </w:rPr>
        <w:t xml:space="preserve">Certaines solutions jurisprudentielles, </w:t>
      </w:r>
      <w:r>
        <w:rPr>
          <w:rFonts w:asciiTheme="minorHAnsi" w:eastAsia="Times New Roman" w:hAnsiTheme="minorHAnsi" w:cstheme="minorHAnsi"/>
          <w:bCs/>
          <w:lang w:eastAsia="fr-FR"/>
        </w:rPr>
        <w:t xml:space="preserve">plus </w:t>
      </w:r>
      <w:r w:rsidRPr="00BE29BE">
        <w:rPr>
          <w:rFonts w:asciiTheme="minorHAnsi" w:eastAsia="Times New Roman" w:hAnsiTheme="minorHAnsi" w:cstheme="minorHAnsi"/>
          <w:bCs/>
          <w:lang w:eastAsia="fr-FR"/>
        </w:rPr>
        <w:t>atypiques, renforcent encore la souplesse du mécanisme, comme la possibilité de conclure une rupture conventionnelle après un licenciement afin d’en neutraliser les effets, ou encore son utilisation dans des contextes variés (faute lourde, accident du travail, maladie professionnelle, inaptitude</w:t>
      </w:r>
      <w:r>
        <w:rPr>
          <w:rFonts w:asciiTheme="minorHAnsi" w:eastAsia="Times New Roman" w:hAnsiTheme="minorHAnsi" w:cstheme="minorHAnsi"/>
          <w:bCs/>
          <w:lang w:eastAsia="fr-FR"/>
        </w:rPr>
        <w:t>, maternité</w:t>
      </w:r>
      <w:r w:rsidRPr="00BE29BE">
        <w:rPr>
          <w:rFonts w:asciiTheme="minorHAnsi" w:eastAsia="Times New Roman" w:hAnsiTheme="minorHAnsi" w:cstheme="minorHAnsi"/>
          <w:bCs/>
          <w:lang w:eastAsia="fr-FR"/>
        </w:rPr>
        <w:t>). Cette flexibilité, combinée à un cadre juridique sécurisé, explique le succès durable de la rupture conventionnelle.</w:t>
      </w:r>
    </w:p>
    <w:p w14:paraId="1D02FC61" w14:textId="0707565A" w:rsidR="00DA5E38" w:rsidRDefault="00DA5E38" w:rsidP="00DA5E38">
      <w:pPr>
        <w:tabs>
          <w:tab w:val="left" w:pos="426"/>
        </w:tabs>
        <w:spacing w:line="240" w:lineRule="auto"/>
        <w:jc w:val="both"/>
        <w:rPr>
          <w:rFonts w:asciiTheme="minorHAnsi" w:eastAsia="Times New Roman" w:hAnsiTheme="minorHAnsi" w:cstheme="minorHAnsi"/>
          <w:bCs/>
          <w:lang w:eastAsia="fr-FR"/>
        </w:rPr>
      </w:pPr>
      <w:r w:rsidRPr="00D50658">
        <w:rPr>
          <w:rFonts w:asciiTheme="minorHAnsi" w:eastAsia="Times New Roman" w:hAnsiTheme="minorHAnsi" w:cstheme="minorHAnsi"/>
          <w:b/>
          <w:lang w:eastAsia="fr-FR"/>
        </w:rPr>
        <w:t xml:space="preserve">Ingrid Bernard </w:t>
      </w:r>
      <w:r>
        <w:rPr>
          <w:rFonts w:asciiTheme="minorHAnsi" w:eastAsia="Times New Roman" w:hAnsiTheme="minorHAnsi" w:cstheme="minorHAnsi"/>
          <w:b/>
          <w:lang w:eastAsia="fr-FR"/>
        </w:rPr>
        <w:t xml:space="preserve">a confirmé que </w:t>
      </w:r>
      <w:r w:rsidRPr="00D50658">
        <w:rPr>
          <w:rFonts w:asciiTheme="minorHAnsi" w:eastAsia="Times New Roman" w:hAnsiTheme="minorHAnsi" w:cstheme="minorHAnsi"/>
          <w:b/>
          <w:lang w:eastAsia="fr-FR"/>
        </w:rPr>
        <w:t>les entreprises se sont très rapidement approprié le dispositif de la rupture conventionnelle</w:t>
      </w:r>
      <w:r w:rsidRPr="00D50658">
        <w:rPr>
          <w:rFonts w:asciiTheme="minorHAnsi" w:eastAsia="Times New Roman" w:hAnsiTheme="minorHAnsi" w:cstheme="minorHAnsi"/>
          <w:bCs/>
          <w:lang w:eastAsia="fr-FR"/>
        </w:rPr>
        <w:t xml:space="preserve">, perçu comme </w:t>
      </w:r>
      <w:r w:rsidRPr="00D50658">
        <w:rPr>
          <w:rFonts w:asciiTheme="minorHAnsi" w:eastAsia="Times New Roman" w:hAnsiTheme="minorHAnsi" w:cstheme="minorHAnsi"/>
          <w:bCs/>
          <w:lang w:eastAsia="fr-FR"/>
        </w:rPr>
        <w:t>une innovation sociale pragmatique par l’ensemble des parties prenantes</w:t>
      </w:r>
      <w:r>
        <w:rPr>
          <w:rFonts w:asciiTheme="minorHAnsi" w:eastAsia="Times New Roman" w:hAnsiTheme="minorHAnsi" w:cstheme="minorHAnsi"/>
          <w:bCs/>
          <w:lang w:eastAsia="fr-FR"/>
        </w:rPr>
        <w:t xml:space="preserve"> (</w:t>
      </w:r>
      <w:r w:rsidRPr="00D50658">
        <w:rPr>
          <w:rFonts w:asciiTheme="minorHAnsi" w:eastAsia="Times New Roman" w:hAnsiTheme="minorHAnsi" w:cstheme="minorHAnsi"/>
          <w:bCs/>
          <w:lang w:eastAsia="fr-FR"/>
        </w:rPr>
        <w:t>direction, salariés ou représentants du personnel</w:t>
      </w:r>
      <w:r>
        <w:rPr>
          <w:rFonts w:asciiTheme="minorHAnsi" w:eastAsia="Times New Roman" w:hAnsiTheme="minorHAnsi" w:cstheme="minorHAnsi"/>
          <w:bCs/>
          <w:lang w:eastAsia="fr-FR"/>
        </w:rPr>
        <w:t>)</w:t>
      </w:r>
      <w:r w:rsidRPr="00D50658">
        <w:rPr>
          <w:rFonts w:asciiTheme="minorHAnsi" w:eastAsia="Times New Roman" w:hAnsiTheme="minorHAnsi" w:cstheme="minorHAnsi"/>
          <w:bCs/>
          <w:lang w:eastAsia="fr-FR"/>
        </w:rPr>
        <w:t xml:space="preserve">. </w:t>
      </w:r>
      <w:r w:rsidRPr="00931BF0">
        <w:rPr>
          <w:rFonts w:asciiTheme="minorHAnsi" w:eastAsia="Times New Roman" w:hAnsiTheme="minorHAnsi" w:cstheme="minorHAnsi"/>
          <w:bCs/>
          <w:lang w:eastAsia="fr-FR"/>
        </w:rPr>
        <w:t>Les objectifs initiaux de la réforme de 2008 sont globalement atteints : le dispositif offre une sécurité juridique, une grande simplicité de mise en œuvre et permet d’organiser des départs non conflictuels, moins éprouvants pour les salariés. Ceux-ci peuvent ainsi mieux valoriser leur parcours et aborder plus sereinement la suite de leur trajectoire professionnelle.</w:t>
      </w:r>
      <w:r>
        <w:rPr>
          <w:rFonts w:asciiTheme="minorHAnsi" w:eastAsia="Times New Roman" w:hAnsiTheme="minorHAnsi" w:cstheme="minorHAnsi"/>
          <w:bCs/>
          <w:lang w:eastAsia="fr-FR"/>
        </w:rPr>
        <w:t xml:space="preserve"> En raison de ce qui précède,</w:t>
      </w:r>
      <w:r w:rsidRPr="00931BF0">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l</w:t>
      </w:r>
      <w:r w:rsidRPr="00931BF0">
        <w:rPr>
          <w:rFonts w:asciiTheme="minorHAnsi" w:eastAsia="Times New Roman" w:hAnsiTheme="minorHAnsi" w:cstheme="minorHAnsi"/>
          <w:bCs/>
          <w:lang w:eastAsia="fr-FR"/>
        </w:rPr>
        <w:t>a rupture conventionnelle contribue également à limiter les contentieux</w:t>
      </w:r>
      <w:r>
        <w:rPr>
          <w:rFonts w:asciiTheme="minorHAnsi" w:eastAsia="Times New Roman" w:hAnsiTheme="minorHAnsi" w:cstheme="minorHAnsi"/>
          <w:bCs/>
          <w:lang w:eastAsia="fr-FR"/>
        </w:rPr>
        <w:t>. À l’appui d’</w:t>
      </w:r>
      <w:r w:rsidRPr="00931BF0">
        <w:rPr>
          <w:rFonts w:asciiTheme="minorHAnsi" w:eastAsia="Times New Roman" w:hAnsiTheme="minorHAnsi" w:cstheme="minorHAnsi"/>
          <w:bCs/>
          <w:lang w:eastAsia="fr-FR"/>
        </w:rPr>
        <w:t xml:space="preserve">indemnités généralement modérées et prévisibles, </w:t>
      </w:r>
      <w:r>
        <w:rPr>
          <w:rFonts w:asciiTheme="minorHAnsi" w:eastAsia="Times New Roman" w:hAnsiTheme="minorHAnsi" w:cstheme="minorHAnsi"/>
          <w:bCs/>
          <w:lang w:eastAsia="fr-FR"/>
        </w:rPr>
        <w:t>elle permet aussi de maitriser</w:t>
      </w:r>
      <w:r w:rsidRPr="00931BF0">
        <w:rPr>
          <w:rFonts w:asciiTheme="minorHAnsi" w:eastAsia="Times New Roman" w:hAnsiTheme="minorHAnsi" w:cstheme="minorHAnsi"/>
          <w:bCs/>
          <w:lang w:eastAsia="fr-FR"/>
        </w:rPr>
        <w:t xml:space="preserve"> le coût </w:t>
      </w:r>
      <w:r>
        <w:rPr>
          <w:rFonts w:asciiTheme="minorHAnsi" w:eastAsia="Times New Roman" w:hAnsiTheme="minorHAnsi" w:cstheme="minorHAnsi"/>
          <w:bCs/>
          <w:lang w:eastAsia="fr-FR"/>
        </w:rPr>
        <w:t xml:space="preserve">de la rupture de contrat </w:t>
      </w:r>
      <w:r w:rsidRPr="00931BF0">
        <w:rPr>
          <w:rFonts w:asciiTheme="minorHAnsi" w:eastAsia="Times New Roman" w:hAnsiTheme="minorHAnsi" w:cstheme="minorHAnsi"/>
          <w:bCs/>
          <w:lang w:eastAsia="fr-FR"/>
        </w:rPr>
        <w:t>pour l’employeur</w:t>
      </w:r>
      <w:r>
        <w:rPr>
          <w:rFonts w:asciiTheme="minorHAnsi" w:eastAsia="Times New Roman" w:hAnsiTheme="minorHAnsi" w:cstheme="minorHAnsi"/>
          <w:bCs/>
          <w:lang w:eastAsia="fr-FR"/>
        </w:rPr>
        <w:t>, bien qu’elle demeure plus couteuse qu’un licenciement</w:t>
      </w:r>
      <w:r w:rsidRPr="00931BF0">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Enfin, la rupture conventionnelle</w:t>
      </w:r>
      <w:r w:rsidRPr="00931BF0">
        <w:rPr>
          <w:rFonts w:asciiTheme="minorHAnsi" w:eastAsia="Times New Roman" w:hAnsiTheme="minorHAnsi" w:cstheme="minorHAnsi"/>
          <w:bCs/>
          <w:lang w:eastAsia="fr-FR"/>
        </w:rPr>
        <w:t xml:space="preserve"> laisse une large liberté aux parties dans l’organisation du départ (absence de préavis, choix de la date, accompagnement éventuel) et </w:t>
      </w:r>
      <w:r>
        <w:rPr>
          <w:rFonts w:asciiTheme="minorHAnsi" w:eastAsia="Times New Roman" w:hAnsiTheme="minorHAnsi" w:cstheme="minorHAnsi"/>
          <w:bCs/>
          <w:lang w:eastAsia="fr-FR"/>
        </w:rPr>
        <w:t>favorise</w:t>
      </w:r>
      <w:r w:rsidRPr="00931BF0">
        <w:rPr>
          <w:rFonts w:asciiTheme="minorHAnsi" w:eastAsia="Times New Roman" w:hAnsiTheme="minorHAnsi" w:cstheme="minorHAnsi"/>
          <w:bCs/>
          <w:lang w:eastAsia="fr-FR"/>
        </w:rPr>
        <w:t xml:space="preserve"> le dialogue social au sein des entreprises.</w:t>
      </w:r>
    </w:p>
    <w:p w14:paraId="297CEB7F" w14:textId="088DDAE6" w:rsidR="00C13E92" w:rsidRDefault="00C13E92" w:rsidP="00C13E92">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Pour autant, </w:t>
      </w:r>
      <w:r w:rsidRPr="00931BF0">
        <w:rPr>
          <w:rFonts w:asciiTheme="minorHAnsi" w:eastAsia="Times New Roman" w:hAnsiTheme="minorHAnsi" w:cstheme="minorHAnsi"/>
          <w:b/>
          <w:lang w:eastAsia="fr-FR"/>
        </w:rPr>
        <w:t xml:space="preserve">Ingrid Bernard a </w:t>
      </w:r>
      <w:r>
        <w:rPr>
          <w:rFonts w:asciiTheme="minorHAnsi" w:eastAsia="Times New Roman" w:hAnsiTheme="minorHAnsi" w:cstheme="minorHAnsi"/>
          <w:b/>
          <w:lang w:eastAsia="fr-FR"/>
        </w:rPr>
        <w:t>signalé</w:t>
      </w:r>
      <w:r w:rsidRPr="00931BF0">
        <w:rPr>
          <w:rFonts w:asciiTheme="minorHAnsi" w:eastAsia="Times New Roman" w:hAnsiTheme="minorHAnsi" w:cstheme="minorHAnsi"/>
          <w:b/>
          <w:lang w:eastAsia="fr-FR"/>
        </w:rPr>
        <w:t xml:space="preserve"> qu</w:t>
      </w:r>
      <w:r>
        <w:rPr>
          <w:rFonts w:asciiTheme="minorHAnsi" w:eastAsia="Times New Roman" w:hAnsiTheme="minorHAnsi" w:cstheme="minorHAnsi"/>
          <w:b/>
          <w:lang w:eastAsia="fr-FR"/>
        </w:rPr>
        <w:t>e</w:t>
      </w:r>
      <w:r w:rsidRPr="00931BF0">
        <w:rPr>
          <w:rFonts w:asciiTheme="minorHAnsi" w:eastAsia="Times New Roman" w:hAnsiTheme="minorHAnsi" w:cstheme="minorHAnsi"/>
          <w:b/>
          <w:lang w:eastAsia="fr-FR"/>
        </w:rPr>
        <w:t xml:space="preserve"> les entreprises n’y recourent pas de manière systématique</w:t>
      </w:r>
      <w:r>
        <w:rPr>
          <w:rFonts w:asciiTheme="minorHAnsi" w:eastAsia="Times New Roman" w:hAnsiTheme="minorHAnsi" w:cstheme="minorHAnsi"/>
          <w:bCs/>
          <w:lang w:eastAsia="fr-FR"/>
        </w:rPr>
        <w:t xml:space="preserve">. </w:t>
      </w:r>
      <w:r w:rsidRPr="00D578DB">
        <w:rPr>
          <w:rFonts w:asciiTheme="minorHAnsi" w:eastAsia="Times New Roman" w:hAnsiTheme="minorHAnsi" w:cstheme="minorHAnsi"/>
          <w:bCs/>
          <w:lang w:eastAsia="fr-FR"/>
        </w:rPr>
        <w:t xml:space="preserve">En principe, la rupture conventionnelle devrait intervenir après d’autres modes de rupture plus classiques. </w:t>
      </w:r>
      <w:r>
        <w:rPr>
          <w:rFonts w:asciiTheme="minorHAnsi" w:eastAsia="Times New Roman" w:hAnsiTheme="minorHAnsi" w:cstheme="minorHAnsi"/>
          <w:bCs/>
          <w:lang w:eastAsia="fr-FR"/>
        </w:rPr>
        <w:t xml:space="preserve">Elle </w:t>
      </w:r>
      <w:r w:rsidRPr="00D578DB">
        <w:rPr>
          <w:rFonts w:asciiTheme="minorHAnsi" w:eastAsia="Times New Roman" w:hAnsiTheme="minorHAnsi" w:cstheme="minorHAnsi"/>
          <w:bCs/>
          <w:lang w:eastAsia="fr-FR"/>
        </w:rPr>
        <w:t xml:space="preserve">ne doit pas devenir </w:t>
      </w:r>
      <w:bookmarkStart w:id="9" w:name="_Hlk224909909"/>
      <w:r w:rsidRPr="00D578DB">
        <w:rPr>
          <w:rFonts w:asciiTheme="minorHAnsi" w:eastAsia="Times New Roman" w:hAnsiTheme="minorHAnsi" w:cstheme="minorHAnsi"/>
          <w:bCs/>
          <w:lang w:eastAsia="fr-FR"/>
        </w:rPr>
        <w:t xml:space="preserve">un mode de gestion systématique des effectifs, au risque de créer </w:t>
      </w:r>
      <w:r w:rsidR="00DA5E38" w:rsidRPr="00D578DB">
        <w:rPr>
          <w:rFonts w:asciiTheme="minorHAnsi" w:eastAsia="Times New Roman" w:hAnsiTheme="minorHAnsi" w:cstheme="minorHAnsi"/>
          <w:bCs/>
          <w:lang w:eastAsia="fr-FR"/>
        </w:rPr>
        <w:t>un effet d’a</w:t>
      </w:r>
      <w:r w:rsidR="00DA5E38">
        <w:rPr>
          <w:rFonts w:asciiTheme="minorHAnsi" w:eastAsia="Times New Roman" w:hAnsiTheme="minorHAnsi" w:cstheme="minorHAnsi"/>
          <w:bCs/>
          <w:lang w:eastAsia="fr-FR"/>
        </w:rPr>
        <w:t xml:space="preserve">ppel d’air </w:t>
      </w:r>
      <w:r>
        <w:rPr>
          <w:rFonts w:asciiTheme="minorHAnsi" w:eastAsia="Times New Roman" w:hAnsiTheme="minorHAnsi" w:cstheme="minorHAnsi"/>
          <w:bCs/>
          <w:lang w:eastAsia="fr-FR"/>
        </w:rPr>
        <w:t>et nuire à la fidélisation de la main-d’œuvre</w:t>
      </w:r>
      <w:bookmarkEnd w:id="9"/>
      <w:r w:rsidRPr="00D578DB">
        <w:rPr>
          <w:rFonts w:asciiTheme="minorHAnsi" w:eastAsia="Times New Roman" w:hAnsiTheme="minorHAnsi" w:cstheme="minorHAnsi"/>
          <w:bCs/>
          <w:lang w:eastAsia="fr-FR"/>
        </w:rPr>
        <w:t xml:space="preserve">. Un recours excessif </w:t>
      </w:r>
      <w:r>
        <w:rPr>
          <w:rFonts w:asciiTheme="minorHAnsi" w:eastAsia="Times New Roman" w:hAnsiTheme="minorHAnsi" w:cstheme="minorHAnsi"/>
          <w:bCs/>
          <w:lang w:eastAsia="fr-FR"/>
        </w:rPr>
        <w:t xml:space="preserve">au dispositif </w:t>
      </w:r>
      <w:r w:rsidRPr="00D578DB">
        <w:rPr>
          <w:rFonts w:asciiTheme="minorHAnsi" w:eastAsia="Times New Roman" w:hAnsiTheme="minorHAnsi" w:cstheme="minorHAnsi"/>
          <w:bCs/>
          <w:lang w:eastAsia="fr-FR"/>
        </w:rPr>
        <w:t>peut révéler des dysfonctionnements internes</w:t>
      </w:r>
      <w:r>
        <w:rPr>
          <w:rFonts w:asciiTheme="minorHAnsi" w:eastAsia="Times New Roman" w:hAnsiTheme="minorHAnsi" w:cstheme="minorHAnsi"/>
          <w:bCs/>
          <w:lang w:eastAsia="fr-FR"/>
        </w:rPr>
        <w:t xml:space="preserve"> à l’entreprise. De plus, l</w:t>
      </w:r>
      <w:r w:rsidRPr="00D578DB">
        <w:rPr>
          <w:rFonts w:asciiTheme="minorHAnsi" w:eastAsia="Times New Roman" w:hAnsiTheme="minorHAnsi" w:cstheme="minorHAnsi"/>
          <w:bCs/>
          <w:lang w:eastAsia="fr-FR"/>
        </w:rPr>
        <w:t xml:space="preserve">es autorités administratives restent vigilantes, notamment lorsque les départs ne sont pas remplacés, ce qui pourrait s’apparenter à un contournement des règles relatives aux licenciements économiques. </w:t>
      </w:r>
      <w:r>
        <w:rPr>
          <w:rFonts w:asciiTheme="minorHAnsi" w:eastAsia="Times New Roman" w:hAnsiTheme="minorHAnsi" w:cstheme="minorHAnsi"/>
          <w:bCs/>
          <w:lang w:eastAsia="fr-FR"/>
        </w:rPr>
        <w:t>Le recours à une rupture conventionnelle</w:t>
      </w:r>
      <w:r w:rsidRPr="00D578DB">
        <w:rPr>
          <w:rFonts w:asciiTheme="minorHAnsi" w:eastAsia="Times New Roman" w:hAnsiTheme="minorHAnsi" w:cstheme="minorHAnsi"/>
          <w:bCs/>
          <w:lang w:eastAsia="fr-FR"/>
        </w:rPr>
        <w:t xml:space="preserve"> dépend </w:t>
      </w:r>
      <w:r>
        <w:rPr>
          <w:rFonts w:asciiTheme="minorHAnsi" w:eastAsia="Times New Roman" w:hAnsiTheme="minorHAnsi" w:cstheme="minorHAnsi"/>
          <w:bCs/>
          <w:lang w:eastAsia="fr-FR"/>
        </w:rPr>
        <w:t xml:space="preserve">par ailleurs </w:t>
      </w:r>
      <w:r w:rsidRPr="00D578DB">
        <w:rPr>
          <w:rFonts w:asciiTheme="minorHAnsi" w:eastAsia="Times New Roman" w:hAnsiTheme="minorHAnsi" w:cstheme="minorHAnsi"/>
          <w:bCs/>
          <w:lang w:eastAsia="fr-FR"/>
        </w:rPr>
        <w:t>fortement des politiques de ressources humaines et de l’état des relations professionnelles : en cas de conflit marqué, le licenciement demeure souvent privilégié. Enfin, l’arbitrage entre rupture conventionnelle, démission et licenciement repose sur une analyse fine de</w:t>
      </w:r>
      <w:r>
        <w:rPr>
          <w:rFonts w:asciiTheme="minorHAnsi" w:eastAsia="Times New Roman" w:hAnsiTheme="minorHAnsi" w:cstheme="minorHAnsi"/>
          <w:bCs/>
          <w:lang w:eastAsia="fr-FR"/>
        </w:rPr>
        <w:t xml:space="preserve"> leur</w:t>
      </w:r>
      <w:r w:rsidRPr="00D578DB">
        <w:rPr>
          <w:rFonts w:asciiTheme="minorHAnsi" w:eastAsia="Times New Roman" w:hAnsiTheme="minorHAnsi" w:cstheme="minorHAnsi"/>
          <w:bCs/>
          <w:lang w:eastAsia="fr-FR"/>
        </w:rPr>
        <w:t xml:space="preserve">s </w:t>
      </w:r>
      <w:r>
        <w:rPr>
          <w:rFonts w:asciiTheme="minorHAnsi" w:eastAsia="Times New Roman" w:hAnsiTheme="minorHAnsi" w:cstheme="minorHAnsi"/>
          <w:bCs/>
          <w:lang w:eastAsia="fr-FR"/>
        </w:rPr>
        <w:t>effets</w:t>
      </w:r>
      <w:r w:rsidRPr="00D578DB">
        <w:rPr>
          <w:rFonts w:asciiTheme="minorHAnsi" w:eastAsia="Times New Roman" w:hAnsiTheme="minorHAnsi" w:cstheme="minorHAnsi"/>
          <w:bCs/>
          <w:lang w:eastAsia="fr-FR"/>
        </w:rPr>
        <w:t xml:space="preserve"> relatifs</w:t>
      </w:r>
      <w:r>
        <w:rPr>
          <w:rFonts w:asciiTheme="minorHAnsi" w:eastAsia="Times New Roman" w:hAnsiTheme="minorHAnsi" w:cstheme="minorHAnsi"/>
          <w:bCs/>
          <w:lang w:eastAsia="fr-FR"/>
        </w:rPr>
        <w:t xml:space="preserve"> pour les salariés et l’entreprise,</w:t>
      </w:r>
      <w:r w:rsidRPr="00D578DB">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 xml:space="preserve">de leurs coûts, </w:t>
      </w:r>
      <w:r w:rsidRPr="00D578DB">
        <w:rPr>
          <w:rFonts w:asciiTheme="minorHAnsi" w:eastAsia="Times New Roman" w:hAnsiTheme="minorHAnsi" w:cstheme="minorHAnsi"/>
          <w:bCs/>
          <w:lang w:eastAsia="fr-FR"/>
        </w:rPr>
        <w:t xml:space="preserve">et des contraintes de trésorerie pour l’entreprise. </w:t>
      </w:r>
    </w:p>
    <w:p w14:paraId="38632DB8" w14:textId="77777777" w:rsidR="00C13E92" w:rsidRDefault="00C13E92" w:rsidP="00C13E92">
      <w:pPr>
        <w:tabs>
          <w:tab w:val="left" w:pos="426"/>
        </w:tabs>
        <w:spacing w:line="240" w:lineRule="auto"/>
        <w:jc w:val="both"/>
        <w:rPr>
          <w:rFonts w:asciiTheme="minorHAnsi" w:eastAsia="Times New Roman" w:hAnsiTheme="minorHAnsi" w:cstheme="minorHAnsi"/>
          <w:b/>
          <w:color w:val="5770BE"/>
          <w:lang w:eastAsia="fr-FR"/>
        </w:rPr>
      </w:pPr>
      <w:r w:rsidRPr="003E0BB6">
        <w:rPr>
          <w:rFonts w:asciiTheme="minorHAnsi" w:eastAsia="Times New Roman" w:hAnsiTheme="minorHAnsi" w:cstheme="minorHAnsi"/>
          <w:b/>
          <w:color w:val="5770BE"/>
          <w:lang w:eastAsia="fr-FR"/>
        </w:rPr>
        <w:t xml:space="preserve">2. </w:t>
      </w:r>
      <w:r w:rsidRPr="00343181">
        <w:rPr>
          <w:rFonts w:asciiTheme="minorHAnsi" w:eastAsia="Times New Roman" w:hAnsiTheme="minorHAnsi" w:cstheme="minorHAnsi"/>
          <w:b/>
          <w:color w:val="5770BE"/>
          <w:lang w:eastAsia="fr-FR"/>
        </w:rPr>
        <w:t>Défis et enjeux de la rupture conventionnelle</w:t>
      </w:r>
    </w:p>
    <w:p w14:paraId="4FDDC9BA" w14:textId="77777777"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4E0A67">
        <w:rPr>
          <w:rFonts w:asciiTheme="minorHAnsi" w:eastAsia="Times New Roman" w:hAnsiTheme="minorHAnsi" w:cstheme="minorHAnsi"/>
          <w:b/>
          <w:lang w:eastAsia="fr-FR"/>
        </w:rPr>
        <w:t xml:space="preserve">Émilie </w:t>
      </w:r>
      <w:proofErr w:type="spellStart"/>
      <w:r w:rsidRPr="004E0A67">
        <w:rPr>
          <w:rFonts w:asciiTheme="minorHAnsi" w:eastAsia="Times New Roman" w:hAnsiTheme="minorHAnsi" w:cstheme="minorHAnsi"/>
          <w:b/>
          <w:lang w:eastAsia="fr-FR"/>
        </w:rPr>
        <w:t>Daudey</w:t>
      </w:r>
      <w:proofErr w:type="spellEnd"/>
      <w:r w:rsidRPr="004E0A67">
        <w:rPr>
          <w:rFonts w:asciiTheme="minorHAnsi" w:eastAsia="Times New Roman" w:hAnsiTheme="minorHAnsi" w:cstheme="minorHAnsi"/>
          <w:b/>
          <w:lang w:eastAsia="fr-FR"/>
        </w:rPr>
        <w:t xml:space="preserve"> </w:t>
      </w:r>
      <w:r w:rsidRPr="00931BF0">
        <w:rPr>
          <w:rFonts w:asciiTheme="minorHAnsi" w:eastAsia="Times New Roman" w:hAnsiTheme="minorHAnsi" w:cstheme="minorHAnsi"/>
          <w:b/>
          <w:lang w:eastAsia="fr-FR"/>
        </w:rPr>
        <w:t>a</w:t>
      </w:r>
      <w:r>
        <w:rPr>
          <w:rFonts w:asciiTheme="minorHAnsi" w:eastAsia="Times New Roman" w:hAnsiTheme="minorHAnsi" w:cstheme="minorHAnsi"/>
          <w:b/>
          <w:lang w:eastAsia="fr-FR"/>
        </w:rPr>
        <w:t xml:space="preserve"> présenté les principaux chiffres </w:t>
      </w:r>
      <w:r w:rsidDel="005103BB">
        <w:rPr>
          <w:rFonts w:asciiTheme="minorHAnsi" w:eastAsia="Times New Roman" w:hAnsiTheme="minorHAnsi" w:cstheme="minorHAnsi"/>
          <w:b/>
          <w:lang w:eastAsia="fr-FR"/>
        </w:rPr>
        <w:t xml:space="preserve">relatifs </w:t>
      </w:r>
      <w:r>
        <w:rPr>
          <w:rFonts w:asciiTheme="minorHAnsi" w:eastAsia="Times New Roman" w:hAnsiTheme="minorHAnsi" w:cstheme="minorHAnsi"/>
          <w:b/>
          <w:lang w:eastAsia="fr-FR"/>
        </w:rPr>
        <w:t xml:space="preserve">aux ruptures conventionnelles et son articulation avec l’assurance chômage. </w:t>
      </w:r>
      <w:r w:rsidRPr="00361984">
        <w:rPr>
          <w:rFonts w:asciiTheme="minorHAnsi" w:eastAsia="Times New Roman" w:hAnsiTheme="minorHAnsi" w:cstheme="minorHAnsi"/>
          <w:bCs/>
          <w:lang w:eastAsia="fr-FR"/>
        </w:rPr>
        <w:t>Les</w:t>
      </w:r>
      <w:r w:rsidRPr="00361984">
        <w:rPr>
          <w:rFonts w:asciiTheme="minorHAnsi" w:eastAsia="Times New Roman" w:hAnsiTheme="minorHAnsi" w:cstheme="minorHAnsi"/>
          <w:lang w:eastAsia="fr-FR"/>
        </w:rPr>
        <w:t xml:space="preserve"> trois quarts des ruptures conven</w:t>
      </w:r>
      <w:r w:rsidRPr="00361984">
        <w:rPr>
          <w:rFonts w:asciiTheme="minorHAnsi" w:eastAsia="Times New Roman" w:hAnsiTheme="minorHAnsi" w:cstheme="minorHAnsi"/>
          <w:lang w:eastAsia="fr-FR"/>
        </w:rPr>
        <w:lastRenderedPageBreak/>
        <w:t xml:space="preserve">tionnelles homologuées </w:t>
      </w:r>
      <w:r w:rsidRPr="00A223D9">
        <w:rPr>
          <w:rFonts w:asciiTheme="minorHAnsi" w:eastAsia="Times New Roman" w:hAnsiTheme="minorHAnsi" w:cstheme="minorHAnsi"/>
          <w:lang w:eastAsia="fr-FR"/>
        </w:rPr>
        <w:t xml:space="preserve">donnent lieu à une ouverture de </w:t>
      </w:r>
      <w:r w:rsidRPr="00361984">
        <w:rPr>
          <w:rFonts w:asciiTheme="minorHAnsi" w:eastAsia="Times New Roman" w:hAnsiTheme="minorHAnsi" w:cstheme="minorHAnsi"/>
          <w:lang w:eastAsia="fr-FR"/>
        </w:rPr>
        <w:t>droit</w:t>
      </w:r>
      <w:r>
        <w:rPr>
          <w:rFonts w:asciiTheme="minorHAnsi" w:eastAsia="Times New Roman" w:hAnsiTheme="minorHAnsi" w:cstheme="minorHAnsi"/>
          <w:lang w:eastAsia="fr-FR"/>
        </w:rPr>
        <w:t>s</w:t>
      </w:r>
      <w:r w:rsidRPr="00361984">
        <w:rPr>
          <w:rFonts w:asciiTheme="minorHAnsi" w:eastAsia="Times New Roman" w:hAnsiTheme="minorHAnsi" w:cstheme="minorHAnsi"/>
          <w:lang w:eastAsia="fr-FR"/>
        </w:rPr>
        <w:t xml:space="preserve"> à l’assurance chômage</w:t>
      </w:r>
      <w:r>
        <w:rPr>
          <w:rFonts w:asciiTheme="minorHAnsi" w:eastAsia="Times New Roman" w:hAnsiTheme="minorHAnsi" w:cstheme="minorHAnsi"/>
          <w:lang w:eastAsia="fr-FR"/>
        </w:rPr>
        <w:t>. Ainsi, en 2024, 380 000 ruptures conventionnelles ont conduit à une ouverture de droits (sur 515 000 ruptures conventionnelles homologuées)</w:t>
      </w:r>
      <w:r w:rsidRPr="0066460C">
        <w:rPr>
          <w:rFonts w:asciiTheme="minorHAnsi" w:eastAsia="Times New Roman" w:hAnsiTheme="minorHAnsi" w:cstheme="minorHAnsi"/>
          <w:bCs/>
          <w:lang w:eastAsia="fr-FR"/>
        </w:rPr>
        <w:t>.</w:t>
      </w:r>
      <w:r>
        <w:rPr>
          <w:rFonts w:asciiTheme="minorHAnsi" w:eastAsia="Times New Roman" w:hAnsiTheme="minorHAnsi" w:cstheme="minorHAnsi"/>
          <w:bCs/>
          <w:lang w:eastAsia="fr-FR"/>
        </w:rPr>
        <w:t xml:space="preserve"> </w:t>
      </w:r>
      <w:r w:rsidRPr="007C2524">
        <w:rPr>
          <w:rFonts w:asciiTheme="minorHAnsi" w:eastAsia="Times New Roman" w:hAnsiTheme="minorHAnsi" w:cstheme="minorHAnsi"/>
          <w:bCs/>
          <w:lang w:eastAsia="fr-FR"/>
        </w:rPr>
        <w:t>Le dispositif est davantage mobilisé par les petites entreprises : il représente ainsi 17</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des ruptures de CDI dans les structures de moins de 10 salariés, contre seulement 8</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dans celles de 250 salariés et plus. Des disparités sectorielles existent également, la part des ruptures conventionnelles variant de 8</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dans les transports et l’entreposage à 21</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dans les activités immobilières. Du point de vue des profils, elles concernent principalement des salariés en première moitié de carrière, avec un recours plus limité chez les seniors, hormis un léger pic à l’approche de la retraite</w:t>
      </w:r>
      <w:r>
        <w:rPr>
          <w:rFonts w:asciiTheme="minorHAnsi" w:eastAsia="Times New Roman" w:hAnsiTheme="minorHAnsi" w:cstheme="minorHAnsi"/>
          <w:bCs/>
          <w:lang w:eastAsia="fr-FR"/>
        </w:rPr>
        <w:t xml:space="preserve"> (effet d’horizon)</w:t>
      </w:r>
      <w:r w:rsidRPr="007C2524">
        <w:rPr>
          <w:rFonts w:asciiTheme="minorHAnsi" w:eastAsia="Times New Roman" w:hAnsiTheme="minorHAnsi" w:cstheme="minorHAnsi"/>
          <w:bCs/>
          <w:lang w:eastAsia="fr-FR"/>
        </w:rPr>
        <w:t>. Les cadres sont surreprésentés</w:t>
      </w:r>
      <w:r>
        <w:rPr>
          <w:rFonts w:asciiTheme="minorHAnsi" w:eastAsia="Times New Roman" w:hAnsiTheme="minorHAnsi" w:cstheme="minorHAnsi"/>
          <w:bCs/>
          <w:lang w:eastAsia="fr-FR"/>
        </w:rPr>
        <w:t>,</w:t>
      </w:r>
      <w:r w:rsidRPr="007C2524">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 xml:space="preserve">même s’ils ne signent que </w:t>
      </w:r>
      <w:r w:rsidRPr="007C2524">
        <w:rPr>
          <w:rFonts w:asciiTheme="minorHAnsi" w:eastAsia="Times New Roman" w:hAnsiTheme="minorHAnsi" w:cstheme="minorHAnsi"/>
          <w:bCs/>
          <w:lang w:eastAsia="fr-FR"/>
        </w:rPr>
        <w:t>25</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w:t>
      </w:r>
      <w:r>
        <w:rPr>
          <w:rFonts w:asciiTheme="minorHAnsi" w:eastAsia="Times New Roman" w:hAnsiTheme="minorHAnsi" w:cstheme="minorHAnsi"/>
          <w:bCs/>
          <w:lang w:eastAsia="fr-FR"/>
        </w:rPr>
        <w:t xml:space="preserve"> des ruptures conventionnelles</w:t>
      </w:r>
      <w:r w:rsidRPr="007C2524">
        <w:rPr>
          <w:rFonts w:asciiTheme="minorHAnsi" w:eastAsia="Times New Roman" w:hAnsiTheme="minorHAnsi" w:cstheme="minorHAnsi"/>
          <w:bCs/>
          <w:lang w:eastAsia="fr-FR"/>
        </w:rPr>
        <w:t>, et les salariés concernés disposent généralement d’une ancienneté relativement faible. Les indemnités versées restent proches du minimum légal (médiane autour de 1</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xml:space="preserve">465 euros, </w:t>
      </w:r>
      <w:r>
        <w:rPr>
          <w:rFonts w:asciiTheme="minorHAnsi" w:eastAsia="Times New Roman" w:hAnsiTheme="minorHAnsi" w:cstheme="minorHAnsi"/>
          <w:bCs/>
          <w:lang w:eastAsia="fr-FR"/>
        </w:rPr>
        <w:t>et</w:t>
      </w:r>
      <w:r w:rsidRPr="007C2524">
        <w:rPr>
          <w:rFonts w:asciiTheme="minorHAnsi" w:eastAsia="Times New Roman" w:hAnsiTheme="minorHAnsi" w:cstheme="minorHAnsi"/>
          <w:bCs/>
          <w:lang w:eastAsia="fr-FR"/>
        </w:rPr>
        <w:t xml:space="preserve"> 5 265 euros pour les cadres). Par ailleurs, environ 20</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 xml:space="preserve">% des ruptures conventionnelles s’inscrivent dans un projet de création d’entreprise. Les </w:t>
      </w:r>
      <w:r>
        <w:rPr>
          <w:rFonts w:asciiTheme="minorHAnsi" w:eastAsia="Times New Roman" w:hAnsiTheme="minorHAnsi" w:cstheme="minorHAnsi"/>
          <w:bCs/>
          <w:lang w:eastAsia="fr-FR"/>
        </w:rPr>
        <w:t>allocataires à l’assurance chômage suite à une rupture conventionnelle ouvrent</w:t>
      </w:r>
      <w:r w:rsidRPr="007C2524">
        <w:rPr>
          <w:rFonts w:asciiTheme="minorHAnsi" w:eastAsia="Times New Roman" w:hAnsiTheme="minorHAnsi" w:cstheme="minorHAnsi"/>
          <w:bCs/>
          <w:lang w:eastAsia="fr-FR"/>
        </w:rPr>
        <w:t xml:space="preserve"> en moyenne des droits plus longs </w:t>
      </w:r>
      <w:bookmarkStart w:id="10" w:name="_Hlk224911018"/>
      <w:r w:rsidRPr="007C2524">
        <w:rPr>
          <w:rFonts w:asciiTheme="minorHAnsi" w:eastAsia="Times New Roman" w:hAnsiTheme="minorHAnsi" w:cstheme="minorHAnsi"/>
          <w:bCs/>
          <w:lang w:eastAsia="fr-FR"/>
        </w:rPr>
        <w:t>(18 mois contre 15,5 mois en moyenne</w:t>
      </w:r>
      <w:r>
        <w:rPr>
          <w:rFonts w:asciiTheme="minorHAnsi" w:eastAsia="Times New Roman" w:hAnsiTheme="minorHAnsi" w:cstheme="minorHAnsi"/>
          <w:bCs/>
          <w:lang w:eastAsia="fr-FR"/>
        </w:rPr>
        <w:t xml:space="preserve"> pour l’ensemble des allocataires</w:t>
      </w:r>
      <w:r w:rsidRPr="007C2524">
        <w:rPr>
          <w:rFonts w:asciiTheme="minorHAnsi" w:eastAsia="Times New Roman" w:hAnsiTheme="minorHAnsi" w:cstheme="minorHAnsi"/>
          <w:bCs/>
          <w:lang w:eastAsia="fr-FR"/>
        </w:rPr>
        <w:t>)</w:t>
      </w:r>
      <w:bookmarkEnd w:id="10"/>
      <w:r w:rsidRPr="007C2524">
        <w:rPr>
          <w:rFonts w:asciiTheme="minorHAnsi" w:eastAsia="Times New Roman" w:hAnsiTheme="minorHAnsi" w:cstheme="minorHAnsi"/>
          <w:bCs/>
          <w:lang w:eastAsia="fr-FR"/>
        </w:rPr>
        <w:t xml:space="preserve"> et </w:t>
      </w:r>
      <w:r>
        <w:rPr>
          <w:rFonts w:asciiTheme="minorHAnsi" w:eastAsia="Times New Roman" w:hAnsiTheme="minorHAnsi" w:cstheme="minorHAnsi"/>
          <w:bCs/>
          <w:lang w:eastAsia="fr-FR"/>
        </w:rPr>
        <w:t xml:space="preserve">perçoivent </w:t>
      </w:r>
      <w:r w:rsidRPr="007C2524">
        <w:rPr>
          <w:rFonts w:asciiTheme="minorHAnsi" w:eastAsia="Times New Roman" w:hAnsiTheme="minorHAnsi" w:cstheme="minorHAnsi"/>
          <w:bCs/>
          <w:lang w:eastAsia="fr-FR"/>
        </w:rPr>
        <w:t xml:space="preserve">des allocations </w:t>
      </w:r>
      <w:r>
        <w:rPr>
          <w:rFonts w:asciiTheme="minorHAnsi" w:eastAsia="Times New Roman" w:hAnsiTheme="minorHAnsi" w:cstheme="minorHAnsi"/>
          <w:bCs/>
          <w:lang w:eastAsia="fr-FR"/>
        </w:rPr>
        <w:t xml:space="preserve">moyennes </w:t>
      </w:r>
      <w:r w:rsidRPr="007C2524">
        <w:rPr>
          <w:rFonts w:asciiTheme="minorHAnsi" w:eastAsia="Times New Roman" w:hAnsiTheme="minorHAnsi" w:cstheme="minorHAnsi"/>
          <w:bCs/>
          <w:lang w:eastAsia="fr-FR"/>
        </w:rPr>
        <w:t xml:space="preserve">plus élevées </w:t>
      </w:r>
      <w:bookmarkStart w:id="11" w:name="_Hlk224910993"/>
      <w:r w:rsidRPr="007C2524">
        <w:rPr>
          <w:rFonts w:asciiTheme="minorHAnsi" w:eastAsia="Times New Roman" w:hAnsiTheme="minorHAnsi" w:cstheme="minorHAnsi"/>
          <w:bCs/>
          <w:lang w:eastAsia="fr-FR"/>
        </w:rPr>
        <w:t>(1</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590 euros brut mensuels contre 1</w:t>
      </w:r>
      <w:r>
        <w:rPr>
          <w:rFonts w:asciiTheme="minorHAnsi" w:eastAsia="Times New Roman" w:hAnsiTheme="minorHAnsi" w:cstheme="minorHAnsi"/>
          <w:bCs/>
          <w:lang w:eastAsia="fr-FR"/>
        </w:rPr>
        <w:t> </w:t>
      </w:r>
      <w:r w:rsidRPr="007C2524">
        <w:rPr>
          <w:rFonts w:asciiTheme="minorHAnsi" w:eastAsia="Times New Roman" w:hAnsiTheme="minorHAnsi" w:cstheme="minorHAnsi"/>
          <w:bCs/>
          <w:lang w:eastAsia="fr-FR"/>
        </w:rPr>
        <w:t>170 euros</w:t>
      </w:r>
      <w:r w:rsidRPr="006D5715">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pour l’ensemble des allocataires</w:t>
      </w:r>
      <w:r w:rsidRPr="007C2524">
        <w:rPr>
          <w:rFonts w:asciiTheme="minorHAnsi" w:eastAsia="Times New Roman" w:hAnsiTheme="minorHAnsi" w:cstheme="minorHAnsi"/>
          <w:bCs/>
          <w:lang w:eastAsia="fr-FR"/>
        </w:rPr>
        <w:t>)</w:t>
      </w:r>
      <w:bookmarkEnd w:id="11"/>
      <w:r>
        <w:rPr>
          <w:rFonts w:asciiTheme="minorHAnsi" w:eastAsia="Times New Roman" w:hAnsiTheme="minorHAnsi" w:cstheme="minorHAnsi"/>
          <w:bCs/>
          <w:lang w:eastAsia="fr-FR"/>
        </w:rPr>
        <w:t>. En revanche,</w:t>
      </w:r>
      <w:r w:rsidRPr="007C2524">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 xml:space="preserve">une </w:t>
      </w:r>
      <w:r w:rsidRPr="007C2524">
        <w:rPr>
          <w:rFonts w:asciiTheme="minorHAnsi" w:eastAsia="Times New Roman" w:hAnsiTheme="minorHAnsi" w:cstheme="minorHAnsi"/>
          <w:bCs/>
          <w:lang w:eastAsia="fr-FR"/>
        </w:rPr>
        <w:t xml:space="preserve">part plus importante </w:t>
      </w:r>
      <w:r>
        <w:rPr>
          <w:rFonts w:asciiTheme="minorHAnsi" w:eastAsia="Times New Roman" w:hAnsiTheme="minorHAnsi" w:cstheme="minorHAnsi"/>
          <w:bCs/>
          <w:lang w:eastAsia="fr-FR"/>
        </w:rPr>
        <w:t xml:space="preserve">des allocataires suite à une rupture conventionnelle perçoivent une indemnité </w:t>
      </w:r>
      <w:proofErr w:type="spellStart"/>
      <w:r>
        <w:rPr>
          <w:rFonts w:asciiTheme="minorHAnsi" w:eastAsia="Times New Roman" w:hAnsiTheme="minorHAnsi" w:cstheme="minorHAnsi"/>
          <w:bCs/>
          <w:lang w:eastAsia="fr-FR"/>
        </w:rPr>
        <w:t>supralégale</w:t>
      </w:r>
      <w:proofErr w:type="spellEnd"/>
      <w:r>
        <w:rPr>
          <w:rFonts w:asciiTheme="minorHAnsi" w:eastAsia="Times New Roman" w:hAnsiTheme="minorHAnsi" w:cstheme="minorHAnsi"/>
          <w:bCs/>
          <w:lang w:eastAsia="fr-FR"/>
        </w:rPr>
        <w:t xml:space="preserve"> lors de la rupture de contrat et ont donc </w:t>
      </w:r>
      <w:r w:rsidRPr="007C2524">
        <w:rPr>
          <w:rFonts w:asciiTheme="minorHAnsi" w:eastAsia="Times New Roman" w:hAnsiTheme="minorHAnsi" w:cstheme="minorHAnsi"/>
          <w:bCs/>
          <w:lang w:eastAsia="fr-FR"/>
        </w:rPr>
        <w:t>de</w:t>
      </w:r>
      <w:r>
        <w:rPr>
          <w:rFonts w:asciiTheme="minorHAnsi" w:eastAsia="Times New Roman" w:hAnsiTheme="minorHAnsi" w:cstheme="minorHAnsi"/>
          <w:bCs/>
          <w:lang w:eastAsia="fr-FR"/>
        </w:rPr>
        <w:t>s</w:t>
      </w:r>
      <w:r w:rsidRPr="007C2524">
        <w:rPr>
          <w:rFonts w:asciiTheme="minorHAnsi" w:eastAsia="Times New Roman" w:hAnsiTheme="minorHAnsi" w:cstheme="minorHAnsi"/>
          <w:bCs/>
          <w:lang w:eastAsia="fr-FR"/>
        </w:rPr>
        <w:t xml:space="preserve"> différés</w:t>
      </w:r>
      <w:r>
        <w:rPr>
          <w:rFonts w:asciiTheme="minorHAnsi" w:eastAsia="Times New Roman" w:hAnsiTheme="minorHAnsi" w:cstheme="minorHAnsi"/>
          <w:bCs/>
          <w:lang w:eastAsia="fr-FR"/>
        </w:rPr>
        <w:t xml:space="preserve"> </w:t>
      </w:r>
      <w:proofErr w:type="spellStart"/>
      <w:r>
        <w:rPr>
          <w:rFonts w:asciiTheme="minorHAnsi" w:eastAsia="Times New Roman" w:hAnsiTheme="minorHAnsi" w:cstheme="minorHAnsi"/>
          <w:bCs/>
          <w:lang w:eastAsia="fr-FR"/>
        </w:rPr>
        <w:t>spéficiques</w:t>
      </w:r>
      <w:proofErr w:type="spellEnd"/>
      <w:r w:rsidRPr="007C2524">
        <w:rPr>
          <w:rFonts w:asciiTheme="minorHAnsi" w:eastAsia="Times New Roman" w:hAnsiTheme="minorHAnsi" w:cstheme="minorHAnsi"/>
          <w:bCs/>
          <w:lang w:eastAsia="fr-FR"/>
        </w:rPr>
        <w:t xml:space="preserve"> d’indemnisation</w:t>
      </w:r>
      <w:r>
        <w:rPr>
          <w:rFonts w:asciiTheme="minorHAnsi" w:eastAsia="Times New Roman" w:hAnsiTheme="minorHAnsi" w:cstheme="minorHAnsi"/>
          <w:bCs/>
          <w:lang w:eastAsia="fr-FR"/>
        </w:rPr>
        <w:t xml:space="preserve"> (35 %, contre 11 % pour l’ensemble des allocataires)</w:t>
      </w:r>
      <w:r w:rsidRPr="007C2524">
        <w:rPr>
          <w:rFonts w:asciiTheme="minorHAnsi" w:eastAsia="Times New Roman" w:hAnsiTheme="minorHAnsi" w:cstheme="minorHAnsi"/>
          <w:bCs/>
          <w:lang w:eastAsia="fr-FR"/>
        </w:rPr>
        <w:t>.</w:t>
      </w:r>
      <w:r w:rsidRPr="00D578DB">
        <w:rPr>
          <w:rFonts w:asciiTheme="minorHAnsi" w:eastAsia="Times New Roman" w:hAnsiTheme="minorHAnsi" w:cstheme="minorHAnsi"/>
          <w:bCs/>
          <w:lang w:eastAsia="fr-FR"/>
        </w:rPr>
        <w:t xml:space="preserve"> </w:t>
      </w:r>
    </w:p>
    <w:p w14:paraId="0A90D544" w14:textId="77777777"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4E0A67">
        <w:rPr>
          <w:rFonts w:asciiTheme="minorHAnsi" w:eastAsia="Times New Roman" w:hAnsiTheme="minorHAnsi" w:cstheme="minorHAnsi"/>
          <w:b/>
          <w:lang w:eastAsia="fr-FR"/>
        </w:rPr>
        <w:t xml:space="preserve">Émilie </w:t>
      </w:r>
      <w:proofErr w:type="spellStart"/>
      <w:r w:rsidRPr="004E0A67">
        <w:rPr>
          <w:rFonts w:asciiTheme="minorHAnsi" w:eastAsia="Times New Roman" w:hAnsiTheme="minorHAnsi" w:cstheme="minorHAnsi"/>
          <w:b/>
          <w:lang w:eastAsia="fr-FR"/>
        </w:rPr>
        <w:t>Daudey</w:t>
      </w:r>
      <w:proofErr w:type="spellEnd"/>
      <w:r w:rsidRPr="004E0A67">
        <w:rPr>
          <w:rFonts w:asciiTheme="minorHAnsi" w:eastAsia="Times New Roman" w:hAnsiTheme="minorHAnsi" w:cstheme="minorHAnsi"/>
          <w:b/>
          <w:lang w:eastAsia="fr-FR"/>
        </w:rPr>
        <w:t xml:space="preserve"> </w:t>
      </w:r>
      <w:r w:rsidRPr="00931BF0">
        <w:rPr>
          <w:rFonts w:asciiTheme="minorHAnsi" w:eastAsia="Times New Roman" w:hAnsiTheme="minorHAnsi" w:cstheme="minorHAnsi"/>
          <w:b/>
          <w:lang w:eastAsia="fr-FR"/>
        </w:rPr>
        <w:t xml:space="preserve">a </w:t>
      </w:r>
      <w:r>
        <w:rPr>
          <w:rFonts w:asciiTheme="minorHAnsi" w:eastAsia="Times New Roman" w:hAnsiTheme="minorHAnsi" w:cstheme="minorHAnsi"/>
          <w:b/>
          <w:lang w:eastAsia="fr-FR"/>
        </w:rPr>
        <w:t xml:space="preserve">indiqué que </w:t>
      </w:r>
      <w:r w:rsidRPr="001248B5">
        <w:rPr>
          <w:rFonts w:asciiTheme="minorHAnsi" w:eastAsia="Times New Roman" w:hAnsiTheme="minorHAnsi" w:cstheme="minorHAnsi"/>
          <w:b/>
          <w:lang w:eastAsia="fr-FR"/>
        </w:rPr>
        <w:t xml:space="preserve">la question des effets de substitution et du devenir des salariés </w:t>
      </w:r>
      <w:r>
        <w:rPr>
          <w:rFonts w:asciiTheme="minorHAnsi" w:eastAsia="Times New Roman" w:hAnsiTheme="minorHAnsi" w:cstheme="minorHAnsi"/>
          <w:b/>
          <w:lang w:eastAsia="fr-FR"/>
        </w:rPr>
        <w:t>suite à</w:t>
      </w:r>
      <w:r w:rsidRPr="001248B5">
        <w:rPr>
          <w:rFonts w:asciiTheme="minorHAnsi" w:eastAsia="Times New Roman" w:hAnsiTheme="minorHAnsi" w:cstheme="minorHAnsi"/>
          <w:b/>
          <w:lang w:eastAsia="fr-FR"/>
        </w:rPr>
        <w:t xml:space="preserve"> une rupture conventionnelle fait encore débat</w:t>
      </w:r>
      <w:r w:rsidRPr="001248B5">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L</w:t>
      </w:r>
      <w:r w:rsidRPr="001248B5">
        <w:rPr>
          <w:rFonts w:asciiTheme="minorHAnsi" w:eastAsia="Times New Roman" w:hAnsiTheme="minorHAnsi" w:cstheme="minorHAnsi"/>
          <w:bCs/>
          <w:lang w:eastAsia="fr-FR"/>
        </w:rPr>
        <w:t xml:space="preserve">e dispositif ne semble pas avoir remplacé massivement les licenciements pour motif personnel, mais plutôt </w:t>
      </w:r>
      <w:r>
        <w:rPr>
          <w:rFonts w:asciiTheme="minorHAnsi" w:eastAsia="Times New Roman" w:hAnsiTheme="minorHAnsi" w:cstheme="minorHAnsi"/>
          <w:bCs/>
          <w:lang w:eastAsia="fr-FR"/>
        </w:rPr>
        <w:t>une partie des</w:t>
      </w:r>
      <w:r w:rsidRPr="001248B5">
        <w:rPr>
          <w:rFonts w:asciiTheme="minorHAnsi" w:eastAsia="Times New Roman" w:hAnsiTheme="minorHAnsi" w:cstheme="minorHAnsi"/>
          <w:bCs/>
          <w:lang w:eastAsia="fr-FR"/>
        </w:rPr>
        <w:t xml:space="preserve"> démissions. </w:t>
      </w:r>
      <w:r>
        <w:rPr>
          <w:rFonts w:asciiTheme="minorHAnsi" w:eastAsia="Times New Roman" w:hAnsiTheme="minorHAnsi" w:cstheme="minorHAnsi"/>
          <w:bCs/>
          <w:lang w:eastAsia="fr-FR"/>
        </w:rPr>
        <w:t>Toutefois, l</w:t>
      </w:r>
      <w:r w:rsidRPr="001248B5">
        <w:rPr>
          <w:rFonts w:asciiTheme="minorHAnsi" w:eastAsia="Times New Roman" w:hAnsiTheme="minorHAnsi" w:cstheme="minorHAnsi"/>
          <w:bCs/>
          <w:lang w:eastAsia="fr-FR"/>
        </w:rPr>
        <w:t xml:space="preserve">es études disponibles ne permettent pas de dégager un consensus clair </w:t>
      </w:r>
      <w:r>
        <w:rPr>
          <w:rFonts w:asciiTheme="minorHAnsi" w:eastAsia="Times New Roman" w:hAnsiTheme="minorHAnsi" w:cstheme="minorHAnsi"/>
          <w:bCs/>
          <w:lang w:eastAsia="fr-FR"/>
        </w:rPr>
        <w:t xml:space="preserve">sur l’ampleur des substitutions. </w:t>
      </w:r>
      <w:r w:rsidRPr="001248B5">
        <w:rPr>
          <w:rFonts w:asciiTheme="minorHAnsi" w:eastAsia="Times New Roman" w:hAnsiTheme="minorHAnsi" w:cstheme="minorHAnsi"/>
          <w:bCs/>
          <w:lang w:eastAsia="fr-FR"/>
        </w:rPr>
        <w:t xml:space="preserve">Le taux de retour à l’emploi apparaît relativement élevé, mais ce </w:t>
      </w:r>
      <w:r w:rsidRPr="001248B5">
        <w:rPr>
          <w:rFonts w:asciiTheme="minorHAnsi" w:eastAsia="Times New Roman" w:hAnsiTheme="minorHAnsi" w:cstheme="minorHAnsi"/>
          <w:bCs/>
          <w:lang w:eastAsia="fr-FR"/>
        </w:rPr>
        <w:t>constat</w:t>
      </w:r>
      <w:r>
        <w:rPr>
          <w:rFonts w:asciiTheme="minorHAnsi" w:eastAsia="Times New Roman" w:hAnsiTheme="minorHAnsi" w:cstheme="minorHAnsi"/>
          <w:bCs/>
          <w:lang w:eastAsia="fr-FR"/>
        </w:rPr>
        <w:t xml:space="preserve"> </w:t>
      </w:r>
      <w:r w:rsidRPr="001248B5">
        <w:rPr>
          <w:rFonts w:asciiTheme="minorHAnsi" w:eastAsia="Times New Roman" w:hAnsiTheme="minorHAnsi" w:cstheme="minorHAnsi"/>
          <w:bCs/>
          <w:lang w:eastAsia="fr-FR"/>
        </w:rPr>
        <w:t xml:space="preserve">pourrait s’expliquer en partie par les caractéristiques des </w:t>
      </w:r>
      <w:r>
        <w:rPr>
          <w:rFonts w:asciiTheme="minorHAnsi" w:eastAsia="Times New Roman" w:hAnsiTheme="minorHAnsi" w:cstheme="minorHAnsi"/>
          <w:bCs/>
          <w:lang w:eastAsia="fr-FR"/>
        </w:rPr>
        <w:t>signataires d’une rupture conventionnelle</w:t>
      </w:r>
      <w:r w:rsidRPr="001248B5">
        <w:rPr>
          <w:rFonts w:asciiTheme="minorHAnsi" w:eastAsia="Times New Roman" w:hAnsiTheme="minorHAnsi" w:cstheme="minorHAnsi"/>
          <w:bCs/>
          <w:lang w:eastAsia="fr-FR"/>
        </w:rPr>
        <w:t xml:space="preserve"> (niveau de qualification</w:t>
      </w:r>
      <w:r>
        <w:rPr>
          <w:rFonts w:asciiTheme="minorHAnsi" w:eastAsia="Times New Roman" w:hAnsiTheme="minorHAnsi" w:cstheme="minorHAnsi"/>
          <w:bCs/>
          <w:lang w:eastAsia="fr-FR"/>
        </w:rPr>
        <w:t xml:space="preserve"> plus élevé</w:t>
      </w:r>
      <w:r w:rsidRPr="001248B5">
        <w:rPr>
          <w:rFonts w:asciiTheme="minorHAnsi" w:eastAsia="Times New Roman" w:hAnsiTheme="minorHAnsi" w:cstheme="minorHAnsi"/>
          <w:bCs/>
          <w:lang w:eastAsia="fr-FR"/>
        </w:rPr>
        <w:t xml:space="preserve">, statut de cadre), </w:t>
      </w:r>
      <w:r>
        <w:rPr>
          <w:rFonts w:asciiTheme="minorHAnsi" w:eastAsia="Times New Roman" w:hAnsiTheme="minorHAnsi" w:cstheme="minorHAnsi"/>
          <w:bCs/>
          <w:lang w:eastAsia="fr-FR"/>
        </w:rPr>
        <w:t xml:space="preserve">ce qui </w:t>
      </w:r>
      <w:r w:rsidRPr="001248B5">
        <w:rPr>
          <w:rFonts w:asciiTheme="minorHAnsi" w:eastAsia="Times New Roman" w:hAnsiTheme="minorHAnsi" w:cstheme="minorHAnsi"/>
          <w:bCs/>
          <w:lang w:eastAsia="fr-FR"/>
        </w:rPr>
        <w:t xml:space="preserve">rend l’évaluation de l’effet propre du dispositif délicate. Enfin, Émilie </w:t>
      </w:r>
      <w:proofErr w:type="spellStart"/>
      <w:r w:rsidRPr="001248B5">
        <w:rPr>
          <w:rFonts w:asciiTheme="minorHAnsi" w:eastAsia="Times New Roman" w:hAnsiTheme="minorHAnsi" w:cstheme="minorHAnsi"/>
          <w:bCs/>
          <w:lang w:eastAsia="fr-FR"/>
        </w:rPr>
        <w:t>Daudey</w:t>
      </w:r>
      <w:proofErr w:type="spellEnd"/>
      <w:r w:rsidRPr="001248B5">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 xml:space="preserve">a détaillé </w:t>
      </w:r>
      <w:r w:rsidRPr="001248B5">
        <w:rPr>
          <w:rFonts w:asciiTheme="minorHAnsi" w:eastAsia="Times New Roman" w:hAnsiTheme="minorHAnsi" w:cstheme="minorHAnsi"/>
          <w:bCs/>
          <w:lang w:eastAsia="fr-FR"/>
        </w:rPr>
        <w:t xml:space="preserve">les évolutions </w:t>
      </w:r>
      <w:r>
        <w:rPr>
          <w:rFonts w:asciiTheme="minorHAnsi" w:eastAsia="Times New Roman" w:hAnsiTheme="minorHAnsi" w:cstheme="minorHAnsi"/>
          <w:bCs/>
          <w:lang w:eastAsia="fr-FR"/>
        </w:rPr>
        <w:t xml:space="preserve">prévues par les </w:t>
      </w:r>
      <w:r w:rsidRPr="001248B5">
        <w:rPr>
          <w:rFonts w:asciiTheme="minorHAnsi" w:eastAsia="Times New Roman" w:hAnsiTheme="minorHAnsi" w:cstheme="minorHAnsi"/>
          <w:bCs/>
          <w:lang w:eastAsia="fr-FR"/>
        </w:rPr>
        <w:t>négociations récentes sur l’assurance chômage</w:t>
      </w:r>
      <w:r>
        <w:rPr>
          <w:rFonts w:asciiTheme="minorHAnsi" w:eastAsia="Times New Roman" w:hAnsiTheme="minorHAnsi" w:cstheme="minorHAnsi"/>
          <w:bCs/>
          <w:lang w:eastAsia="fr-FR"/>
        </w:rPr>
        <w:t> :</w:t>
      </w:r>
      <w:r w:rsidRPr="001248B5">
        <w:rPr>
          <w:rFonts w:asciiTheme="minorHAnsi" w:eastAsia="Times New Roman" w:hAnsiTheme="minorHAnsi" w:cstheme="minorHAnsi"/>
          <w:bCs/>
          <w:lang w:eastAsia="fr-FR"/>
        </w:rPr>
        <w:t xml:space="preserve"> un plafonnement de la durée</w:t>
      </w:r>
      <w:r>
        <w:rPr>
          <w:rFonts w:asciiTheme="minorHAnsi" w:eastAsia="Times New Roman" w:hAnsiTheme="minorHAnsi" w:cstheme="minorHAnsi"/>
          <w:bCs/>
          <w:lang w:eastAsia="fr-FR"/>
        </w:rPr>
        <w:t xml:space="preserve"> potentielle</w:t>
      </w:r>
      <w:r w:rsidRPr="001248B5">
        <w:rPr>
          <w:rFonts w:asciiTheme="minorHAnsi" w:eastAsia="Times New Roman" w:hAnsiTheme="minorHAnsi" w:cstheme="minorHAnsi"/>
          <w:bCs/>
          <w:lang w:eastAsia="fr-FR"/>
        </w:rPr>
        <w:t xml:space="preserve"> d’indemnisation à </w:t>
      </w:r>
      <w:bookmarkStart w:id="12" w:name="_Hlk224912235"/>
      <w:r w:rsidRPr="001248B5">
        <w:rPr>
          <w:rFonts w:asciiTheme="minorHAnsi" w:eastAsia="Times New Roman" w:hAnsiTheme="minorHAnsi" w:cstheme="minorHAnsi"/>
          <w:bCs/>
          <w:lang w:eastAsia="fr-FR"/>
        </w:rPr>
        <w:t xml:space="preserve">15 mois pour les moins de 55 ans (contre 18 mois </w:t>
      </w:r>
      <w:r>
        <w:rPr>
          <w:rFonts w:asciiTheme="minorHAnsi" w:eastAsia="Times New Roman" w:hAnsiTheme="minorHAnsi" w:cstheme="minorHAnsi"/>
          <w:bCs/>
          <w:lang w:eastAsia="fr-FR"/>
        </w:rPr>
        <w:t>actuellement</w:t>
      </w:r>
      <w:r w:rsidRPr="001248B5">
        <w:rPr>
          <w:rFonts w:asciiTheme="minorHAnsi" w:eastAsia="Times New Roman" w:hAnsiTheme="minorHAnsi" w:cstheme="minorHAnsi"/>
          <w:bCs/>
          <w:lang w:eastAsia="fr-FR"/>
        </w:rPr>
        <w:t xml:space="preserve">), et à 20,5 mois pour les </w:t>
      </w:r>
      <w:r>
        <w:rPr>
          <w:rFonts w:asciiTheme="minorHAnsi" w:eastAsia="Times New Roman" w:hAnsiTheme="minorHAnsi" w:cstheme="minorHAnsi"/>
          <w:bCs/>
          <w:lang w:eastAsia="fr-FR"/>
        </w:rPr>
        <w:t>plus de 55 ans</w:t>
      </w:r>
      <w:r w:rsidRPr="001248B5">
        <w:rPr>
          <w:rFonts w:asciiTheme="minorHAnsi" w:eastAsia="Times New Roman" w:hAnsiTheme="minorHAnsi" w:cstheme="minorHAnsi"/>
          <w:bCs/>
          <w:lang w:eastAsia="fr-FR"/>
        </w:rPr>
        <w:t>, avec une possibilité de prolongation jusqu’à 27 mois</w:t>
      </w:r>
      <w:bookmarkEnd w:id="12"/>
      <w:r w:rsidRPr="001248B5">
        <w:rPr>
          <w:rFonts w:asciiTheme="minorHAnsi" w:eastAsia="Times New Roman" w:hAnsiTheme="minorHAnsi" w:cstheme="minorHAnsi"/>
          <w:bCs/>
          <w:lang w:eastAsia="fr-FR"/>
        </w:rPr>
        <w:t xml:space="preserve">. </w:t>
      </w:r>
      <w:bookmarkStart w:id="13" w:name="_Hlk224910688"/>
      <w:r w:rsidRPr="001248B5">
        <w:rPr>
          <w:rFonts w:asciiTheme="minorHAnsi" w:eastAsia="Times New Roman" w:hAnsiTheme="minorHAnsi" w:cstheme="minorHAnsi"/>
          <w:bCs/>
          <w:lang w:eastAsia="fr-FR"/>
        </w:rPr>
        <w:t xml:space="preserve">Ces mesures devraient permettre de générer des économies estimées entre </w:t>
      </w:r>
      <w:bookmarkStart w:id="14" w:name="_Hlk224912351"/>
      <w:r>
        <w:rPr>
          <w:rFonts w:asciiTheme="minorHAnsi" w:eastAsia="Times New Roman" w:hAnsiTheme="minorHAnsi" w:cstheme="minorHAnsi"/>
          <w:bCs/>
          <w:lang w:eastAsia="fr-FR"/>
        </w:rPr>
        <w:t>720 et 940</w:t>
      </w:r>
      <w:r w:rsidRPr="001248B5">
        <w:rPr>
          <w:rFonts w:asciiTheme="minorHAnsi" w:eastAsia="Times New Roman" w:hAnsiTheme="minorHAnsi" w:cstheme="minorHAnsi"/>
          <w:bCs/>
          <w:lang w:eastAsia="fr-FR"/>
        </w:rPr>
        <w:t xml:space="preserve"> millions d’euros par an</w:t>
      </w:r>
      <w:r>
        <w:rPr>
          <w:rFonts w:asciiTheme="minorHAnsi" w:eastAsia="Times New Roman" w:hAnsiTheme="minorHAnsi" w:cstheme="minorHAnsi"/>
          <w:bCs/>
          <w:lang w:eastAsia="fr-FR"/>
        </w:rPr>
        <w:t xml:space="preserve"> selon l’UNEDIC en rythme de croisière</w:t>
      </w:r>
      <w:r w:rsidRPr="001248B5">
        <w:rPr>
          <w:rFonts w:asciiTheme="minorHAnsi" w:eastAsia="Times New Roman" w:hAnsiTheme="minorHAnsi" w:cstheme="minorHAnsi"/>
          <w:bCs/>
          <w:lang w:eastAsia="fr-FR"/>
        </w:rPr>
        <w:t>, selon les modalités retenues pour les prolongations accordées aux seniors</w:t>
      </w:r>
      <w:bookmarkEnd w:id="13"/>
      <w:bookmarkEnd w:id="14"/>
      <w:r w:rsidRPr="001248B5">
        <w:rPr>
          <w:rFonts w:asciiTheme="minorHAnsi" w:eastAsia="Times New Roman" w:hAnsiTheme="minorHAnsi" w:cstheme="minorHAnsi"/>
          <w:bCs/>
          <w:lang w:eastAsia="fr-FR"/>
        </w:rPr>
        <w:t>.</w:t>
      </w:r>
    </w:p>
    <w:p w14:paraId="71524C5F" w14:textId="77777777"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3D5F82">
        <w:rPr>
          <w:rFonts w:asciiTheme="minorHAnsi" w:eastAsia="Times New Roman" w:hAnsiTheme="minorHAnsi" w:cstheme="minorHAnsi"/>
          <w:b/>
          <w:lang w:eastAsia="fr-FR"/>
        </w:rPr>
        <w:t xml:space="preserve">Stéphane </w:t>
      </w:r>
      <w:proofErr w:type="spellStart"/>
      <w:r w:rsidRPr="003D5F82">
        <w:rPr>
          <w:rFonts w:asciiTheme="minorHAnsi" w:eastAsia="Times New Roman" w:hAnsiTheme="minorHAnsi" w:cstheme="minorHAnsi"/>
          <w:b/>
          <w:lang w:eastAsia="fr-FR"/>
        </w:rPr>
        <w:t>Carcillo</w:t>
      </w:r>
      <w:proofErr w:type="spellEnd"/>
      <w:r w:rsidRPr="003D5F82">
        <w:rPr>
          <w:rFonts w:asciiTheme="minorHAnsi" w:eastAsia="Times New Roman" w:hAnsiTheme="minorHAnsi" w:cstheme="minorHAnsi"/>
          <w:b/>
          <w:lang w:eastAsia="fr-FR"/>
        </w:rPr>
        <w:t xml:space="preserve"> est revenu sur les principaux effets </w:t>
      </w:r>
      <w:r>
        <w:rPr>
          <w:rFonts w:asciiTheme="minorHAnsi" w:eastAsia="Times New Roman" w:hAnsiTheme="minorHAnsi" w:cstheme="minorHAnsi"/>
          <w:b/>
          <w:lang w:eastAsia="fr-FR"/>
        </w:rPr>
        <w:t xml:space="preserve">sur le fonctionnement du marché du travail </w:t>
      </w:r>
      <w:r w:rsidRPr="003D5F82">
        <w:rPr>
          <w:rFonts w:asciiTheme="minorHAnsi" w:eastAsia="Times New Roman" w:hAnsiTheme="minorHAnsi" w:cstheme="minorHAnsi"/>
          <w:b/>
          <w:lang w:eastAsia="fr-FR"/>
        </w:rPr>
        <w:t>à attendre de la rupture conventionnelle</w:t>
      </w:r>
      <w:r w:rsidRPr="001248B5">
        <w:rPr>
          <w:rFonts w:asciiTheme="minorHAnsi" w:eastAsia="Times New Roman" w:hAnsiTheme="minorHAnsi" w:cstheme="minorHAnsi"/>
          <w:bCs/>
          <w:lang w:eastAsia="fr-FR"/>
        </w:rPr>
        <w:t xml:space="preserve">. </w:t>
      </w:r>
      <w:r w:rsidRPr="00C72A96">
        <w:rPr>
          <w:rFonts w:asciiTheme="minorHAnsi" w:eastAsia="Times New Roman" w:hAnsiTheme="minorHAnsi" w:cstheme="minorHAnsi"/>
          <w:bCs/>
          <w:lang w:eastAsia="fr-FR"/>
        </w:rPr>
        <w:t xml:space="preserve">Sur le plan théorique, la rupture conventionnelle agit à travers trois mécanismes principaux : la réduction des coûts de séparation, qui favorise des mobilités plus efficientes et une meilleure allocation du travail ; la diminution du risque de contentieux, qui sécurise les employeurs et encourage les séparations négociées plutôt que conflictuelles ; et les incitations liées à l’assurance chômage, susceptibles d’encourager certains départs et de substituer des démissions par des ruptures conventionnelles. Au total, ces effets devraient accroître les flux sur le marché du travail et potentiellement améliorer la productivité, mais avec un impact incertain sur l’emploi </w:t>
      </w:r>
      <w:r>
        <w:rPr>
          <w:rFonts w:asciiTheme="minorHAnsi" w:eastAsia="Times New Roman" w:hAnsiTheme="minorHAnsi" w:cstheme="minorHAnsi"/>
          <w:bCs/>
          <w:lang w:eastAsia="fr-FR"/>
        </w:rPr>
        <w:t>total</w:t>
      </w:r>
      <w:r w:rsidRPr="00C72A96">
        <w:rPr>
          <w:rFonts w:asciiTheme="minorHAnsi" w:eastAsia="Times New Roman" w:hAnsiTheme="minorHAnsi" w:cstheme="minorHAnsi"/>
          <w:bCs/>
          <w:lang w:eastAsia="fr-FR"/>
        </w:rPr>
        <w:t xml:space="preserve"> et un risque </w:t>
      </w:r>
      <w:r>
        <w:rPr>
          <w:rFonts w:asciiTheme="minorHAnsi" w:eastAsia="Times New Roman" w:hAnsiTheme="minorHAnsi" w:cstheme="minorHAnsi"/>
          <w:bCs/>
          <w:lang w:eastAsia="fr-FR"/>
        </w:rPr>
        <w:t xml:space="preserve">de </w:t>
      </w:r>
      <w:r w:rsidRPr="00C17A26">
        <w:rPr>
          <w:rFonts w:asciiTheme="minorHAnsi" w:eastAsia="Times New Roman" w:hAnsiTheme="minorHAnsi" w:cstheme="minorHAnsi"/>
          <w:bCs/>
          <w:lang w:eastAsia="fr-FR"/>
        </w:rPr>
        <w:t>hausse des entrées au chômage avec un coût social associé</w:t>
      </w:r>
      <w:r>
        <w:rPr>
          <w:rFonts w:asciiTheme="minorHAnsi" w:eastAsia="Times New Roman" w:hAnsiTheme="minorHAnsi" w:cstheme="minorHAnsi"/>
          <w:bCs/>
          <w:lang w:eastAsia="fr-FR"/>
        </w:rPr>
        <w:t xml:space="preserve"> pour l’assurance chômage.</w:t>
      </w:r>
    </w:p>
    <w:p w14:paraId="7D48BAF7" w14:textId="25E5F8C0"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C17A26">
        <w:rPr>
          <w:rFonts w:asciiTheme="minorHAnsi" w:eastAsia="Times New Roman" w:hAnsiTheme="minorHAnsi" w:cstheme="minorHAnsi"/>
          <w:b/>
          <w:lang w:eastAsia="fr-FR"/>
        </w:rPr>
        <w:t xml:space="preserve">Stéphane </w:t>
      </w:r>
      <w:proofErr w:type="spellStart"/>
      <w:r w:rsidRPr="00C17A26">
        <w:rPr>
          <w:rFonts w:asciiTheme="minorHAnsi" w:eastAsia="Times New Roman" w:hAnsiTheme="minorHAnsi" w:cstheme="minorHAnsi"/>
          <w:b/>
          <w:lang w:eastAsia="fr-FR"/>
        </w:rPr>
        <w:t>Carcillo</w:t>
      </w:r>
      <w:proofErr w:type="spellEnd"/>
      <w:r w:rsidRPr="00C17A26">
        <w:rPr>
          <w:rFonts w:asciiTheme="minorHAnsi" w:eastAsia="Times New Roman" w:hAnsiTheme="minorHAnsi" w:cstheme="minorHAnsi"/>
          <w:b/>
          <w:lang w:eastAsia="fr-FR"/>
        </w:rPr>
        <w:t xml:space="preserve"> a ensuite présenté deux </w:t>
      </w:r>
      <w:r>
        <w:rPr>
          <w:rFonts w:asciiTheme="minorHAnsi" w:eastAsia="Times New Roman" w:hAnsiTheme="minorHAnsi" w:cstheme="minorHAnsi"/>
          <w:b/>
          <w:lang w:eastAsia="fr-FR"/>
        </w:rPr>
        <w:t>études</w:t>
      </w:r>
      <w:r w:rsidRPr="00C17A26">
        <w:rPr>
          <w:rFonts w:asciiTheme="minorHAnsi" w:eastAsia="Times New Roman" w:hAnsiTheme="minorHAnsi" w:cstheme="minorHAnsi"/>
          <w:b/>
          <w:lang w:eastAsia="fr-FR"/>
        </w:rPr>
        <w:t xml:space="preserve"> empiriques </w:t>
      </w:r>
      <w:r>
        <w:rPr>
          <w:rFonts w:asciiTheme="minorHAnsi" w:eastAsia="Times New Roman" w:hAnsiTheme="minorHAnsi" w:cstheme="minorHAnsi"/>
          <w:b/>
          <w:lang w:eastAsia="fr-FR"/>
        </w:rPr>
        <w:t>portant sur l</w:t>
      </w:r>
      <w:r w:rsidRPr="00C17A26">
        <w:rPr>
          <w:rFonts w:asciiTheme="minorHAnsi" w:eastAsia="Times New Roman" w:hAnsiTheme="minorHAnsi" w:cstheme="minorHAnsi"/>
          <w:b/>
          <w:lang w:eastAsia="fr-FR"/>
        </w:rPr>
        <w:t>es ruptures conventionnelles, qui confirment en partie ces mécanismes</w:t>
      </w:r>
      <w:r w:rsidRPr="00C72A96">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 xml:space="preserve">Une </w:t>
      </w:r>
      <w:r w:rsidRPr="000F48AF">
        <w:rPr>
          <w:rFonts w:asciiTheme="minorHAnsi" w:eastAsia="Times New Roman" w:hAnsiTheme="minorHAnsi" w:cstheme="minorHAnsi"/>
          <w:bCs/>
          <w:lang w:eastAsia="fr-FR"/>
        </w:rPr>
        <w:t xml:space="preserve">étude de </w:t>
      </w:r>
      <w:proofErr w:type="spellStart"/>
      <w:r w:rsidRPr="000F48AF">
        <w:rPr>
          <w:rFonts w:asciiTheme="minorHAnsi" w:eastAsia="Times New Roman" w:hAnsiTheme="minorHAnsi" w:cstheme="minorHAnsi"/>
          <w:bCs/>
          <w:lang w:eastAsia="fr-FR"/>
        </w:rPr>
        <w:t>Batut</w:t>
      </w:r>
      <w:proofErr w:type="spellEnd"/>
      <w:r w:rsidRPr="000F48AF">
        <w:rPr>
          <w:rFonts w:asciiTheme="minorHAnsi" w:eastAsia="Times New Roman" w:hAnsiTheme="minorHAnsi" w:cstheme="minorHAnsi"/>
          <w:bCs/>
          <w:lang w:eastAsia="fr-FR"/>
        </w:rPr>
        <w:t xml:space="preserve"> et </w:t>
      </w:r>
      <w:proofErr w:type="spellStart"/>
      <w:r w:rsidRPr="000F48AF">
        <w:rPr>
          <w:rFonts w:asciiTheme="minorHAnsi" w:eastAsia="Times New Roman" w:hAnsiTheme="minorHAnsi" w:cstheme="minorHAnsi"/>
          <w:bCs/>
          <w:lang w:eastAsia="fr-FR"/>
        </w:rPr>
        <w:t>Maurin</w:t>
      </w:r>
      <w:proofErr w:type="spellEnd"/>
      <w:r w:rsidRPr="000F48AF">
        <w:rPr>
          <w:rFonts w:asciiTheme="minorHAnsi" w:eastAsia="Times New Roman" w:hAnsiTheme="minorHAnsi" w:cstheme="minorHAnsi"/>
          <w:bCs/>
          <w:lang w:eastAsia="fr-FR"/>
        </w:rPr>
        <w:t xml:space="preserve"> (2019)</w:t>
      </w:r>
      <w:r w:rsidRPr="000F48AF">
        <w:rPr>
          <w:rStyle w:val="Appelnotedebasdep"/>
          <w:rFonts w:asciiTheme="minorHAnsi" w:eastAsia="Times New Roman" w:hAnsiTheme="minorHAnsi" w:cstheme="minorHAnsi"/>
          <w:bCs/>
          <w:lang w:eastAsia="fr-FR"/>
        </w:rPr>
        <w:footnoteReference w:id="4"/>
      </w:r>
      <w:r w:rsidRPr="000F48AF">
        <w:rPr>
          <w:rFonts w:asciiTheme="minorHAnsi" w:eastAsia="Times New Roman" w:hAnsiTheme="minorHAnsi" w:cstheme="minorHAnsi"/>
          <w:bCs/>
          <w:lang w:eastAsia="fr-FR"/>
        </w:rPr>
        <w:t xml:space="preserve"> met en évidence une augmentation</w:t>
      </w:r>
      <w:r w:rsidRPr="00C17A26">
        <w:rPr>
          <w:rFonts w:asciiTheme="minorHAnsi" w:eastAsia="Times New Roman" w:hAnsiTheme="minorHAnsi" w:cstheme="minorHAnsi"/>
          <w:bCs/>
          <w:lang w:eastAsia="fr-FR"/>
        </w:rPr>
        <w:t xml:space="preserve"> d’environ 20</w:t>
      </w:r>
      <w:r>
        <w:rPr>
          <w:rFonts w:asciiTheme="minorHAnsi" w:eastAsia="Times New Roman" w:hAnsiTheme="minorHAnsi" w:cstheme="minorHAnsi"/>
          <w:bCs/>
          <w:lang w:eastAsia="fr-FR"/>
        </w:rPr>
        <w:t> </w:t>
      </w:r>
      <w:r w:rsidRPr="00C17A26">
        <w:rPr>
          <w:rFonts w:asciiTheme="minorHAnsi" w:eastAsia="Times New Roman" w:hAnsiTheme="minorHAnsi" w:cstheme="minorHAnsi"/>
          <w:bCs/>
          <w:lang w:eastAsia="fr-FR"/>
        </w:rPr>
        <w:t xml:space="preserve">% des fins de CDI dans les entreprises ayant adopté rapidement la rupture conventionnelle, ainsi qu’une substitution partielle aux licenciements pour faute. </w:t>
      </w:r>
      <w:r>
        <w:rPr>
          <w:rFonts w:asciiTheme="minorHAnsi" w:eastAsia="Times New Roman" w:hAnsiTheme="minorHAnsi" w:cstheme="minorHAnsi"/>
          <w:bCs/>
          <w:lang w:eastAsia="fr-FR"/>
        </w:rPr>
        <w:t>Les auteurs observent également</w:t>
      </w:r>
      <w:r w:rsidRPr="00C17A26">
        <w:rPr>
          <w:rFonts w:asciiTheme="minorHAnsi" w:eastAsia="Times New Roman" w:hAnsiTheme="minorHAnsi" w:cstheme="minorHAnsi"/>
          <w:bCs/>
          <w:lang w:eastAsia="fr-FR"/>
        </w:rPr>
        <w:t xml:space="preserve"> que les salariés concernés </w:t>
      </w:r>
      <w:r>
        <w:rPr>
          <w:rFonts w:asciiTheme="minorHAnsi" w:eastAsia="Times New Roman" w:hAnsiTheme="minorHAnsi" w:cstheme="minorHAnsi"/>
          <w:bCs/>
          <w:lang w:eastAsia="fr-FR"/>
        </w:rPr>
        <w:t xml:space="preserve">par une rupture conventionnelle </w:t>
      </w:r>
      <w:r w:rsidRPr="00C17A26">
        <w:rPr>
          <w:rFonts w:asciiTheme="minorHAnsi" w:eastAsia="Times New Roman" w:hAnsiTheme="minorHAnsi" w:cstheme="minorHAnsi"/>
          <w:bCs/>
          <w:lang w:eastAsia="fr-FR"/>
        </w:rPr>
        <w:t xml:space="preserve">accèdent en moyenne à des emplois mieux rémunérés, </w:t>
      </w:r>
      <w:r>
        <w:rPr>
          <w:rFonts w:asciiTheme="minorHAnsi" w:eastAsia="Times New Roman" w:hAnsiTheme="minorHAnsi" w:cstheme="minorHAnsi"/>
          <w:bCs/>
          <w:lang w:eastAsia="fr-FR"/>
        </w:rPr>
        <w:t>mais</w:t>
      </w:r>
      <w:r w:rsidRPr="00C17A26">
        <w:rPr>
          <w:rFonts w:asciiTheme="minorHAnsi" w:eastAsia="Times New Roman" w:hAnsiTheme="minorHAnsi" w:cstheme="minorHAnsi"/>
          <w:bCs/>
          <w:lang w:eastAsia="fr-FR"/>
        </w:rPr>
        <w:t xml:space="preserve"> cet effet peut refléter des différences de </w:t>
      </w:r>
      <w:r w:rsidRPr="006424BA">
        <w:rPr>
          <w:rFonts w:asciiTheme="minorHAnsi" w:eastAsia="Times New Roman" w:hAnsiTheme="minorHAnsi" w:cstheme="minorHAnsi"/>
          <w:bCs/>
          <w:lang w:eastAsia="fr-FR"/>
        </w:rPr>
        <w:t xml:space="preserve">profil. Une étude de </w:t>
      </w:r>
      <w:r w:rsidRPr="006424BA">
        <w:rPr>
          <w:rFonts w:asciiTheme="minorHAnsi" w:eastAsia="Times New Roman" w:hAnsiTheme="minorHAnsi" w:cstheme="minorHAnsi"/>
          <w:bCs/>
          <w:lang w:eastAsia="fr-FR"/>
        </w:rPr>
        <w:lastRenderedPageBreak/>
        <w:t xml:space="preserve">Carry et </w:t>
      </w:r>
      <w:proofErr w:type="spellStart"/>
      <w:r w:rsidRPr="006424BA">
        <w:rPr>
          <w:rFonts w:asciiTheme="minorHAnsi" w:eastAsia="Times New Roman" w:hAnsiTheme="minorHAnsi" w:cstheme="minorHAnsi"/>
          <w:bCs/>
          <w:lang w:eastAsia="fr-FR"/>
        </w:rPr>
        <w:t>Schoefer</w:t>
      </w:r>
      <w:proofErr w:type="spellEnd"/>
      <w:r w:rsidRPr="006424BA">
        <w:rPr>
          <w:rFonts w:asciiTheme="minorHAnsi" w:eastAsia="Times New Roman" w:hAnsiTheme="minorHAnsi" w:cstheme="minorHAnsi"/>
          <w:bCs/>
          <w:lang w:eastAsia="fr-FR"/>
        </w:rPr>
        <w:t xml:space="preserve"> (2024)</w:t>
      </w:r>
      <w:r w:rsidRPr="006424BA">
        <w:rPr>
          <w:rStyle w:val="Appelnotedebasdep"/>
          <w:rFonts w:asciiTheme="minorHAnsi" w:eastAsia="Times New Roman" w:hAnsiTheme="minorHAnsi" w:cstheme="minorHAnsi"/>
          <w:bCs/>
          <w:lang w:eastAsia="fr-FR"/>
        </w:rPr>
        <w:footnoteReference w:id="5"/>
      </w:r>
      <w:r w:rsidRPr="006424BA">
        <w:rPr>
          <w:rFonts w:asciiTheme="minorHAnsi" w:eastAsia="Times New Roman" w:hAnsiTheme="minorHAnsi" w:cstheme="minorHAnsi"/>
          <w:bCs/>
          <w:lang w:eastAsia="fr-FR"/>
        </w:rPr>
        <w:t xml:space="preserve"> montre que </w:t>
      </w:r>
      <w:bookmarkStart w:id="17" w:name="_Hlk224909513"/>
      <w:r w:rsidRPr="006424BA">
        <w:rPr>
          <w:rFonts w:asciiTheme="minorHAnsi" w:eastAsia="Times New Roman" w:hAnsiTheme="minorHAnsi" w:cstheme="minorHAnsi"/>
          <w:bCs/>
          <w:lang w:eastAsia="fr-FR"/>
        </w:rPr>
        <w:t>la substitution des ruptures conventionnelles aux licenciements reste limitée (environ 12 %),</w:t>
      </w:r>
      <w:r>
        <w:rPr>
          <w:rFonts w:asciiTheme="minorHAnsi" w:eastAsia="Times New Roman" w:hAnsiTheme="minorHAnsi" w:cstheme="minorHAnsi"/>
          <w:bCs/>
          <w:lang w:eastAsia="fr-FR"/>
        </w:rPr>
        <w:t xml:space="preserve"> principalement</w:t>
      </w:r>
      <w:r w:rsidRPr="00C72A96">
        <w:rPr>
          <w:rFonts w:asciiTheme="minorHAnsi" w:eastAsia="Times New Roman" w:hAnsiTheme="minorHAnsi" w:cstheme="minorHAnsi"/>
          <w:bCs/>
          <w:lang w:eastAsia="fr-FR"/>
        </w:rPr>
        <w:t xml:space="preserve"> en raison de conflits persistants et du rôle disciplinaire </w:t>
      </w:r>
      <w:r>
        <w:rPr>
          <w:rFonts w:asciiTheme="minorHAnsi" w:eastAsia="Times New Roman" w:hAnsiTheme="minorHAnsi" w:cstheme="minorHAnsi"/>
          <w:bCs/>
          <w:lang w:eastAsia="fr-FR"/>
        </w:rPr>
        <w:t>associé a</w:t>
      </w:r>
      <w:r w:rsidRPr="00C72A96">
        <w:rPr>
          <w:rFonts w:asciiTheme="minorHAnsi" w:eastAsia="Times New Roman" w:hAnsiTheme="minorHAnsi" w:cstheme="minorHAnsi"/>
          <w:bCs/>
          <w:lang w:eastAsia="fr-FR"/>
        </w:rPr>
        <w:t>u licenciement.</w:t>
      </w:r>
      <w:bookmarkEnd w:id="17"/>
      <w:r w:rsidRPr="00C72A96">
        <w:rPr>
          <w:rFonts w:asciiTheme="minorHAnsi" w:eastAsia="Times New Roman" w:hAnsiTheme="minorHAnsi" w:cstheme="minorHAnsi"/>
          <w:bCs/>
          <w:lang w:eastAsia="fr-FR"/>
        </w:rPr>
        <w:t xml:space="preserve"> Ainsi, la rupture conventionnelle semble bien fluidifier le marché du travail et faciliter certaines séparations efficientes, mais sans se substituer massivement aux autres modes de rupture.</w:t>
      </w:r>
    </w:p>
    <w:p w14:paraId="6A3989A4" w14:textId="68C58C4F" w:rsidR="00C13E92" w:rsidRDefault="00C13E92" w:rsidP="00C13E92">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Emmanuel </w:t>
      </w:r>
      <w:proofErr w:type="spellStart"/>
      <w:r>
        <w:rPr>
          <w:rFonts w:asciiTheme="minorHAnsi" w:eastAsia="Times New Roman" w:hAnsiTheme="minorHAnsi" w:cstheme="minorHAnsi"/>
          <w:b/>
          <w:lang w:eastAsia="fr-FR"/>
        </w:rPr>
        <w:t>Andréo</w:t>
      </w:r>
      <w:proofErr w:type="spellEnd"/>
      <w:r w:rsidRPr="00C17A26">
        <w:rPr>
          <w:rFonts w:asciiTheme="minorHAnsi" w:eastAsia="Times New Roman" w:hAnsiTheme="minorHAnsi" w:cstheme="minorHAnsi"/>
          <w:b/>
          <w:lang w:eastAsia="fr-FR"/>
        </w:rPr>
        <w:t xml:space="preserve"> a </w:t>
      </w:r>
      <w:r>
        <w:rPr>
          <w:rFonts w:asciiTheme="minorHAnsi" w:eastAsia="Times New Roman" w:hAnsiTheme="minorHAnsi" w:cstheme="minorHAnsi"/>
          <w:b/>
          <w:lang w:eastAsia="fr-FR"/>
        </w:rPr>
        <w:t>indiqué</w:t>
      </w:r>
      <w:r w:rsidRPr="00C17A26">
        <w:rPr>
          <w:rFonts w:asciiTheme="minorHAnsi" w:eastAsia="Times New Roman" w:hAnsiTheme="minorHAnsi" w:cstheme="minorHAnsi"/>
          <w:b/>
          <w:lang w:eastAsia="fr-FR"/>
        </w:rPr>
        <w:t xml:space="preserve"> </w:t>
      </w:r>
      <w:r>
        <w:rPr>
          <w:rFonts w:asciiTheme="minorHAnsi" w:eastAsia="Times New Roman" w:hAnsiTheme="minorHAnsi" w:cstheme="minorHAnsi"/>
          <w:b/>
          <w:lang w:eastAsia="fr-FR"/>
        </w:rPr>
        <w:t>que la rupture</w:t>
      </w:r>
      <w:r w:rsidRPr="00C746EA">
        <w:rPr>
          <w:rFonts w:asciiTheme="minorHAnsi" w:eastAsia="Times New Roman" w:hAnsiTheme="minorHAnsi" w:cstheme="minorHAnsi"/>
          <w:bCs/>
          <w:lang w:eastAsia="fr-FR"/>
        </w:rPr>
        <w:t xml:space="preserve"> </w:t>
      </w:r>
      <w:r w:rsidRPr="00C746EA">
        <w:rPr>
          <w:rFonts w:asciiTheme="minorHAnsi" w:eastAsia="Times New Roman" w:hAnsiTheme="minorHAnsi" w:cstheme="minorHAnsi"/>
          <w:b/>
          <w:lang w:eastAsia="fr-FR"/>
        </w:rPr>
        <w:t>conventionnelle s’est imposée comme un outil privilégié pour contourner les contraintes associées aux autres modes de rupture</w:t>
      </w:r>
      <w:r>
        <w:rPr>
          <w:rFonts w:asciiTheme="minorHAnsi" w:eastAsia="Times New Roman" w:hAnsiTheme="minorHAnsi" w:cstheme="minorHAnsi"/>
          <w:b/>
          <w:lang w:eastAsia="fr-FR"/>
        </w:rPr>
        <w:t xml:space="preserve"> du contrat de travail</w:t>
      </w:r>
      <w:r w:rsidRPr="00C746EA">
        <w:rPr>
          <w:rFonts w:asciiTheme="minorHAnsi" w:eastAsia="Times New Roman" w:hAnsiTheme="minorHAnsi" w:cstheme="minorHAnsi"/>
          <w:bCs/>
          <w:lang w:eastAsia="fr-FR"/>
        </w:rPr>
        <w:t xml:space="preserve">. Le licenciement économique individuel a ainsi quasiment disparu, les entreprises cherchant à éviter des dispositifs jugés coûteux et contraignants, comme </w:t>
      </w:r>
      <w:r>
        <w:rPr>
          <w:rFonts w:asciiTheme="minorHAnsi" w:eastAsia="Times New Roman" w:hAnsiTheme="minorHAnsi" w:cstheme="minorHAnsi"/>
          <w:bCs/>
          <w:lang w:eastAsia="fr-FR"/>
        </w:rPr>
        <w:t xml:space="preserve">les critères d’ordre, </w:t>
      </w:r>
      <w:r w:rsidRPr="00C746EA">
        <w:rPr>
          <w:rFonts w:asciiTheme="minorHAnsi" w:eastAsia="Times New Roman" w:hAnsiTheme="minorHAnsi" w:cstheme="minorHAnsi"/>
          <w:bCs/>
          <w:lang w:eastAsia="fr-FR"/>
        </w:rPr>
        <w:t>l</w:t>
      </w:r>
      <w:r>
        <w:rPr>
          <w:rFonts w:asciiTheme="minorHAnsi" w:eastAsia="Times New Roman" w:hAnsiTheme="minorHAnsi" w:cstheme="minorHAnsi"/>
          <w:bCs/>
          <w:lang w:eastAsia="fr-FR"/>
        </w:rPr>
        <w:t>’obligation de</w:t>
      </w:r>
      <w:r w:rsidRPr="00C746EA">
        <w:rPr>
          <w:rFonts w:asciiTheme="minorHAnsi" w:eastAsia="Times New Roman" w:hAnsiTheme="minorHAnsi" w:cstheme="minorHAnsi"/>
          <w:bCs/>
          <w:lang w:eastAsia="fr-FR"/>
        </w:rPr>
        <w:t xml:space="preserve"> reclassement</w:t>
      </w:r>
      <w:r>
        <w:rPr>
          <w:rFonts w:asciiTheme="minorHAnsi" w:eastAsia="Times New Roman" w:hAnsiTheme="minorHAnsi" w:cstheme="minorHAnsi"/>
          <w:bCs/>
          <w:lang w:eastAsia="fr-FR"/>
        </w:rPr>
        <w:t xml:space="preserve"> et le congé de reclassement pour certaines entreprises</w:t>
      </w:r>
      <w:r w:rsidRPr="00C746EA">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A</w:t>
      </w:r>
      <w:r w:rsidRPr="00C746EA">
        <w:rPr>
          <w:rFonts w:asciiTheme="minorHAnsi" w:eastAsia="Times New Roman" w:hAnsiTheme="minorHAnsi" w:cstheme="minorHAnsi"/>
          <w:bCs/>
          <w:lang w:eastAsia="fr-FR"/>
        </w:rPr>
        <w:t xml:space="preserve">ujourd’hui, la rupture conventionnelle, est largement privilégiée </w:t>
      </w:r>
      <w:r>
        <w:rPr>
          <w:rFonts w:asciiTheme="minorHAnsi" w:eastAsia="Times New Roman" w:hAnsiTheme="minorHAnsi" w:cstheme="minorHAnsi"/>
          <w:bCs/>
          <w:lang w:eastAsia="fr-FR"/>
        </w:rPr>
        <w:t xml:space="preserve">par rapport </w:t>
      </w:r>
      <w:r w:rsidRPr="00C746EA">
        <w:rPr>
          <w:rFonts w:asciiTheme="minorHAnsi" w:eastAsia="Times New Roman" w:hAnsiTheme="minorHAnsi" w:cstheme="minorHAnsi"/>
          <w:bCs/>
          <w:lang w:eastAsia="fr-FR"/>
        </w:rPr>
        <w:t xml:space="preserve">au licenciement pour faute grave, </w:t>
      </w:r>
      <w:r>
        <w:rPr>
          <w:rFonts w:asciiTheme="minorHAnsi" w:eastAsia="Times New Roman" w:hAnsiTheme="minorHAnsi" w:cstheme="minorHAnsi"/>
          <w:bCs/>
          <w:lang w:eastAsia="fr-FR"/>
        </w:rPr>
        <w:t>ou à l</w:t>
      </w:r>
      <w:r w:rsidRPr="00C746EA">
        <w:rPr>
          <w:rFonts w:asciiTheme="minorHAnsi" w:eastAsia="Times New Roman" w:hAnsiTheme="minorHAnsi" w:cstheme="minorHAnsi"/>
          <w:bCs/>
          <w:lang w:eastAsia="fr-FR"/>
        </w:rPr>
        <w:t>a présomption de démission</w:t>
      </w:r>
      <w:r>
        <w:rPr>
          <w:rStyle w:val="Appelnotedebasdep"/>
          <w:rFonts w:asciiTheme="minorHAnsi" w:eastAsia="Times New Roman" w:hAnsiTheme="minorHAnsi" w:cstheme="minorHAnsi"/>
          <w:bCs/>
          <w:lang w:eastAsia="fr-FR"/>
        </w:rPr>
        <w:footnoteReference w:id="6"/>
      </w:r>
      <w:r>
        <w:rPr>
          <w:rFonts w:asciiTheme="minorHAnsi" w:eastAsia="Times New Roman" w:hAnsiTheme="minorHAnsi" w:cstheme="minorHAnsi"/>
          <w:bCs/>
          <w:lang w:eastAsia="fr-FR"/>
        </w:rPr>
        <w:t>, qui est peu utilisée</w:t>
      </w:r>
      <w:r w:rsidRPr="00C746EA">
        <w:rPr>
          <w:rFonts w:asciiTheme="minorHAnsi" w:eastAsia="Times New Roman" w:hAnsiTheme="minorHAnsi" w:cstheme="minorHAnsi"/>
          <w:bCs/>
          <w:lang w:eastAsia="fr-FR"/>
        </w:rPr>
        <w:t xml:space="preserve">. Elle présente également des avantages dans des situations spécifiques : pour les salariés protégés, elle permet de limiter le contrôle de l’inspection du travail ; pour les départs à la retraite, elle offre une stratégie d’optimisation, en permettant au salarié de percevoir une indemnité plus élevée et fiscalement avantageuse s’il part avant l’âge </w:t>
      </w:r>
      <w:r>
        <w:rPr>
          <w:rFonts w:asciiTheme="minorHAnsi" w:eastAsia="Times New Roman" w:hAnsiTheme="minorHAnsi" w:cstheme="minorHAnsi"/>
          <w:bCs/>
          <w:lang w:eastAsia="fr-FR"/>
        </w:rPr>
        <w:t>de liquidation de ses droits</w:t>
      </w:r>
      <w:r w:rsidRPr="00C746EA">
        <w:rPr>
          <w:rFonts w:asciiTheme="minorHAnsi" w:eastAsia="Times New Roman" w:hAnsiTheme="minorHAnsi" w:cstheme="minorHAnsi"/>
          <w:bCs/>
          <w:lang w:eastAsia="fr-FR"/>
        </w:rPr>
        <w:t xml:space="preserve">, tout en bénéficiant de l’assurance chômage </w:t>
      </w:r>
      <w:r>
        <w:rPr>
          <w:rFonts w:asciiTheme="minorHAnsi" w:eastAsia="Times New Roman" w:hAnsiTheme="minorHAnsi" w:cstheme="minorHAnsi"/>
          <w:bCs/>
          <w:lang w:eastAsia="fr-FR"/>
        </w:rPr>
        <w:t xml:space="preserve">durant la période de </w:t>
      </w:r>
      <w:r w:rsidRPr="00C746EA">
        <w:rPr>
          <w:rFonts w:asciiTheme="minorHAnsi" w:eastAsia="Times New Roman" w:hAnsiTheme="minorHAnsi" w:cstheme="minorHAnsi"/>
          <w:bCs/>
          <w:lang w:eastAsia="fr-FR"/>
        </w:rPr>
        <w:t xml:space="preserve">transition. De manière générale, le dispositif se distingue </w:t>
      </w:r>
      <w:r>
        <w:rPr>
          <w:rFonts w:asciiTheme="minorHAnsi" w:eastAsia="Times New Roman" w:hAnsiTheme="minorHAnsi" w:cstheme="minorHAnsi"/>
          <w:bCs/>
          <w:lang w:eastAsia="fr-FR"/>
        </w:rPr>
        <w:t xml:space="preserve">par un taux de refus d’homologation par l’administration très faible (moins de 3 %) et </w:t>
      </w:r>
      <w:r w:rsidRPr="00C746EA">
        <w:rPr>
          <w:rFonts w:asciiTheme="minorHAnsi" w:eastAsia="Times New Roman" w:hAnsiTheme="minorHAnsi" w:cstheme="minorHAnsi"/>
          <w:bCs/>
          <w:lang w:eastAsia="fr-FR"/>
        </w:rPr>
        <w:t>par un très faible taux de contentieux (environ 0,2</w:t>
      </w:r>
      <w:r>
        <w:rPr>
          <w:rFonts w:asciiTheme="minorHAnsi" w:eastAsia="Times New Roman" w:hAnsiTheme="minorHAnsi" w:cstheme="minorHAnsi"/>
          <w:bCs/>
          <w:lang w:eastAsia="fr-FR"/>
        </w:rPr>
        <w:t> </w:t>
      </w:r>
      <w:r w:rsidRPr="00C746EA">
        <w:rPr>
          <w:rFonts w:asciiTheme="minorHAnsi" w:eastAsia="Times New Roman" w:hAnsiTheme="minorHAnsi" w:cstheme="minorHAnsi"/>
          <w:bCs/>
          <w:lang w:eastAsia="fr-FR"/>
        </w:rPr>
        <w:t>%, contre 25 % pour les licenciements pour motif personnel), ce qui renforce son attractivité pour les deux parties.</w:t>
      </w:r>
    </w:p>
    <w:p w14:paraId="3C6258C8" w14:textId="31F2A221" w:rsidR="00C13E92" w:rsidRDefault="00C13E92" w:rsidP="00C13E92">
      <w:pPr>
        <w:tabs>
          <w:tab w:val="left" w:pos="426"/>
        </w:tabs>
        <w:spacing w:line="240" w:lineRule="auto"/>
        <w:jc w:val="both"/>
        <w:rPr>
          <w:rFonts w:asciiTheme="minorHAnsi" w:eastAsia="Times New Roman" w:hAnsiTheme="minorHAnsi" w:cstheme="minorHAnsi"/>
          <w:bCs/>
          <w:lang w:eastAsia="fr-FR"/>
        </w:rPr>
      </w:pPr>
      <w:r w:rsidRPr="000C6E24">
        <w:rPr>
          <w:rFonts w:asciiTheme="minorHAnsi" w:eastAsia="Times New Roman" w:hAnsiTheme="minorHAnsi" w:cstheme="minorHAnsi"/>
          <w:b/>
          <w:lang w:eastAsia="fr-FR"/>
        </w:rPr>
        <w:t xml:space="preserve">Emmanuel </w:t>
      </w:r>
      <w:proofErr w:type="spellStart"/>
      <w:r w:rsidRPr="000C6E24">
        <w:rPr>
          <w:rFonts w:asciiTheme="minorHAnsi" w:eastAsia="Times New Roman" w:hAnsiTheme="minorHAnsi" w:cstheme="minorHAnsi"/>
          <w:b/>
          <w:lang w:eastAsia="fr-FR"/>
        </w:rPr>
        <w:t>Andréo</w:t>
      </w:r>
      <w:proofErr w:type="spellEnd"/>
      <w:r w:rsidRPr="000C6E24">
        <w:rPr>
          <w:rFonts w:asciiTheme="minorHAnsi" w:eastAsia="Times New Roman" w:hAnsiTheme="minorHAnsi" w:cstheme="minorHAnsi"/>
          <w:b/>
          <w:lang w:eastAsia="fr-FR"/>
        </w:rPr>
        <w:t xml:space="preserve"> a insisté sur le rôle du régime socio-fiscal de l’indemnité de rupture conventionnelle dans </w:t>
      </w:r>
      <w:r>
        <w:rPr>
          <w:rFonts w:asciiTheme="minorHAnsi" w:eastAsia="Times New Roman" w:hAnsiTheme="minorHAnsi" w:cstheme="minorHAnsi"/>
          <w:b/>
          <w:lang w:eastAsia="fr-FR"/>
        </w:rPr>
        <w:t>son attractivité</w:t>
      </w:r>
      <w:r w:rsidRPr="000C6E24">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Cette indemnité bénéficie d’</w:t>
      </w:r>
      <w:r w:rsidRPr="000C6E24">
        <w:rPr>
          <w:rFonts w:asciiTheme="minorHAnsi" w:eastAsia="Times New Roman" w:hAnsiTheme="minorHAnsi" w:cstheme="minorHAnsi"/>
          <w:bCs/>
          <w:lang w:eastAsia="fr-FR"/>
        </w:rPr>
        <w:t xml:space="preserve">exonérations partielles d’impôt sur le revenu, de cotisations sociales et de contributions sociales, </w:t>
      </w:r>
      <w:r>
        <w:rPr>
          <w:rFonts w:asciiTheme="minorHAnsi" w:eastAsia="Times New Roman" w:hAnsiTheme="minorHAnsi" w:cstheme="minorHAnsi"/>
          <w:bCs/>
          <w:lang w:eastAsia="fr-FR"/>
        </w:rPr>
        <w:t xml:space="preserve">dans la limite de plafonds qui sont élevés : 6 fois le plafond annuel de sécurité sociale (PASS - soit 288 360€ en 2026) pour l’exonération d’impôt sur le revenu et 2 PASS </w:t>
      </w:r>
      <w:r w:rsidRPr="00EA5DC7">
        <w:rPr>
          <w:rFonts w:asciiTheme="minorHAnsi" w:eastAsia="Times New Roman" w:hAnsiTheme="minorHAnsi" w:cstheme="minorHAnsi"/>
          <w:bCs/>
          <w:lang w:eastAsia="fr-FR"/>
        </w:rPr>
        <w:t>(</w:t>
      </w:r>
      <w:r>
        <w:rPr>
          <w:rFonts w:asciiTheme="minorHAnsi" w:eastAsia="Times New Roman" w:hAnsiTheme="minorHAnsi" w:cstheme="minorHAnsi"/>
          <w:bCs/>
          <w:lang w:eastAsia="fr-FR"/>
        </w:rPr>
        <w:t xml:space="preserve">soit </w:t>
      </w:r>
      <w:r w:rsidRPr="00EA5DC7">
        <w:rPr>
          <w:rFonts w:asciiTheme="minorHAnsi" w:eastAsia="Times New Roman" w:hAnsiTheme="minorHAnsi" w:cstheme="minorHAnsi"/>
          <w:bCs/>
          <w:lang w:eastAsia="fr-FR"/>
        </w:rPr>
        <w:t>96</w:t>
      </w:r>
      <w:r>
        <w:rPr>
          <w:rFonts w:asciiTheme="minorHAnsi" w:eastAsia="Times New Roman" w:hAnsiTheme="minorHAnsi" w:cstheme="minorHAnsi"/>
          <w:bCs/>
          <w:lang w:eastAsia="fr-FR"/>
        </w:rPr>
        <w:t> </w:t>
      </w:r>
      <w:r w:rsidRPr="00EA5DC7">
        <w:rPr>
          <w:rFonts w:asciiTheme="minorHAnsi" w:eastAsia="Times New Roman" w:hAnsiTheme="minorHAnsi" w:cstheme="minorHAnsi"/>
          <w:bCs/>
          <w:lang w:eastAsia="fr-FR"/>
        </w:rPr>
        <w:t>120€ en 2026)</w:t>
      </w:r>
      <w:r>
        <w:rPr>
          <w:rFonts w:asciiTheme="minorHAnsi" w:eastAsia="Times New Roman" w:hAnsiTheme="minorHAnsi" w:cstheme="minorHAnsi"/>
          <w:bCs/>
          <w:lang w:eastAsia="fr-FR"/>
        </w:rPr>
        <w:t xml:space="preserve"> pour l’exonération </w:t>
      </w:r>
      <w:r>
        <w:rPr>
          <w:rFonts w:asciiTheme="minorHAnsi" w:eastAsia="Times New Roman" w:hAnsiTheme="minorHAnsi" w:cstheme="minorHAnsi"/>
          <w:bCs/>
          <w:lang w:eastAsia="fr-FR"/>
        </w:rPr>
        <w:t>de cotisations et contributions de sécurité sociale. En revanche,</w:t>
      </w:r>
      <w:r w:rsidRPr="000C6E24">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l</w:t>
      </w:r>
      <w:r w:rsidRPr="000C6E24">
        <w:rPr>
          <w:rFonts w:asciiTheme="minorHAnsi" w:eastAsia="Times New Roman" w:hAnsiTheme="minorHAnsi" w:cstheme="minorHAnsi"/>
          <w:bCs/>
          <w:lang w:eastAsia="fr-FR"/>
        </w:rPr>
        <w:t xml:space="preserve">’exonération fiscale </w:t>
      </w:r>
      <w:r>
        <w:rPr>
          <w:rFonts w:asciiTheme="minorHAnsi" w:eastAsia="Times New Roman" w:hAnsiTheme="minorHAnsi" w:cstheme="minorHAnsi"/>
          <w:bCs/>
          <w:lang w:eastAsia="fr-FR"/>
        </w:rPr>
        <w:t>n’est pas applicable aux</w:t>
      </w:r>
      <w:r w:rsidRPr="000C6E24">
        <w:rPr>
          <w:rFonts w:asciiTheme="minorHAnsi" w:eastAsia="Times New Roman" w:hAnsiTheme="minorHAnsi" w:cstheme="minorHAnsi"/>
          <w:bCs/>
          <w:lang w:eastAsia="fr-FR"/>
        </w:rPr>
        <w:t xml:space="preserve"> salariés </w:t>
      </w:r>
      <w:r>
        <w:rPr>
          <w:rFonts w:asciiTheme="minorHAnsi" w:eastAsia="Times New Roman" w:hAnsiTheme="minorHAnsi" w:cstheme="minorHAnsi"/>
          <w:bCs/>
          <w:lang w:eastAsia="fr-FR"/>
        </w:rPr>
        <w:t>pouvant liquider leurs droits à retraite (même à taux réduit)</w:t>
      </w:r>
      <w:r w:rsidRPr="000C6E24">
        <w:rPr>
          <w:rFonts w:asciiTheme="minorHAnsi" w:eastAsia="Times New Roman" w:hAnsiTheme="minorHAnsi" w:cstheme="minorHAnsi"/>
          <w:bCs/>
          <w:lang w:eastAsia="fr-FR"/>
        </w:rPr>
        <w:t xml:space="preserve">. Les réformes récentes ont </w:t>
      </w:r>
      <w:r>
        <w:rPr>
          <w:rFonts w:asciiTheme="minorHAnsi" w:eastAsia="Times New Roman" w:hAnsiTheme="minorHAnsi" w:cstheme="minorHAnsi"/>
          <w:bCs/>
          <w:lang w:eastAsia="fr-FR"/>
        </w:rPr>
        <w:t>toutefois entraîné un désalignement entre le régime fiscal et le régime social. D</w:t>
      </w:r>
      <w:r w:rsidRPr="000C6E24">
        <w:rPr>
          <w:rFonts w:asciiTheme="minorHAnsi" w:eastAsia="Times New Roman" w:hAnsiTheme="minorHAnsi" w:cstheme="minorHAnsi"/>
          <w:bCs/>
          <w:lang w:eastAsia="fr-FR"/>
        </w:rPr>
        <w:t>’une part, elles maintiennent une différence de traitement fiscal entre salariés retraitables et non retraitables, tout en l’atténuant sur le plan social</w:t>
      </w:r>
      <w:r>
        <w:rPr>
          <w:rFonts w:asciiTheme="minorHAnsi" w:eastAsia="Times New Roman" w:hAnsiTheme="minorHAnsi" w:cstheme="minorHAnsi"/>
          <w:bCs/>
          <w:lang w:eastAsia="fr-FR"/>
        </w:rPr>
        <w:t>. D</w:t>
      </w:r>
      <w:r w:rsidRPr="000C6E24">
        <w:rPr>
          <w:rFonts w:asciiTheme="minorHAnsi" w:eastAsia="Times New Roman" w:hAnsiTheme="minorHAnsi" w:cstheme="minorHAnsi"/>
          <w:bCs/>
          <w:lang w:eastAsia="fr-FR"/>
        </w:rPr>
        <w:t>’autre part, elles renchérissent le coût pour l’employeur, notamment avec le relèvement en 2026 du taux de la contribution patronale spécifique de 30 % à 40</w:t>
      </w:r>
      <w:r>
        <w:rPr>
          <w:rFonts w:asciiTheme="minorHAnsi" w:eastAsia="Times New Roman" w:hAnsiTheme="minorHAnsi" w:cstheme="minorHAnsi"/>
          <w:bCs/>
          <w:lang w:eastAsia="fr-FR"/>
        </w:rPr>
        <w:t> </w:t>
      </w:r>
      <w:r w:rsidRPr="000C6E24">
        <w:rPr>
          <w:rFonts w:asciiTheme="minorHAnsi" w:eastAsia="Times New Roman" w:hAnsiTheme="minorHAnsi" w:cstheme="minorHAnsi"/>
          <w:bCs/>
          <w:lang w:eastAsia="fr-FR"/>
        </w:rPr>
        <w:t xml:space="preserve">% sur la part exonérée de cotisations sociales. </w:t>
      </w:r>
    </w:p>
    <w:p w14:paraId="23F4C255" w14:textId="77777777" w:rsidR="00C13E92" w:rsidRDefault="00C13E92" w:rsidP="00C13E92">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Pour finir, </w:t>
      </w:r>
      <w:r w:rsidRPr="004A7844">
        <w:rPr>
          <w:rFonts w:asciiTheme="minorHAnsi" w:eastAsia="Times New Roman" w:hAnsiTheme="minorHAnsi" w:cstheme="minorHAnsi"/>
          <w:b/>
          <w:lang w:eastAsia="fr-FR"/>
        </w:rPr>
        <w:t>Ingrid Bernard a noté que la rupture conventionnelle soulève des enjeux importants en matière de gestion des ressources humaines</w:t>
      </w:r>
      <w:r w:rsidRPr="004A7844">
        <w:rPr>
          <w:rFonts w:asciiTheme="minorHAnsi" w:eastAsia="Times New Roman" w:hAnsiTheme="minorHAnsi" w:cstheme="minorHAnsi"/>
          <w:bCs/>
          <w:lang w:eastAsia="fr-FR"/>
        </w:rPr>
        <w:t xml:space="preserve">, tant au niveau individuel que collectif. Elle peut constituer une solution </w:t>
      </w:r>
      <w:r>
        <w:rPr>
          <w:rFonts w:asciiTheme="minorHAnsi" w:eastAsia="Times New Roman" w:hAnsiTheme="minorHAnsi" w:cstheme="minorHAnsi"/>
          <w:bCs/>
          <w:lang w:eastAsia="fr-FR"/>
        </w:rPr>
        <w:t>de rebond professionnel</w:t>
      </w:r>
      <w:r w:rsidRPr="004A7844">
        <w:rPr>
          <w:rFonts w:asciiTheme="minorHAnsi" w:eastAsia="Times New Roman" w:hAnsiTheme="minorHAnsi" w:cstheme="minorHAnsi"/>
          <w:bCs/>
          <w:lang w:eastAsia="fr-FR"/>
        </w:rPr>
        <w:t xml:space="preserve"> pour des salariés en difficulté dans leur poste </w:t>
      </w:r>
      <w:r>
        <w:rPr>
          <w:rFonts w:asciiTheme="minorHAnsi" w:eastAsia="Times New Roman" w:hAnsiTheme="minorHAnsi" w:cstheme="minorHAnsi"/>
          <w:bCs/>
          <w:lang w:eastAsia="fr-FR"/>
        </w:rPr>
        <w:t>(</w:t>
      </w:r>
      <w:r w:rsidRPr="004A7844">
        <w:rPr>
          <w:rFonts w:asciiTheme="minorHAnsi" w:eastAsia="Times New Roman" w:hAnsiTheme="minorHAnsi" w:cstheme="minorHAnsi"/>
          <w:bCs/>
          <w:lang w:eastAsia="fr-FR"/>
        </w:rPr>
        <w:t>proches aidants, situations personnelles graves ou problèmes de santé</w:t>
      </w:r>
      <w:r>
        <w:rPr>
          <w:rFonts w:asciiTheme="minorHAnsi" w:eastAsia="Times New Roman" w:hAnsiTheme="minorHAnsi" w:cstheme="minorHAnsi"/>
          <w:bCs/>
          <w:lang w:eastAsia="fr-FR"/>
        </w:rPr>
        <w:t>)</w:t>
      </w:r>
      <w:r w:rsidRPr="004A7844">
        <w:rPr>
          <w:rFonts w:asciiTheme="minorHAnsi" w:eastAsia="Times New Roman" w:hAnsiTheme="minorHAnsi" w:cstheme="minorHAnsi"/>
          <w:bCs/>
          <w:lang w:eastAsia="fr-FR"/>
        </w:rPr>
        <w:t xml:space="preserve"> en offrant une issue plus adaptée qu’un maintien contraint dans l’emploi. Elle permet également de préserver le bon fonctionnement du collectif de travail en accompagnant les départs de salariés démotivés ou en souffrance, évitant ainsi une dégradation de l’</w:t>
      </w:r>
      <w:r>
        <w:rPr>
          <w:rFonts w:asciiTheme="minorHAnsi" w:eastAsia="Times New Roman" w:hAnsiTheme="minorHAnsi" w:cstheme="minorHAnsi"/>
          <w:bCs/>
          <w:lang w:eastAsia="fr-FR"/>
        </w:rPr>
        <w:t>atmosphère de travail</w:t>
      </w:r>
      <w:r w:rsidRPr="004A7844">
        <w:rPr>
          <w:rFonts w:asciiTheme="minorHAnsi" w:eastAsia="Times New Roman" w:hAnsiTheme="minorHAnsi" w:cstheme="minorHAnsi"/>
          <w:bCs/>
          <w:lang w:eastAsia="fr-FR"/>
        </w:rPr>
        <w:t xml:space="preserve"> et de la performance. Toutefois, </w:t>
      </w:r>
      <w:r>
        <w:rPr>
          <w:rFonts w:asciiTheme="minorHAnsi" w:eastAsia="Times New Roman" w:hAnsiTheme="minorHAnsi" w:cstheme="minorHAnsi"/>
          <w:bCs/>
          <w:lang w:eastAsia="fr-FR"/>
        </w:rPr>
        <w:t>l’entreprise doit aussi veiller à préserver d’autres objectifs comme son image externe et auprès de ses salariés, fidéliser les compétences critiques et surveiller les coûts de la rupture conventionnelle.</w:t>
      </w:r>
    </w:p>
    <w:p w14:paraId="7FCFE9E7" w14:textId="77777777" w:rsidR="00C13E92" w:rsidRPr="004A7844" w:rsidRDefault="00C13E92" w:rsidP="00C13E92">
      <w:pPr>
        <w:tabs>
          <w:tab w:val="left" w:pos="426"/>
        </w:tabs>
        <w:spacing w:line="240" w:lineRule="auto"/>
        <w:jc w:val="both"/>
        <w:rPr>
          <w:rFonts w:asciiTheme="minorHAnsi" w:eastAsia="Times New Roman" w:hAnsiTheme="minorHAnsi" w:cstheme="minorHAnsi"/>
          <w:bCs/>
          <w:lang w:eastAsia="fr-FR"/>
        </w:rPr>
      </w:pPr>
      <w:r w:rsidRPr="004A7844">
        <w:rPr>
          <w:rFonts w:asciiTheme="minorHAnsi" w:eastAsia="Times New Roman" w:hAnsiTheme="minorHAnsi" w:cstheme="minorHAnsi"/>
          <w:b/>
          <w:lang w:eastAsia="fr-FR"/>
        </w:rPr>
        <w:t>Ingrid Bernard s’est également interrogée sur les effets de la montée des demandes de rupture conventionnelle émanant des salariés</w:t>
      </w:r>
      <w:r w:rsidRPr="004A7844">
        <w:rPr>
          <w:rFonts w:asciiTheme="minorHAnsi" w:eastAsia="Times New Roman" w:hAnsiTheme="minorHAnsi" w:cstheme="minorHAnsi"/>
          <w:bCs/>
          <w:lang w:eastAsia="fr-FR"/>
        </w:rPr>
        <w:t>, pouvant inverser le rapport de force et donner lieu à des stratégies de retrait (désengagement, absentéisme, arrêts maladie). L’entreprise doit alors arbitrer entre le respect des aspirations individuelles et la préservation du cadre collectif, dans un contexte de perceptions parfois divergentes entre employeurs et salariés. Dans certains cas, le recours à la rupture conventionnelle peut apparaître comme un moindre coût par rapport aux conséquences de l’absentéisme</w:t>
      </w:r>
      <w:r>
        <w:rPr>
          <w:rFonts w:asciiTheme="minorHAnsi" w:eastAsia="Times New Roman" w:hAnsiTheme="minorHAnsi" w:cstheme="minorHAnsi"/>
          <w:bCs/>
          <w:lang w:eastAsia="fr-FR"/>
        </w:rPr>
        <w:t xml:space="preserve"> pour l’entreprise</w:t>
      </w:r>
      <w:r w:rsidRPr="004A7844">
        <w:rPr>
          <w:rFonts w:asciiTheme="minorHAnsi" w:eastAsia="Times New Roman" w:hAnsiTheme="minorHAnsi" w:cstheme="minorHAnsi"/>
          <w:bCs/>
          <w:lang w:eastAsia="fr-FR"/>
        </w:rPr>
        <w:t>, dont une part significative est supportée par l’employeur.</w:t>
      </w:r>
    </w:p>
    <w:p w14:paraId="664D3781" w14:textId="77777777" w:rsidR="00C13E92" w:rsidRDefault="00C13E92" w:rsidP="00C13E92">
      <w:pPr>
        <w:tabs>
          <w:tab w:val="left" w:pos="426"/>
        </w:tabs>
        <w:spacing w:line="259" w:lineRule="auto"/>
        <w:jc w:val="both"/>
        <w:rPr>
          <w:rFonts w:asciiTheme="minorHAnsi" w:eastAsia="Times New Roman" w:hAnsiTheme="minorHAnsi" w:cstheme="minorHAnsi"/>
          <w:b/>
          <w:color w:val="5770BE"/>
          <w:lang w:eastAsia="fr-FR"/>
        </w:rPr>
      </w:pPr>
      <w:r w:rsidRPr="00894A8E">
        <w:rPr>
          <w:rFonts w:asciiTheme="minorHAnsi" w:eastAsia="Times New Roman" w:hAnsiTheme="minorHAnsi" w:cstheme="minorHAnsi"/>
          <w:b/>
          <w:color w:val="5770BE"/>
          <w:lang w:eastAsia="fr-FR"/>
        </w:rPr>
        <w:lastRenderedPageBreak/>
        <w:t xml:space="preserve">3. </w:t>
      </w:r>
      <w:r w:rsidRPr="00343181">
        <w:rPr>
          <w:rFonts w:asciiTheme="minorHAnsi" w:eastAsia="Times New Roman" w:hAnsiTheme="minorHAnsi" w:cstheme="minorHAnsi"/>
          <w:b/>
          <w:color w:val="5770BE"/>
          <w:lang w:eastAsia="fr-FR"/>
        </w:rPr>
        <w:t>Perspectives</w:t>
      </w:r>
    </w:p>
    <w:p w14:paraId="3B5741FB" w14:textId="2F7894AE" w:rsidR="00C13E92" w:rsidRDefault="00C13E92" w:rsidP="00C13E92">
      <w:pPr>
        <w:tabs>
          <w:tab w:val="left" w:pos="426"/>
        </w:tabs>
        <w:spacing w:line="259" w:lineRule="auto"/>
        <w:jc w:val="both"/>
        <w:rPr>
          <w:rFonts w:asciiTheme="minorHAnsi" w:eastAsia="Times New Roman" w:hAnsiTheme="minorHAnsi" w:cstheme="minorHAnsi"/>
          <w:bCs/>
          <w:lang w:eastAsia="fr-FR"/>
        </w:rPr>
      </w:pPr>
      <w:r w:rsidRPr="00E0661D">
        <w:rPr>
          <w:rFonts w:asciiTheme="minorHAnsi" w:eastAsia="Times New Roman" w:hAnsiTheme="minorHAnsi" w:cstheme="minorHAnsi"/>
          <w:b/>
          <w:lang w:eastAsia="fr-FR"/>
        </w:rPr>
        <w:t xml:space="preserve">D’un point de vue juridique, Emmanuel </w:t>
      </w:r>
      <w:proofErr w:type="spellStart"/>
      <w:r w:rsidRPr="00E0661D">
        <w:rPr>
          <w:rFonts w:asciiTheme="minorHAnsi" w:eastAsia="Times New Roman" w:hAnsiTheme="minorHAnsi" w:cstheme="minorHAnsi"/>
          <w:b/>
          <w:lang w:eastAsia="fr-FR"/>
        </w:rPr>
        <w:t>Andréo</w:t>
      </w:r>
      <w:proofErr w:type="spellEnd"/>
      <w:r w:rsidRPr="00E0661D">
        <w:rPr>
          <w:rFonts w:asciiTheme="minorHAnsi" w:eastAsia="Times New Roman" w:hAnsiTheme="minorHAnsi" w:cstheme="minorHAnsi"/>
          <w:b/>
          <w:lang w:eastAsia="fr-FR"/>
        </w:rPr>
        <w:t xml:space="preserve"> </w:t>
      </w:r>
      <w:r>
        <w:rPr>
          <w:rFonts w:asciiTheme="minorHAnsi" w:eastAsia="Times New Roman" w:hAnsiTheme="minorHAnsi" w:cstheme="minorHAnsi"/>
          <w:b/>
          <w:lang w:eastAsia="fr-FR"/>
        </w:rPr>
        <w:t xml:space="preserve">a indiqué que </w:t>
      </w:r>
      <w:r w:rsidRPr="00E0661D">
        <w:rPr>
          <w:rFonts w:asciiTheme="minorHAnsi" w:eastAsia="Times New Roman" w:hAnsiTheme="minorHAnsi" w:cstheme="minorHAnsi"/>
          <w:b/>
          <w:lang w:eastAsia="fr-FR"/>
        </w:rPr>
        <w:t xml:space="preserve">la rupture conventionnelle </w:t>
      </w:r>
      <w:r>
        <w:rPr>
          <w:rFonts w:asciiTheme="minorHAnsi" w:eastAsia="Times New Roman" w:hAnsiTheme="minorHAnsi" w:cstheme="minorHAnsi"/>
          <w:b/>
          <w:lang w:eastAsia="fr-FR"/>
        </w:rPr>
        <w:t>est</w:t>
      </w:r>
      <w:r w:rsidRPr="00E0661D">
        <w:rPr>
          <w:rFonts w:asciiTheme="minorHAnsi" w:eastAsia="Times New Roman" w:hAnsiTheme="minorHAnsi" w:cstheme="minorHAnsi"/>
          <w:b/>
          <w:lang w:eastAsia="fr-FR"/>
        </w:rPr>
        <w:t xml:space="preserve"> un dispositif efficace qu’il convient de préserver</w:t>
      </w:r>
      <w:r>
        <w:rPr>
          <w:rFonts w:asciiTheme="minorHAnsi" w:eastAsia="Times New Roman" w:hAnsiTheme="minorHAnsi" w:cstheme="minorHAnsi"/>
          <w:b/>
          <w:lang w:eastAsia="fr-FR"/>
        </w:rPr>
        <w:t xml:space="preserve">, sans limiter le débat s’agissant des finances publiques </w:t>
      </w:r>
      <w:r w:rsidRPr="00E0661D">
        <w:rPr>
          <w:rFonts w:asciiTheme="minorHAnsi" w:eastAsia="Times New Roman" w:hAnsiTheme="minorHAnsi" w:cstheme="minorHAnsi"/>
          <w:bCs/>
          <w:lang w:eastAsia="fr-FR"/>
        </w:rPr>
        <w:t>à la seule question de l’assurance chômage</w:t>
      </w:r>
      <w:r>
        <w:rPr>
          <w:rFonts w:asciiTheme="minorHAnsi" w:eastAsia="Times New Roman" w:hAnsiTheme="minorHAnsi" w:cstheme="minorHAnsi"/>
          <w:bCs/>
          <w:lang w:eastAsia="fr-FR"/>
        </w:rPr>
        <w:t>. Des pistes d’améliorations peuvent être envisagées, notamment concernant le régime socio-fiscal des indemnités de rupture du contrat de travail en général, qui</w:t>
      </w:r>
      <w:r w:rsidRPr="00E0661D">
        <w:rPr>
          <w:rFonts w:asciiTheme="minorHAnsi" w:eastAsia="Times New Roman" w:hAnsiTheme="minorHAnsi" w:cstheme="minorHAnsi"/>
          <w:bCs/>
          <w:lang w:eastAsia="fr-FR"/>
        </w:rPr>
        <w:t xml:space="preserve"> présente des incohérences</w:t>
      </w:r>
      <w:r>
        <w:rPr>
          <w:rFonts w:asciiTheme="minorHAnsi" w:eastAsia="Times New Roman" w:hAnsiTheme="minorHAnsi" w:cstheme="minorHAnsi"/>
          <w:bCs/>
          <w:lang w:eastAsia="fr-FR"/>
        </w:rPr>
        <w:t>. E</w:t>
      </w:r>
      <w:r w:rsidRPr="00E0661D">
        <w:rPr>
          <w:rFonts w:asciiTheme="minorHAnsi" w:eastAsia="Times New Roman" w:hAnsiTheme="minorHAnsi" w:cstheme="minorHAnsi"/>
          <w:bCs/>
          <w:lang w:eastAsia="fr-FR"/>
        </w:rPr>
        <w:t xml:space="preserve">n principe, les indemnités de rupture sont imposables, mais de nombreuses dérogations conduisent en pratique à une quasi-exonération. </w:t>
      </w:r>
      <w:r>
        <w:rPr>
          <w:rFonts w:asciiTheme="minorHAnsi" w:eastAsia="Times New Roman" w:hAnsiTheme="minorHAnsi" w:cstheme="minorHAnsi"/>
          <w:bCs/>
          <w:lang w:eastAsia="fr-FR"/>
        </w:rPr>
        <w:t>De plus, l</w:t>
      </w:r>
      <w:r w:rsidRPr="00E0661D">
        <w:rPr>
          <w:rFonts w:asciiTheme="minorHAnsi" w:eastAsia="Times New Roman" w:hAnsiTheme="minorHAnsi" w:cstheme="minorHAnsi"/>
          <w:bCs/>
          <w:lang w:eastAsia="fr-FR"/>
        </w:rPr>
        <w:t xml:space="preserve">es réformes récentes ont accentué </w:t>
      </w:r>
      <w:r>
        <w:rPr>
          <w:rFonts w:asciiTheme="minorHAnsi" w:eastAsia="Times New Roman" w:hAnsiTheme="minorHAnsi" w:cstheme="minorHAnsi"/>
          <w:bCs/>
          <w:lang w:eastAsia="fr-FR"/>
        </w:rPr>
        <w:t>certaines</w:t>
      </w:r>
      <w:r w:rsidRPr="00E0661D">
        <w:rPr>
          <w:rFonts w:asciiTheme="minorHAnsi" w:eastAsia="Times New Roman" w:hAnsiTheme="minorHAnsi" w:cstheme="minorHAnsi"/>
          <w:bCs/>
          <w:lang w:eastAsia="fr-FR"/>
        </w:rPr>
        <w:t xml:space="preserve"> distorsions, avec un régime social plus restrictif tandis que le régime fiscal demeure relativement favorable. </w:t>
      </w:r>
      <w:bookmarkStart w:id="18" w:name="_Hlk224920061"/>
      <w:r w:rsidRPr="00E0661D">
        <w:rPr>
          <w:rFonts w:asciiTheme="minorHAnsi" w:eastAsia="Times New Roman" w:hAnsiTheme="minorHAnsi" w:cstheme="minorHAnsi"/>
          <w:bCs/>
          <w:lang w:eastAsia="fr-FR"/>
        </w:rPr>
        <w:t>Une harmonisation, notamment par un alignement du régime fiscal sur le régime social</w:t>
      </w:r>
      <w:bookmarkEnd w:id="18"/>
      <w:r w:rsidRPr="00E0661D">
        <w:rPr>
          <w:rFonts w:asciiTheme="minorHAnsi" w:eastAsia="Times New Roman" w:hAnsiTheme="minorHAnsi" w:cstheme="minorHAnsi"/>
          <w:bCs/>
          <w:lang w:eastAsia="fr-FR"/>
        </w:rPr>
        <w:t xml:space="preserve">, pourrait ainsi constituer une piste pour </w:t>
      </w:r>
      <w:bookmarkStart w:id="19" w:name="_Hlk224920653"/>
      <w:r w:rsidRPr="00E0661D">
        <w:rPr>
          <w:rFonts w:asciiTheme="minorHAnsi" w:eastAsia="Times New Roman" w:hAnsiTheme="minorHAnsi" w:cstheme="minorHAnsi"/>
          <w:bCs/>
          <w:lang w:eastAsia="fr-FR"/>
        </w:rPr>
        <w:t>renforcer la cohérence du système et générer des recettes supplémentaires pour les finances publiques</w:t>
      </w:r>
      <w:bookmarkEnd w:id="19"/>
      <w:r w:rsidRPr="00E0661D">
        <w:rPr>
          <w:rFonts w:asciiTheme="minorHAnsi" w:eastAsia="Times New Roman" w:hAnsiTheme="minorHAnsi" w:cstheme="minorHAnsi"/>
          <w:bCs/>
          <w:lang w:eastAsia="fr-FR"/>
        </w:rPr>
        <w:t>.</w:t>
      </w:r>
    </w:p>
    <w:p w14:paraId="1D8B062A" w14:textId="728B3CD8" w:rsidR="00C13E92" w:rsidRDefault="00C13E92" w:rsidP="00C13E92">
      <w:pPr>
        <w:tabs>
          <w:tab w:val="left" w:pos="426"/>
        </w:tabs>
        <w:spacing w:line="259"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Emmanuel </w:t>
      </w:r>
      <w:proofErr w:type="spellStart"/>
      <w:r>
        <w:rPr>
          <w:rFonts w:asciiTheme="minorHAnsi" w:eastAsia="Times New Roman" w:hAnsiTheme="minorHAnsi" w:cstheme="minorHAnsi"/>
          <w:b/>
          <w:lang w:eastAsia="fr-FR"/>
        </w:rPr>
        <w:t>Andréo</w:t>
      </w:r>
      <w:proofErr w:type="spellEnd"/>
      <w:r>
        <w:rPr>
          <w:rFonts w:asciiTheme="minorHAnsi" w:eastAsia="Times New Roman" w:hAnsiTheme="minorHAnsi" w:cstheme="minorHAnsi"/>
          <w:b/>
          <w:lang w:eastAsia="fr-FR"/>
        </w:rPr>
        <w:t xml:space="preserve"> a également rappelé que</w:t>
      </w:r>
      <w:r w:rsidRPr="00E0661D">
        <w:rPr>
          <w:rFonts w:asciiTheme="minorHAnsi" w:eastAsia="Times New Roman" w:hAnsiTheme="minorHAnsi" w:cstheme="minorHAnsi"/>
          <w:b/>
          <w:lang w:eastAsia="fr-FR"/>
        </w:rPr>
        <w:t xml:space="preserve"> l’existence </w:t>
      </w:r>
      <w:bookmarkStart w:id="20" w:name="_Hlk224921083"/>
      <w:r w:rsidRPr="00E0661D">
        <w:rPr>
          <w:rFonts w:asciiTheme="minorHAnsi" w:eastAsia="Times New Roman" w:hAnsiTheme="minorHAnsi" w:cstheme="minorHAnsi"/>
          <w:b/>
          <w:lang w:eastAsia="fr-FR"/>
        </w:rPr>
        <w:t>de dispositifs alternatifs peut encourager des stratégies d’optimisation</w:t>
      </w:r>
      <w:bookmarkEnd w:id="20"/>
      <w:r w:rsidRPr="00E0661D">
        <w:rPr>
          <w:rFonts w:asciiTheme="minorHAnsi" w:eastAsia="Times New Roman" w:hAnsiTheme="minorHAnsi" w:cstheme="minorHAnsi"/>
          <w:b/>
          <w:lang w:eastAsia="fr-FR"/>
        </w:rPr>
        <w:t xml:space="preserve">, voire de contournement. </w:t>
      </w:r>
      <w:r w:rsidRPr="00E0661D">
        <w:rPr>
          <w:rFonts w:asciiTheme="minorHAnsi" w:eastAsia="Times New Roman" w:hAnsiTheme="minorHAnsi" w:cstheme="minorHAnsi"/>
          <w:bCs/>
          <w:lang w:eastAsia="fr-FR"/>
        </w:rPr>
        <w:t xml:space="preserve">C’est notamment le cas de l’indemnité forfaitaire de conciliation </w:t>
      </w:r>
      <w:r>
        <w:rPr>
          <w:rFonts w:asciiTheme="minorHAnsi" w:eastAsia="Times New Roman" w:hAnsiTheme="minorHAnsi" w:cstheme="minorHAnsi"/>
          <w:bCs/>
          <w:lang w:eastAsia="fr-FR"/>
        </w:rPr>
        <w:t xml:space="preserve">négociée devant le conseil de prud’hommes entre les parties, qui </w:t>
      </w:r>
      <w:r w:rsidRPr="00E0661D">
        <w:rPr>
          <w:rFonts w:asciiTheme="minorHAnsi" w:eastAsia="Times New Roman" w:hAnsiTheme="minorHAnsi" w:cstheme="minorHAnsi"/>
          <w:bCs/>
          <w:lang w:eastAsia="fr-FR"/>
        </w:rPr>
        <w:t>bénéficie d’un régime fiscal et social p</w:t>
      </w:r>
      <w:r>
        <w:rPr>
          <w:rFonts w:asciiTheme="minorHAnsi" w:eastAsia="Times New Roman" w:hAnsiTheme="minorHAnsi" w:cstheme="minorHAnsi"/>
          <w:bCs/>
          <w:lang w:eastAsia="fr-FR"/>
        </w:rPr>
        <w:t>lus</w:t>
      </w:r>
      <w:r w:rsidRPr="00E0661D">
        <w:rPr>
          <w:rFonts w:asciiTheme="minorHAnsi" w:eastAsia="Times New Roman" w:hAnsiTheme="minorHAnsi" w:cstheme="minorHAnsi"/>
          <w:bCs/>
          <w:lang w:eastAsia="fr-FR"/>
        </w:rPr>
        <w:t xml:space="preserve"> avantageux</w:t>
      </w:r>
      <w:r>
        <w:rPr>
          <w:rFonts w:asciiTheme="minorHAnsi" w:eastAsia="Times New Roman" w:hAnsiTheme="minorHAnsi" w:cstheme="minorHAnsi"/>
          <w:bCs/>
          <w:lang w:eastAsia="fr-FR"/>
        </w:rPr>
        <w:t xml:space="preserve"> que les sommes versées dans le cadre d’une transaction sur la rupture du contrat</w:t>
      </w:r>
      <w:r w:rsidRPr="00E0661D">
        <w:rPr>
          <w:rFonts w:asciiTheme="minorHAnsi" w:eastAsia="Times New Roman" w:hAnsiTheme="minorHAnsi" w:cstheme="minorHAnsi"/>
          <w:bCs/>
          <w:lang w:eastAsia="fr-FR"/>
        </w:rPr>
        <w:t>. Initialement conçus pour favoriser les accords amiables, ces mécanismes peuvent être détournés</w:t>
      </w:r>
      <w:r>
        <w:rPr>
          <w:rFonts w:asciiTheme="minorHAnsi" w:eastAsia="Times New Roman" w:hAnsiTheme="minorHAnsi" w:cstheme="minorHAnsi"/>
          <w:bCs/>
          <w:lang w:eastAsia="fr-FR"/>
        </w:rPr>
        <w:t xml:space="preserve"> par certains</w:t>
      </w:r>
      <w:r w:rsidRPr="00E0661D">
        <w:rPr>
          <w:rFonts w:asciiTheme="minorHAnsi" w:eastAsia="Times New Roman" w:hAnsiTheme="minorHAnsi" w:cstheme="minorHAnsi"/>
          <w:bCs/>
          <w:lang w:eastAsia="fr-FR"/>
        </w:rPr>
        <w:t xml:space="preserve"> acteurs</w:t>
      </w:r>
      <w:r>
        <w:rPr>
          <w:rFonts w:asciiTheme="minorHAnsi" w:eastAsia="Times New Roman" w:hAnsiTheme="minorHAnsi" w:cstheme="minorHAnsi"/>
          <w:bCs/>
          <w:lang w:eastAsia="fr-FR"/>
        </w:rPr>
        <w:t>,</w:t>
      </w:r>
      <w:r w:rsidRPr="00E0661D">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qui introduisent délibérément</w:t>
      </w:r>
      <w:r w:rsidRPr="00E0661D">
        <w:rPr>
          <w:rFonts w:asciiTheme="minorHAnsi" w:eastAsia="Times New Roman" w:hAnsiTheme="minorHAnsi" w:cstheme="minorHAnsi"/>
          <w:bCs/>
          <w:lang w:eastAsia="fr-FR"/>
        </w:rPr>
        <w:t xml:space="preserve"> un litige afin de bénéficier de conditions </w:t>
      </w:r>
      <w:r>
        <w:rPr>
          <w:rFonts w:asciiTheme="minorHAnsi" w:eastAsia="Times New Roman" w:hAnsiTheme="minorHAnsi" w:cstheme="minorHAnsi"/>
          <w:bCs/>
          <w:lang w:eastAsia="fr-FR"/>
        </w:rPr>
        <w:t xml:space="preserve">encore </w:t>
      </w:r>
      <w:r w:rsidRPr="00E0661D">
        <w:rPr>
          <w:rFonts w:asciiTheme="minorHAnsi" w:eastAsia="Times New Roman" w:hAnsiTheme="minorHAnsi" w:cstheme="minorHAnsi"/>
          <w:bCs/>
          <w:lang w:eastAsia="fr-FR"/>
        </w:rPr>
        <w:t>plus favorables</w:t>
      </w:r>
      <w:r>
        <w:rPr>
          <w:rFonts w:asciiTheme="minorHAnsi" w:eastAsia="Times New Roman" w:hAnsiTheme="minorHAnsi" w:cstheme="minorHAnsi"/>
          <w:bCs/>
          <w:lang w:eastAsia="fr-FR"/>
        </w:rPr>
        <w:t xml:space="preserve"> qu’une rupture conventionnelle</w:t>
      </w:r>
      <w:r w:rsidRPr="00E0661D">
        <w:rPr>
          <w:rFonts w:asciiTheme="minorHAnsi" w:eastAsia="Times New Roman" w:hAnsiTheme="minorHAnsi" w:cstheme="minorHAnsi"/>
          <w:bCs/>
          <w:lang w:eastAsia="fr-FR"/>
        </w:rPr>
        <w:t xml:space="preserve"> (exonérations, absence de différé d’indemnisation). Ces éléments soulignent la nécessité d’une réflexion d’ensemble pour limiter les effets d’aubaine, tout en préservant l’équilibre et l’efficacité du dispositif de rupture conventionnelle.</w:t>
      </w:r>
    </w:p>
    <w:p w14:paraId="797833C6" w14:textId="3758761F" w:rsidR="00C13E92" w:rsidRPr="00BF7C08" w:rsidRDefault="001834E4" w:rsidP="00C13E92">
      <w:pPr>
        <w:tabs>
          <w:tab w:val="left" w:pos="426"/>
        </w:tabs>
        <w:spacing w:line="259" w:lineRule="auto"/>
        <w:jc w:val="both"/>
        <w:rPr>
          <w:rFonts w:asciiTheme="minorHAnsi" w:eastAsia="Times New Roman" w:hAnsiTheme="minorHAnsi" w:cstheme="minorHAnsi"/>
          <w:bCs/>
          <w:lang w:eastAsia="fr-FR"/>
        </w:rPr>
      </w:pPr>
      <w:r w:rsidRPr="001834E4">
        <w:rPr>
          <w:rFonts w:asciiTheme="minorHAnsi" w:eastAsia="Times New Roman" w:hAnsiTheme="minorHAnsi" w:cstheme="minorHAnsi"/>
          <w:b/>
          <w:bCs/>
          <w:lang w:eastAsia="fr-FR"/>
        </w:rPr>
        <w:t xml:space="preserve">Pour Stéphane </w:t>
      </w:r>
      <w:proofErr w:type="spellStart"/>
      <w:r w:rsidRPr="001834E4">
        <w:rPr>
          <w:rFonts w:asciiTheme="minorHAnsi" w:eastAsia="Times New Roman" w:hAnsiTheme="minorHAnsi" w:cstheme="minorHAnsi"/>
          <w:b/>
          <w:bCs/>
          <w:lang w:eastAsia="fr-FR"/>
        </w:rPr>
        <w:t>Carcillo</w:t>
      </w:r>
      <w:proofErr w:type="spellEnd"/>
      <w:r w:rsidRPr="001834E4">
        <w:rPr>
          <w:rFonts w:asciiTheme="minorHAnsi" w:eastAsia="Times New Roman" w:hAnsiTheme="minorHAnsi" w:cstheme="minorHAnsi"/>
          <w:b/>
          <w:bCs/>
          <w:lang w:eastAsia="fr-FR"/>
        </w:rPr>
        <w:t xml:space="preserve">, si adapter les conditions d'accès à l'indemnisation du chômage suite à une rupture conventionnelle semble justifié, réduire la durée maximale d'indemnisation n'est pas </w:t>
      </w:r>
      <w:proofErr w:type="gramStart"/>
      <w:r w:rsidRPr="001834E4">
        <w:rPr>
          <w:rFonts w:asciiTheme="minorHAnsi" w:eastAsia="Times New Roman" w:hAnsiTheme="minorHAnsi" w:cstheme="minorHAnsi"/>
          <w:b/>
          <w:bCs/>
          <w:lang w:eastAsia="fr-FR"/>
        </w:rPr>
        <w:t>optimal</w:t>
      </w:r>
      <w:r w:rsidRPr="001834E4">
        <w:rPr>
          <w:rFonts w:asciiTheme="minorHAnsi" w:eastAsia="Times New Roman" w:hAnsiTheme="minorHAnsi" w:cstheme="minorHAnsi"/>
          <w:b/>
          <w:lang w:eastAsia="fr-FR"/>
        </w:rPr>
        <w:t>.</w:t>
      </w:r>
      <w:r w:rsidR="00C13E92">
        <w:rPr>
          <w:rFonts w:asciiTheme="minorHAnsi" w:eastAsia="Times New Roman" w:hAnsiTheme="minorHAnsi" w:cstheme="minorHAnsi"/>
          <w:bCs/>
          <w:lang w:eastAsia="fr-FR"/>
        </w:rPr>
        <w:t>.</w:t>
      </w:r>
      <w:proofErr w:type="gramEnd"/>
      <w:r w:rsidR="00C13E92" w:rsidRPr="00BF7C08">
        <w:rPr>
          <w:rFonts w:asciiTheme="minorHAnsi" w:eastAsia="Times New Roman" w:hAnsiTheme="minorHAnsi" w:cstheme="minorHAnsi"/>
          <w:bCs/>
          <w:lang w:eastAsia="fr-FR"/>
        </w:rPr>
        <w:t xml:space="preserve"> </w:t>
      </w:r>
      <w:r w:rsidR="00C13E92">
        <w:rPr>
          <w:rFonts w:asciiTheme="minorHAnsi" w:eastAsia="Times New Roman" w:hAnsiTheme="minorHAnsi" w:cstheme="minorHAnsi"/>
          <w:bCs/>
          <w:lang w:eastAsia="fr-FR"/>
        </w:rPr>
        <w:t>E</w:t>
      </w:r>
      <w:r w:rsidR="00C13E92" w:rsidRPr="00BF7C08">
        <w:rPr>
          <w:rFonts w:asciiTheme="minorHAnsi" w:eastAsia="Times New Roman" w:hAnsiTheme="minorHAnsi" w:cstheme="minorHAnsi"/>
          <w:bCs/>
          <w:lang w:eastAsia="fr-FR"/>
        </w:rPr>
        <w:t xml:space="preserve">n France, la durée maximale </w:t>
      </w:r>
      <w:r w:rsidR="00C13E92">
        <w:rPr>
          <w:rFonts w:asciiTheme="minorHAnsi" w:eastAsia="Times New Roman" w:hAnsiTheme="minorHAnsi" w:cstheme="minorHAnsi"/>
          <w:bCs/>
          <w:lang w:eastAsia="fr-FR"/>
        </w:rPr>
        <w:t xml:space="preserve">d’indemnisation suite à une rupture à l’amiable </w:t>
      </w:r>
      <w:r w:rsidR="00C13E92" w:rsidRPr="00BF7C08">
        <w:rPr>
          <w:rFonts w:asciiTheme="minorHAnsi" w:eastAsia="Times New Roman" w:hAnsiTheme="minorHAnsi" w:cstheme="minorHAnsi"/>
          <w:bCs/>
          <w:lang w:eastAsia="fr-FR"/>
        </w:rPr>
        <w:t xml:space="preserve">reste plus élevée que la moyenne des </w:t>
      </w:r>
      <w:r w:rsidR="00C13E92" w:rsidRPr="00BF7C08">
        <w:rPr>
          <w:rFonts w:asciiTheme="minorHAnsi" w:eastAsia="Times New Roman" w:hAnsiTheme="minorHAnsi" w:cstheme="minorHAnsi"/>
          <w:bCs/>
          <w:lang w:eastAsia="fr-FR"/>
        </w:rPr>
        <w:t>pays de l’OCDE</w:t>
      </w:r>
      <w:r w:rsidR="00C13E92">
        <w:rPr>
          <w:rFonts w:asciiTheme="minorHAnsi" w:eastAsia="Times New Roman" w:hAnsiTheme="minorHAnsi" w:cstheme="minorHAnsi"/>
          <w:bCs/>
          <w:lang w:eastAsia="fr-FR"/>
        </w:rPr>
        <w:t>,</w:t>
      </w:r>
      <w:r w:rsidR="00C13E92" w:rsidRPr="00BF7C08">
        <w:rPr>
          <w:rFonts w:asciiTheme="minorHAnsi" w:eastAsia="Times New Roman" w:hAnsiTheme="minorHAnsi" w:cstheme="minorHAnsi"/>
          <w:bCs/>
          <w:lang w:eastAsia="fr-FR"/>
        </w:rPr>
        <w:t xml:space="preserve"> et les conditions d’accès</w:t>
      </w:r>
      <w:r w:rsidR="00C13E92">
        <w:rPr>
          <w:rFonts w:asciiTheme="minorHAnsi" w:eastAsia="Times New Roman" w:hAnsiTheme="minorHAnsi" w:cstheme="minorHAnsi"/>
          <w:bCs/>
          <w:lang w:eastAsia="fr-FR"/>
        </w:rPr>
        <w:t xml:space="preserve"> à l’assurance chômage</w:t>
      </w:r>
      <w:r w:rsidR="00C13E92" w:rsidRPr="00BF7C08">
        <w:rPr>
          <w:rFonts w:asciiTheme="minorHAnsi" w:eastAsia="Times New Roman" w:hAnsiTheme="minorHAnsi" w:cstheme="minorHAnsi"/>
          <w:bCs/>
          <w:lang w:eastAsia="fr-FR"/>
        </w:rPr>
        <w:t xml:space="preserve"> y sont souvent moins exigeantes. </w:t>
      </w:r>
      <w:r w:rsidR="00C13E92">
        <w:rPr>
          <w:rFonts w:asciiTheme="minorHAnsi" w:eastAsia="Times New Roman" w:hAnsiTheme="minorHAnsi" w:cstheme="minorHAnsi"/>
          <w:bCs/>
          <w:lang w:eastAsia="fr-FR"/>
        </w:rPr>
        <w:t xml:space="preserve">De plus, </w:t>
      </w:r>
      <w:r w:rsidR="00C13E92" w:rsidRPr="00BF7C08">
        <w:rPr>
          <w:rFonts w:asciiTheme="minorHAnsi" w:eastAsia="Times New Roman" w:hAnsiTheme="minorHAnsi" w:cstheme="minorHAnsi"/>
          <w:bCs/>
          <w:lang w:eastAsia="fr-FR"/>
        </w:rPr>
        <w:t xml:space="preserve">les </w:t>
      </w:r>
      <w:r w:rsidR="00C13E92">
        <w:rPr>
          <w:rFonts w:asciiTheme="minorHAnsi" w:eastAsia="Times New Roman" w:hAnsiTheme="minorHAnsi" w:cstheme="minorHAnsi"/>
          <w:bCs/>
          <w:lang w:eastAsia="fr-FR"/>
        </w:rPr>
        <w:t>signataires d’une rupture conventionnelle</w:t>
      </w:r>
      <w:r w:rsidR="00C13E92" w:rsidRPr="00BF7C08">
        <w:rPr>
          <w:rFonts w:asciiTheme="minorHAnsi" w:eastAsia="Times New Roman" w:hAnsiTheme="minorHAnsi" w:cstheme="minorHAnsi"/>
          <w:bCs/>
          <w:lang w:eastAsia="fr-FR"/>
        </w:rPr>
        <w:t xml:space="preserve"> sont en moyenne plus diplômés et mieux insérés sur le marché du travail, ce qui pourrait légitimer un ajustement des droits. Toutefois, une telle mesure soulève des enjeux d’équité : elle risque de pénaliser les individus rencontrant davantage de difficultés de retour à l’emploi et de créer une différence de traitement entre les salariés selon le mode de rupture (licenciement </w:t>
      </w:r>
      <w:r w:rsidR="00C13E92">
        <w:rPr>
          <w:rFonts w:asciiTheme="minorHAnsi" w:eastAsia="Times New Roman" w:hAnsiTheme="minorHAnsi" w:cstheme="minorHAnsi"/>
          <w:bCs/>
          <w:lang w:eastAsia="fr-FR"/>
        </w:rPr>
        <w:t>ou</w:t>
      </w:r>
      <w:r w:rsidR="00C13E92" w:rsidRPr="00BF7C08">
        <w:rPr>
          <w:rFonts w:asciiTheme="minorHAnsi" w:eastAsia="Times New Roman" w:hAnsiTheme="minorHAnsi" w:cstheme="minorHAnsi"/>
          <w:bCs/>
          <w:lang w:eastAsia="fr-FR"/>
        </w:rPr>
        <w:t xml:space="preserve"> rupture conventionnelle). </w:t>
      </w:r>
      <w:bookmarkStart w:id="21" w:name="_Hlk224919881"/>
      <w:r w:rsidR="00C13E92" w:rsidRPr="00BF7C08">
        <w:rPr>
          <w:rFonts w:asciiTheme="minorHAnsi" w:eastAsia="Times New Roman" w:hAnsiTheme="minorHAnsi" w:cstheme="minorHAnsi"/>
          <w:bCs/>
          <w:lang w:eastAsia="fr-FR"/>
        </w:rPr>
        <w:t>Les mécanismes de différé d’indemnisation ou de délai de carence peuvent également jouer un rôle d’incitation à la reprise d’emploi, tout en conservant une dimension protectrice</w:t>
      </w:r>
      <w:r w:rsidR="00C13E92">
        <w:rPr>
          <w:rFonts w:asciiTheme="minorHAnsi" w:eastAsia="Times New Roman" w:hAnsiTheme="minorHAnsi" w:cstheme="minorHAnsi"/>
          <w:bCs/>
          <w:lang w:eastAsia="fr-FR"/>
        </w:rPr>
        <w:t xml:space="preserve"> pour les individus ayant des difficultés à retrouver un emploi</w:t>
      </w:r>
      <w:r w:rsidR="00C13E92" w:rsidRPr="00BF7C08">
        <w:rPr>
          <w:rFonts w:asciiTheme="minorHAnsi" w:eastAsia="Times New Roman" w:hAnsiTheme="minorHAnsi" w:cstheme="minorHAnsi"/>
          <w:bCs/>
          <w:lang w:eastAsia="fr-FR"/>
        </w:rPr>
        <w:t xml:space="preserve">. </w:t>
      </w:r>
      <w:bookmarkEnd w:id="21"/>
      <w:r w:rsidR="00C13E92">
        <w:rPr>
          <w:rFonts w:asciiTheme="minorHAnsi" w:eastAsia="Times New Roman" w:hAnsiTheme="minorHAnsi" w:cstheme="minorHAnsi"/>
          <w:bCs/>
          <w:lang w:eastAsia="fr-FR"/>
        </w:rPr>
        <w:t>E</w:t>
      </w:r>
      <w:r w:rsidR="00C13E92" w:rsidRPr="00BF7C08">
        <w:rPr>
          <w:rFonts w:asciiTheme="minorHAnsi" w:eastAsia="Times New Roman" w:hAnsiTheme="minorHAnsi" w:cstheme="minorHAnsi"/>
          <w:bCs/>
          <w:lang w:eastAsia="fr-FR"/>
        </w:rPr>
        <w:t>n pratique, les données montrent des durées de chômage et des situations en fin d’indemnisation relativement proches entre bénéficiaires de rupture conventionnelle et salariés licenciés</w:t>
      </w:r>
      <w:r w:rsidR="00C13E92">
        <w:rPr>
          <w:rFonts w:asciiTheme="minorHAnsi" w:eastAsia="Times New Roman" w:hAnsiTheme="minorHAnsi" w:cstheme="minorHAnsi"/>
          <w:bCs/>
          <w:lang w:eastAsia="fr-FR"/>
        </w:rPr>
        <w:t xml:space="preserve"> pour motif personnel</w:t>
      </w:r>
      <w:r w:rsidR="00C13E92" w:rsidRPr="00BF7C08">
        <w:rPr>
          <w:rFonts w:asciiTheme="minorHAnsi" w:eastAsia="Times New Roman" w:hAnsiTheme="minorHAnsi" w:cstheme="minorHAnsi"/>
          <w:bCs/>
          <w:lang w:eastAsia="fr-FR"/>
        </w:rPr>
        <w:t>, ce qui nuance l’idée d’un usage opportuniste massif.</w:t>
      </w:r>
    </w:p>
    <w:p w14:paraId="13672DD1" w14:textId="77777777" w:rsidR="00C13E92" w:rsidRDefault="00C13E92" w:rsidP="00C13E92">
      <w:pPr>
        <w:tabs>
          <w:tab w:val="left" w:pos="426"/>
        </w:tabs>
        <w:spacing w:line="259" w:lineRule="auto"/>
        <w:jc w:val="both"/>
        <w:rPr>
          <w:rFonts w:asciiTheme="minorHAnsi" w:eastAsia="Times New Roman" w:hAnsiTheme="minorHAnsi" w:cstheme="minorHAnsi"/>
          <w:bCs/>
          <w:lang w:eastAsia="fr-FR"/>
        </w:rPr>
      </w:pPr>
      <w:r w:rsidRPr="00314547">
        <w:rPr>
          <w:rFonts w:asciiTheme="minorHAnsi" w:eastAsia="Times New Roman" w:hAnsiTheme="minorHAnsi" w:cstheme="minorHAnsi"/>
          <w:b/>
          <w:lang w:eastAsia="fr-FR"/>
        </w:rPr>
        <w:t xml:space="preserve">Stéphane </w:t>
      </w:r>
      <w:proofErr w:type="spellStart"/>
      <w:r w:rsidRPr="00314547">
        <w:rPr>
          <w:rFonts w:asciiTheme="minorHAnsi" w:eastAsia="Times New Roman" w:hAnsiTheme="minorHAnsi" w:cstheme="minorHAnsi"/>
          <w:b/>
          <w:lang w:eastAsia="fr-FR"/>
        </w:rPr>
        <w:t>Carcillo</w:t>
      </w:r>
      <w:proofErr w:type="spellEnd"/>
      <w:r w:rsidRPr="00314547">
        <w:rPr>
          <w:rFonts w:asciiTheme="minorHAnsi" w:eastAsia="Times New Roman" w:hAnsiTheme="minorHAnsi" w:cstheme="minorHAnsi"/>
          <w:b/>
          <w:lang w:eastAsia="fr-FR"/>
        </w:rPr>
        <w:t xml:space="preserve"> a indiqué que le succès de la rupture conventionnelle s’explique </w:t>
      </w:r>
      <w:r>
        <w:rPr>
          <w:rFonts w:asciiTheme="minorHAnsi" w:eastAsia="Times New Roman" w:hAnsiTheme="minorHAnsi" w:cstheme="minorHAnsi"/>
          <w:b/>
          <w:lang w:eastAsia="fr-FR"/>
        </w:rPr>
        <w:t>aussi</w:t>
      </w:r>
      <w:r w:rsidRPr="00314547">
        <w:rPr>
          <w:rFonts w:asciiTheme="minorHAnsi" w:eastAsia="Times New Roman" w:hAnsiTheme="minorHAnsi" w:cstheme="minorHAnsi"/>
          <w:b/>
          <w:lang w:eastAsia="fr-FR"/>
        </w:rPr>
        <w:t xml:space="preserve"> par des facteurs structurels du marché du travail français</w:t>
      </w:r>
      <w:r w:rsidRPr="00BF7C08">
        <w:rPr>
          <w:rFonts w:asciiTheme="minorHAnsi" w:eastAsia="Times New Roman" w:hAnsiTheme="minorHAnsi" w:cstheme="minorHAnsi"/>
          <w:bCs/>
          <w:lang w:eastAsia="fr-FR"/>
        </w:rPr>
        <w:t>. Le licenciement économique demeure peu fréquent, ce qui constitue une singularité</w:t>
      </w:r>
      <w:r>
        <w:rPr>
          <w:rFonts w:asciiTheme="minorHAnsi" w:eastAsia="Times New Roman" w:hAnsiTheme="minorHAnsi" w:cstheme="minorHAnsi"/>
          <w:bCs/>
          <w:lang w:eastAsia="fr-FR"/>
        </w:rPr>
        <w:t xml:space="preserve"> voire une anomalie. Ceci s’explique par des </w:t>
      </w:r>
      <w:r w:rsidRPr="00BF7C08">
        <w:rPr>
          <w:rFonts w:asciiTheme="minorHAnsi" w:eastAsia="Times New Roman" w:hAnsiTheme="minorHAnsi" w:cstheme="minorHAnsi"/>
          <w:bCs/>
          <w:lang w:eastAsia="fr-FR"/>
        </w:rPr>
        <w:t>procédures de licenciement</w:t>
      </w:r>
      <w:r>
        <w:rPr>
          <w:rFonts w:asciiTheme="minorHAnsi" w:eastAsia="Times New Roman" w:hAnsiTheme="minorHAnsi" w:cstheme="minorHAnsi"/>
          <w:bCs/>
          <w:lang w:eastAsia="fr-FR"/>
        </w:rPr>
        <w:t xml:space="preserve">, </w:t>
      </w:r>
      <w:r w:rsidRPr="00BF7C08">
        <w:rPr>
          <w:rFonts w:asciiTheme="minorHAnsi" w:eastAsia="Times New Roman" w:hAnsiTheme="minorHAnsi" w:cstheme="minorHAnsi"/>
          <w:bCs/>
          <w:lang w:eastAsia="fr-FR"/>
        </w:rPr>
        <w:t>en particulier collectives</w:t>
      </w:r>
      <w:r>
        <w:rPr>
          <w:rFonts w:asciiTheme="minorHAnsi" w:eastAsia="Times New Roman" w:hAnsiTheme="minorHAnsi" w:cstheme="minorHAnsi"/>
          <w:bCs/>
          <w:lang w:eastAsia="fr-FR"/>
        </w:rPr>
        <w:t xml:space="preserve">, </w:t>
      </w:r>
      <w:r w:rsidRPr="00BF7C08">
        <w:rPr>
          <w:rFonts w:asciiTheme="minorHAnsi" w:eastAsia="Times New Roman" w:hAnsiTheme="minorHAnsi" w:cstheme="minorHAnsi"/>
          <w:bCs/>
          <w:lang w:eastAsia="fr-FR"/>
        </w:rPr>
        <w:t>complexes et incertaines. Par ailleurs, si le nombre de contentieux prud’homaux a diminué depuis les ordonnances de 2017, le coût global des litiges n’a pas réellement baissé, en raison notamment d’un recours accru aux demandes de nullité, qui échappent au barème d’indemnisation. Dans ce contexte, la rupture conventionnelle conserve tout son intérêt en tant qu’outil de sécurisation et de prévisibilité pour les employeurs comme pour les salariés. Une piste alternative consisterait ainsi non pas à restreindre ce dispositif, mais à renforcer encore la sécurité juridique du licenciement, afin de réduire l’incertitude qui continue de peser sur les ruptures du contrat de travail.</w:t>
      </w:r>
    </w:p>
    <w:p w14:paraId="78555A34" w14:textId="77777777" w:rsidR="00C13E92" w:rsidRPr="00C104FD" w:rsidRDefault="00C13E92" w:rsidP="00C13E92">
      <w:pPr>
        <w:tabs>
          <w:tab w:val="left" w:pos="426"/>
        </w:tabs>
        <w:spacing w:line="259"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Du point de vue des entreprises, </w:t>
      </w:r>
      <w:r w:rsidRPr="00340771">
        <w:rPr>
          <w:rFonts w:asciiTheme="minorHAnsi" w:eastAsia="Times New Roman" w:hAnsiTheme="minorHAnsi" w:cstheme="minorHAnsi"/>
          <w:b/>
          <w:lang w:eastAsia="fr-FR"/>
        </w:rPr>
        <w:t>Ingrid Bernard a soutenu qu’</w:t>
      </w:r>
      <w:r w:rsidRPr="00C104FD">
        <w:rPr>
          <w:rFonts w:asciiTheme="minorHAnsi" w:eastAsia="Times New Roman" w:hAnsiTheme="minorHAnsi" w:cstheme="minorHAnsi"/>
          <w:b/>
          <w:lang w:eastAsia="fr-FR"/>
        </w:rPr>
        <w:t xml:space="preserve">il </w:t>
      </w:r>
      <w:r>
        <w:rPr>
          <w:rFonts w:asciiTheme="minorHAnsi" w:eastAsia="Times New Roman" w:hAnsiTheme="minorHAnsi" w:cstheme="minorHAnsi"/>
          <w:b/>
          <w:lang w:eastAsia="fr-FR"/>
        </w:rPr>
        <w:t>serait</w:t>
      </w:r>
      <w:r w:rsidRPr="00C104FD">
        <w:rPr>
          <w:rFonts w:asciiTheme="minorHAnsi" w:eastAsia="Times New Roman" w:hAnsiTheme="minorHAnsi" w:cstheme="minorHAnsi"/>
          <w:b/>
          <w:lang w:eastAsia="fr-FR"/>
        </w:rPr>
        <w:t xml:space="preserve"> souhaitable de préserver le cadre juridique actuel de la rupture conventionnelle</w:t>
      </w:r>
      <w:r w:rsidRPr="00C104FD">
        <w:rPr>
          <w:rFonts w:asciiTheme="minorHAnsi" w:eastAsia="Times New Roman" w:hAnsiTheme="minorHAnsi" w:cstheme="minorHAnsi"/>
          <w:bCs/>
          <w:lang w:eastAsia="fr-FR"/>
        </w:rPr>
        <w:t xml:space="preserve">, qui offre une sécurité et une lisibilité appréciées. Des ajustements ciblés </w:t>
      </w:r>
      <w:r w:rsidRPr="00C104FD">
        <w:rPr>
          <w:rFonts w:asciiTheme="minorHAnsi" w:eastAsia="Times New Roman" w:hAnsiTheme="minorHAnsi" w:cstheme="minorHAnsi"/>
          <w:bCs/>
          <w:lang w:eastAsia="fr-FR"/>
        </w:rPr>
        <w:lastRenderedPageBreak/>
        <w:t>pourraient toutefois être envisagés, notamment en direction des salariés seniors, par exemple en abaissant l’âge de mise à la retraite à l’initiative de l’employeur, aujourd’hui fixé à 70 ans. Par ailleurs, certaines politiques publiques, notamment en matière d’absentéisme, pourraient contribuer à rééquilibrer les relations de travail :</w:t>
      </w:r>
      <w:r>
        <w:rPr>
          <w:rFonts w:asciiTheme="minorHAnsi" w:eastAsia="Times New Roman" w:hAnsiTheme="minorHAnsi" w:cstheme="minorHAnsi"/>
          <w:bCs/>
          <w:lang w:eastAsia="fr-FR"/>
        </w:rPr>
        <w:t xml:space="preserve"> </w:t>
      </w:r>
      <w:r w:rsidRPr="00C104FD">
        <w:rPr>
          <w:rFonts w:asciiTheme="minorHAnsi" w:eastAsia="Times New Roman" w:hAnsiTheme="minorHAnsi" w:cstheme="minorHAnsi"/>
          <w:bCs/>
          <w:lang w:eastAsia="fr-FR"/>
        </w:rPr>
        <w:t>renforcement des contrôles des arrêts maladie, sécurisation juridique des contre-visites médicales diligentées par les employeurs ou encore réforme des modalités de reconnaissance des accidents du travail et maladies professionnelles. Ces leviers permettraient de limiter les stratégies de retrait et d</w:t>
      </w:r>
      <w:r>
        <w:rPr>
          <w:rFonts w:asciiTheme="minorHAnsi" w:eastAsia="Times New Roman" w:hAnsiTheme="minorHAnsi" w:cstheme="minorHAnsi"/>
          <w:bCs/>
          <w:lang w:eastAsia="fr-FR"/>
        </w:rPr>
        <w:t>’</w:t>
      </w:r>
      <w:r w:rsidRPr="00C104FD">
        <w:rPr>
          <w:rFonts w:asciiTheme="minorHAnsi" w:eastAsia="Times New Roman" w:hAnsiTheme="minorHAnsi" w:cstheme="minorHAnsi"/>
          <w:bCs/>
          <w:lang w:eastAsia="fr-FR"/>
        </w:rPr>
        <w:t>u</w:t>
      </w:r>
      <w:r>
        <w:rPr>
          <w:rFonts w:asciiTheme="minorHAnsi" w:eastAsia="Times New Roman" w:hAnsiTheme="minorHAnsi" w:cstheme="minorHAnsi"/>
          <w:bCs/>
          <w:lang w:eastAsia="fr-FR"/>
        </w:rPr>
        <w:t>n</w:t>
      </w:r>
      <w:r w:rsidRPr="00C104FD">
        <w:rPr>
          <w:rFonts w:asciiTheme="minorHAnsi" w:eastAsia="Times New Roman" w:hAnsiTheme="minorHAnsi" w:cstheme="minorHAnsi"/>
          <w:bCs/>
          <w:lang w:eastAsia="fr-FR"/>
        </w:rPr>
        <w:t xml:space="preserve"> rapport de force </w:t>
      </w:r>
      <w:r>
        <w:rPr>
          <w:rFonts w:asciiTheme="minorHAnsi" w:eastAsia="Times New Roman" w:hAnsiTheme="minorHAnsi" w:cstheme="minorHAnsi"/>
          <w:bCs/>
          <w:lang w:eastAsia="fr-FR"/>
        </w:rPr>
        <w:t xml:space="preserve">en faveur du salarié </w:t>
      </w:r>
      <w:r w:rsidRPr="00C104FD">
        <w:rPr>
          <w:rFonts w:asciiTheme="minorHAnsi" w:eastAsia="Times New Roman" w:hAnsiTheme="minorHAnsi" w:cstheme="minorHAnsi"/>
          <w:bCs/>
          <w:lang w:eastAsia="fr-FR"/>
        </w:rPr>
        <w:t>observée dans certains cas.</w:t>
      </w:r>
    </w:p>
    <w:p w14:paraId="0D173F59" w14:textId="4E2DC968" w:rsidR="00DA5E38" w:rsidRPr="00C104FD" w:rsidRDefault="00DA5E38" w:rsidP="00DA5E38">
      <w:pPr>
        <w:tabs>
          <w:tab w:val="left" w:pos="426"/>
        </w:tabs>
        <w:spacing w:line="259" w:lineRule="auto"/>
        <w:jc w:val="both"/>
        <w:rPr>
          <w:rFonts w:asciiTheme="minorHAnsi" w:eastAsia="Times New Roman" w:hAnsiTheme="minorHAnsi" w:cstheme="minorHAnsi"/>
          <w:bCs/>
          <w:lang w:eastAsia="fr-FR"/>
        </w:rPr>
      </w:pPr>
      <w:r w:rsidRPr="002500AF">
        <w:rPr>
          <w:rFonts w:asciiTheme="minorHAnsi" w:eastAsia="Times New Roman" w:hAnsiTheme="minorHAnsi" w:cstheme="minorHAnsi"/>
          <w:b/>
          <w:lang w:eastAsia="fr-FR"/>
        </w:rPr>
        <w:t xml:space="preserve">Ingrid Bernard </w:t>
      </w:r>
      <w:r>
        <w:rPr>
          <w:rFonts w:asciiTheme="minorHAnsi" w:eastAsia="Times New Roman" w:hAnsiTheme="minorHAnsi" w:cstheme="minorHAnsi"/>
          <w:b/>
          <w:lang w:eastAsia="fr-FR"/>
        </w:rPr>
        <w:t>a également souligné l’importance</w:t>
      </w:r>
      <w:r w:rsidRPr="00C104FD">
        <w:rPr>
          <w:rFonts w:asciiTheme="minorHAnsi" w:eastAsia="Times New Roman" w:hAnsiTheme="minorHAnsi" w:cstheme="minorHAnsi"/>
          <w:b/>
          <w:lang w:eastAsia="fr-FR"/>
        </w:rPr>
        <w:t xml:space="preserve"> de maintenir un niveau d’attractivité suffisant</w:t>
      </w:r>
      <w:r>
        <w:rPr>
          <w:rFonts w:asciiTheme="minorHAnsi" w:eastAsia="Times New Roman" w:hAnsiTheme="minorHAnsi" w:cstheme="minorHAnsi"/>
          <w:b/>
          <w:lang w:eastAsia="fr-FR"/>
        </w:rPr>
        <w:t xml:space="preserve"> du dispositif, du point de vue</w:t>
      </w:r>
      <w:r w:rsidRPr="00C104FD">
        <w:rPr>
          <w:rFonts w:asciiTheme="minorHAnsi" w:eastAsia="Times New Roman" w:hAnsiTheme="minorHAnsi" w:cstheme="minorHAnsi"/>
          <w:b/>
          <w:lang w:eastAsia="fr-FR"/>
        </w:rPr>
        <w:t xml:space="preserve"> de l’assurance chômage, </w:t>
      </w:r>
      <w:r>
        <w:rPr>
          <w:rFonts w:asciiTheme="minorHAnsi" w:eastAsia="Times New Roman" w:hAnsiTheme="minorHAnsi" w:cstheme="minorHAnsi"/>
          <w:bCs/>
          <w:lang w:eastAsia="fr-FR"/>
        </w:rPr>
        <w:t>afin</w:t>
      </w:r>
      <w:r w:rsidRPr="00C104FD">
        <w:rPr>
          <w:rFonts w:asciiTheme="minorHAnsi" w:eastAsia="Times New Roman" w:hAnsiTheme="minorHAnsi" w:cstheme="minorHAnsi"/>
          <w:bCs/>
          <w:lang w:eastAsia="fr-FR"/>
        </w:rPr>
        <w:t xml:space="preserve"> que les salariés puissent assumer le </w:t>
      </w:r>
      <w:r>
        <w:rPr>
          <w:rFonts w:asciiTheme="minorHAnsi" w:eastAsia="Times New Roman" w:hAnsiTheme="minorHAnsi" w:cstheme="minorHAnsi"/>
          <w:bCs/>
          <w:lang w:eastAsia="fr-FR"/>
        </w:rPr>
        <w:t>coût économique</w:t>
      </w:r>
      <w:r w:rsidRPr="00C104FD">
        <w:rPr>
          <w:rFonts w:asciiTheme="minorHAnsi" w:eastAsia="Times New Roman" w:hAnsiTheme="minorHAnsi" w:cstheme="minorHAnsi"/>
          <w:bCs/>
          <w:lang w:eastAsia="fr-FR"/>
        </w:rPr>
        <w:t xml:space="preserve"> lié à la rupture de leur contrat de travail</w:t>
      </w:r>
      <w:r>
        <w:rPr>
          <w:rFonts w:asciiTheme="minorHAnsi" w:eastAsia="Times New Roman" w:hAnsiTheme="minorHAnsi" w:cstheme="minorHAnsi"/>
          <w:bCs/>
          <w:lang w:eastAsia="fr-FR"/>
        </w:rPr>
        <w:t>. Si l’attractivité de la rupture conventionnelle était mise à mal, les salariés s’en détourneraient ; seuls les salariés dotés de plus de répondant (généralement les cadres) opteraient pour les stratégies de contournement (licenciement suivi d’une transaction ou d’un licenciement suivi d’une conciliation). Cette situation aboutirait à</w:t>
      </w:r>
      <w:r w:rsidRPr="00C104FD">
        <w:rPr>
          <w:rFonts w:asciiTheme="minorHAnsi" w:eastAsia="Times New Roman" w:hAnsiTheme="minorHAnsi" w:cstheme="minorHAnsi"/>
          <w:bCs/>
          <w:lang w:eastAsia="fr-FR"/>
        </w:rPr>
        <w:t xml:space="preserve"> </w:t>
      </w:r>
      <w:r>
        <w:rPr>
          <w:rFonts w:asciiTheme="minorHAnsi" w:eastAsia="Times New Roman" w:hAnsiTheme="minorHAnsi" w:cstheme="minorHAnsi"/>
          <w:bCs/>
          <w:lang w:eastAsia="fr-FR"/>
        </w:rPr>
        <w:t>créer</w:t>
      </w:r>
      <w:r w:rsidRPr="00C104FD">
        <w:rPr>
          <w:rFonts w:asciiTheme="minorHAnsi" w:eastAsia="Times New Roman" w:hAnsiTheme="minorHAnsi" w:cstheme="minorHAnsi"/>
          <w:bCs/>
          <w:lang w:eastAsia="fr-FR"/>
        </w:rPr>
        <w:t xml:space="preserve"> des inégalités de fait entre catégories socioprofessionnelles face aux différentes formes de sortie négociée. </w:t>
      </w:r>
      <w:r>
        <w:rPr>
          <w:rFonts w:asciiTheme="minorHAnsi" w:eastAsia="Times New Roman" w:hAnsiTheme="minorHAnsi" w:cstheme="minorHAnsi"/>
          <w:bCs/>
          <w:lang w:eastAsia="fr-FR"/>
        </w:rPr>
        <w:t xml:space="preserve">La rupture conventionnelle pose la question du retour rapide et durable vers l’emploi. </w:t>
      </w:r>
      <w:r w:rsidRPr="00C104FD">
        <w:rPr>
          <w:rFonts w:asciiTheme="minorHAnsi" w:eastAsia="Times New Roman" w:hAnsiTheme="minorHAnsi" w:cstheme="minorHAnsi"/>
          <w:bCs/>
          <w:lang w:eastAsia="fr-FR"/>
        </w:rPr>
        <w:t xml:space="preserve">Dans cette perspective, il </w:t>
      </w:r>
      <w:r>
        <w:rPr>
          <w:rFonts w:asciiTheme="minorHAnsi" w:eastAsia="Times New Roman" w:hAnsiTheme="minorHAnsi" w:cstheme="minorHAnsi"/>
          <w:bCs/>
          <w:lang w:eastAsia="fr-FR"/>
        </w:rPr>
        <w:t xml:space="preserve">serait </w:t>
      </w:r>
      <w:r w:rsidRPr="00C104FD">
        <w:rPr>
          <w:rFonts w:asciiTheme="minorHAnsi" w:eastAsia="Times New Roman" w:hAnsiTheme="minorHAnsi" w:cstheme="minorHAnsi"/>
          <w:bCs/>
          <w:lang w:eastAsia="fr-FR"/>
        </w:rPr>
        <w:t xml:space="preserve">pertinent de valoriser davantage l’implication des entreprises </w:t>
      </w:r>
      <w:r>
        <w:rPr>
          <w:rFonts w:asciiTheme="minorHAnsi" w:eastAsia="Times New Roman" w:hAnsiTheme="minorHAnsi" w:cstheme="minorHAnsi"/>
          <w:bCs/>
          <w:lang w:eastAsia="fr-FR"/>
        </w:rPr>
        <w:t xml:space="preserve">en faveur de leurs salariés </w:t>
      </w:r>
      <w:r w:rsidRPr="00C104FD">
        <w:rPr>
          <w:rFonts w:asciiTheme="minorHAnsi" w:eastAsia="Times New Roman" w:hAnsiTheme="minorHAnsi" w:cstheme="minorHAnsi"/>
          <w:bCs/>
          <w:lang w:eastAsia="fr-FR"/>
        </w:rPr>
        <w:t>dans les dispositifs d’orientation, de formation et d’accompagnement professionnel, ainsi que les initiatives favorisant des transitions professionnelles durables, y compris en dehors de l’entreprise et sans peser sur les finances publiques. Encourager ces pratiques suppose</w:t>
      </w:r>
      <w:r>
        <w:rPr>
          <w:rFonts w:asciiTheme="minorHAnsi" w:eastAsia="Times New Roman" w:hAnsiTheme="minorHAnsi" w:cstheme="minorHAnsi"/>
          <w:bCs/>
          <w:lang w:eastAsia="fr-FR"/>
        </w:rPr>
        <w:t>rait</w:t>
      </w:r>
      <w:r w:rsidRPr="00C104FD">
        <w:rPr>
          <w:rFonts w:asciiTheme="minorHAnsi" w:eastAsia="Times New Roman" w:hAnsiTheme="minorHAnsi" w:cstheme="minorHAnsi"/>
          <w:bCs/>
          <w:lang w:eastAsia="fr-FR"/>
        </w:rPr>
        <w:t xml:space="preserve"> en contrepartie d’alléger certaines contraintes,</w:t>
      </w:r>
      <w:r>
        <w:rPr>
          <w:rFonts w:asciiTheme="minorHAnsi" w:eastAsia="Times New Roman" w:hAnsiTheme="minorHAnsi" w:cstheme="minorHAnsi"/>
          <w:bCs/>
          <w:lang w:eastAsia="fr-FR"/>
        </w:rPr>
        <w:t xml:space="preserve"> tel que le taux de la contribution patronale spécifique ou</w:t>
      </w:r>
      <w:r w:rsidRPr="00C104FD">
        <w:rPr>
          <w:rFonts w:asciiTheme="minorHAnsi" w:eastAsia="Times New Roman" w:hAnsiTheme="minorHAnsi" w:cstheme="minorHAnsi"/>
          <w:bCs/>
          <w:lang w:eastAsia="fr-FR"/>
        </w:rPr>
        <w:t xml:space="preserve"> le nombre de négociations et de </w:t>
      </w:r>
      <w:proofErr w:type="spellStart"/>
      <w:r w:rsidRPr="00C104FD">
        <w:rPr>
          <w:rFonts w:asciiTheme="minorHAnsi" w:eastAsia="Times New Roman" w:hAnsiTheme="minorHAnsi" w:cstheme="minorHAnsi"/>
          <w:bCs/>
          <w:lang w:eastAsia="fr-FR"/>
        </w:rPr>
        <w:t>reportings</w:t>
      </w:r>
      <w:proofErr w:type="spellEnd"/>
      <w:r w:rsidRPr="00C104FD">
        <w:rPr>
          <w:rFonts w:asciiTheme="minorHAnsi" w:eastAsia="Times New Roman" w:hAnsiTheme="minorHAnsi" w:cstheme="minorHAnsi"/>
          <w:bCs/>
          <w:lang w:eastAsia="fr-FR"/>
        </w:rPr>
        <w:t xml:space="preserve"> sociaux obligatoires</w:t>
      </w:r>
      <w:r>
        <w:rPr>
          <w:rFonts w:asciiTheme="minorHAnsi" w:eastAsia="Times New Roman" w:hAnsiTheme="minorHAnsi" w:cstheme="minorHAnsi"/>
          <w:bCs/>
          <w:lang w:eastAsia="fr-FR"/>
        </w:rPr>
        <w:t xml:space="preserve"> afin de recentrer les efforts de l’entreprise sur la gestion des parcours professionnel interne ou externes, et </w:t>
      </w:r>
      <w:proofErr w:type="spellStart"/>
      <w:r>
        <w:rPr>
          <w:rFonts w:asciiTheme="minorHAnsi" w:eastAsia="Times New Roman" w:hAnsiTheme="minorHAnsi" w:cstheme="minorHAnsi"/>
          <w:bCs/>
          <w:lang w:eastAsia="fr-FR"/>
        </w:rPr>
        <w:t>notamment</w:t>
      </w:r>
      <w:r w:rsidRPr="00C104FD">
        <w:rPr>
          <w:rFonts w:asciiTheme="minorHAnsi" w:eastAsia="Times New Roman" w:hAnsiTheme="minorHAnsi" w:cstheme="minorHAnsi"/>
          <w:bCs/>
          <w:lang w:eastAsia="fr-FR"/>
        </w:rPr>
        <w:t>mieux</w:t>
      </w:r>
      <w:proofErr w:type="spellEnd"/>
      <w:r w:rsidRPr="00C104FD">
        <w:rPr>
          <w:rFonts w:asciiTheme="minorHAnsi" w:eastAsia="Times New Roman" w:hAnsiTheme="minorHAnsi" w:cstheme="minorHAnsi"/>
          <w:bCs/>
          <w:lang w:eastAsia="fr-FR"/>
        </w:rPr>
        <w:t xml:space="preserve"> préparer les projets professionnels en amont des ruptures.</w:t>
      </w:r>
      <w:r>
        <w:rPr>
          <w:rFonts w:asciiTheme="minorHAnsi" w:eastAsia="Times New Roman" w:hAnsiTheme="minorHAnsi" w:cstheme="minorHAnsi"/>
          <w:bCs/>
          <w:lang w:eastAsia="fr-FR"/>
        </w:rPr>
        <w:t xml:space="preserve"> Côté réglementation, il pourrait être envisagé de limiter le nombre de rupture conventionnelle par individu en début de carrière ou rendre proportionnel les </w:t>
      </w:r>
      <w:r>
        <w:rPr>
          <w:rFonts w:asciiTheme="minorHAnsi" w:eastAsia="Times New Roman" w:hAnsiTheme="minorHAnsi" w:cstheme="minorHAnsi"/>
          <w:bCs/>
          <w:lang w:eastAsia="fr-FR"/>
        </w:rPr>
        <w:t>droits de l’indemnisation chômage suite à une rupture conventionnelle à la durée du parcours professionnel contributif (cotisations) de l’individu.</w:t>
      </w:r>
    </w:p>
    <w:p w14:paraId="29FF8D05" w14:textId="5CA3D396" w:rsidR="00C13E92" w:rsidRDefault="00C13E92" w:rsidP="00C13E92">
      <w:pPr>
        <w:tabs>
          <w:tab w:val="left" w:pos="426"/>
        </w:tabs>
        <w:spacing w:line="259" w:lineRule="auto"/>
        <w:jc w:val="both"/>
        <w:rPr>
          <w:rStyle w:val="lev"/>
          <w:rFonts w:ascii="Arial" w:hAnsi="Arial" w:cs="Arial"/>
          <w:b w:val="0"/>
          <w:bCs w:val="0"/>
        </w:rPr>
      </w:pPr>
      <w:r>
        <w:rPr>
          <w:rStyle w:val="lev"/>
          <w:rFonts w:ascii="Arial" w:hAnsi="Arial" w:cs="Arial"/>
        </w:rPr>
        <w:t xml:space="preserve">Jean-Emmanuel Ray a conclu ce séminaire </w:t>
      </w:r>
      <w:bookmarkEnd w:id="0"/>
      <w:r>
        <w:rPr>
          <w:rStyle w:val="lev"/>
          <w:rFonts w:ascii="Arial" w:hAnsi="Arial" w:cs="Arial"/>
        </w:rPr>
        <w:t xml:space="preserve">en rappelant </w:t>
      </w:r>
      <w:r w:rsidRPr="000B4648">
        <w:rPr>
          <w:rStyle w:val="lev"/>
          <w:rFonts w:ascii="Arial" w:hAnsi="Arial" w:cs="Arial"/>
        </w:rPr>
        <w:t>que la rupture conventionnelle collective, bien qu’inspirée de la rupture conventionnelle individuelle, repose sur une logique profondément différente</w:t>
      </w:r>
      <w:r w:rsidRPr="005D2472">
        <w:rPr>
          <w:rStyle w:val="lev"/>
          <w:rFonts w:ascii="Arial" w:hAnsi="Arial" w:cs="Arial"/>
          <w:b w:val="0"/>
          <w:bCs w:val="0"/>
        </w:rPr>
        <w:t xml:space="preserve">. </w:t>
      </w:r>
      <w:r>
        <w:rPr>
          <w:rStyle w:val="lev"/>
          <w:rFonts w:ascii="Arial" w:hAnsi="Arial" w:cs="Arial"/>
          <w:b w:val="0"/>
          <w:bCs w:val="0"/>
        </w:rPr>
        <w:t>Conçue comme</w:t>
      </w:r>
      <w:r w:rsidRPr="005D2472">
        <w:rPr>
          <w:rStyle w:val="lev"/>
          <w:rFonts w:ascii="Arial" w:hAnsi="Arial" w:cs="Arial"/>
          <w:b w:val="0"/>
          <w:bCs w:val="0"/>
        </w:rPr>
        <w:t xml:space="preserve"> une alternative </w:t>
      </w:r>
      <w:r>
        <w:rPr>
          <w:rStyle w:val="lev"/>
          <w:rFonts w:ascii="Arial" w:hAnsi="Arial" w:cs="Arial"/>
          <w:b w:val="0"/>
          <w:bCs w:val="0"/>
        </w:rPr>
        <w:t>au</w:t>
      </w:r>
      <w:r w:rsidRPr="005D2472">
        <w:rPr>
          <w:rStyle w:val="lev"/>
          <w:rFonts w:ascii="Arial" w:hAnsi="Arial" w:cs="Arial"/>
          <w:b w:val="0"/>
          <w:bCs w:val="0"/>
        </w:rPr>
        <w:t xml:space="preserve"> plan de sauvegarde de l’emploi (PSE), </w:t>
      </w:r>
      <w:r>
        <w:rPr>
          <w:rStyle w:val="lev"/>
          <w:rFonts w:ascii="Arial" w:hAnsi="Arial" w:cs="Arial"/>
          <w:b w:val="0"/>
          <w:bCs w:val="0"/>
        </w:rPr>
        <w:t>elle vise à permettre</w:t>
      </w:r>
      <w:r w:rsidRPr="005D2472">
        <w:rPr>
          <w:rStyle w:val="lev"/>
          <w:rFonts w:ascii="Arial" w:hAnsi="Arial" w:cs="Arial"/>
          <w:b w:val="0"/>
          <w:bCs w:val="0"/>
        </w:rPr>
        <w:t xml:space="preserve"> aux entreprises de réduire les coûts et la complexité associés aux restructurations collectives. </w:t>
      </w:r>
      <w:r>
        <w:rPr>
          <w:rStyle w:val="lev"/>
          <w:rFonts w:ascii="Arial" w:hAnsi="Arial" w:cs="Arial"/>
          <w:b w:val="0"/>
          <w:bCs w:val="0"/>
        </w:rPr>
        <w:t>Elle a été créée</w:t>
      </w:r>
      <w:r w:rsidRPr="005D2472">
        <w:rPr>
          <w:rStyle w:val="lev"/>
          <w:rFonts w:ascii="Arial" w:hAnsi="Arial" w:cs="Arial"/>
          <w:b w:val="0"/>
          <w:bCs w:val="0"/>
        </w:rPr>
        <w:t xml:space="preserve"> </w:t>
      </w:r>
      <w:r>
        <w:rPr>
          <w:rStyle w:val="lev"/>
          <w:rFonts w:ascii="Arial" w:hAnsi="Arial" w:cs="Arial"/>
          <w:b w:val="0"/>
          <w:bCs w:val="0"/>
        </w:rPr>
        <w:t>pour contourner</w:t>
      </w:r>
      <w:r w:rsidRPr="005D2472">
        <w:rPr>
          <w:rStyle w:val="lev"/>
          <w:rFonts w:ascii="Arial" w:hAnsi="Arial" w:cs="Arial"/>
          <w:b w:val="0"/>
          <w:bCs w:val="0"/>
        </w:rPr>
        <w:t xml:space="preserve"> </w:t>
      </w:r>
      <w:r>
        <w:rPr>
          <w:rStyle w:val="lev"/>
          <w:rFonts w:ascii="Arial" w:hAnsi="Arial" w:cs="Arial"/>
          <w:b w:val="0"/>
          <w:bCs w:val="0"/>
        </w:rPr>
        <w:t>les</w:t>
      </w:r>
      <w:r w:rsidRPr="005D2472">
        <w:rPr>
          <w:rStyle w:val="lev"/>
          <w:rFonts w:ascii="Arial" w:hAnsi="Arial" w:cs="Arial"/>
          <w:b w:val="0"/>
          <w:bCs w:val="0"/>
        </w:rPr>
        <w:t xml:space="preserve"> difficultés d</w:t>
      </w:r>
      <w:r>
        <w:rPr>
          <w:rStyle w:val="lev"/>
          <w:rFonts w:ascii="Arial" w:hAnsi="Arial" w:cs="Arial"/>
          <w:b w:val="0"/>
          <w:bCs w:val="0"/>
        </w:rPr>
        <w:t>e</w:t>
      </w:r>
      <w:r w:rsidRPr="005D2472">
        <w:rPr>
          <w:rStyle w:val="lev"/>
          <w:rFonts w:ascii="Arial" w:hAnsi="Arial" w:cs="Arial"/>
          <w:b w:val="0"/>
          <w:bCs w:val="0"/>
        </w:rPr>
        <w:t xml:space="preserve"> la mise en œuvre de plans de départs volontaires</w:t>
      </w:r>
      <w:r>
        <w:rPr>
          <w:rStyle w:val="lev"/>
          <w:rFonts w:ascii="Arial" w:hAnsi="Arial" w:cs="Arial"/>
          <w:b w:val="0"/>
          <w:bCs w:val="0"/>
        </w:rPr>
        <w:t xml:space="preserve"> lié à un PSE. La</w:t>
      </w:r>
      <w:r w:rsidRPr="005D2472">
        <w:rPr>
          <w:rStyle w:val="lev"/>
          <w:rFonts w:ascii="Arial" w:hAnsi="Arial" w:cs="Arial"/>
          <w:b w:val="0"/>
          <w:bCs w:val="0"/>
        </w:rPr>
        <w:t xml:space="preserve"> </w:t>
      </w:r>
      <w:r>
        <w:rPr>
          <w:rStyle w:val="lev"/>
          <w:rFonts w:ascii="Arial" w:hAnsi="Arial" w:cs="Arial"/>
          <w:b w:val="0"/>
          <w:bCs w:val="0"/>
        </w:rPr>
        <w:t>rupture conventionnelle collective</w:t>
      </w:r>
      <w:r w:rsidRPr="005D2472">
        <w:rPr>
          <w:rStyle w:val="lev"/>
          <w:rFonts w:ascii="Arial" w:hAnsi="Arial" w:cs="Arial"/>
          <w:b w:val="0"/>
          <w:bCs w:val="0"/>
        </w:rPr>
        <w:t xml:space="preserve"> connaît </w:t>
      </w:r>
      <w:r>
        <w:rPr>
          <w:rStyle w:val="lev"/>
          <w:rFonts w:ascii="Arial" w:hAnsi="Arial" w:cs="Arial"/>
          <w:b w:val="0"/>
          <w:bCs w:val="0"/>
        </w:rPr>
        <w:t xml:space="preserve">toutefois </w:t>
      </w:r>
      <w:r w:rsidRPr="005D2472">
        <w:rPr>
          <w:rStyle w:val="lev"/>
          <w:rFonts w:ascii="Arial" w:hAnsi="Arial" w:cs="Arial"/>
          <w:b w:val="0"/>
          <w:bCs w:val="0"/>
        </w:rPr>
        <w:t>un succès modéré</w:t>
      </w:r>
      <w:r>
        <w:rPr>
          <w:rStyle w:val="lev"/>
          <w:rFonts w:ascii="Arial" w:hAnsi="Arial" w:cs="Arial"/>
          <w:b w:val="0"/>
          <w:bCs w:val="0"/>
        </w:rPr>
        <w:t xml:space="preserve">, avec </w:t>
      </w:r>
      <w:r w:rsidRPr="005D2472">
        <w:rPr>
          <w:rStyle w:val="lev"/>
          <w:rFonts w:ascii="Arial" w:hAnsi="Arial" w:cs="Arial"/>
          <w:b w:val="0"/>
          <w:bCs w:val="0"/>
        </w:rPr>
        <w:t>100 à 120 accords signés par an</w:t>
      </w:r>
      <w:r>
        <w:rPr>
          <w:rStyle w:val="lev"/>
          <w:rFonts w:ascii="Arial" w:hAnsi="Arial" w:cs="Arial"/>
          <w:b w:val="0"/>
          <w:bCs w:val="0"/>
        </w:rPr>
        <w:t xml:space="preserve">, </w:t>
      </w:r>
      <w:r w:rsidRPr="005D2472">
        <w:rPr>
          <w:rStyle w:val="lev"/>
          <w:rFonts w:ascii="Arial" w:hAnsi="Arial" w:cs="Arial"/>
          <w:b w:val="0"/>
          <w:bCs w:val="0"/>
        </w:rPr>
        <w:t>et n’a</w:t>
      </w:r>
      <w:r>
        <w:rPr>
          <w:rStyle w:val="lev"/>
          <w:rFonts w:ascii="Arial" w:hAnsi="Arial" w:cs="Arial"/>
          <w:b w:val="0"/>
          <w:bCs w:val="0"/>
        </w:rPr>
        <w:t xml:space="preserve"> </w:t>
      </w:r>
      <w:r w:rsidRPr="005D2472">
        <w:rPr>
          <w:rStyle w:val="lev"/>
          <w:rFonts w:ascii="Arial" w:hAnsi="Arial" w:cs="Arial"/>
          <w:b w:val="0"/>
          <w:bCs w:val="0"/>
        </w:rPr>
        <w:t xml:space="preserve">pas remplacé les PSE. À l’inverse, la rupture conventionnelle individuelle </w:t>
      </w:r>
      <w:r>
        <w:rPr>
          <w:rStyle w:val="lev"/>
          <w:rFonts w:ascii="Arial" w:hAnsi="Arial" w:cs="Arial"/>
          <w:b w:val="0"/>
          <w:bCs w:val="0"/>
        </w:rPr>
        <w:t xml:space="preserve">est aujourd’hui </w:t>
      </w:r>
      <w:r w:rsidRPr="005D2472">
        <w:rPr>
          <w:rStyle w:val="lev"/>
          <w:rFonts w:ascii="Arial" w:hAnsi="Arial" w:cs="Arial"/>
          <w:b w:val="0"/>
          <w:bCs w:val="0"/>
        </w:rPr>
        <w:t>un dispositif stable et sécurisé. Son succès tient à sa souplesse (</w:t>
      </w:r>
      <w:r>
        <w:rPr>
          <w:rStyle w:val="lev"/>
          <w:rFonts w:ascii="Arial" w:hAnsi="Arial" w:cs="Arial"/>
          <w:b w:val="0"/>
          <w:bCs w:val="0"/>
        </w:rPr>
        <w:t xml:space="preserve">montant de l’indemnité, </w:t>
      </w:r>
      <w:r w:rsidRPr="005D2472">
        <w:rPr>
          <w:rStyle w:val="lev"/>
          <w:rFonts w:ascii="Arial" w:hAnsi="Arial" w:cs="Arial"/>
          <w:b w:val="0"/>
          <w:bCs w:val="0"/>
        </w:rPr>
        <w:t>fixation de la date de départ)</w:t>
      </w:r>
      <w:r>
        <w:rPr>
          <w:rStyle w:val="lev"/>
          <w:rFonts w:ascii="Arial" w:hAnsi="Arial" w:cs="Arial"/>
          <w:b w:val="0"/>
          <w:bCs w:val="0"/>
        </w:rPr>
        <w:t>,</w:t>
      </w:r>
      <w:r w:rsidRPr="005D2472">
        <w:rPr>
          <w:rStyle w:val="lev"/>
          <w:rFonts w:ascii="Arial" w:hAnsi="Arial" w:cs="Arial"/>
          <w:b w:val="0"/>
          <w:bCs w:val="0"/>
        </w:rPr>
        <w:t xml:space="preserve"> à son appropriation par l’administration, avec un très faible taux de refus</w:t>
      </w:r>
      <w:r>
        <w:rPr>
          <w:rStyle w:val="lev"/>
          <w:rFonts w:ascii="Arial" w:hAnsi="Arial" w:cs="Arial"/>
          <w:b w:val="0"/>
          <w:bCs w:val="0"/>
        </w:rPr>
        <w:t xml:space="preserve"> d’homologation (2-3 %)</w:t>
      </w:r>
      <w:r w:rsidRPr="005D2472">
        <w:rPr>
          <w:rStyle w:val="lev"/>
          <w:rFonts w:ascii="Arial" w:hAnsi="Arial" w:cs="Arial"/>
          <w:b w:val="0"/>
          <w:bCs w:val="0"/>
        </w:rPr>
        <w:t xml:space="preserve">. </w:t>
      </w:r>
      <w:r>
        <w:rPr>
          <w:rStyle w:val="lev"/>
          <w:rFonts w:ascii="Arial" w:hAnsi="Arial" w:cs="Arial"/>
          <w:b w:val="0"/>
          <w:bCs w:val="0"/>
        </w:rPr>
        <w:t>Enfin</w:t>
      </w:r>
      <w:r w:rsidRPr="005D2472">
        <w:rPr>
          <w:rStyle w:val="lev"/>
          <w:rFonts w:ascii="Arial" w:hAnsi="Arial" w:cs="Arial"/>
          <w:b w:val="0"/>
          <w:bCs w:val="0"/>
        </w:rPr>
        <w:t>, elle apparaît comme une innovation sociale singulière, portée par les partenaires sociaux, mise en œuvre par le législateur et consolidée par le juge.</w:t>
      </w:r>
      <w:r>
        <w:rPr>
          <w:rStyle w:val="lev"/>
          <w:rFonts w:ascii="Arial" w:hAnsi="Arial" w:cs="Arial"/>
          <w:b w:val="0"/>
          <w:bCs w:val="0"/>
        </w:rPr>
        <w:t xml:space="preserve"> Un alignement bien rare. </w:t>
      </w:r>
    </w:p>
    <w:p w14:paraId="4118D377" w14:textId="1C666D6A" w:rsidR="005D2472" w:rsidRDefault="00C13E92" w:rsidP="00C13E92">
      <w:pPr>
        <w:tabs>
          <w:tab w:val="left" w:pos="426"/>
        </w:tabs>
        <w:spacing w:line="259" w:lineRule="auto"/>
        <w:jc w:val="both"/>
        <w:rPr>
          <w:rStyle w:val="lev"/>
          <w:rFonts w:ascii="Arial" w:hAnsi="Arial" w:cs="Arial"/>
          <w:b w:val="0"/>
          <w:bCs w:val="0"/>
        </w:rPr>
      </w:pPr>
      <w:r w:rsidRPr="00581BA6">
        <w:rPr>
          <w:rStyle w:val="lev"/>
          <w:rFonts w:ascii="Arial" w:hAnsi="Arial" w:cs="Arial"/>
        </w:rPr>
        <w:t>Paradoxalement, c’est aujourd’hui le succès de la rupture conventionnelle qui alimente les débats sur son éventuelle remise en cause</w:t>
      </w:r>
      <w:r>
        <w:rPr>
          <w:rStyle w:val="lev"/>
          <w:rFonts w:ascii="Arial" w:hAnsi="Arial" w:cs="Arial"/>
          <w:b w:val="0"/>
          <w:bCs w:val="0"/>
        </w:rPr>
        <w:t xml:space="preserve">. Certes, </w:t>
      </w:r>
      <w:bookmarkStart w:id="22" w:name="_Hlk224918743"/>
      <w:r>
        <w:rPr>
          <w:rStyle w:val="lev"/>
          <w:rFonts w:ascii="Arial" w:hAnsi="Arial" w:cs="Arial"/>
          <w:b w:val="0"/>
          <w:bCs w:val="0"/>
        </w:rPr>
        <w:t xml:space="preserve">sans </w:t>
      </w:r>
      <w:r w:rsidRPr="005D2472">
        <w:rPr>
          <w:rStyle w:val="lev"/>
          <w:rFonts w:ascii="Arial" w:hAnsi="Arial" w:cs="Arial"/>
          <w:b w:val="0"/>
          <w:bCs w:val="0"/>
        </w:rPr>
        <w:t xml:space="preserve">son articulation avec l’assurance chômage, </w:t>
      </w:r>
      <w:r>
        <w:rPr>
          <w:rStyle w:val="lev"/>
          <w:rFonts w:ascii="Arial" w:hAnsi="Arial" w:cs="Arial"/>
          <w:b w:val="0"/>
          <w:bCs w:val="0"/>
        </w:rPr>
        <w:t>le dispositif</w:t>
      </w:r>
      <w:r w:rsidRPr="005D2472">
        <w:rPr>
          <w:rStyle w:val="lev"/>
          <w:rFonts w:ascii="Arial" w:hAnsi="Arial" w:cs="Arial"/>
          <w:b w:val="0"/>
          <w:bCs w:val="0"/>
        </w:rPr>
        <w:t xml:space="preserve"> n’aurait pas connu un tel essor</w:t>
      </w:r>
      <w:bookmarkEnd w:id="22"/>
      <w:r w:rsidRPr="005D2472">
        <w:rPr>
          <w:rStyle w:val="lev"/>
          <w:rFonts w:ascii="Arial" w:hAnsi="Arial" w:cs="Arial"/>
          <w:b w:val="0"/>
          <w:bCs w:val="0"/>
        </w:rPr>
        <w:t>. La question se pose alors de savoir s’il convient de continuer à fluidifier le marché du travail pour des salariés déjà relativement mobiles, au risque de révéler ou d’accentuer certains déséquilibres internes aux entreprises, notamment dans les TPE-PME où le recours à la rupture conventionnelle peut traduire des contraintes de trésorerie</w:t>
      </w:r>
      <w:r>
        <w:rPr>
          <w:rStyle w:val="lev"/>
          <w:rFonts w:ascii="Arial" w:hAnsi="Arial" w:cs="Arial"/>
          <w:b w:val="0"/>
          <w:bCs w:val="0"/>
        </w:rPr>
        <w:t>, des</w:t>
      </w:r>
      <w:r w:rsidRPr="005D2472">
        <w:rPr>
          <w:rStyle w:val="lev"/>
          <w:rFonts w:ascii="Arial" w:hAnsi="Arial" w:cs="Arial"/>
          <w:b w:val="0"/>
          <w:bCs w:val="0"/>
        </w:rPr>
        <w:t xml:space="preserve"> difficultés organisationnelles</w:t>
      </w:r>
      <w:r>
        <w:rPr>
          <w:rStyle w:val="lev"/>
          <w:rFonts w:ascii="Arial" w:hAnsi="Arial" w:cs="Arial"/>
          <w:b w:val="0"/>
          <w:bCs w:val="0"/>
        </w:rPr>
        <w:t xml:space="preserve"> ou interpersonnelles</w:t>
      </w:r>
      <w:r w:rsidRPr="005D2472">
        <w:rPr>
          <w:rStyle w:val="lev"/>
          <w:rFonts w:ascii="Arial" w:hAnsi="Arial" w:cs="Arial"/>
          <w:b w:val="0"/>
          <w:bCs w:val="0"/>
        </w:rPr>
        <w:t>. Dans ce contexte, toute réforme doit être abordée avec prudence, selon l’idée formulée par Jean-Étienne-Marie Portalis</w:t>
      </w:r>
      <w:r>
        <w:rPr>
          <w:rStyle w:val="lev"/>
          <w:rFonts w:ascii="Arial" w:hAnsi="Arial" w:cs="Arial"/>
          <w:b w:val="0"/>
          <w:bCs w:val="0"/>
        </w:rPr>
        <w:t xml:space="preserve"> : </w:t>
      </w:r>
      <w:r w:rsidRPr="005D2472">
        <w:rPr>
          <w:rStyle w:val="lev"/>
          <w:rFonts w:ascii="Arial" w:hAnsi="Arial" w:cs="Arial"/>
          <w:b w:val="0"/>
          <w:bCs w:val="0"/>
        </w:rPr>
        <w:t xml:space="preserve">modifier la loi suppose d’en maîtriser les effets potentiels. </w:t>
      </w:r>
      <w:r>
        <w:rPr>
          <w:rStyle w:val="lev"/>
          <w:rFonts w:ascii="Arial" w:hAnsi="Arial" w:cs="Arial"/>
          <w:b w:val="0"/>
          <w:bCs w:val="0"/>
        </w:rPr>
        <w:t xml:space="preserve">Jean-Emmanuel Ray a également indiqué que </w:t>
      </w:r>
      <w:r w:rsidRPr="005D2472">
        <w:rPr>
          <w:rStyle w:val="lev"/>
          <w:rFonts w:ascii="Arial" w:hAnsi="Arial" w:cs="Arial"/>
          <w:b w:val="0"/>
          <w:bCs w:val="0"/>
        </w:rPr>
        <w:t>le coût pour l’assurance chômage</w:t>
      </w:r>
      <w:r>
        <w:rPr>
          <w:rStyle w:val="lev"/>
          <w:rFonts w:ascii="Arial" w:hAnsi="Arial" w:cs="Arial"/>
          <w:b w:val="0"/>
          <w:bCs w:val="0"/>
        </w:rPr>
        <w:t xml:space="preserve"> du dispositif doit être mis au regard</w:t>
      </w:r>
      <w:r w:rsidRPr="005D2472">
        <w:rPr>
          <w:rStyle w:val="lev"/>
          <w:rFonts w:ascii="Arial" w:hAnsi="Arial" w:cs="Arial"/>
          <w:b w:val="0"/>
          <w:bCs w:val="0"/>
        </w:rPr>
        <w:t xml:space="preserve"> </w:t>
      </w:r>
      <w:r>
        <w:rPr>
          <w:rStyle w:val="lev"/>
          <w:rFonts w:ascii="Arial" w:hAnsi="Arial" w:cs="Arial"/>
          <w:b w:val="0"/>
          <w:bCs w:val="0"/>
        </w:rPr>
        <w:t xml:space="preserve">du </w:t>
      </w:r>
      <w:r w:rsidRPr="005D2472">
        <w:rPr>
          <w:rStyle w:val="lev"/>
          <w:rFonts w:ascii="Arial" w:hAnsi="Arial" w:cs="Arial"/>
          <w:b w:val="0"/>
          <w:bCs w:val="0"/>
        </w:rPr>
        <w:t xml:space="preserve">gain </w:t>
      </w:r>
      <w:bookmarkStart w:id="23" w:name="_Hlk224918789"/>
      <w:r w:rsidRPr="005D2472">
        <w:rPr>
          <w:rStyle w:val="lev"/>
          <w:rFonts w:ascii="Arial" w:hAnsi="Arial" w:cs="Arial"/>
          <w:b w:val="0"/>
          <w:bCs w:val="0"/>
        </w:rPr>
        <w:t>pour les finances publiques</w:t>
      </w:r>
      <w:r>
        <w:rPr>
          <w:rStyle w:val="lev"/>
          <w:rFonts w:ascii="Arial" w:hAnsi="Arial" w:cs="Arial"/>
          <w:b w:val="0"/>
          <w:bCs w:val="0"/>
        </w:rPr>
        <w:t xml:space="preserve"> permis par</w:t>
      </w:r>
      <w:r w:rsidRPr="005D2472">
        <w:rPr>
          <w:rStyle w:val="lev"/>
          <w:rFonts w:ascii="Arial" w:hAnsi="Arial" w:cs="Arial"/>
          <w:b w:val="0"/>
          <w:bCs w:val="0"/>
        </w:rPr>
        <w:t xml:space="preserve"> la réduction des contentieux prud’homaux</w:t>
      </w:r>
      <w:bookmarkEnd w:id="23"/>
      <w:r>
        <w:rPr>
          <w:rStyle w:val="lev"/>
          <w:rFonts w:ascii="Arial" w:hAnsi="Arial" w:cs="Arial"/>
          <w:b w:val="0"/>
          <w:bCs w:val="0"/>
        </w:rPr>
        <w:t xml:space="preserve">, avec un taux d’appel </w:t>
      </w:r>
      <w:r>
        <w:rPr>
          <w:rStyle w:val="lev"/>
          <w:rFonts w:ascii="Arial" w:hAnsi="Arial" w:cs="Arial"/>
          <w:b w:val="0"/>
          <w:bCs w:val="0"/>
        </w:rPr>
        <w:lastRenderedPageBreak/>
        <w:t>supérieur à 60 %</w:t>
      </w:r>
      <w:r w:rsidRPr="005D2472">
        <w:rPr>
          <w:rStyle w:val="lev"/>
          <w:rFonts w:ascii="Arial" w:hAnsi="Arial" w:cs="Arial"/>
          <w:b w:val="0"/>
          <w:bCs w:val="0"/>
        </w:rPr>
        <w:t xml:space="preserve">. Les réformes envisagées pourraient </w:t>
      </w:r>
      <w:r>
        <w:rPr>
          <w:rStyle w:val="lev"/>
          <w:rFonts w:ascii="Arial" w:hAnsi="Arial" w:cs="Arial"/>
          <w:b w:val="0"/>
          <w:bCs w:val="0"/>
        </w:rPr>
        <w:t xml:space="preserve">ainsi </w:t>
      </w:r>
      <w:r w:rsidRPr="005D2472">
        <w:rPr>
          <w:rStyle w:val="lev"/>
          <w:rFonts w:ascii="Arial" w:hAnsi="Arial" w:cs="Arial"/>
          <w:b w:val="0"/>
          <w:bCs w:val="0"/>
        </w:rPr>
        <w:t xml:space="preserve">générer des économies significatives, mais elles comportent aussi un risque de </w:t>
      </w:r>
      <w:bookmarkStart w:id="24" w:name="_Hlk224918583"/>
      <w:r w:rsidRPr="005D2472">
        <w:rPr>
          <w:rStyle w:val="lev"/>
          <w:rFonts w:ascii="Arial" w:hAnsi="Arial" w:cs="Arial"/>
          <w:b w:val="0"/>
          <w:bCs w:val="0"/>
        </w:rPr>
        <w:t xml:space="preserve">déséquilibrer un dispositif </w:t>
      </w:r>
      <w:bookmarkEnd w:id="24"/>
      <w:r>
        <w:rPr>
          <w:rStyle w:val="lev"/>
          <w:rFonts w:ascii="Arial" w:hAnsi="Arial" w:cs="Arial"/>
          <w:b w:val="0"/>
          <w:bCs w:val="0"/>
        </w:rPr>
        <w:t>sécure, et q</w:t>
      </w:r>
      <w:r w:rsidRPr="005D2472">
        <w:rPr>
          <w:rStyle w:val="lev"/>
          <w:rFonts w:ascii="Arial" w:hAnsi="Arial" w:cs="Arial"/>
          <w:b w:val="0"/>
          <w:bCs w:val="0"/>
        </w:rPr>
        <w:t>ui</w:t>
      </w:r>
      <w:r>
        <w:rPr>
          <w:rStyle w:val="lev"/>
          <w:rFonts w:ascii="Arial" w:hAnsi="Arial" w:cs="Arial"/>
          <w:b w:val="0"/>
          <w:bCs w:val="0"/>
        </w:rPr>
        <w:t xml:space="preserve"> </w:t>
      </w:r>
      <w:r w:rsidRPr="005D2472">
        <w:rPr>
          <w:rStyle w:val="lev"/>
          <w:rFonts w:ascii="Arial" w:hAnsi="Arial" w:cs="Arial"/>
          <w:b w:val="0"/>
          <w:bCs w:val="0"/>
        </w:rPr>
        <w:t>a trouvé une forme de stabilité.</w:t>
      </w:r>
    </w:p>
    <w:p w14:paraId="64019215" w14:textId="734A50E5" w:rsidR="0010065A" w:rsidRDefault="00BC3E75" w:rsidP="00103DEA">
      <w:pPr>
        <w:tabs>
          <w:tab w:val="left" w:pos="426"/>
        </w:tabs>
        <w:spacing w:line="259" w:lineRule="auto"/>
        <w:jc w:val="both"/>
        <w:rPr>
          <w:rStyle w:val="lev"/>
          <w:rFonts w:ascii="Arial" w:hAnsi="Arial" w:cs="Arial"/>
          <w:b w:val="0"/>
          <w:bCs w:val="0"/>
        </w:rPr>
      </w:pPr>
      <w:r w:rsidRPr="00670527">
        <w:rPr>
          <w:rFonts w:ascii="Arial" w:eastAsia="Times New Roman" w:hAnsi="Arial" w:cs="Arial"/>
          <w:b/>
          <w:noProof/>
          <w:sz w:val="21"/>
          <w:szCs w:val="21"/>
          <w:lang w:eastAsia="fr-FR"/>
        </w:rPr>
        <mc:AlternateContent>
          <mc:Choice Requires="wps">
            <w:drawing>
              <wp:anchor distT="0" distB="0" distL="114300" distR="114300" simplePos="0" relativeHeight="251658242" behindDoc="0" locked="0" layoutInCell="1" allowOverlap="1" wp14:anchorId="60F0DCB8" wp14:editId="2DCD64BB">
                <wp:simplePos x="0" y="0"/>
                <wp:positionH relativeFrom="column">
                  <wp:posOffset>13855</wp:posOffset>
                </wp:positionH>
                <wp:positionV relativeFrom="paragraph">
                  <wp:posOffset>69908</wp:posOffset>
                </wp:positionV>
                <wp:extent cx="3010535" cy="586105"/>
                <wp:effectExtent l="0" t="0" r="0" b="44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586105"/>
                        </a:xfrm>
                        <a:prstGeom prst="rect">
                          <a:avLst/>
                        </a:prstGeom>
                        <a:solidFill>
                          <a:srgbClr val="484D7A"/>
                        </a:solidFill>
                        <a:ln w="38100">
                          <a:noFill/>
                          <a:miter lim="800000"/>
                          <a:headEnd/>
                          <a:tailEnd/>
                        </a:ln>
                      </wps:spPr>
                      <wps:txbx>
                        <w:txbxContent>
                          <w:p w14:paraId="35781117" w14:textId="77777777" w:rsidR="001D64C5" w:rsidRDefault="001D64C5" w:rsidP="001D64C5">
                            <w:pPr>
                              <w:spacing w:before="60"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Pour toute information complémentaire, </w:t>
                            </w:r>
                          </w:p>
                          <w:p w14:paraId="5A347C44" w14:textId="77777777" w:rsidR="001D64C5" w:rsidRDefault="001D64C5" w:rsidP="001D64C5">
                            <w:pPr>
                              <w:spacing w:after="0" w:line="240" w:lineRule="auto"/>
                              <w:jc w:val="center"/>
                              <w:rPr>
                                <w:rFonts w:ascii="Arial" w:hAnsi="Arial" w:cs="Arial"/>
                                <w:color w:val="FFFFFF" w:themeColor="background1"/>
                                <w:sz w:val="16"/>
                                <w:szCs w:val="20"/>
                              </w:rPr>
                            </w:pPr>
                            <w:proofErr w:type="gramStart"/>
                            <w:r w:rsidRPr="00393659">
                              <w:rPr>
                                <w:rFonts w:ascii="Arial" w:hAnsi="Arial" w:cs="Arial"/>
                                <w:color w:val="FFFFFF" w:themeColor="background1"/>
                                <w:sz w:val="16"/>
                                <w:szCs w:val="20"/>
                              </w:rPr>
                              <w:t>consultez</w:t>
                            </w:r>
                            <w:proofErr w:type="gramEnd"/>
                            <w:r w:rsidRPr="00393659">
                              <w:rPr>
                                <w:rFonts w:ascii="Arial" w:hAnsi="Arial" w:cs="Arial"/>
                                <w:color w:val="FFFFFF" w:themeColor="background1"/>
                                <w:sz w:val="16"/>
                                <w:szCs w:val="20"/>
                              </w:rPr>
                              <w:t xml:space="preserve"> le </w:t>
                            </w:r>
                            <w:hyperlink r:id="rId17" w:history="1">
                              <w:r w:rsidRPr="009552D2">
                                <w:rPr>
                                  <w:rStyle w:val="Lienhypertexte"/>
                                  <w:rFonts w:ascii="Arial" w:hAnsi="Arial" w:cs="Arial"/>
                                  <w:sz w:val="16"/>
                                  <w:szCs w:val="20"/>
                                </w:rPr>
                                <w:t>site Internet de la DG Trésor</w:t>
                              </w:r>
                            </w:hyperlink>
                          </w:p>
                          <w:p w14:paraId="2A901F89" w14:textId="77777777" w:rsidR="001D64C5" w:rsidRPr="00997850" w:rsidRDefault="001D64C5" w:rsidP="001D64C5">
                            <w:pPr>
                              <w:spacing w:after="0"/>
                              <w:jc w:val="center"/>
                              <w:rPr>
                                <w:rFonts w:ascii="Arial" w:hAnsi="Arial" w:cs="Arial"/>
                                <w:sz w:val="16"/>
                                <w:szCs w:val="20"/>
                              </w:rPr>
                            </w:pPr>
                            <w:proofErr w:type="gramStart"/>
                            <w:r w:rsidRPr="000003F5">
                              <w:rPr>
                                <w:rFonts w:ascii="Arial" w:hAnsi="Arial" w:cs="Arial"/>
                                <w:color w:val="FFFFFF" w:themeColor="background1"/>
                                <w:sz w:val="16"/>
                                <w:szCs w:val="20"/>
                              </w:rPr>
                              <w:t>ou</w:t>
                            </w:r>
                            <w:proofErr w:type="gramEnd"/>
                            <w:r w:rsidRPr="000003F5">
                              <w:rPr>
                                <w:rFonts w:ascii="Arial" w:hAnsi="Arial" w:cs="Arial"/>
                                <w:color w:val="FFFFFF" w:themeColor="background1"/>
                                <w:sz w:val="16"/>
                                <w:szCs w:val="20"/>
                              </w:rPr>
                              <w:t xml:space="preserve"> </w:t>
                            </w:r>
                            <w:r w:rsidRPr="00393659">
                              <w:rPr>
                                <w:rFonts w:ascii="Arial" w:hAnsi="Arial" w:cs="Arial"/>
                                <w:color w:val="FFFFFF" w:themeColor="background1"/>
                                <w:sz w:val="16"/>
                                <w:szCs w:val="20"/>
                              </w:rPr>
                              <w:t>envoyez un m</w:t>
                            </w:r>
                            <w:r>
                              <w:rPr>
                                <w:rFonts w:ascii="Arial" w:hAnsi="Arial" w:cs="Arial"/>
                                <w:color w:val="FFFFFF" w:themeColor="background1"/>
                                <w:sz w:val="16"/>
                                <w:szCs w:val="20"/>
                              </w:rPr>
                              <w:t>ail</w:t>
                            </w:r>
                            <w:r w:rsidRPr="00393659">
                              <w:rPr>
                                <w:rFonts w:ascii="Arial" w:hAnsi="Arial" w:cs="Arial"/>
                                <w:color w:val="FFFFFF" w:themeColor="background1"/>
                                <w:sz w:val="16"/>
                                <w:szCs w:val="20"/>
                              </w:rPr>
                              <w:t xml:space="preserve"> à</w:t>
                            </w:r>
                            <w:r w:rsidRPr="00A52F00">
                              <w:rPr>
                                <w:rFonts w:ascii="Arial" w:hAnsi="Arial" w:cs="Arial"/>
                                <w:sz w:val="16"/>
                                <w:szCs w:val="20"/>
                              </w:rPr>
                              <w:t xml:space="preserve"> </w:t>
                            </w:r>
                            <w:hyperlink r:id="rId18" w:history="1">
                              <w:r w:rsidRPr="00393659">
                                <w:rPr>
                                  <w:rStyle w:val="Lienhypertexte"/>
                                  <w:rFonts w:ascii="Arial" w:hAnsi="Arial" w:cs="Arial"/>
                                  <w:color w:val="B6B6FF" w:themeColor="background2" w:themeTint="33"/>
                                  <w:sz w:val="16"/>
                                  <w:szCs w:val="20"/>
                                </w:rPr>
                                <w:t>Seminaire.Emploi@dgtresor.gouv.fr</w:t>
                              </w:r>
                            </w:hyperlink>
                            <w:r w:rsidRPr="00393659">
                              <w:rPr>
                                <w:rFonts w:ascii="Arial" w:hAnsi="Arial" w:cs="Arial"/>
                                <w:color w:val="B6B6FF" w:themeColor="background2" w:themeTint="33"/>
                                <w:sz w:val="16"/>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0DCB8" id="_x0000_t202" coordsize="21600,21600" o:spt="202" path="m,l,21600r21600,l21600,xe">
                <v:stroke joinstyle="miter"/>
                <v:path gradientshapeok="t" o:connecttype="rect"/>
              </v:shapetype>
              <v:shape id="Zone de texte 3" o:spid="_x0000_s1027" type="#_x0000_t202" style="position:absolute;left:0;text-align:left;margin-left:1.1pt;margin-top:5.5pt;width:237.05pt;height:4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CQGAIAAAoEAAAOAAAAZHJzL2Uyb0RvYy54bWysU9tu2zAMfR+wfxD0vthJkzYz4hRZsg4D&#10;ugvQ7QMUWY6FyaJGKbG7ry8lu2m2vQ3zg0Ca1CF5eLS67VvDTgq9Blvy6STnTFkJlbaHkn//dvdm&#10;yZkPwlbCgFUlf1Se365fv1p1rlAzaMBUChmBWF90ruRNCK7IMi8b1Qo/AacsBWvAVgRy8ZBVKDpC&#10;b002y/PrrAOsHIJU3tPf3RDk64Rf10qGL3XtVWCm5NRbSCemcx/PbL0SxQGFa7Qc2xD/0EUrtKWi&#10;Z6idCIIdUf8F1WqJ4KEOEwltBnWtpUoz0DTT/I9pHhrhVJqFyPHuTJP/f7Dy8+nBfUUW+nfQ0wLT&#10;EN7dg/zhmYVtI+xBbRCha5SoqPA0UpZ1zhfj1Ui1L3wE2XefoKIli2OABNTX2EZWaE5G6LSAxzPp&#10;qg9M0s8rmntxteBMUmyxvCYvlRDF822HPnxQ0LJolBxpqQldnO59iN2I4jklFvNgdHWnjUkOHvZb&#10;g+wkSADz5Xx3sxnRf0szlnXUynKa5wnaQgRI4mh1IIUa3ZZ8mcdv0Eyk472tUkoQ2gw2tWLsyE+k&#10;ZCAn9Pue6WokL9K1h+qRCEMYBEkPiIwG8BdnHYmx5P7nUaDizHy0RPrb6Xwe1Zuc+eJmRg5eRvaX&#10;EWElQZU8cDaY2zAo/uhQHxqqNKzZwoYWVevE4UtXY/skuETt+Diioi/9lPXyhNdPAAAA//8DAFBL&#10;AwQUAAYACAAAACEADSe/Q90AAAAIAQAADwAAAGRycy9kb3ducmV2LnhtbEyPwU7DMBBE70j8g7VI&#10;3KjTuCoQ4lQICcGBAxRU9ejESxKw11HsNunfs5zguDOj2TflZvZOHHGMfSANy0UGAqkJtqdWw8f7&#10;49UNiJgMWeMCoYYTRthU52elKWyY6A2P29QKLqFYGA1dSkMhZWw69CYuwoDE3mcYvUl8jq20o5m4&#10;3DuZZ9laetMTf+jMgA8dNt/bg9fw9dTfuhfb71fPu5NUtaTXiZTWlxfz/R2IhHP6C8MvPqNDxUx1&#10;OJCNwmnIcw6yvORFbK+u1wpEzUKmFMiqlP8HVD8AAAD//wMAUEsBAi0AFAAGAAgAAAAhALaDOJL+&#10;AAAA4QEAABMAAAAAAAAAAAAAAAAAAAAAAFtDb250ZW50X1R5cGVzXS54bWxQSwECLQAUAAYACAAA&#10;ACEAOP0h/9YAAACUAQAACwAAAAAAAAAAAAAAAAAvAQAAX3JlbHMvLnJlbHNQSwECLQAUAAYACAAA&#10;ACEAbTSAkBgCAAAKBAAADgAAAAAAAAAAAAAAAAAuAgAAZHJzL2Uyb0RvYy54bWxQSwECLQAUAAYA&#10;CAAAACEADSe/Q90AAAAIAQAADwAAAAAAAAAAAAAAAAByBAAAZHJzL2Rvd25yZXYueG1sUEsFBgAA&#10;AAAEAAQA8wAAAHwFAAAAAA==&#10;" fillcolor="#484d7a" stroked="f" strokeweight="3pt">
                <v:textbox>
                  <w:txbxContent>
                    <w:p w14:paraId="35781117" w14:textId="77777777" w:rsidR="001D64C5" w:rsidRDefault="001D64C5" w:rsidP="001D64C5">
                      <w:pPr>
                        <w:spacing w:before="60"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Pour toute information complémentaire, </w:t>
                      </w:r>
                    </w:p>
                    <w:p w14:paraId="5A347C44" w14:textId="77777777" w:rsidR="001D64C5" w:rsidRDefault="001D64C5" w:rsidP="001D64C5">
                      <w:pPr>
                        <w:spacing w:after="0" w:line="240" w:lineRule="auto"/>
                        <w:jc w:val="center"/>
                        <w:rPr>
                          <w:rFonts w:ascii="Arial" w:hAnsi="Arial" w:cs="Arial"/>
                          <w:color w:val="FFFFFF" w:themeColor="background1"/>
                          <w:sz w:val="16"/>
                          <w:szCs w:val="20"/>
                        </w:rPr>
                      </w:pPr>
                      <w:proofErr w:type="gramStart"/>
                      <w:r w:rsidRPr="00393659">
                        <w:rPr>
                          <w:rFonts w:ascii="Arial" w:hAnsi="Arial" w:cs="Arial"/>
                          <w:color w:val="FFFFFF" w:themeColor="background1"/>
                          <w:sz w:val="16"/>
                          <w:szCs w:val="20"/>
                        </w:rPr>
                        <w:t>consultez</w:t>
                      </w:r>
                      <w:proofErr w:type="gramEnd"/>
                      <w:r w:rsidRPr="00393659">
                        <w:rPr>
                          <w:rFonts w:ascii="Arial" w:hAnsi="Arial" w:cs="Arial"/>
                          <w:color w:val="FFFFFF" w:themeColor="background1"/>
                          <w:sz w:val="16"/>
                          <w:szCs w:val="20"/>
                        </w:rPr>
                        <w:t xml:space="preserve"> le </w:t>
                      </w:r>
                      <w:hyperlink r:id="rId19" w:history="1">
                        <w:r w:rsidRPr="009552D2">
                          <w:rPr>
                            <w:rStyle w:val="Lienhypertexte"/>
                            <w:rFonts w:ascii="Arial" w:hAnsi="Arial" w:cs="Arial"/>
                            <w:sz w:val="16"/>
                            <w:szCs w:val="20"/>
                          </w:rPr>
                          <w:t>site Internet de la DG Trésor</w:t>
                        </w:r>
                      </w:hyperlink>
                    </w:p>
                    <w:p w14:paraId="2A901F89" w14:textId="77777777" w:rsidR="001D64C5" w:rsidRPr="00997850" w:rsidRDefault="001D64C5" w:rsidP="001D64C5">
                      <w:pPr>
                        <w:spacing w:after="0"/>
                        <w:jc w:val="center"/>
                        <w:rPr>
                          <w:rFonts w:ascii="Arial" w:hAnsi="Arial" w:cs="Arial"/>
                          <w:sz w:val="16"/>
                          <w:szCs w:val="20"/>
                        </w:rPr>
                      </w:pPr>
                      <w:proofErr w:type="gramStart"/>
                      <w:r w:rsidRPr="000003F5">
                        <w:rPr>
                          <w:rFonts w:ascii="Arial" w:hAnsi="Arial" w:cs="Arial"/>
                          <w:color w:val="FFFFFF" w:themeColor="background1"/>
                          <w:sz w:val="16"/>
                          <w:szCs w:val="20"/>
                        </w:rPr>
                        <w:t>ou</w:t>
                      </w:r>
                      <w:proofErr w:type="gramEnd"/>
                      <w:r w:rsidRPr="000003F5">
                        <w:rPr>
                          <w:rFonts w:ascii="Arial" w:hAnsi="Arial" w:cs="Arial"/>
                          <w:color w:val="FFFFFF" w:themeColor="background1"/>
                          <w:sz w:val="16"/>
                          <w:szCs w:val="20"/>
                        </w:rPr>
                        <w:t xml:space="preserve"> </w:t>
                      </w:r>
                      <w:r w:rsidRPr="00393659">
                        <w:rPr>
                          <w:rFonts w:ascii="Arial" w:hAnsi="Arial" w:cs="Arial"/>
                          <w:color w:val="FFFFFF" w:themeColor="background1"/>
                          <w:sz w:val="16"/>
                          <w:szCs w:val="20"/>
                        </w:rPr>
                        <w:t>envoyez un m</w:t>
                      </w:r>
                      <w:r>
                        <w:rPr>
                          <w:rFonts w:ascii="Arial" w:hAnsi="Arial" w:cs="Arial"/>
                          <w:color w:val="FFFFFF" w:themeColor="background1"/>
                          <w:sz w:val="16"/>
                          <w:szCs w:val="20"/>
                        </w:rPr>
                        <w:t>ail</w:t>
                      </w:r>
                      <w:r w:rsidRPr="00393659">
                        <w:rPr>
                          <w:rFonts w:ascii="Arial" w:hAnsi="Arial" w:cs="Arial"/>
                          <w:color w:val="FFFFFF" w:themeColor="background1"/>
                          <w:sz w:val="16"/>
                          <w:szCs w:val="20"/>
                        </w:rPr>
                        <w:t xml:space="preserve"> à</w:t>
                      </w:r>
                      <w:r w:rsidRPr="00A52F00">
                        <w:rPr>
                          <w:rFonts w:ascii="Arial" w:hAnsi="Arial" w:cs="Arial"/>
                          <w:sz w:val="16"/>
                          <w:szCs w:val="20"/>
                        </w:rPr>
                        <w:t xml:space="preserve"> </w:t>
                      </w:r>
                      <w:hyperlink r:id="rId20" w:history="1">
                        <w:r w:rsidRPr="00393659">
                          <w:rPr>
                            <w:rStyle w:val="Lienhypertexte"/>
                            <w:rFonts w:ascii="Arial" w:hAnsi="Arial" w:cs="Arial"/>
                            <w:color w:val="B6B6FF" w:themeColor="background2" w:themeTint="33"/>
                            <w:sz w:val="16"/>
                            <w:szCs w:val="20"/>
                          </w:rPr>
                          <w:t>Seminaire.Emploi@dgtresor.gouv.fr</w:t>
                        </w:r>
                      </w:hyperlink>
                      <w:r w:rsidRPr="00393659">
                        <w:rPr>
                          <w:rFonts w:ascii="Arial" w:hAnsi="Arial" w:cs="Arial"/>
                          <w:color w:val="B6B6FF" w:themeColor="background2" w:themeTint="33"/>
                          <w:sz w:val="16"/>
                          <w:szCs w:val="20"/>
                        </w:rPr>
                        <w:t xml:space="preserve"> </w:t>
                      </w:r>
                    </w:p>
                  </w:txbxContent>
                </v:textbox>
              </v:shape>
            </w:pict>
          </mc:Fallback>
        </mc:AlternateContent>
      </w:r>
    </w:p>
    <w:p w14:paraId="1EE9BA81" w14:textId="62315FBF" w:rsidR="000D4067" w:rsidRPr="00AB0DF6" w:rsidRDefault="000D4067" w:rsidP="000D4067">
      <w:pPr>
        <w:tabs>
          <w:tab w:val="left" w:pos="426"/>
        </w:tabs>
        <w:spacing w:after="120" w:line="259" w:lineRule="auto"/>
        <w:jc w:val="both"/>
        <w:rPr>
          <w:rFonts w:asciiTheme="minorHAnsi" w:eastAsia="Times New Roman" w:hAnsiTheme="minorHAnsi" w:cstheme="minorHAnsi"/>
          <w:vanish/>
          <w:sz w:val="10"/>
          <w:szCs w:val="10"/>
          <w:lang w:eastAsia="fr-FR"/>
        </w:rPr>
      </w:pPr>
    </w:p>
    <w:p w14:paraId="5A908A73" w14:textId="77777777" w:rsidR="00AB0DF6" w:rsidRPr="00AB0DF6" w:rsidRDefault="00AB0DF6" w:rsidP="005D31A0">
      <w:pPr>
        <w:tabs>
          <w:tab w:val="left" w:pos="426"/>
        </w:tabs>
        <w:spacing w:after="0" w:line="259" w:lineRule="auto"/>
        <w:jc w:val="both"/>
        <w:rPr>
          <w:rFonts w:asciiTheme="minorHAnsi" w:eastAsia="Times New Roman" w:hAnsiTheme="minorHAnsi" w:cstheme="minorHAnsi"/>
          <w:vanish/>
          <w:sz w:val="6"/>
          <w:szCs w:val="6"/>
          <w:lang w:eastAsia="fr-FR"/>
        </w:rPr>
      </w:pPr>
      <w:r w:rsidRPr="00AB0DF6">
        <w:rPr>
          <w:rFonts w:asciiTheme="minorHAnsi" w:eastAsia="Times New Roman" w:hAnsiTheme="minorHAnsi" w:cstheme="minorHAnsi"/>
          <w:vanish/>
          <w:sz w:val="6"/>
          <w:szCs w:val="6"/>
          <w:lang w:eastAsia="fr-FR"/>
        </w:rPr>
        <w:t>Bas du formulaire</w:t>
      </w:r>
    </w:p>
    <w:sectPr w:rsidR="00AB0DF6" w:rsidRPr="00AB0DF6" w:rsidSect="00265983">
      <w:type w:val="continuous"/>
      <w:pgSz w:w="11910" w:h="16840"/>
      <w:pgMar w:top="964" w:right="964" w:bottom="964" w:left="964" w:header="720" w:footer="340" w:gutter="0"/>
      <w:cols w:num="2" w:space="56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45CB" w14:textId="77777777" w:rsidR="00BD0114" w:rsidRDefault="00BD0114" w:rsidP="0079276E">
      <w:r>
        <w:separator/>
      </w:r>
    </w:p>
  </w:endnote>
  <w:endnote w:type="continuationSeparator" w:id="0">
    <w:p w14:paraId="1E18E079" w14:textId="77777777" w:rsidR="00BD0114" w:rsidRDefault="00BD0114" w:rsidP="0079276E">
      <w:r>
        <w:continuationSeparator/>
      </w:r>
    </w:p>
  </w:endnote>
  <w:endnote w:type="continuationNotice" w:id="1">
    <w:p w14:paraId="27EAD418" w14:textId="77777777" w:rsidR="00BD0114" w:rsidRDefault="00BD0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522567"/>
      <w:docPartObj>
        <w:docPartGallery w:val="Page Numbers (Bottom of Page)"/>
        <w:docPartUnique/>
      </w:docPartObj>
    </w:sdtPr>
    <w:sdtEndPr>
      <w:rPr>
        <w:rStyle w:val="Numrodepage"/>
      </w:rPr>
    </w:sdtEndPr>
    <w:sdtContent>
      <w:p w14:paraId="22675FF5" w14:textId="77777777" w:rsidR="00A3673F" w:rsidRDefault="00A3673F" w:rsidP="00093F4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2675FF6" w14:textId="77777777" w:rsidR="00A3673F" w:rsidRDefault="00A367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8" w14:textId="3E9D9E5E" w:rsidR="00A3673F" w:rsidRDefault="00A3673F">
    <w:pPr>
      <w:pStyle w:val="Pieddepage"/>
    </w:pPr>
  </w:p>
  <w:sdt>
    <w:sdtPr>
      <w:id w:val="102616352"/>
      <w:docPartObj>
        <w:docPartGallery w:val="Page Numbers (Bottom of Page)"/>
        <w:docPartUnique/>
      </w:docPartObj>
    </w:sdtPr>
    <w:sdtEndPr/>
    <w:sdtContent>
      <w:p w14:paraId="13512618" w14:textId="46C6047F" w:rsidR="00DE3875" w:rsidRDefault="00DE3875" w:rsidP="00DE3875">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9D4C" w14:textId="77777777" w:rsidR="00BD0114" w:rsidRDefault="00BD0114" w:rsidP="005A43A3">
      <w:pPr>
        <w:spacing w:after="0"/>
      </w:pPr>
      <w:r>
        <w:separator/>
      </w:r>
    </w:p>
  </w:footnote>
  <w:footnote w:type="continuationSeparator" w:id="0">
    <w:p w14:paraId="62A6C97A" w14:textId="77777777" w:rsidR="00BD0114" w:rsidRDefault="00BD0114" w:rsidP="0079276E">
      <w:r>
        <w:continuationSeparator/>
      </w:r>
    </w:p>
  </w:footnote>
  <w:footnote w:type="continuationNotice" w:id="1">
    <w:p w14:paraId="23933863" w14:textId="77777777" w:rsidR="00BD0114" w:rsidRDefault="00BD0114">
      <w:pPr>
        <w:spacing w:after="0" w:line="240" w:lineRule="auto"/>
      </w:pPr>
    </w:p>
  </w:footnote>
  <w:footnote w:id="2">
    <w:p w14:paraId="653A65E5" w14:textId="77777777" w:rsidR="00C13E92" w:rsidRPr="005B78E2" w:rsidRDefault="00C13E92" w:rsidP="00C13E92">
      <w:pPr>
        <w:pStyle w:val="Notedebasdepage"/>
        <w:rPr>
          <w:rFonts w:asciiTheme="majorHAnsi" w:hAnsiTheme="majorHAnsi" w:cstheme="majorHAnsi"/>
        </w:rPr>
      </w:pPr>
      <w:r w:rsidRPr="005B78E2">
        <w:rPr>
          <w:rStyle w:val="Appelnotedebasdep"/>
          <w:rFonts w:asciiTheme="majorHAnsi" w:hAnsiTheme="majorHAnsi" w:cstheme="majorHAnsi"/>
          <w:sz w:val="16"/>
          <w:szCs w:val="16"/>
        </w:rPr>
        <w:footnoteRef/>
      </w:r>
      <w:r w:rsidRPr="005B78E2">
        <w:rPr>
          <w:rFonts w:asciiTheme="majorHAnsi" w:hAnsiTheme="majorHAnsi" w:cstheme="majorHAnsi"/>
          <w:sz w:val="16"/>
          <w:szCs w:val="16"/>
        </w:rPr>
        <w:t xml:space="preserve"> Contrairement à la France, des conditions spécifiques s’appliquent aux Pays-Bas, où la rupture amiable doit être à l’initiative de l’employeur, et au Portugal, où la rupture doit avoir lieu dans le cadre de restructuration ou difficultés économiques.</w:t>
      </w:r>
      <w:r w:rsidRPr="00516F70">
        <w:rPr>
          <w:rFonts w:asciiTheme="majorHAnsi" w:hAnsiTheme="majorHAnsi" w:cstheme="majorHAnsi"/>
          <w:sz w:val="16"/>
          <w:szCs w:val="16"/>
        </w:rPr>
        <w:t xml:space="preserve"> </w:t>
      </w:r>
      <w:r>
        <w:rPr>
          <w:rFonts w:asciiTheme="majorHAnsi" w:hAnsiTheme="majorHAnsi" w:cstheme="majorHAnsi"/>
          <w:sz w:val="16"/>
          <w:szCs w:val="16"/>
        </w:rPr>
        <w:t xml:space="preserve">En France, l’accord signé par les partenaires sociaux le 25 février 2026 prévoit désormais une réduction de </w:t>
      </w:r>
      <w:r w:rsidRPr="00516F70">
        <w:rPr>
          <w:rFonts w:asciiTheme="majorHAnsi" w:hAnsiTheme="majorHAnsi" w:cstheme="majorHAnsi"/>
          <w:sz w:val="16"/>
          <w:szCs w:val="16"/>
        </w:rPr>
        <w:t>la durée d'indemnisation des demandeurs d'emploi dont le contrat de travail a pris fin à la suite d'une rupture conventionnelle individuelle</w:t>
      </w:r>
      <w:r>
        <w:rPr>
          <w:rFonts w:asciiTheme="majorHAnsi" w:hAnsiTheme="majorHAnsi" w:cstheme="majorHAnsi"/>
          <w:sz w:val="16"/>
          <w:szCs w:val="16"/>
        </w:rPr>
        <w:t>.</w:t>
      </w:r>
    </w:p>
  </w:footnote>
  <w:footnote w:id="3">
    <w:p w14:paraId="0C63E699" w14:textId="77777777" w:rsidR="00C13E92" w:rsidRPr="005B78E2" w:rsidRDefault="00C13E92" w:rsidP="00C13E92">
      <w:pPr>
        <w:pStyle w:val="Notedebasdepage"/>
        <w:rPr>
          <w:sz w:val="16"/>
          <w:szCs w:val="16"/>
        </w:rPr>
      </w:pPr>
      <w:r w:rsidRPr="005B78E2">
        <w:rPr>
          <w:rStyle w:val="Appelnotedebasdep"/>
          <w:rFonts w:asciiTheme="majorHAnsi" w:hAnsiTheme="majorHAnsi" w:cstheme="majorHAnsi"/>
        </w:rPr>
        <w:footnoteRef/>
      </w:r>
      <w:r w:rsidRPr="005B78E2">
        <w:rPr>
          <w:rFonts w:asciiTheme="majorHAnsi" w:hAnsiTheme="majorHAnsi" w:cstheme="majorHAnsi"/>
        </w:rPr>
        <w:t xml:space="preserve"> </w:t>
      </w:r>
      <w:r w:rsidRPr="005B78E2">
        <w:rPr>
          <w:rFonts w:asciiTheme="majorHAnsi" w:hAnsiTheme="majorHAnsi" w:cstheme="majorHAnsi"/>
          <w:sz w:val="16"/>
          <w:szCs w:val="16"/>
        </w:rPr>
        <w:t xml:space="preserve">La convention de rupture conventionnelle doit être adressée à </w:t>
      </w:r>
      <w:proofErr w:type="gramStart"/>
      <w:r w:rsidRPr="005B78E2">
        <w:rPr>
          <w:rFonts w:asciiTheme="majorHAnsi" w:hAnsiTheme="majorHAnsi" w:cstheme="majorHAnsi"/>
          <w:sz w:val="16"/>
          <w:szCs w:val="16"/>
        </w:rPr>
        <w:t>la  direction</w:t>
      </w:r>
      <w:proofErr w:type="gramEnd"/>
      <w:r w:rsidRPr="005B78E2">
        <w:rPr>
          <w:rFonts w:asciiTheme="majorHAnsi" w:hAnsiTheme="majorHAnsi" w:cstheme="majorHAnsi"/>
          <w:sz w:val="16"/>
          <w:szCs w:val="16"/>
        </w:rPr>
        <w:t xml:space="preserve"> régionale de l'économie, de l'emploi, du travail et des solidarités (</w:t>
      </w:r>
      <w:proofErr w:type="spellStart"/>
      <w:r w:rsidRPr="005B78E2">
        <w:rPr>
          <w:rFonts w:asciiTheme="majorHAnsi" w:hAnsiTheme="majorHAnsi" w:cstheme="majorHAnsi"/>
          <w:sz w:val="16"/>
          <w:szCs w:val="16"/>
        </w:rPr>
        <w:t>Dreets</w:t>
      </w:r>
      <w:proofErr w:type="spellEnd"/>
      <w:r w:rsidRPr="005B78E2">
        <w:rPr>
          <w:rFonts w:asciiTheme="majorHAnsi" w:hAnsiTheme="majorHAnsi" w:cstheme="majorHAnsi"/>
          <w:sz w:val="16"/>
          <w:szCs w:val="16"/>
        </w:rPr>
        <w:t>) compétente, qui dispose d’un délai de 15 jours ouvrables à partir du lendemain de la réception de la demande, pour en vérifier la validité.</w:t>
      </w:r>
    </w:p>
  </w:footnote>
  <w:footnote w:id="4">
    <w:p w14:paraId="6F923E57" w14:textId="77777777" w:rsidR="00C13E92" w:rsidRPr="000F48AF" w:rsidRDefault="00C13E92" w:rsidP="00C13E92">
      <w:pPr>
        <w:pStyle w:val="Notedebasdepage"/>
        <w:rPr>
          <w:rFonts w:asciiTheme="majorHAnsi" w:hAnsiTheme="majorHAnsi" w:cstheme="majorHAnsi"/>
        </w:rPr>
      </w:pPr>
      <w:r w:rsidRPr="000F48AF">
        <w:rPr>
          <w:rStyle w:val="Appelnotedebasdep"/>
          <w:rFonts w:asciiTheme="majorHAnsi" w:hAnsiTheme="majorHAnsi" w:cstheme="majorHAnsi"/>
          <w:sz w:val="16"/>
          <w:szCs w:val="16"/>
        </w:rPr>
        <w:footnoteRef/>
      </w:r>
      <w:r w:rsidRPr="000F48AF">
        <w:rPr>
          <w:rFonts w:asciiTheme="majorHAnsi" w:hAnsiTheme="majorHAnsi" w:cstheme="majorHAnsi"/>
          <w:sz w:val="16"/>
          <w:szCs w:val="16"/>
        </w:rPr>
        <w:t xml:space="preserve"> </w:t>
      </w:r>
      <w:bookmarkStart w:id="15" w:name="_Hlk224910082"/>
      <w:proofErr w:type="spellStart"/>
      <w:r w:rsidRPr="000F48AF">
        <w:rPr>
          <w:rFonts w:asciiTheme="majorHAnsi" w:hAnsiTheme="majorHAnsi" w:cstheme="majorHAnsi"/>
          <w:sz w:val="16"/>
          <w:szCs w:val="16"/>
        </w:rPr>
        <w:t>Batut</w:t>
      </w:r>
      <w:proofErr w:type="spellEnd"/>
      <w:r w:rsidRPr="000F48AF">
        <w:rPr>
          <w:rFonts w:asciiTheme="majorHAnsi" w:hAnsiTheme="majorHAnsi" w:cstheme="majorHAnsi"/>
          <w:sz w:val="16"/>
          <w:szCs w:val="16"/>
        </w:rPr>
        <w:t xml:space="preserve">, </w:t>
      </w:r>
      <w:r>
        <w:rPr>
          <w:rFonts w:asciiTheme="majorHAnsi" w:hAnsiTheme="majorHAnsi" w:cstheme="majorHAnsi"/>
          <w:sz w:val="16"/>
          <w:szCs w:val="16"/>
        </w:rPr>
        <w:t xml:space="preserve">C., &amp; </w:t>
      </w:r>
      <w:proofErr w:type="spellStart"/>
      <w:r w:rsidRPr="000F48AF">
        <w:rPr>
          <w:rFonts w:asciiTheme="majorHAnsi" w:hAnsiTheme="majorHAnsi" w:cstheme="majorHAnsi"/>
          <w:sz w:val="16"/>
          <w:szCs w:val="16"/>
        </w:rPr>
        <w:t>Maurin</w:t>
      </w:r>
      <w:proofErr w:type="spellEnd"/>
      <w:r>
        <w:rPr>
          <w:rFonts w:asciiTheme="majorHAnsi" w:hAnsiTheme="majorHAnsi" w:cstheme="majorHAnsi"/>
          <w:sz w:val="16"/>
          <w:szCs w:val="16"/>
        </w:rPr>
        <w:t>, E.</w:t>
      </w:r>
      <w:r w:rsidRPr="000F48AF">
        <w:rPr>
          <w:rFonts w:asciiTheme="majorHAnsi" w:hAnsiTheme="majorHAnsi" w:cstheme="majorHAnsi"/>
          <w:sz w:val="16"/>
          <w:szCs w:val="16"/>
        </w:rPr>
        <w:t xml:space="preserve"> (2019)</w:t>
      </w:r>
      <w:r>
        <w:rPr>
          <w:rFonts w:asciiTheme="majorHAnsi" w:hAnsiTheme="majorHAnsi" w:cstheme="majorHAnsi"/>
          <w:sz w:val="16"/>
          <w:szCs w:val="16"/>
        </w:rPr>
        <w:t>.</w:t>
      </w:r>
      <w:r w:rsidRPr="000F48AF">
        <w:rPr>
          <w:rFonts w:asciiTheme="majorHAnsi" w:hAnsiTheme="majorHAnsi" w:cstheme="majorHAnsi"/>
          <w:sz w:val="16"/>
          <w:szCs w:val="16"/>
        </w:rPr>
        <w:t xml:space="preserve"> Comment les ruptures conventionnelles ont transformé le marché du </w:t>
      </w:r>
      <w:proofErr w:type="gramStart"/>
      <w:r w:rsidRPr="000F48AF">
        <w:rPr>
          <w:rFonts w:asciiTheme="majorHAnsi" w:hAnsiTheme="majorHAnsi" w:cstheme="majorHAnsi"/>
          <w:sz w:val="16"/>
          <w:szCs w:val="16"/>
        </w:rPr>
        <w:t>travail ?,</w:t>
      </w:r>
      <w:proofErr w:type="gramEnd"/>
      <w:r w:rsidRPr="000F48AF">
        <w:rPr>
          <w:rFonts w:asciiTheme="majorHAnsi" w:hAnsiTheme="majorHAnsi" w:cstheme="majorHAnsi"/>
          <w:sz w:val="16"/>
          <w:szCs w:val="16"/>
        </w:rPr>
        <w:t xml:space="preserve"> Paris </w:t>
      </w:r>
      <w:proofErr w:type="spellStart"/>
      <w:r w:rsidRPr="000F48AF">
        <w:rPr>
          <w:rFonts w:asciiTheme="majorHAnsi" w:hAnsiTheme="majorHAnsi" w:cstheme="majorHAnsi"/>
          <w:sz w:val="16"/>
          <w:szCs w:val="16"/>
        </w:rPr>
        <w:t>School</w:t>
      </w:r>
      <w:proofErr w:type="spellEnd"/>
      <w:r w:rsidRPr="000F48AF">
        <w:rPr>
          <w:rFonts w:asciiTheme="majorHAnsi" w:hAnsiTheme="majorHAnsi" w:cstheme="majorHAnsi"/>
          <w:sz w:val="16"/>
          <w:szCs w:val="16"/>
        </w:rPr>
        <w:t xml:space="preserve"> of </w:t>
      </w:r>
      <w:proofErr w:type="spellStart"/>
      <w:r w:rsidRPr="000F48AF">
        <w:rPr>
          <w:rFonts w:asciiTheme="majorHAnsi" w:hAnsiTheme="majorHAnsi" w:cstheme="majorHAnsi"/>
          <w:sz w:val="16"/>
          <w:szCs w:val="16"/>
        </w:rPr>
        <w:t>Economics</w:t>
      </w:r>
      <w:proofErr w:type="spellEnd"/>
      <w:r w:rsidRPr="000F48AF">
        <w:rPr>
          <w:rFonts w:asciiTheme="majorHAnsi" w:hAnsiTheme="majorHAnsi" w:cstheme="majorHAnsi"/>
          <w:sz w:val="16"/>
          <w:szCs w:val="16"/>
        </w:rPr>
        <w:t xml:space="preserve">, </w:t>
      </w:r>
      <w:proofErr w:type="spellStart"/>
      <w:r w:rsidRPr="000F48AF">
        <w:rPr>
          <w:rFonts w:asciiTheme="majorHAnsi" w:hAnsiTheme="majorHAnsi" w:cstheme="majorHAnsi"/>
          <w:sz w:val="16"/>
          <w:szCs w:val="16"/>
        </w:rPr>
        <w:t>Working</w:t>
      </w:r>
      <w:proofErr w:type="spellEnd"/>
      <w:r w:rsidRPr="000F48AF">
        <w:rPr>
          <w:rFonts w:asciiTheme="majorHAnsi" w:hAnsiTheme="majorHAnsi" w:cstheme="majorHAnsi"/>
          <w:sz w:val="16"/>
          <w:szCs w:val="16"/>
        </w:rPr>
        <w:t xml:space="preserve"> </w:t>
      </w:r>
      <w:proofErr w:type="spellStart"/>
      <w:r w:rsidRPr="000F48AF">
        <w:rPr>
          <w:rFonts w:asciiTheme="majorHAnsi" w:hAnsiTheme="majorHAnsi" w:cstheme="majorHAnsi"/>
          <w:sz w:val="16"/>
          <w:szCs w:val="16"/>
        </w:rPr>
        <w:t>paper</w:t>
      </w:r>
      <w:proofErr w:type="spellEnd"/>
      <w:r w:rsidRPr="000F48AF">
        <w:rPr>
          <w:rFonts w:asciiTheme="majorHAnsi" w:hAnsiTheme="majorHAnsi" w:cstheme="majorHAnsi"/>
          <w:sz w:val="16"/>
          <w:szCs w:val="16"/>
        </w:rPr>
        <w:t xml:space="preserve"> PSE n°2019-04</w:t>
      </w:r>
      <w:r>
        <w:rPr>
          <w:rFonts w:asciiTheme="majorHAnsi" w:hAnsiTheme="majorHAnsi" w:cstheme="majorHAnsi"/>
          <w:sz w:val="16"/>
          <w:szCs w:val="16"/>
        </w:rPr>
        <w:t>.</w:t>
      </w:r>
      <w:bookmarkEnd w:id="15"/>
    </w:p>
  </w:footnote>
  <w:footnote w:id="5">
    <w:p w14:paraId="586E89BD" w14:textId="77777777" w:rsidR="00C13E92" w:rsidRPr="006424BA" w:rsidRDefault="00C13E92" w:rsidP="00C13E92">
      <w:pPr>
        <w:pStyle w:val="Notedebasdepage"/>
        <w:rPr>
          <w:rFonts w:asciiTheme="majorHAnsi" w:hAnsiTheme="majorHAnsi" w:cstheme="majorHAnsi"/>
          <w:sz w:val="16"/>
          <w:szCs w:val="16"/>
          <w:lang w:val="en-US"/>
        </w:rPr>
      </w:pPr>
      <w:r w:rsidRPr="000F48AF">
        <w:rPr>
          <w:rStyle w:val="Appelnotedebasdep"/>
          <w:rFonts w:asciiTheme="majorHAnsi" w:hAnsiTheme="majorHAnsi" w:cstheme="majorHAnsi"/>
          <w:sz w:val="16"/>
          <w:szCs w:val="16"/>
        </w:rPr>
        <w:footnoteRef/>
      </w:r>
      <w:r w:rsidRPr="000F48AF">
        <w:rPr>
          <w:rFonts w:asciiTheme="majorHAnsi" w:hAnsiTheme="majorHAnsi" w:cstheme="majorHAnsi"/>
          <w:sz w:val="16"/>
          <w:szCs w:val="16"/>
          <w:lang w:val="en-US"/>
        </w:rPr>
        <w:t xml:space="preserve"> </w:t>
      </w:r>
      <w:bookmarkStart w:id="16" w:name="_Hlk224910202"/>
      <w:r w:rsidRPr="000F48AF">
        <w:rPr>
          <w:rFonts w:asciiTheme="majorHAnsi" w:hAnsiTheme="majorHAnsi" w:cstheme="majorHAnsi"/>
          <w:sz w:val="16"/>
          <w:szCs w:val="16"/>
          <w:lang w:val="en-US"/>
        </w:rPr>
        <w:t xml:space="preserve">Carry, P., &amp; </w:t>
      </w:r>
      <w:proofErr w:type="spellStart"/>
      <w:r w:rsidRPr="000F48AF">
        <w:rPr>
          <w:rFonts w:asciiTheme="majorHAnsi" w:hAnsiTheme="majorHAnsi" w:cstheme="majorHAnsi"/>
          <w:sz w:val="16"/>
          <w:szCs w:val="16"/>
          <w:lang w:val="en-US"/>
        </w:rPr>
        <w:t>Schoefer</w:t>
      </w:r>
      <w:proofErr w:type="spellEnd"/>
      <w:r w:rsidRPr="000F48AF">
        <w:rPr>
          <w:rFonts w:asciiTheme="majorHAnsi" w:hAnsiTheme="majorHAnsi" w:cstheme="majorHAnsi"/>
          <w:sz w:val="16"/>
          <w:szCs w:val="16"/>
          <w:lang w:val="en-US"/>
        </w:rPr>
        <w:t xml:space="preserve">, B. (2024). Conflict in Dismissals. </w:t>
      </w:r>
      <w:r w:rsidRPr="006424BA">
        <w:rPr>
          <w:rFonts w:asciiTheme="majorHAnsi" w:hAnsiTheme="majorHAnsi" w:cstheme="majorHAnsi"/>
          <w:sz w:val="16"/>
          <w:szCs w:val="16"/>
          <w:lang w:val="en-US"/>
        </w:rPr>
        <w:t>NBER Working Papers No 33245, National Bureau of Economic Research</w:t>
      </w:r>
      <w:r>
        <w:rPr>
          <w:rFonts w:asciiTheme="majorHAnsi" w:hAnsiTheme="majorHAnsi" w:cstheme="majorHAnsi"/>
          <w:sz w:val="16"/>
          <w:szCs w:val="16"/>
          <w:lang w:val="en-US"/>
        </w:rPr>
        <w:t>.</w:t>
      </w:r>
      <w:bookmarkEnd w:id="16"/>
    </w:p>
  </w:footnote>
  <w:footnote w:id="6">
    <w:p w14:paraId="23A6F480" w14:textId="77777777" w:rsidR="00C13E92" w:rsidRPr="000715E3" w:rsidRDefault="00C13E92" w:rsidP="00C13E92">
      <w:pPr>
        <w:pStyle w:val="Notedebasdepage"/>
        <w:rPr>
          <w:rFonts w:asciiTheme="majorHAnsi" w:hAnsiTheme="majorHAnsi" w:cstheme="majorHAnsi"/>
        </w:rPr>
      </w:pPr>
      <w:r w:rsidRPr="0001556A">
        <w:rPr>
          <w:rStyle w:val="Appelnotedebasdep"/>
          <w:rFonts w:asciiTheme="majorHAnsi" w:hAnsiTheme="majorHAnsi" w:cstheme="majorHAnsi"/>
          <w:sz w:val="16"/>
          <w:szCs w:val="16"/>
        </w:rPr>
        <w:footnoteRef/>
      </w:r>
      <w:r w:rsidRPr="0001556A">
        <w:rPr>
          <w:rFonts w:asciiTheme="majorHAnsi" w:hAnsiTheme="majorHAnsi" w:cstheme="majorHAnsi"/>
          <w:sz w:val="16"/>
          <w:szCs w:val="16"/>
        </w:rPr>
        <w:t xml:space="preserve"> Depuis la loi Marché du travail du 21 décembre 2022, en vertu de l’article L. 1237-1-1 du Code du travail, un salarié peut être présumé démissionnaire lorsque trois conditions cumulatives seront réunies : (i) abandon volontaire de poste par le salarié (sans motif légitime) ; (ii) mise en demeure du salarié par son employeur de justifier de son absence et de reprendre son poste ; (iii) absence de reprise du travail par le salarié dans le délai fixé par l’employeur.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2" w14:textId="77777777" w:rsidR="00A3673F" w:rsidRDefault="00A3673F" w:rsidP="008C5E2F">
    <w:pPr>
      <w:pStyle w:val="En-tte"/>
      <w:tabs>
        <w:tab w:val="clear" w:pos="4513"/>
      </w:tabs>
      <w:jc w:val="right"/>
      <w:rPr>
        <w:b/>
        <w:bCs/>
        <w:sz w:val="24"/>
        <w:szCs w:val="24"/>
      </w:rPr>
    </w:pPr>
    <w:r>
      <w:rPr>
        <w:b/>
        <w:bCs/>
        <w:sz w:val="24"/>
        <w:szCs w:val="24"/>
      </w:rPr>
      <w:tab/>
    </w:r>
  </w:p>
  <w:p w14:paraId="22675FF3" w14:textId="77777777" w:rsidR="00A3673F" w:rsidRDefault="00A3673F" w:rsidP="00992DBA">
    <w:pPr>
      <w:pStyle w:val="En-tte"/>
      <w:tabs>
        <w:tab w:val="clear" w:pos="4513"/>
      </w:tabs>
      <w:jc w:val="right"/>
      <w:rPr>
        <w:b/>
        <w:bCs/>
        <w:sz w:val="24"/>
        <w:szCs w:val="24"/>
      </w:rPr>
    </w:pPr>
  </w:p>
  <w:p w14:paraId="22675FF4" w14:textId="77777777" w:rsidR="00A3673F" w:rsidRPr="003D4054" w:rsidRDefault="00A367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7" w14:textId="77777777" w:rsidR="00A3673F" w:rsidRPr="00B623FE" w:rsidRDefault="00A3673F"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76F"/>
    <w:multiLevelType w:val="hybridMultilevel"/>
    <w:tmpl w:val="37A064CA"/>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64709"/>
    <w:multiLevelType w:val="hybridMultilevel"/>
    <w:tmpl w:val="D056230E"/>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8567E"/>
    <w:multiLevelType w:val="multilevel"/>
    <w:tmpl w:val="E0A8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D1F69"/>
    <w:multiLevelType w:val="hybridMultilevel"/>
    <w:tmpl w:val="4AECD27E"/>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D07E29"/>
    <w:multiLevelType w:val="multilevel"/>
    <w:tmpl w:val="601C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5672E"/>
    <w:multiLevelType w:val="hybridMultilevel"/>
    <w:tmpl w:val="3EB068F4"/>
    <w:lvl w:ilvl="0" w:tplc="9C5A9C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7420CC"/>
    <w:multiLevelType w:val="hybridMultilevel"/>
    <w:tmpl w:val="EE0E2AA0"/>
    <w:lvl w:ilvl="0" w:tplc="97AC2048">
      <w:start w:val="1"/>
      <w:numFmt w:val="bullet"/>
      <w:lvlText w:val="-"/>
      <w:lvlJc w:val="left"/>
      <w:pPr>
        <w:tabs>
          <w:tab w:val="num" w:pos="720"/>
        </w:tabs>
        <w:ind w:left="720" w:hanging="360"/>
      </w:pPr>
      <w:rPr>
        <w:rFonts w:ascii="Times New Roman" w:hAnsi="Times New Roman" w:hint="default"/>
      </w:rPr>
    </w:lvl>
    <w:lvl w:ilvl="1" w:tplc="B5E23DEA" w:tentative="1">
      <w:start w:val="1"/>
      <w:numFmt w:val="bullet"/>
      <w:lvlText w:val="-"/>
      <w:lvlJc w:val="left"/>
      <w:pPr>
        <w:tabs>
          <w:tab w:val="num" w:pos="1440"/>
        </w:tabs>
        <w:ind w:left="1440" w:hanging="360"/>
      </w:pPr>
      <w:rPr>
        <w:rFonts w:ascii="Times New Roman" w:hAnsi="Times New Roman" w:hint="default"/>
      </w:rPr>
    </w:lvl>
    <w:lvl w:ilvl="2" w:tplc="92CE5408" w:tentative="1">
      <w:start w:val="1"/>
      <w:numFmt w:val="bullet"/>
      <w:lvlText w:val="-"/>
      <w:lvlJc w:val="left"/>
      <w:pPr>
        <w:tabs>
          <w:tab w:val="num" w:pos="2160"/>
        </w:tabs>
        <w:ind w:left="2160" w:hanging="360"/>
      </w:pPr>
      <w:rPr>
        <w:rFonts w:ascii="Times New Roman" w:hAnsi="Times New Roman" w:hint="default"/>
      </w:rPr>
    </w:lvl>
    <w:lvl w:ilvl="3" w:tplc="28547DFA" w:tentative="1">
      <w:start w:val="1"/>
      <w:numFmt w:val="bullet"/>
      <w:lvlText w:val="-"/>
      <w:lvlJc w:val="left"/>
      <w:pPr>
        <w:tabs>
          <w:tab w:val="num" w:pos="2880"/>
        </w:tabs>
        <w:ind w:left="2880" w:hanging="360"/>
      </w:pPr>
      <w:rPr>
        <w:rFonts w:ascii="Times New Roman" w:hAnsi="Times New Roman" w:hint="default"/>
      </w:rPr>
    </w:lvl>
    <w:lvl w:ilvl="4" w:tplc="8528B114" w:tentative="1">
      <w:start w:val="1"/>
      <w:numFmt w:val="bullet"/>
      <w:lvlText w:val="-"/>
      <w:lvlJc w:val="left"/>
      <w:pPr>
        <w:tabs>
          <w:tab w:val="num" w:pos="3600"/>
        </w:tabs>
        <w:ind w:left="3600" w:hanging="360"/>
      </w:pPr>
      <w:rPr>
        <w:rFonts w:ascii="Times New Roman" w:hAnsi="Times New Roman" w:hint="default"/>
      </w:rPr>
    </w:lvl>
    <w:lvl w:ilvl="5" w:tplc="C87E2B4E" w:tentative="1">
      <w:start w:val="1"/>
      <w:numFmt w:val="bullet"/>
      <w:lvlText w:val="-"/>
      <w:lvlJc w:val="left"/>
      <w:pPr>
        <w:tabs>
          <w:tab w:val="num" w:pos="4320"/>
        </w:tabs>
        <w:ind w:left="4320" w:hanging="360"/>
      </w:pPr>
      <w:rPr>
        <w:rFonts w:ascii="Times New Roman" w:hAnsi="Times New Roman" w:hint="default"/>
      </w:rPr>
    </w:lvl>
    <w:lvl w:ilvl="6" w:tplc="A50E95B8" w:tentative="1">
      <w:start w:val="1"/>
      <w:numFmt w:val="bullet"/>
      <w:lvlText w:val="-"/>
      <w:lvlJc w:val="left"/>
      <w:pPr>
        <w:tabs>
          <w:tab w:val="num" w:pos="5040"/>
        </w:tabs>
        <w:ind w:left="5040" w:hanging="360"/>
      </w:pPr>
      <w:rPr>
        <w:rFonts w:ascii="Times New Roman" w:hAnsi="Times New Roman" w:hint="default"/>
      </w:rPr>
    </w:lvl>
    <w:lvl w:ilvl="7" w:tplc="3D3C901A" w:tentative="1">
      <w:start w:val="1"/>
      <w:numFmt w:val="bullet"/>
      <w:lvlText w:val="-"/>
      <w:lvlJc w:val="left"/>
      <w:pPr>
        <w:tabs>
          <w:tab w:val="num" w:pos="5760"/>
        </w:tabs>
        <w:ind w:left="5760" w:hanging="360"/>
      </w:pPr>
      <w:rPr>
        <w:rFonts w:ascii="Times New Roman" w:hAnsi="Times New Roman" w:hint="default"/>
      </w:rPr>
    </w:lvl>
    <w:lvl w:ilvl="8" w:tplc="AEAA23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15625"/>
    <w:multiLevelType w:val="hybridMultilevel"/>
    <w:tmpl w:val="48F0779A"/>
    <w:lvl w:ilvl="0" w:tplc="BDC85594">
      <w:start w:val="1"/>
      <w:numFmt w:val="bullet"/>
      <w:lvlText w:val=""/>
      <w:lvlJc w:val="left"/>
      <w:pPr>
        <w:tabs>
          <w:tab w:val="num" w:pos="720"/>
        </w:tabs>
        <w:ind w:left="720" w:hanging="360"/>
      </w:pPr>
      <w:rPr>
        <w:rFonts w:ascii="Wingdings" w:hAnsi="Wingdings" w:hint="default"/>
      </w:rPr>
    </w:lvl>
    <w:lvl w:ilvl="1" w:tplc="733C4AB2" w:tentative="1">
      <w:start w:val="1"/>
      <w:numFmt w:val="bullet"/>
      <w:lvlText w:val=""/>
      <w:lvlJc w:val="left"/>
      <w:pPr>
        <w:tabs>
          <w:tab w:val="num" w:pos="1440"/>
        </w:tabs>
        <w:ind w:left="1440" w:hanging="360"/>
      </w:pPr>
      <w:rPr>
        <w:rFonts w:ascii="Wingdings" w:hAnsi="Wingdings" w:hint="default"/>
      </w:rPr>
    </w:lvl>
    <w:lvl w:ilvl="2" w:tplc="0108DE3E" w:tentative="1">
      <w:start w:val="1"/>
      <w:numFmt w:val="bullet"/>
      <w:lvlText w:val=""/>
      <w:lvlJc w:val="left"/>
      <w:pPr>
        <w:tabs>
          <w:tab w:val="num" w:pos="2160"/>
        </w:tabs>
        <w:ind w:left="2160" w:hanging="360"/>
      </w:pPr>
      <w:rPr>
        <w:rFonts w:ascii="Wingdings" w:hAnsi="Wingdings" w:hint="default"/>
      </w:rPr>
    </w:lvl>
    <w:lvl w:ilvl="3" w:tplc="85BCDE6A" w:tentative="1">
      <w:start w:val="1"/>
      <w:numFmt w:val="bullet"/>
      <w:lvlText w:val=""/>
      <w:lvlJc w:val="left"/>
      <w:pPr>
        <w:tabs>
          <w:tab w:val="num" w:pos="2880"/>
        </w:tabs>
        <w:ind w:left="2880" w:hanging="360"/>
      </w:pPr>
      <w:rPr>
        <w:rFonts w:ascii="Wingdings" w:hAnsi="Wingdings" w:hint="default"/>
      </w:rPr>
    </w:lvl>
    <w:lvl w:ilvl="4" w:tplc="3EFE1100" w:tentative="1">
      <w:start w:val="1"/>
      <w:numFmt w:val="bullet"/>
      <w:lvlText w:val=""/>
      <w:lvlJc w:val="left"/>
      <w:pPr>
        <w:tabs>
          <w:tab w:val="num" w:pos="3600"/>
        </w:tabs>
        <w:ind w:left="3600" w:hanging="360"/>
      </w:pPr>
      <w:rPr>
        <w:rFonts w:ascii="Wingdings" w:hAnsi="Wingdings" w:hint="default"/>
      </w:rPr>
    </w:lvl>
    <w:lvl w:ilvl="5" w:tplc="A9301112" w:tentative="1">
      <w:start w:val="1"/>
      <w:numFmt w:val="bullet"/>
      <w:lvlText w:val=""/>
      <w:lvlJc w:val="left"/>
      <w:pPr>
        <w:tabs>
          <w:tab w:val="num" w:pos="4320"/>
        </w:tabs>
        <w:ind w:left="4320" w:hanging="360"/>
      </w:pPr>
      <w:rPr>
        <w:rFonts w:ascii="Wingdings" w:hAnsi="Wingdings" w:hint="default"/>
      </w:rPr>
    </w:lvl>
    <w:lvl w:ilvl="6" w:tplc="526A0DF0" w:tentative="1">
      <w:start w:val="1"/>
      <w:numFmt w:val="bullet"/>
      <w:lvlText w:val=""/>
      <w:lvlJc w:val="left"/>
      <w:pPr>
        <w:tabs>
          <w:tab w:val="num" w:pos="5040"/>
        </w:tabs>
        <w:ind w:left="5040" w:hanging="360"/>
      </w:pPr>
      <w:rPr>
        <w:rFonts w:ascii="Wingdings" w:hAnsi="Wingdings" w:hint="default"/>
      </w:rPr>
    </w:lvl>
    <w:lvl w:ilvl="7" w:tplc="0C4E8686" w:tentative="1">
      <w:start w:val="1"/>
      <w:numFmt w:val="bullet"/>
      <w:lvlText w:val=""/>
      <w:lvlJc w:val="left"/>
      <w:pPr>
        <w:tabs>
          <w:tab w:val="num" w:pos="5760"/>
        </w:tabs>
        <w:ind w:left="5760" w:hanging="360"/>
      </w:pPr>
      <w:rPr>
        <w:rFonts w:ascii="Wingdings" w:hAnsi="Wingdings" w:hint="default"/>
      </w:rPr>
    </w:lvl>
    <w:lvl w:ilvl="8" w:tplc="6CD82C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80E72"/>
    <w:multiLevelType w:val="hybridMultilevel"/>
    <w:tmpl w:val="7ED4E954"/>
    <w:lvl w:ilvl="0" w:tplc="EE606732">
      <w:start w:val="2"/>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E3AAC"/>
    <w:multiLevelType w:val="hybridMultilevel"/>
    <w:tmpl w:val="B282A27C"/>
    <w:lvl w:ilvl="0" w:tplc="45E0FC88">
      <w:start w:val="1"/>
      <w:numFmt w:val="lowerRoman"/>
      <w:lvlText w:val="(%1)"/>
      <w:lvlJc w:val="left"/>
      <w:pPr>
        <w:ind w:left="1288"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3D039E"/>
    <w:multiLevelType w:val="hybridMultilevel"/>
    <w:tmpl w:val="0BDEB664"/>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7734BE"/>
    <w:multiLevelType w:val="hybridMultilevel"/>
    <w:tmpl w:val="7D9AF892"/>
    <w:lvl w:ilvl="0" w:tplc="0148A53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F43738"/>
    <w:multiLevelType w:val="hybridMultilevel"/>
    <w:tmpl w:val="ACDCFA02"/>
    <w:lvl w:ilvl="0" w:tplc="EA6CE4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AB620F"/>
    <w:multiLevelType w:val="hybridMultilevel"/>
    <w:tmpl w:val="271A5ABE"/>
    <w:lvl w:ilvl="0" w:tplc="EA6CE4F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5C522D"/>
    <w:multiLevelType w:val="hybridMultilevel"/>
    <w:tmpl w:val="F8A6BDCE"/>
    <w:lvl w:ilvl="0" w:tplc="E422941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ED76D6"/>
    <w:multiLevelType w:val="hybridMultilevel"/>
    <w:tmpl w:val="762C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115812"/>
    <w:multiLevelType w:val="multilevel"/>
    <w:tmpl w:val="D8F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6514C"/>
    <w:multiLevelType w:val="hybridMultilevel"/>
    <w:tmpl w:val="19F8AED0"/>
    <w:lvl w:ilvl="0" w:tplc="F5AED30C">
      <w:start w:val="1"/>
      <w:numFmt w:val="bullet"/>
      <w:lvlText w:val="•"/>
      <w:lvlJc w:val="left"/>
      <w:pPr>
        <w:tabs>
          <w:tab w:val="num" w:pos="720"/>
        </w:tabs>
        <w:ind w:left="720" w:hanging="360"/>
      </w:pPr>
      <w:rPr>
        <w:rFonts w:ascii="Arial" w:hAnsi="Arial" w:hint="default"/>
      </w:rPr>
    </w:lvl>
    <w:lvl w:ilvl="1" w:tplc="F8CC6344" w:tentative="1">
      <w:start w:val="1"/>
      <w:numFmt w:val="bullet"/>
      <w:lvlText w:val="•"/>
      <w:lvlJc w:val="left"/>
      <w:pPr>
        <w:tabs>
          <w:tab w:val="num" w:pos="1440"/>
        </w:tabs>
        <w:ind w:left="1440" w:hanging="360"/>
      </w:pPr>
      <w:rPr>
        <w:rFonts w:ascii="Arial" w:hAnsi="Arial" w:hint="default"/>
      </w:rPr>
    </w:lvl>
    <w:lvl w:ilvl="2" w:tplc="A552AED8" w:tentative="1">
      <w:start w:val="1"/>
      <w:numFmt w:val="bullet"/>
      <w:lvlText w:val="•"/>
      <w:lvlJc w:val="left"/>
      <w:pPr>
        <w:tabs>
          <w:tab w:val="num" w:pos="2160"/>
        </w:tabs>
        <w:ind w:left="2160" w:hanging="360"/>
      </w:pPr>
      <w:rPr>
        <w:rFonts w:ascii="Arial" w:hAnsi="Arial" w:hint="default"/>
      </w:rPr>
    </w:lvl>
    <w:lvl w:ilvl="3" w:tplc="14102828" w:tentative="1">
      <w:start w:val="1"/>
      <w:numFmt w:val="bullet"/>
      <w:lvlText w:val="•"/>
      <w:lvlJc w:val="left"/>
      <w:pPr>
        <w:tabs>
          <w:tab w:val="num" w:pos="2880"/>
        </w:tabs>
        <w:ind w:left="2880" w:hanging="360"/>
      </w:pPr>
      <w:rPr>
        <w:rFonts w:ascii="Arial" w:hAnsi="Arial" w:hint="default"/>
      </w:rPr>
    </w:lvl>
    <w:lvl w:ilvl="4" w:tplc="F9FAAE3E" w:tentative="1">
      <w:start w:val="1"/>
      <w:numFmt w:val="bullet"/>
      <w:lvlText w:val="•"/>
      <w:lvlJc w:val="left"/>
      <w:pPr>
        <w:tabs>
          <w:tab w:val="num" w:pos="3600"/>
        </w:tabs>
        <w:ind w:left="3600" w:hanging="360"/>
      </w:pPr>
      <w:rPr>
        <w:rFonts w:ascii="Arial" w:hAnsi="Arial" w:hint="default"/>
      </w:rPr>
    </w:lvl>
    <w:lvl w:ilvl="5" w:tplc="FED0F558" w:tentative="1">
      <w:start w:val="1"/>
      <w:numFmt w:val="bullet"/>
      <w:lvlText w:val="•"/>
      <w:lvlJc w:val="left"/>
      <w:pPr>
        <w:tabs>
          <w:tab w:val="num" w:pos="4320"/>
        </w:tabs>
        <w:ind w:left="4320" w:hanging="360"/>
      </w:pPr>
      <w:rPr>
        <w:rFonts w:ascii="Arial" w:hAnsi="Arial" w:hint="default"/>
      </w:rPr>
    </w:lvl>
    <w:lvl w:ilvl="6" w:tplc="C0B8E12E" w:tentative="1">
      <w:start w:val="1"/>
      <w:numFmt w:val="bullet"/>
      <w:lvlText w:val="•"/>
      <w:lvlJc w:val="left"/>
      <w:pPr>
        <w:tabs>
          <w:tab w:val="num" w:pos="5040"/>
        </w:tabs>
        <w:ind w:left="5040" w:hanging="360"/>
      </w:pPr>
      <w:rPr>
        <w:rFonts w:ascii="Arial" w:hAnsi="Arial" w:hint="default"/>
      </w:rPr>
    </w:lvl>
    <w:lvl w:ilvl="7" w:tplc="645A31C6" w:tentative="1">
      <w:start w:val="1"/>
      <w:numFmt w:val="bullet"/>
      <w:lvlText w:val="•"/>
      <w:lvlJc w:val="left"/>
      <w:pPr>
        <w:tabs>
          <w:tab w:val="num" w:pos="5760"/>
        </w:tabs>
        <w:ind w:left="5760" w:hanging="360"/>
      </w:pPr>
      <w:rPr>
        <w:rFonts w:ascii="Arial" w:hAnsi="Arial" w:hint="default"/>
      </w:rPr>
    </w:lvl>
    <w:lvl w:ilvl="8" w:tplc="EF9CD9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0" w15:restartNumberingAfterBreak="0">
    <w:nsid w:val="3DF1042D"/>
    <w:multiLevelType w:val="hybridMultilevel"/>
    <w:tmpl w:val="3710BA9C"/>
    <w:lvl w:ilvl="0" w:tplc="C5585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313CB"/>
    <w:multiLevelType w:val="hybridMultilevel"/>
    <w:tmpl w:val="7968EB0C"/>
    <w:lvl w:ilvl="0" w:tplc="B4ACD3A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1F475B"/>
    <w:multiLevelType w:val="multilevel"/>
    <w:tmpl w:val="D8F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204A9"/>
    <w:multiLevelType w:val="hybridMultilevel"/>
    <w:tmpl w:val="EB84B0C6"/>
    <w:lvl w:ilvl="0" w:tplc="69124B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291DD0"/>
    <w:multiLevelType w:val="hybridMultilevel"/>
    <w:tmpl w:val="60F0753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3F6B95"/>
    <w:multiLevelType w:val="multilevel"/>
    <w:tmpl w:val="EAE6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A54E29"/>
    <w:multiLevelType w:val="hybridMultilevel"/>
    <w:tmpl w:val="9334C74E"/>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821A99"/>
    <w:multiLevelType w:val="hybridMultilevel"/>
    <w:tmpl w:val="0BDEB664"/>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27EE4"/>
    <w:multiLevelType w:val="hybridMultilevel"/>
    <w:tmpl w:val="29E474A4"/>
    <w:lvl w:ilvl="0" w:tplc="D97E6F9C">
      <w:start w:val="1"/>
      <w:numFmt w:val="lowerRoman"/>
      <w:lvlText w:val="(%1)"/>
      <w:lvlJc w:val="left"/>
      <w:pPr>
        <w:ind w:left="1080" w:hanging="720"/>
      </w:pPr>
      <w:rPr>
        <w:rFonts w:hint="default"/>
      </w:rPr>
    </w:lvl>
    <w:lvl w:ilvl="1" w:tplc="38AA2A62">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1513DC"/>
    <w:multiLevelType w:val="hybridMultilevel"/>
    <w:tmpl w:val="3710BA9C"/>
    <w:lvl w:ilvl="0" w:tplc="C55854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2E2EDC"/>
    <w:multiLevelType w:val="hybridMultilevel"/>
    <w:tmpl w:val="BFBAC0BE"/>
    <w:lvl w:ilvl="0" w:tplc="BE729FE4">
      <w:start w:val="1"/>
      <w:numFmt w:val="bullet"/>
      <w:lvlText w:val=""/>
      <w:lvlJc w:val="left"/>
      <w:pPr>
        <w:tabs>
          <w:tab w:val="num" w:pos="720"/>
        </w:tabs>
        <w:ind w:left="720" w:hanging="360"/>
      </w:pPr>
      <w:rPr>
        <w:rFonts w:ascii="Wingdings" w:hAnsi="Wingdings" w:hint="default"/>
      </w:rPr>
    </w:lvl>
    <w:lvl w:ilvl="1" w:tplc="6C5ED8AA" w:tentative="1">
      <w:start w:val="1"/>
      <w:numFmt w:val="bullet"/>
      <w:lvlText w:val=""/>
      <w:lvlJc w:val="left"/>
      <w:pPr>
        <w:tabs>
          <w:tab w:val="num" w:pos="1440"/>
        </w:tabs>
        <w:ind w:left="1440" w:hanging="360"/>
      </w:pPr>
      <w:rPr>
        <w:rFonts w:ascii="Wingdings" w:hAnsi="Wingdings" w:hint="default"/>
      </w:rPr>
    </w:lvl>
    <w:lvl w:ilvl="2" w:tplc="87C62948" w:tentative="1">
      <w:start w:val="1"/>
      <w:numFmt w:val="bullet"/>
      <w:lvlText w:val=""/>
      <w:lvlJc w:val="left"/>
      <w:pPr>
        <w:tabs>
          <w:tab w:val="num" w:pos="2160"/>
        </w:tabs>
        <w:ind w:left="2160" w:hanging="360"/>
      </w:pPr>
      <w:rPr>
        <w:rFonts w:ascii="Wingdings" w:hAnsi="Wingdings" w:hint="default"/>
      </w:rPr>
    </w:lvl>
    <w:lvl w:ilvl="3" w:tplc="25965E30" w:tentative="1">
      <w:start w:val="1"/>
      <w:numFmt w:val="bullet"/>
      <w:lvlText w:val=""/>
      <w:lvlJc w:val="left"/>
      <w:pPr>
        <w:tabs>
          <w:tab w:val="num" w:pos="2880"/>
        </w:tabs>
        <w:ind w:left="2880" w:hanging="360"/>
      </w:pPr>
      <w:rPr>
        <w:rFonts w:ascii="Wingdings" w:hAnsi="Wingdings" w:hint="default"/>
      </w:rPr>
    </w:lvl>
    <w:lvl w:ilvl="4" w:tplc="B6240FDA" w:tentative="1">
      <w:start w:val="1"/>
      <w:numFmt w:val="bullet"/>
      <w:lvlText w:val=""/>
      <w:lvlJc w:val="left"/>
      <w:pPr>
        <w:tabs>
          <w:tab w:val="num" w:pos="3600"/>
        </w:tabs>
        <w:ind w:left="3600" w:hanging="360"/>
      </w:pPr>
      <w:rPr>
        <w:rFonts w:ascii="Wingdings" w:hAnsi="Wingdings" w:hint="default"/>
      </w:rPr>
    </w:lvl>
    <w:lvl w:ilvl="5" w:tplc="7DC0D704" w:tentative="1">
      <w:start w:val="1"/>
      <w:numFmt w:val="bullet"/>
      <w:lvlText w:val=""/>
      <w:lvlJc w:val="left"/>
      <w:pPr>
        <w:tabs>
          <w:tab w:val="num" w:pos="4320"/>
        </w:tabs>
        <w:ind w:left="4320" w:hanging="360"/>
      </w:pPr>
      <w:rPr>
        <w:rFonts w:ascii="Wingdings" w:hAnsi="Wingdings" w:hint="default"/>
      </w:rPr>
    </w:lvl>
    <w:lvl w:ilvl="6" w:tplc="60947C80" w:tentative="1">
      <w:start w:val="1"/>
      <w:numFmt w:val="bullet"/>
      <w:lvlText w:val=""/>
      <w:lvlJc w:val="left"/>
      <w:pPr>
        <w:tabs>
          <w:tab w:val="num" w:pos="5040"/>
        </w:tabs>
        <w:ind w:left="5040" w:hanging="360"/>
      </w:pPr>
      <w:rPr>
        <w:rFonts w:ascii="Wingdings" w:hAnsi="Wingdings" w:hint="default"/>
      </w:rPr>
    </w:lvl>
    <w:lvl w:ilvl="7" w:tplc="C52E1C98" w:tentative="1">
      <w:start w:val="1"/>
      <w:numFmt w:val="bullet"/>
      <w:lvlText w:val=""/>
      <w:lvlJc w:val="left"/>
      <w:pPr>
        <w:tabs>
          <w:tab w:val="num" w:pos="5760"/>
        </w:tabs>
        <w:ind w:left="5760" w:hanging="360"/>
      </w:pPr>
      <w:rPr>
        <w:rFonts w:ascii="Wingdings" w:hAnsi="Wingdings" w:hint="default"/>
      </w:rPr>
    </w:lvl>
    <w:lvl w:ilvl="8" w:tplc="5578317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74C72"/>
    <w:multiLevelType w:val="hybridMultilevel"/>
    <w:tmpl w:val="D4B0FDC0"/>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FB5ACC"/>
    <w:multiLevelType w:val="hybridMultilevel"/>
    <w:tmpl w:val="1D9662D2"/>
    <w:lvl w:ilvl="0" w:tplc="38347B3C">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8F37834"/>
    <w:multiLevelType w:val="hybridMultilevel"/>
    <w:tmpl w:val="9F9819A0"/>
    <w:lvl w:ilvl="0" w:tplc="0C381B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F9569F"/>
    <w:multiLevelType w:val="hybridMultilevel"/>
    <w:tmpl w:val="AAC252C0"/>
    <w:lvl w:ilvl="0" w:tplc="0188133C">
      <w:start w:val="1"/>
      <w:numFmt w:val="bullet"/>
      <w:lvlText w:val="-"/>
      <w:lvlJc w:val="left"/>
      <w:pPr>
        <w:tabs>
          <w:tab w:val="num" w:pos="720"/>
        </w:tabs>
        <w:ind w:left="720" w:hanging="360"/>
      </w:pPr>
      <w:rPr>
        <w:rFonts w:ascii="Times New Roman" w:hAnsi="Times New Roman" w:hint="default"/>
      </w:rPr>
    </w:lvl>
    <w:lvl w:ilvl="1" w:tplc="6AF00380" w:tentative="1">
      <w:start w:val="1"/>
      <w:numFmt w:val="bullet"/>
      <w:lvlText w:val="-"/>
      <w:lvlJc w:val="left"/>
      <w:pPr>
        <w:tabs>
          <w:tab w:val="num" w:pos="1440"/>
        </w:tabs>
        <w:ind w:left="1440" w:hanging="360"/>
      </w:pPr>
      <w:rPr>
        <w:rFonts w:ascii="Times New Roman" w:hAnsi="Times New Roman" w:hint="default"/>
      </w:rPr>
    </w:lvl>
    <w:lvl w:ilvl="2" w:tplc="B0A2E7FA" w:tentative="1">
      <w:start w:val="1"/>
      <w:numFmt w:val="bullet"/>
      <w:lvlText w:val="-"/>
      <w:lvlJc w:val="left"/>
      <w:pPr>
        <w:tabs>
          <w:tab w:val="num" w:pos="2160"/>
        </w:tabs>
        <w:ind w:left="2160" w:hanging="360"/>
      </w:pPr>
      <w:rPr>
        <w:rFonts w:ascii="Times New Roman" w:hAnsi="Times New Roman" w:hint="default"/>
      </w:rPr>
    </w:lvl>
    <w:lvl w:ilvl="3" w:tplc="DE0CFEE8" w:tentative="1">
      <w:start w:val="1"/>
      <w:numFmt w:val="bullet"/>
      <w:lvlText w:val="-"/>
      <w:lvlJc w:val="left"/>
      <w:pPr>
        <w:tabs>
          <w:tab w:val="num" w:pos="2880"/>
        </w:tabs>
        <w:ind w:left="2880" w:hanging="360"/>
      </w:pPr>
      <w:rPr>
        <w:rFonts w:ascii="Times New Roman" w:hAnsi="Times New Roman" w:hint="default"/>
      </w:rPr>
    </w:lvl>
    <w:lvl w:ilvl="4" w:tplc="BDC4BD38" w:tentative="1">
      <w:start w:val="1"/>
      <w:numFmt w:val="bullet"/>
      <w:lvlText w:val="-"/>
      <w:lvlJc w:val="left"/>
      <w:pPr>
        <w:tabs>
          <w:tab w:val="num" w:pos="3600"/>
        </w:tabs>
        <w:ind w:left="3600" w:hanging="360"/>
      </w:pPr>
      <w:rPr>
        <w:rFonts w:ascii="Times New Roman" w:hAnsi="Times New Roman" w:hint="default"/>
      </w:rPr>
    </w:lvl>
    <w:lvl w:ilvl="5" w:tplc="7DB272C6" w:tentative="1">
      <w:start w:val="1"/>
      <w:numFmt w:val="bullet"/>
      <w:lvlText w:val="-"/>
      <w:lvlJc w:val="left"/>
      <w:pPr>
        <w:tabs>
          <w:tab w:val="num" w:pos="4320"/>
        </w:tabs>
        <w:ind w:left="4320" w:hanging="360"/>
      </w:pPr>
      <w:rPr>
        <w:rFonts w:ascii="Times New Roman" w:hAnsi="Times New Roman" w:hint="default"/>
      </w:rPr>
    </w:lvl>
    <w:lvl w:ilvl="6" w:tplc="B2C49812" w:tentative="1">
      <w:start w:val="1"/>
      <w:numFmt w:val="bullet"/>
      <w:lvlText w:val="-"/>
      <w:lvlJc w:val="left"/>
      <w:pPr>
        <w:tabs>
          <w:tab w:val="num" w:pos="5040"/>
        </w:tabs>
        <w:ind w:left="5040" w:hanging="360"/>
      </w:pPr>
      <w:rPr>
        <w:rFonts w:ascii="Times New Roman" w:hAnsi="Times New Roman" w:hint="default"/>
      </w:rPr>
    </w:lvl>
    <w:lvl w:ilvl="7" w:tplc="790EACE8" w:tentative="1">
      <w:start w:val="1"/>
      <w:numFmt w:val="bullet"/>
      <w:lvlText w:val="-"/>
      <w:lvlJc w:val="left"/>
      <w:pPr>
        <w:tabs>
          <w:tab w:val="num" w:pos="5760"/>
        </w:tabs>
        <w:ind w:left="5760" w:hanging="360"/>
      </w:pPr>
      <w:rPr>
        <w:rFonts w:ascii="Times New Roman" w:hAnsi="Times New Roman" w:hint="default"/>
      </w:rPr>
    </w:lvl>
    <w:lvl w:ilvl="8" w:tplc="D994A38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3B6A20"/>
    <w:multiLevelType w:val="multilevel"/>
    <w:tmpl w:val="40A0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1D205B"/>
    <w:multiLevelType w:val="hybridMultilevel"/>
    <w:tmpl w:val="FF366DD0"/>
    <w:lvl w:ilvl="0" w:tplc="D9F6665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141304"/>
    <w:multiLevelType w:val="hybridMultilevel"/>
    <w:tmpl w:val="A63CC19E"/>
    <w:lvl w:ilvl="0" w:tplc="0D802E54">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5A50025"/>
    <w:multiLevelType w:val="hybridMultilevel"/>
    <w:tmpl w:val="573AB55A"/>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9408B"/>
    <w:multiLevelType w:val="hybridMultilevel"/>
    <w:tmpl w:val="7E32C750"/>
    <w:lvl w:ilvl="0" w:tplc="D13A1C8A">
      <w:start w:val="1"/>
      <w:numFmt w:val="decimal"/>
      <w:pStyle w:val="soustitre"/>
      <w:lvlText w:val="%1."/>
      <w:lvlJc w:val="left"/>
      <w:pPr>
        <w:ind w:left="360" w:hanging="360"/>
      </w:pPr>
      <w:rPr>
        <w:rFonts w:asciiTheme="minorHAnsi" w:hAnsiTheme="minorHAnsi" w:cstheme="minorHAnsi" w:hint="default"/>
        <w:b/>
        <w:color w:val="5770BE"/>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C620A88"/>
    <w:multiLevelType w:val="multilevel"/>
    <w:tmpl w:val="6C4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C72B00"/>
    <w:multiLevelType w:val="multilevel"/>
    <w:tmpl w:val="B97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928310">
    <w:abstractNumId w:val="19"/>
  </w:num>
  <w:num w:numId="2" w16cid:durableId="1173229157">
    <w:abstractNumId w:val="26"/>
  </w:num>
  <w:num w:numId="3" w16cid:durableId="666321824">
    <w:abstractNumId w:val="29"/>
  </w:num>
  <w:num w:numId="4" w16cid:durableId="1335454869">
    <w:abstractNumId w:val="10"/>
  </w:num>
  <w:num w:numId="5" w16cid:durableId="902906173">
    <w:abstractNumId w:val="0"/>
  </w:num>
  <w:num w:numId="6" w16cid:durableId="452095974">
    <w:abstractNumId w:val="41"/>
  </w:num>
  <w:num w:numId="7" w16cid:durableId="2129082881">
    <w:abstractNumId w:val="31"/>
  </w:num>
  <w:num w:numId="8" w16cid:durableId="414328136">
    <w:abstractNumId w:val="20"/>
  </w:num>
  <w:num w:numId="9" w16cid:durableId="1235436435">
    <w:abstractNumId w:val="2"/>
  </w:num>
  <w:num w:numId="10" w16cid:durableId="1839273438">
    <w:abstractNumId w:val="36"/>
  </w:num>
  <w:num w:numId="11" w16cid:durableId="1744176566">
    <w:abstractNumId w:val="6"/>
  </w:num>
  <w:num w:numId="12" w16cid:durableId="1901743758">
    <w:abstractNumId w:val="32"/>
  </w:num>
  <w:num w:numId="13" w16cid:durableId="1382288345">
    <w:abstractNumId w:val="20"/>
  </w:num>
  <w:num w:numId="14" w16cid:durableId="548960683">
    <w:abstractNumId w:val="33"/>
  </w:num>
  <w:num w:numId="15" w16cid:durableId="1528325152">
    <w:abstractNumId w:val="8"/>
  </w:num>
  <w:num w:numId="16" w16cid:durableId="951277504">
    <w:abstractNumId w:val="38"/>
  </w:num>
  <w:num w:numId="17" w16cid:durableId="944649293">
    <w:abstractNumId w:val="13"/>
  </w:num>
  <w:num w:numId="18" w16cid:durableId="1788699920">
    <w:abstractNumId w:val="7"/>
  </w:num>
  <w:num w:numId="19" w16cid:durableId="76942278">
    <w:abstractNumId w:val="18"/>
  </w:num>
  <w:num w:numId="20" w16cid:durableId="826897003">
    <w:abstractNumId w:val="21"/>
  </w:num>
  <w:num w:numId="21" w16cid:durableId="1990862941">
    <w:abstractNumId w:val="14"/>
  </w:num>
  <w:num w:numId="22" w16cid:durableId="1565293793">
    <w:abstractNumId w:val="35"/>
  </w:num>
  <w:num w:numId="23" w16cid:durableId="1215504924">
    <w:abstractNumId w:val="23"/>
  </w:num>
  <w:num w:numId="24" w16cid:durableId="82840375">
    <w:abstractNumId w:val="27"/>
  </w:num>
  <w:num w:numId="25" w16cid:durableId="972292193">
    <w:abstractNumId w:val="1"/>
  </w:num>
  <w:num w:numId="26" w16cid:durableId="843783090">
    <w:abstractNumId w:val="16"/>
  </w:num>
  <w:num w:numId="27" w16cid:durableId="335034113">
    <w:abstractNumId w:val="40"/>
  </w:num>
  <w:num w:numId="28" w16cid:durableId="802190441">
    <w:abstractNumId w:val="9"/>
  </w:num>
  <w:num w:numId="29" w16cid:durableId="1959944376">
    <w:abstractNumId w:val="5"/>
  </w:num>
  <w:num w:numId="30" w16cid:durableId="344140842">
    <w:abstractNumId w:val="28"/>
  </w:num>
  <w:num w:numId="31" w16cid:durableId="930116825">
    <w:abstractNumId w:val="11"/>
  </w:num>
  <w:num w:numId="32" w16cid:durableId="998193028">
    <w:abstractNumId w:val="30"/>
  </w:num>
  <w:num w:numId="33" w16cid:durableId="1834449967">
    <w:abstractNumId w:val="34"/>
  </w:num>
  <w:num w:numId="34" w16cid:durableId="72163085">
    <w:abstractNumId w:val="42"/>
    <w:lvlOverride w:ilvl="0">
      <w:startOverride w:val="1"/>
    </w:lvlOverride>
  </w:num>
  <w:num w:numId="35" w16cid:durableId="701441565">
    <w:abstractNumId w:val="4"/>
    <w:lvlOverride w:ilvl="0">
      <w:startOverride w:val="2"/>
    </w:lvlOverride>
  </w:num>
  <w:num w:numId="36" w16cid:durableId="1709724550">
    <w:abstractNumId w:val="25"/>
    <w:lvlOverride w:ilvl="0">
      <w:startOverride w:val="1"/>
    </w:lvlOverride>
  </w:num>
  <w:num w:numId="37" w16cid:durableId="818764811">
    <w:abstractNumId w:val="37"/>
    <w:lvlOverride w:ilvl="0">
      <w:startOverride w:val="1"/>
    </w:lvlOverride>
  </w:num>
  <w:num w:numId="38" w16cid:durableId="1374840772">
    <w:abstractNumId w:val="43"/>
  </w:num>
  <w:num w:numId="39" w16cid:durableId="862665880">
    <w:abstractNumId w:val="17"/>
    <w:lvlOverride w:ilvl="0">
      <w:startOverride w:val="4"/>
    </w:lvlOverride>
  </w:num>
  <w:num w:numId="40" w16cid:durableId="689838063">
    <w:abstractNumId w:val="22"/>
  </w:num>
  <w:num w:numId="41" w16cid:durableId="1879275840">
    <w:abstractNumId w:val="3"/>
  </w:num>
  <w:num w:numId="42" w16cid:durableId="941303952">
    <w:abstractNumId w:val="24"/>
  </w:num>
  <w:num w:numId="43" w16cid:durableId="65227407">
    <w:abstractNumId w:val="39"/>
  </w:num>
  <w:num w:numId="44" w16cid:durableId="1774082930">
    <w:abstractNumId w:val="41"/>
  </w:num>
  <w:num w:numId="45" w16cid:durableId="1349679139">
    <w:abstractNumId w:val="15"/>
  </w:num>
  <w:num w:numId="46" w16cid:durableId="1835492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trackRevisions/>
  <w:documentProtection w:formatting="1" w:enforcement="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57"/>
    <w:rsid w:val="000003F5"/>
    <w:rsid w:val="0000056A"/>
    <w:rsid w:val="000009EB"/>
    <w:rsid w:val="00001194"/>
    <w:rsid w:val="000020C4"/>
    <w:rsid w:val="00003DB6"/>
    <w:rsid w:val="00004B90"/>
    <w:rsid w:val="00005126"/>
    <w:rsid w:val="0000576E"/>
    <w:rsid w:val="000057F7"/>
    <w:rsid w:val="00006132"/>
    <w:rsid w:val="000061C4"/>
    <w:rsid w:val="00007381"/>
    <w:rsid w:val="000075E5"/>
    <w:rsid w:val="00010011"/>
    <w:rsid w:val="000106F9"/>
    <w:rsid w:val="000107AF"/>
    <w:rsid w:val="00011A7D"/>
    <w:rsid w:val="0001234E"/>
    <w:rsid w:val="00012A3E"/>
    <w:rsid w:val="00014B47"/>
    <w:rsid w:val="00014E91"/>
    <w:rsid w:val="00015093"/>
    <w:rsid w:val="0001523D"/>
    <w:rsid w:val="0001556A"/>
    <w:rsid w:val="00015E33"/>
    <w:rsid w:val="00016C08"/>
    <w:rsid w:val="00017B25"/>
    <w:rsid w:val="00017C57"/>
    <w:rsid w:val="0002012E"/>
    <w:rsid w:val="00020F86"/>
    <w:rsid w:val="0002158E"/>
    <w:rsid w:val="000216E8"/>
    <w:rsid w:val="000222C4"/>
    <w:rsid w:val="000223C2"/>
    <w:rsid w:val="000249BA"/>
    <w:rsid w:val="000260C6"/>
    <w:rsid w:val="0002792E"/>
    <w:rsid w:val="000301D7"/>
    <w:rsid w:val="00030277"/>
    <w:rsid w:val="0003057F"/>
    <w:rsid w:val="000313E3"/>
    <w:rsid w:val="00031999"/>
    <w:rsid w:val="00031C5B"/>
    <w:rsid w:val="00032DFE"/>
    <w:rsid w:val="00033353"/>
    <w:rsid w:val="000335AA"/>
    <w:rsid w:val="000336C8"/>
    <w:rsid w:val="00035F06"/>
    <w:rsid w:val="00037DE9"/>
    <w:rsid w:val="00037E65"/>
    <w:rsid w:val="000412E2"/>
    <w:rsid w:val="000419C8"/>
    <w:rsid w:val="00041DC6"/>
    <w:rsid w:val="00041EB3"/>
    <w:rsid w:val="00041EC8"/>
    <w:rsid w:val="000434C1"/>
    <w:rsid w:val="00043A40"/>
    <w:rsid w:val="0004486E"/>
    <w:rsid w:val="00044CC8"/>
    <w:rsid w:val="00044E2B"/>
    <w:rsid w:val="00045361"/>
    <w:rsid w:val="0004549B"/>
    <w:rsid w:val="000503EC"/>
    <w:rsid w:val="00050B07"/>
    <w:rsid w:val="00050B22"/>
    <w:rsid w:val="0005100E"/>
    <w:rsid w:val="0005107B"/>
    <w:rsid w:val="00051A2A"/>
    <w:rsid w:val="00051C58"/>
    <w:rsid w:val="00052A26"/>
    <w:rsid w:val="00052F2F"/>
    <w:rsid w:val="00053C35"/>
    <w:rsid w:val="00053D19"/>
    <w:rsid w:val="00054926"/>
    <w:rsid w:val="00054B41"/>
    <w:rsid w:val="00056522"/>
    <w:rsid w:val="00060121"/>
    <w:rsid w:val="00061238"/>
    <w:rsid w:val="00061707"/>
    <w:rsid w:val="00061B98"/>
    <w:rsid w:val="00061EE7"/>
    <w:rsid w:val="00062953"/>
    <w:rsid w:val="00063C42"/>
    <w:rsid w:val="00063E58"/>
    <w:rsid w:val="00064725"/>
    <w:rsid w:val="00065562"/>
    <w:rsid w:val="000675BE"/>
    <w:rsid w:val="00067D30"/>
    <w:rsid w:val="000704A0"/>
    <w:rsid w:val="000708FD"/>
    <w:rsid w:val="000715E3"/>
    <w:rsid w:val="0007311E"/>
    <w:rsid w:val="0007318B"/>
    <w:rsid w:val="00073443"/>
    <w:rsid w:val="00073B1B"/>
    <w:rsid w:val="000753FA"/>
    <w:rsid w:val="00075C74"/>
    <w:rsid w:val="00075CAD"/>
    <w:rsid w:val="0007785B"/>
    <w:rsid w:val="00077A96"/>
    <w:rsid w:val="00080C90"/>
    <w:rsid w:val="00081796"/>
    <w:rsid w:val="00081D2C"/>
    <w:rsid w:val="000835B7"/>
    <w:rsid w:val="000841B0"/>
    <w:rsid w:val="00085FD8"/>
    <w:rsid w:val="000862F1"/>
    <w:rsid w:val="0008780C"/>
    <w:rsid w:val="000879A2"/>
    <w:rsid w:val="00087A23"/>
    <w:rsid w:val="00087F61"/>
    <w:rsid w:val="00090320"/>
    <w:rsid w:val="00090444"/>
    <w:rsid w:val="00090506"/>
    <w:rsid w:val="00091A74"/>
    <w:rsid w:val="00091B85"/>
    <w:rsid w:val="000924D0"/>
    <w:rsid w:val="00092702"/>
    <w:rsid w:val="00093F46"/>
    <w:rsid w:val="0009426E"/>
    <w:rsid w:val="0009517E"/>
    <w:rsid w:val="000956B0"/>
    <w:rsid w:val="00095C2E"/>
    <w:rsid w:val="000967E4"/>
    <w:rsid w:val="00096F51"/>
    <w:rsid w:val="000A03AF"/>
    <w:rsid w:val="000A062B"/>
    <w:rsid w:val="000A1118"/>
    <w:rsid w:val="000A1809"/>
    <w:rsid w:val="000A25BD"/>
    <w:rsid w:val="000A28D0"/>
    <w:rsid w:val="000A2C15"/>
    <w:rsid w:val="000A2DEF"/>
    <w:rsid w:val="000A3339"/>
    <w:rsid w:val="000A34DE"/>
    <w:rsid w:val="000A3FB5"/>
    <w:rsid w:val="000A46CA"/>
    <w:rsid w:val="000A6243"/>
    <w:rsid w:val="000A6720"/>
    <w:rsid w:val="000A7126"/>
    <w:rsid w:val="000B0036"/>
    <w:rsid w:val="000B052C"/>
    <w:rsid w:val="000B1D1C"/>
    <w:rsid w:val="000B200E"/>
    <w:rsid w:val="000B41B4"/>
    <w:rsid w:val="000B4586"/>
    <w:rsid w:val="000B45A3"/>
    <w:rsid w:val="000B4648"/>
    <w:rsid w:val="000B469B"/>
    <w:rsid w:val="000B4816"/>
    <w:rsid w:val="000B510C"/>
    <w:rsid w:val="000B51C7"/>
    <w:rsid w:val="000B5FC2"/>
    <w:rsid w:val="000B742F"/>
    <w:rsid w:val="000B76DC"/>
    <w:rsid w:val="000C04BB"/>
    <w:rsid w:val="000C06D4"/>
    <w:rsid w:val="000C2757"/>
    <w:rsid w:val="000C313C"/>
    <w:rsid w:val="000C32DC"/>
    <w:rsid w:val="000C3F3A"/>
    <w:rsid w:val="000C5F9E"/>
    <w:rsid w:val="000C6523"/>
    <w:rsid w:val="000C6951"/>
    <w:rsid w:val="000C6E24"/>
    <w:rsid w:val="000C73EF"/>
    <w:rsid w:val="000D14D9"/>
    <w:rsid w:val="000D2632"/>
    <w:rsid w:val="000D26E1"/>
    <w:rsid w:val="000D3577"/>
    <w:rsid w:val="000D4067"/>
    <w:rsid w:val="000D5675"/>
    <w:rsid w:val="000D5FFB"/>
    <w:rsid w:val="000D63B4"/>
    <w:rsid w:val="000D6726"/>
    <w:rsid w:val="000D6C8A"/>
    <w:rsid w:val="000D79D0"/>
    <w:rsid w:val="000E000E"/>
    <w:rsid w:val="000E1BFA"/>
    <w:rsid w:val="000E1EC4"/>
    <w:rsid w:val="000E2C00"/>
    <w:rsid w:val="000E3309"/>
    <w:rsid w:val="000E3767"/>
    <w:rsid w:val="000E3C2B"/>
    <w:rsid w:val="000E41ED"/>
    <w:rsid w:val="000E4DA7"/>
    <w:rsid w:val="000E4E9D"/>
    <w:rsid w:val="000E5348"/>
    <w:rsid w:val="000E53CB"/>
    <w:rsid w:val="000E55CF"/>
    <w:rsid w:val="000E59E0"/>
    <w:rsid w:val="000E75D9"/>
    <w:rsid w:val="000E7CCB"/>
    <w:rsid w:val="000F25C9"/>
    <w:rsid w:val="000F26F2"/>
    <w:rsid w:val="000F2B4F"/>
    <w:rsid w:val="000F48AF"/>
    <w:rsid w:val="000F4E49"/>
    <w:rsid w:val="000F543D"/>
    <w:rsid w:val="000F6FE9"/>
    <w:rsid w:val="000F70EF"/>
    <w:rsid w:val="000F739C"/>
    <w:rsid w:val="000F75D5"/>
    <w:rsid w:val="0010065A"/>
    <w:rsid w:val="001015E2"/>
    <w:rsid w:val="00101BAD"/>
    <w:rsid w:val="00101C7E"/>
    <w:rsid w:val="0010208B"/>
    <w:rsid w:val="00102670"/>
    <w:rsid w:val="00103DEA"/>
    <w:rsid w:val="001046BE"/>
    <w:rsid w:val="00104D1E"/>
    <w:rsid w:val="00104DBC"/>
    <w:rsid w:val="00105C83"/>
    <w:rsid w:val="0011032C"/>
    <w:rsid w:val="001107A2"/>
    <w:rsid w:val="001109F0"/>
    <w:rsid w:val="00110E5A"/>
    <w:rsid w:val="00113E3C"/>
    <w:rsid w:val="00114B27"/>
    <w:rsid w:val="0011537D"/>
    <w:rsid w:val="001165E9"/>
    <w:rsid w:val="001167B0"/>
    <w:rsid w:val="00116DB8"/>
    <w:rsid w:val="00117263"/>
    <w:rsid w:val="00117599"/>
    <w:rsid w:val="001222B4"/>
    <w:rsid w:val="00122658"/>
    <w:rsid w:val="00122EF7"/>
    <w:rsid w:val="00123779"/>
    <w:rsid w:val="00123A5A"/>
    <w:rsid w:val="0012426E"/>
    <w:rsid w:val="00124639"/>
    <w:rsid w:val="001248B5"/>
    <w:rsid w:val="00124AC0"/>
    <w:rsid w:val="00130747"/>
    <w:rsid w:val="00130B09"/>
    <w:rsid w:val="001310E5"/>
    <w:rsid w:val="001312D8"/>
    <w:rsid w:val="0013134C"/>
    <w:rsid w:val="00131468"/>
    <w:rsid w:val="0013204E"/>
    <w:rsid w:val="00132074"/>
    <w:rsid w:val="0013235F"/>
    <w:rsid w:val="00132F71"/>
    <w:rsid w:val="0013320B"/>
    <w:rsid w:val="00134F61"/>
    <w:rsid w:val="001353B6"/>
    <w:rsid w:val="00136254"/>
    <w:rsid w:val="00140BA8"/>
    <w:rsid w:val="00141810"/>
    <w:rsid w:val="0014199E"/>
    <w:rsid w:val="001427F9"/>
    <w:rsid w:val="00142A2C"/>
    <w:rsid w:val="00142E13"/>
    <w:rsid w:val="00143B23"/>
    <w:rsid w:val="00143D26"/>
    <w:rsid w:val="00144640"/>
    <w:rsid w:val="00146A7D"/>
    <w:rsid w:val="00147A0E"/>
    <w:rsid w:val="00147CA5"/>
    <w:rsid w:val="00147D68"/>
    <w:rsid w:val="00150978"/>
    <w:rsid w:val="001514E0"/>
    <w:rsid w:val="001515AA"/>
    <w:rsid w:val="00151816"/>
    <w:rsid w:val="00151CAC"/>
    <w:rsid w:val="001530E4"/>
    <w:rsid w:val="00153203"/>
    <w:rsid w:val="001537D7"/>
    <w:rsid w:val="001545E3"/>
    <w:rsid w:val="00154693"/>
    <w:rsid w:val="00156DBA"/>
    <w:rsid w:val="00157BD2"/>
    <w:rsid w:val="00157DB1"/>
    <w:rsid w:val="00160290"/>
    <w:rsid w:val="00160894"/>
    <w:rsid w:val="0016191D"/>
    <w:rsid w:val="0016295C"/>
    <w:rsid w:val="0016300C"/>
    <w:rsid w:val="001637F2"/>
    <w:rsid w:val="00166C64"/>
    <w:rsid w:val="001674FF"/>
    <w:rsid w:val="00170344"/>
    <w:rsid w:val="00170A5C"/>
    <w:rsid w:val="00170D65"/>
    <w:rsid w:val="00171D5F"/>
    <w:rsid w:val="001724F6"/>
    <w:rsid w:val="00172569"/>
    <w:rsid w:val="00172B56"/>
    <w:rsid w:val="00173730"/>
    <w:rsid w:val="001748BA"/>
    <w:rsid w:val="001754A5"/>
    <w:rsid w:val="00175501"/>
    <w:rsid w:val="00176F99"/>
    <w:rsid w:val="001773C5"/>
    <w:rsid w:val="00177793"/>
    <w:rsid w:val="001779B8"/>
    <w:rsid w:val="00177E02"/>
    <w:rsid w:val="00180E5B"/>
    <w:rsid w:val="00181C6D"/>
    <w:rsid w:val="00182345"/>
    <w:rsid w:val="00182BA0"/>
    <w:rsid w:val="001834E4"/>
    <w:rsid w:val="00183A31"/>
    <w:rsid w:val="0018560D"/>
    <w:rsid w:val="00187101"/>
    <w:rsid w:val="001900D9"/>
    <w:rsid w:val="00190B42"/>
    <w:rsid w:val="00191BB9"/>
    <w:rsid w:val="001923A1"/>
    <w:rsid w:val="0019249B"/>
    <w:rsid w:val="0019381E"/>
    <w:rsid w:val="00193964"/>
    <w:rsid w:val="00193C03"/>
    <w:rsid w:val="001940EF"/>
    <w:rsid w:val="0019574E"/>
    <w:rsid w:val="00197848"/>
    <w:rsid w:val="00197EA8"/>
    <w:rsid w:val="001A25EE"/>
    <w:rsid w:val="001A2A3B"/>
    <w:rsid w:val="001A3559"/>
    <w:rsid w:val="001A51A7"/>
    <w:rsid w:val="001A56D9"/>
    <w:rsid w:val="001A5AB4"/>
    <w:rsid w:val="001A5B76"/>
    <w:rsid w:val="001A6499"/>
    <w:rsid w:val="001A68A5"/>
    <w:rsid w:val="001B03F3"/>
    <w:rsid w:val="001B07B3"/>
    <w:rsid w:val="001B0D0F"/>
    <w:rsid w:val="001B1644"/>
    <w:rsid w:val="001B2A1A"/>
    <w:rsid w:val="001B31C2"/>
    <w:rsid w:val="001B3426"/>
    <w:rsid w:val="001B3DE5"/>
    <w:rsid w:val="001B6317"/>
    <w:rsid w:val="001B6759"/>
    <w:rsid w:val="001B68B0"/>
    <w:rsid w:val="001B721D"/>
    <w:rsid w:val="001B7410"/>
    <w:rsid w:val="001B787D"/>
    <w:rsid w:val="001C13BB"/>
    <w:rsid w:val="001C2BE1"/>
    <w:rsid w:val="001C36FE"/>
    <w:rsid w:val="001C46A4"/>
    <w:rsid w:val="001C5642"/>
    <w:rsid w:val="001C6C07"/>
    <w:rsid w:val="001C7970"/>
    <w:rsid w:val="001C7E19"/>
    <w:rsid w:val="001D0B4A"/>
    <w:rsid w:val="001D0BBD"/>
    <w:rsid w:val="001D11F9"/>
    <w:rsid w:val="001D2FB7"/>
    <w:rsid w:val="001D3445"/>
    <w:rsid w:val="001D3C11"/>
    <w:rsid w:val="001D4F7F"/>
    <w:rsid w:val="001D5402"/>
    <w:rsid w:val="001D5644"/>
    <w:rsid w:val="001D577C"/>
    <w:rsid w:val="001D5B1B"/>
    <w:rsid w:val="001D5EBE"/>
    <w:rsid w:val="001D64C5"/>
    <w:rsid w:val="001D7751"/>
    <w:rsid w:val="001D78DD"/>
    <w:rsid w:val="001D7A1C"/>
    <w:rsid w:val="001E0C8F"/>
    <w:rsid w:val="001E15F8"/>
    <w:rsid w:val="001E1A2A"/>
    <w:rsid w:val="001E2696"/>
    <w:rsid w:val="001E2DE2"/>
    <w:rsid w:val="001E510A"/>
    <w:rsid w:val="001E5952"/>
    <w:rsid w:val="001F0346"/>
    <w:rsid w:val="001F0D3D"/>
    <w:rsid w:val="001F2C60"/>
    <w:rsid w:val="001F2D22"/>
    <w:rsid w:val="001F3658"/>
    <w:rsid w:val="001F413F"/>
    <w:rsid w:val="001F560F"/>
    <w:rsid w:val="001F5A6B"/>
    <w:rsid w:val="001F5D84"/>
    <w:rsid w:val="001F7BC8"/>
    <w:rsid w:val="00200202"/>
    <w:rsid w:val="0020033D"/>
    <w:rsid w:val="0020097D"/>
    <w:rsid w:val="00201163"/>
    <w:rsid w:val="002021C9"/>
    <w:rsid w:val="002026FD"/>
    <w:rsid w:val="00202FAA"/>
    <w:rsid w:val="0020395E"/>
    <w:rsid w:val="00204784"/>
    <w:rsid w:val="00204ED8"/>
    <w:rsid w:val="002061F0"/>
    <w:rsid w:val="0020628E"/>
    <w:rsid w:val="002064A9"/>
    <w:rsid w:val="0020736E"/>
    <w:rsid w:val="002100FF"/>
    <w:rsid w:val="00211923"/>
    <w:rsid w:val="00211C1E"/>
    <w:rsid w:val="00213E40"/>
    <w:rsid w:val="002142C5"/>
    <w:rsid w:val="00214AE6"/>
    <w:rsid w:val="00214EF4"/>
    <w:rsid w:val="00215096"/>
    <w:rsid w:val="00217132"/>
    <w:rsid w:val="002172CA"/>
    <w:rsid w:val="00217D74"/>
    <w:rsid w:val="0022070A"/>
    <w:rsid w:val="002213F0"/>
    <w:rsid w:val="0022200B"/>
    <w:rsid w:val="002221EB"/>
    <w:rsid w:val="002242CB"/>
    <w:rsid w:val="00224E20"/>
    <w:rsid w:val="0022559E"/>
    <w:rsid w:val="002315CB"/>
    <w:rsid w:val="00231A31"/>
    <w:rsid w:val="0023210C"/>
    <w:rsid w:val="0023278C"/>
    <w:rsid w:val="00232CFB"/>
    <w:rsid w:val="00232F66"/>
    <w:rsid w:val="0023459F"/>
    <w:rsid w:val="00234A2D"/>
    <w:rsid w:val="00234B51"/>
    <w:rsid w:val="002357DF"/>
    <w:rsid w:val="00235971"/>
    <w:rsid w:val="00237309"/>
    <w:rsid w:val="00237FAF"/>
    <w:rsid w:val="00240149"/>
    <w:rsid w:val="002403ED"/>
    <w:rsid w:val="00243260"/>
    <w:rsid w:val="0024383B"/>
    <w:rsid w:val="00243EBA"/>
    <w:rsid w:val="00244312"/>
    <w:rsid w:val="0024456E"/>
    <w:rsid w:val="0024526E"/>
    <w:rsid w:val="00245412"/>
    <w:rsid w:val="00246271"/>
    <w:rsid w:val="00246927"/>
    <w:rsid w:val="00246D5B"/>
    <w:rsid w:val="00246E23"/>
    <w:rsid w:val="00247974"/>
    <w:rsid w:val="002500AF"/>
    <w:rsid w:val="00250432"/>
    <w:rsid w:val="002520CE"/>
    <w:rsid w:val="00252325"/>
    <w:rsid w:val="0025378D"/>
    <w:rsid w:val="00254B17"/>
    <w:rsid w:val="002555FD"/>
    <w:rsid w:val="002557D8"/>
    <w:rsid w:val="00255CD5"/>
    <w:rsid w:val="002564E9"/>
    <w:rsid w:val="00256B3F"/>
    <w:rsid w:val="00256BDB"/>
    <w:rsid w:val="00256C6C"/>
    <w:rsid w:val="00257495"/>
    <w:rsid w:val="00257875"/>
    <w:rsid w:val="00257960"/>
    <w:rsid w:val="002611C3"/>
    <w:rsid w:val="002617D1"/>
    <w:rsid w:val="00261E0F"/>
    <w:rsid w:val="0026224F"/>
    <w:rsid w:val="0026369C"/>
    <w:rsid w:val="00264939"/>
    <w:rsid w:val="00264D12"/>
    <w:rsid w:val="00265983"/>
    <w:rsid w:val="00266FC8"/>
    <w:rsid w:val="002678E2"/>
    <w:rsid w:val="00267C21"/>
    <w:rsid w:val="00272599"/>
    <w:rsid w:val="002727DB"/>
    <w:rsid w:val="00273681"/>
    <w:rsid w:val="00273CDB"/>
    <w:rsid w:val="00274336"/>
    <w:rsid w:val="00274D23"/>
    <w:rsid w:val="00275830"/>
    <w:rsid w:val="00275A5C"/>
    <w:rsid w:val="00275A74"/>
    <w:rsid w:val="00275C5C"/>
    <w:rsid w:val="0027635A"/>
    <w:rsid w:val="002767E8"/>
    <w:rsid w:val="00276F67"/>
    <w:rsid w:val="00277D55"/>
    <w:rsid w:val="00281B83"/>
    <w:rsid w:val="00281C67"/>
    <w:rsid w:val="00281E38"/>
    <w:rsid w:val="00285562"/>
    <w:rsid w:val="002857F7"/>
    <w:rsid w:val="00286304"/>
    <w:rsid w:val="0028672C"/>
    <w:rsid w:val="002872B3"/>
    <w:rsid w:val="00287826"/>
    <w:rsid w:val="00287CEE"/>
    <w:rsid w:val="00287F79"/>
    <w:rsid w:val="002901D7"/>
    <w:rsid w:val="00290741"/>
    <w:rsid w:val="00290B3D"/>
    <w:rsid w:val="002911D8"/>
    <w:rsid w:val="002920F9"/>
    <w:rsid w:val="00292EA9"/>
    <w:rsid w:val="00293553"/>
    <w:rsid w:val="0029529A"/>
    <w:rsid w:val="002973A4"/>
    <w:rsid w:val="00297AA7"/>
    <w:rsid w:val="002A0914"/>
    <w:rsid w:val="002A093A"/>
    <w:rsid w:val="002A2930"/>
    <w:rsid w:val="002A2DA6"/>
    <w:rsid w:val="002A3C6C"/>
    <w:rsid w:val="002A48E4"/>
    <w:rsid w:val="002A558B"/>
    <w:rsid w:val="002A601D"/>
    <w:rsid w:val="002A6968"/>
    <w:rsid w:val="002A75A6"/>
    <w:rsid w:val="002A79A9"/>
    <w:rsid w:val="002A7A79"/>
    <w:rsid w:val="002B15AB"/>
    <w:rsid w:val="002B1B4E"/>
    <w:rsid w:val="002B26D8"/>
    <w:rsid w:val="002B2747"/>
    <w:rsid w:val="002B27B1"/>
    <w:rsid w:val="002B2986"/>
    <w:rsid w:val="002B2F72"/>
    <w:rsid w:val="002B5177"/>
    <w:rsid w:val="002B5926"/>
    <w:rsid w:val="002B70E1"/>
    <w:rsid w:val="002B725E"/>
    <w:rsid w:val="002B75B6"/>
    <w:rsid w:val="002B765C"/>
    <w:rsid w:val="002B7764"/>
    <w:rsid w:val="002B7996"/>
    <w:rsid w:val="002C031E"/>
    <w:rsid w:val="002C0E34"/>
    <w:rsid w:val="002C2035"/>
    <w:rsid w:val="002C2D9E"/>
    <w:rsid w:val="002C3085"/>
    <w:rsid w:val="002C3662"/>
    <w:rsid w:val="002C3681"/>
    <w:rsid w:val="002C393E"/>
    <w:rsid w:val="002C433B"/>
    <w:rsid w:val="002C47E1"/>
    <w:rsid w:val="002C6B44"/>
    <w:rsid w:val="002C7C42"/>
    <w:rsid w:val="002D0459"/>
    <w:rsid w:val="002D07BC"/>
    <w:rsid w:val="002D0A98"/>
    <w:rsid w:val="002D0C71"/>
    <w:rsid w:val="002D1A88"/>
    <w:rsid w:val="002D30D2"/>
    <w:rsid w:val="002D31E8"/>
    <w:rsid w:val="002D3A5A"/>
    <w:rsid w:val="002D47B9"/>
    <w:rsid w:val="002D70B8"/>
    <w:rsid w:val="002E06AE"/>
    <w:rsid w:val="002E0C39"/>
    <w:rsid w:val="002E15A1"/>
    <w:rsid w:val="002E1D61"/>
    <w:rsid w:val="002E1F3B"/>
    <w:rsid w:val="002E1FAB"/>
    <w:rsid w:val="002E3C2C"/>
    <w:rsid w:val="002E4706"/>
    <w:rsid w:val="002E502D"/>
    <w:rsid w:val="002E6809"/>
    <w:rsid w:val="002E691C"/>
    <w:rsid w:val="002E6E3D"/>
    <w:rsid w:val="002F0D7C"/>
    <w:rsid w:val="002F10F0"/>
    <w:rsid w:val="002F5149"/>
    <w:rsid w:val="002F6EC1"/>
    <w:rsid w:val="002F7276"/>
    <w:rsid w:val="002F7545"/>
    <w:rsid w:val="002F7A1F"/>
    <w:rsid w:val="00302F1B"/>
    <w:rsid w:val="00303880"/>
    <w:rsid w:val="0030425E"/>
    <w:rsid w:val="00305054"/>
    <w:rsid w:val="00305056"/>
    <w:rsid w:val="003053D0"/>
    <w:rsid w:val="00305408"/>
    <w:rsid w:val="003054FE"/>
    <w:rsid w:val="00306397"/>
    <w:rsid w:val="0030659A"/>
    <w:rsid w:val="003069D9"/>
    <w:rsid w:val="00306F42"/>
    <w:rsid w:val="0031037D"/>
    <w:rsid w:val="003116DA"/>
    <w:rsid w:val="00312A5B"/>
    <w:rsid w:val="00314547"/>
    <w:rsid w:val="003148D2"/>
    <w:rsid w:val="003158F3"/>
    <w:rsid w:val="00315A05"/>
    <w:rsid w:val="003167EB"/>
    <w:rsid w:val="003202F1"/>
    <w:rsid w:val="003211B9"/>
    <w:rsid w:val="003212B7"/>
    <w:rsid w:val="003218BB"/>
    <w:rsid w:val="00322587"/>
    <w:rsid w:val="00322B31"/>
    <w:rsid w:val="00322DCB"/>
    <w:rsid w:val="00322FE0"/>
    <w:rsid w:val="00324751"/>
    <w:rsid w:val="00325646"/>
    <w:rsid w:val="00325907"/>
    <w:rsid w:val="00325C9E"/>
    <w:rsid w:val="0032768A"/>
    <w:rsid w:val="003314E5"/>
    <w:rsid w:val="00331DB4"/>
    <w:rsid w:val="003332F0"/>
    <w:rsid w:val="003336B0"/>
    <w:rsid w:val="0033374B"/>
    <w:rsid w:val="00334CFE"/>
    <w:rsid w:val="00335706"/>
    <w:rsid w:val="00335E0C"/>
    <w:rsid w:val="00336E96"/>
    <w:rsid w:val="003406F7"/>
    <w:rsid w:val="00340771"/>
    <w:rsid w:val="00341A31"/>
    <w:rsid w:val="00341F5D"/>
    <w:rsid w:val="00342B39"/>
    <w:rsid w:val="003430ED"/>
    <w:rsid w:val="00343181"/>
    <w:rsid w:val="003435D2"/>
    <w:rsid w:val="003445C4"/>
    <w:rsid w:val="0034460C"/>
    <w:rsid w:val="00344C63"/>
    <w:rsid w:val="00345775"/>
    <w:rsid w:val="00346A1E"/>
    <w:rsid w:val="00346BC7"/>
    <w:rsid w:val="00346E87"/>
    <w:rsid w:val="00347CFB"/>
    <w:rsid w:val="00350BF9"/>
    <w:rsid w:val="003516E7"/>
    <w:rsid w:val="00352054"/>
    <w:rsid w:val="003521CB"/>
    <w:rsid w:val="00352864"/>
    <w:rsid w:val="00352BA2"/>
    <w:rsid w:val="00352C83"/>
    <w:rsid w:val="00353B92"/>
    <w:rsid w:val="00353F57"/>
    <w:rsid w:val="00354703"/>
    <w:rsid w:val="003557BA"/>
    <w:rsid w:val="00355F1F"/>
    <w:rsid w:val="003561E5"/>
    <w:rsid w:val="003568F5"/>
    <w:rsid w:val="00357B22"/>
    <w:rsid w:val="00360E72"/>
    <w:rsid w:val="0036112F"/>
    <w:rsid w:val="00361984"/>
    <w:rsid w:val="00361F93"/>
    <w:rsid w:val="0036397C"/>
    <w:rsid w:val="00363C90"/>
    <w:rsid w:val="00363FF3"/>
    <w:rsid w:val="00364EBA"/>
    <w:rsid w:val="00365466"/>
    <w:rsid w:val="00366798"/>
    <w:rsid w:val="00367B02"/>
    <w:rsid w:val="00370A24"/>
    <w:rsid w:val="00371F1C"/>
    <w:rsid w:val="0037389A"/>
    <w:rsid w:val="003740CE"/>
    <w:rsid w:val="003743DC"/>
    <w:rsid w:val="003746BF"/>
    <w:rsid w:val="00375E53"/>
    <w:rsid w:val="003760FE"/>
    <w:rsid w:val="0037708F"/>
    <w:rsid w:val="00377D0F"/>
    <w:rsid w:val="00380A2E"/>
    <w:rsid w:val="00380BF8"/>
    <w:rsid w:val="00380E44"/>
    <w:rsid w:val="0038147B"/>
    <w:rsid w:val="00381A99"/>
    <w:rsid w:val="00381B71"/>
    <w:rsid w:val="003845B8"/>
    <w:rsid w:val="003845E9"/>
    <w:rsid w:val="00384731"/>
    <w:rsid w:val="003857E0"/>
    <w:rsid w:val="00385933"/>
    <w:rsid w:val="00385BE4"/>
    <w:rsid w:val="0038605D"/>
    <w:rsid w:val="00386D7E"/>
    <w:rsid w:val="003904B6"/>
    <w:rsid w:val="00391960"/>
    <w:rsid w:val="00391B1E"/>
    <w:rsid w:val="00393584"/>
    <w:rsid w:val="00393659"/>
    <w:rsid w:val="00393C26"/>
    <w:rsid w:val="00394B4A"/>
    <w:rsid w:val="00395BA9"/>
    <w:rsid w:val="003968A0"/>
    <w:rsid w:val="00396F58"/>
    <w:rsid w:val="003A00C1"/>
    <w:rsid w:val="003A0CBD"/>
    <w:rsid w:val="003A0EF5"/>
    <w:rsid w:val="003A2701"/>
    <w:rsid w:val="003A2B43"/>
    <w:rsid w:val="003A3709"/>
    <w:rsid w:val="003A480C"/>
    <w:rsid w:val="003A523D"/>
    <w:rsid w:val="003A554A"/>
    <w:rsid w:val="003A69D3"/>
    <w:rsid w:val="003B04CA"/>
    <w:rsid w:val="003B0A2D"/>
    <w:rsid w:val="003B1979"/>
    <w:rsid w:val="003B199A"/>
    <w:rsid w:val="003B2467"/>
    <w:rsid w:val="003B2C32"/>
    <w:rsid w:val="003B3341"/>
    <w:rsid w:val="003B4442"/>
    <w:rsid w:val="003B4CF5"/>
    <w:rsid w:val="003B5546"/>
    <w:rsid w:val="003B5B72"/>
    <w:rsid w:val="003B6522"/>
    <w:rsid w:val="003B659A"/>
    <w:rsid w:val="003B6B62"/>
    <w:rsid w:val="003B785B"/>
    <w:rsid w:val="003B7D09"/>
    <w:rsid w:val="003C2C40"/>
    <w:rsid w:val="003C2FCB"/>
    <w:rsid w:val="003C3D93"/>
    <w:rsid w:val="003C4064"/>
    <w:rsid w:val="003C44EA"/>
    <w:rsid w:val="003C53BB"/>
    <w:rsid w:val="003C6367"/>
    <w:rsid w:val="003C7A36"/>
    <w:rsid w:val="003C7C7D"/>
    <w:rsid w:val="003C7E7A"/>
    <w:rsid w:val="003D1B8F"/>
    <w:rsid w:val="003D1F82"/>
    <w:rsid w:val="003D26BD"/>
    <w:rsid w:val="003D279C"/>
    <w:rsid w:val="003D3A0B"/>
    <w:rsid w:val="003D4054"/>
    <w:rsid w:val="003D5A03"/>
    <w:rsid w:val="003D5B21"/>
    <w:rsid w:val="003D5F82"/>
    <w:rsid w:val="003D65FA"/>
    <w:rsid w:val="003D6AC9"/>
    <w:rsid w:val="003E009E"/>
    <w:rsid w:val="003E0BB6"/>
    <w:rsid w:val="003E0F6B"/>
    <w:rsid w:val="003E2E26"/>
    <w:rsid w:val="003E2E83"/>
    <w:rsid w:val="003E3277"/>
    <w:rsid w:val="003E3618"/>
    <w:rsid w:val="003E5327"/>
    <w:rsid w:val="003E621C"/>
    <w:rsid w:val="003E754B"/>
    <w:rsid w:val="003F0560"/>
    <w:rsid w:val="003F0D1B"/>
    <w:rsid w:val="003F1A42"/>
    <w:rsid w:val="003F1B0E"/>
    <w:rsid w:val="003F1D39"/>
    <w:rsid w:val="003F1E01"/>
    <w:rsid w:val="003F1E3B"/>
    <w:rsid w:val="003F1ED9"/>
    <w:rsid w:val="003F21F9"/>
    <w:rsid w:val="003F22D6"/>
    <w:rsid w:val="003F22F5"/>
    <w:rsid w:val="003F31DF"/>
    <w:rsid w:val="003F4D1B"/>
    <w:rsid w:val="003F6DA5"/>
    <w:rsid w:val="003F7038"/>
    <w:rsid w:val="003F7075"/>
    <w:rsid w:val="00400572"/>
    <w:rsid w:val="00400648"/>
    <w:rsid w:val="00401329"/>
    <w:rsid w:val="00402CB9"/>
    <w:rsid w:val="0040304F"/>
    <w:rsid w:val="0040352B"/>
    <w:rsid w:val="0040366A"/>
    <w:rsid w:val="004036B8"/>
    <w:rsid w:val="00403F20"/>
    <w:rsid w:val="00403F89"/>
    <w:rsid w:val="00404951"/>
    <w:rsid w:val="004053F4"/>
    <w:rsid w:val="00406191"/>
    <w:rsid w:val="00406CB5"/>
    <w:rsid w:val="00410214"/>
    <w:rsid w:val="00410BAF"/>
    <w:rsid w:val="004114D3"/>
    <w:rsid w:val="004115C2"/>
    <w:rsid w:val="00412E9E"/>
    <w:rsid w:val="004131A9"/>
    <w:rsid w:val="0041329C"/>
    <w:rsid w:val="0041408C"/>
    <w:rsid w:val="00414E17"/>
    <w:rsid w:val="0041555A"/>
    <w:rsid w:val="00415F3C"/>
    <w:rsid w:val="0041707A"/>
    <w:rsid w:val="004172C9"/>
    <w:rsid w:val="004174B4"/>
    <w:rsid w:val="004202F6"/>
    <w:rsid w:val="00421626"/>
    <w:rsid w:val="004219FE"/>
    <w:rsid w:val="00422E3B"/>
    <w:rsid w:val="004232E9"/>
    <w:rsid w:val="0042441D"/>
    <w:rsid w:val="00426283"/>
    <w:rsid w:val="0042701F"/>
    <w:rsid w:val="0042751F"/>
    <w:rsid w:val="00431403"/>
    <w:rsid w:val="00431A4F"/>
    <w:rsid w:val="00431A60"/>
    <w:rsid w:val="00433339"/>
    <w:rsid w:val="004351A3"/>
    <w:rsid w:val="0043578A"/>
    <w:rsid w:val="00435C6E"/>
    <w:rsid w:val="00435CB7"/>
    <w:rsid w:val="00437154"/>
    <w:rsid w:val="0044176F"/>
    <w:rsid w:val="004434A6"/>
    <w:rsid w:val="004439CF"/>
    <w:rsid w:val="00443DC8"/>
    <w:rsid w:val="004444FD"/>
    <w:rsid w:val="00444C0C"/>
    <w:rsid w:val="00444EC5"/>
    <w:rsid w:val="00444FDA"/>
    <w:rsid w:val="00444FED"/>
    <w:rsid w:val="004451FE"/>
    <w:rsid w:val="00445F0D"/>
    <w:rsid w:val="004467C7"/>
    <w:rsid w:val="00446C6F"/>
    <w:rsid w:val="004472DA"/>
    <w:rsid w:val="00447354"/>
    <w:rsid w:val="00447B58"/>
    <w:rsid w:val="0045053F"/>
    <w:rsid w:val="004519D1"/>
    <w:rsid w:val="00452706"/>
    <w:rsid w:val="0045278D"/>
    <w:rsid w:val="004527E2"/>
    <w:rsid w:val="00453448"/>
    <w:rsid w:val="00455E6D"/>
    <w:rsid w:val="004564B3"/>
    <w:rsid w:val="0045668F"/>
    <w:rsid w:val="004567F7"/>
    <w:rsid w:val="00456E97"/>
    <w:rsid w:val="00457346"/>
    <w:rsid w:val="00460CB8"/>
    <w:rsid w:val="004614AE"/>
    <w:rsid w:val="00462D3B"/>
    <w:rsid w:val="004633BF"/>
    <w:rsid w:val="00464425"/>
    <w:rsid w:val="004646E6"/>
    <w:rsid w:val="00464E84"/>
    <w:rsid w:val="004653CC"/>
    <w:rsid w:val="00465630"/>
    <w:rsid w:val="0046574A"/>
    <w:rsid w:val="004663E7"/>
    <w:rsid w:val="004664F2"/>
    <w:rsid w:val="00466BD1"/>
    <w:rsid w:val="00466DC7"/>
    <w:rsid w:val="004674F9"/>
    <w:rsid w:val="00467669"/>
    <w:rsid w:val="0046766B"/>
    <w:rsid w:val="00467D20"/>
    <w:rsid w:val="0047075D"/>
    <w:rsid w:val="004746DB"/>
    <w:rsid w:val="0047526F"/>
    <w:rsid w:val="004755C4"/>
    <w:rsid w:val="00475F3B"/>
    <w:rsid w:val="0047623F"/>
    <w:rsid w:val="00476F95"/>
    <w:rsid w:val="00477390"/>
    <w:rsid w:val="004811C1"/>
    <w:rsid w:val="00482130"/>
    <w:rsid w:val="00482CB8"/>
    <w:rsid w:val="00483CF6"/>
    <w:rsid w:val="004849D6"/>
    <w:rsid w:val="0048647F"/>
    <w:rsid w:val="004868A5"/>
    <w:rsid w:val="004877B2"/>
    <w:rsid w:val="00487A4B"/>
    <w:rsid w:val="004907E7"/>
    <w:rsid w:val="00490D76"/>
    <w:rsid w:val="004914FA"/>
    <w:rsid w:val="00491D9E"/>
    <w:rsid w:val="0049236D"/>
    <w:rsid w:val="00492388"/>
    <w:rsid w:val="00493789"/>
    <w:rsid w:val="00493D9C"/>
    <w:rsid w:val="00493E14"/>
    <w:rsid w:val="00493F11"/>
    <w:rsid w:val="0049448F"/>
    <w:rsid w:val="00494681"/>
    <w:rsid w:val="0049479F"/>
    <w:rsid w:val="00495964"/>
    <w:rsid w:val="004971BB"/>
    <w:rsid w:val="0049721A"/>
    <w:rsid w:val="00497344"/>
    <w:rsid w:val="004973EE"/>
    <w:rsid w:val="004A04D3"/>
    <w:rsid w:val="004A1CB9"/>
    <w:rsid w:val="004A240D"/>
    <w:rsid w:val="004A3013"/>
    <w:rsid w:val="004A3945"/>
    <w:rsid w:val="004A3ED6"/>
    <w:rsid w:val="004A4202"/>
    <w:rsid w:val="004A425F"/>
    <w:rsid w:val="004A5950"/>
    <w:rsid w:val="004A74DB"/>
    <w:rsid w:val="004A7844"/>
    <w:rsid w:val="004B0036"/>
    <w:rsid w:val="004B079E"/>
    <w:rsid w:val="004B1AA2"/>
    <w:rsid w:val="004B3F70"/>
    <w:rsid w:val="004B3FE2"/>
    <w:rsid w:val="004B5207"/>
    <w:rsid w:val="004B5D1A"/>
    <w:rsid w:val="004B5FFD"/>
    <w:rsid w:val="004B6030"/>
    <w:rsid w:val="004B7793"/>
    <w:rsid w:val="004B77DB"/>
    <w:rsid w:val="004C05CB"/>
    <w:rsid w:val="004C07DC"/>
    <w:rsid w:val="004C0F49"/>
    <w:rsid w:val="004C140B"/>
    <w:rsid w:val="004C27D6"/>
    <w:rsid w:val="004C2A7B"/>
    <w:rsid w:val="004C300C"/>
    <w:rsid w:val="004C3518"/>
    <w:rsid w:val="004C3D38"/>
    <w:rsid w:val="004C56D9"/>
    <w:rsid w:val="004C576E"/>
    <w:rsid w:val="004C62F3"/>
    <w:rsid w:val="004C647B"/>
    <w:rsid w:val="004C64F0"/>
    <w:rsid w:val="004C70DD"/>
    <w:rsid w:val="004D0CFE"/>
    <w:rsid w:val="004D1131"/>
    <w:rsid w:val="004D26ED"/>
    <w:rsid w:val="004D2F57"/>
    <w:rsid w:val="004D35BC"/>
    <w:rsid w:val="004D3DEE"/>
    <w:rsid w:val="004D4557"/>
    <w:rsid w:val="004D4A6E"/>
    <w:rsid w:val="004D4E49"/>
    <w:rsid w:val="004D593E"/>
    <w:rsid w:val="004D669B"/>
    <w:rsid w:val="004D6BAA"/>
    <w:rsid w:val="004D7596"/>
    <w:rsid w:val="004D7E55"/>
    <w:rsid w:val="004E0A67"/>
    <w:rsid w:val="004E1D81"/>
    <w:rsid w:val="004E35E5"/>
    <w:rsid w:val="004E4CA8"/>
    <w:rsid w:val="004E4F7F"/>
    <w:rsid w:val="004E515B"/>
    <w:rsid w:val="004E5599"/>
    <w:rsid w:val="004E6581"/>
    <w:rsid w:val="004E69E3"/>
    <w:rsid w:val="004F0535"/>
    <w:rsid w:val="004F2161"/>
    <w:rsid w:val="004F2B2E"/>
    <w:rsid w:val="004F41D9"/>
    <w:rsid w:val="004F505B"/>
    <w:rsid w:val="004F51E3"/>
    <w:rsid w:val="004F52EC"/>
    <w:rsid w:val="004F5DDB"/>
    <w:rsid w:val="004F6479"/>
    <w:rsid w:val="004F6651"/>
    <w:rsid w:val="004F6A3A"/>
    <w:rsid w:val="00500988"/>
    <w:rsid w:val="00500A97"/>
    <w:rsid w:val="005022C5"/>
    <w:rsid w:val="00502FFC"/>
    <w:rsid w:val="005039A4"/>
    <w:rsid w:val="00503FDA"/>
    <w:rsid w:val="00505F25"/>
    <w:rsid w:val="00506443"/>
    <w:rsid w:val="00507791"/>
    <w:rsid w:val="005102FF"/>
    <w:rsid w:val="005103BB"/>
    <w:rsid w:val="005104D4"/>
    <w:rsid w:val="0051148C"/>
    <w:rsid w:val="00511E2A"/>
    <w:rsid w:val="0051235D"/>
    <w:rsid w:val="00512A89"/>
    <w:rsid w:val="0051590D"/>
    <w:rsid w:val="0051673B"/>
    <w:rsid w:val="00516F70"/>
    <w:rsid w:val="005200DB"/>
    <w:rsid w:val="005207AC"/>
    <w:rsid w:val="0052105D"/>
    <w:rsid w:val="005222A9"/>
    <w:rsid w:val="0052270D"/>
    <w:rsid w:val="00522D25"/>
    <w:rsid w:val="00522E3E"/>
    <w:rsid w:val="00522EE5"/>
    <w:rsid w:val="00524E56"/>
    <w:rsid w:val="0052543A"/>
    <w:rsid w:val="00525827"/>
    <w:rsid w:val="00525EC1"/>
    <w:rsid w:val="0052733E"/>
    <w:rsid w:val="00527710"/>
    <w:rsid w:val="00527EA3"/>
    <w:rsid w:val="00530379"/>
    <w:rsid w:val="0053074C"/>
    <w:rsid w:val="0053160F"/>
    <w:rsid w:val="00531AF9"/>
    <w:rsid w:val="00531F08"/>
    <w:rsid w:val="00534843"/>
    <w:rsid w:val="00535B86"/>
    <w:rsid w:val="00537E53"/>
    <w:rsid w:val="005400ED"/>
    <w:rsid w:val="005405AC"/>
    <w:rsid w:val="00541E06"/>
    <w:rsid w:val="005426B3"/>
    <w:rsid w:val="00542E2C"/>
    <w:rsid w:val="00543661"/>
    <w:rsid w:val="00544D33"/>
    <w:rsid w:val="0054501A"/>
    <w:rsid w:val="005452F2"/>
    <w:rsid w:val="00546BFB"/>
    <w:rsid w:val="00547A3E"/>
    <w:rsid w:val="00550F6F"/>
    <w:rsid w:val="005524BF"/>
    <w:rsid w:val="005529D8"/>
    <w:rsid w:val="00552D57"/>
    <w:rsid w:val="0055399A"/>
    <w:rsid w:val="00553C4B"/>
    <w:rsid w:val="005542ED"/>
    <w:rsid w:val="00554863"/>
    <w:rsid w:val="005550C0"/>
    <w:rsid w:val="00556749"/>
    <w:rsid w:val="005571DD"/>
    <w:rsid w:val="00557FF6"/>
    <w:rsid w:val="00560B67"/>
    <w:rsid w:val="00561651"/>
    <w:rsid w:val="0056187C"/>
    <w:rsid w:val="005618E2"/>
    <w:rsid w:val="00561E21"/>
    <w:rsid w:val="0056323D"/>
    <w:rsid w:val="00563A8E"/>
    <w:rsid w:val="00564307"/>
    <w:rsid w:val="0056462D"/>
    <w:rsid w:val="00564D56"/>
    <w:rsid w:val="0056588D"/>
    <w:rsid w:val="0056634C"/>
    <w:rsid w:val="00567A28"/>
    <w:rsid w:val="00567CC8"/>
    <w:rsid w:val="00570E1F"/>
    <w:rsid w:val="00571020"/>
    <w:rsid w:val="005715D2"/>
    <w:rsid w:val="00572A96"/>
    <w:rsid w:val="00572C61"/>
    <w:rsid w:val="00572C98"/>
    <w:rsid w:val="00573013"/>
    <w:rsid w:val="005730C3"/>
    <w:rsid w:val="00574522"/>
    <w:rsid w:val="00574525"/>
    <w:rsid w:val="0057547B"/>
    <w:rsid w:val="00575775"/>
    <w:rsid w:val="005759BB"/>
    <w:rsid w:val="005762DF"/>
    <w:rsid w:val="00577CE4"/>
    <w:rsid w:val="00577CF7"/>
    <w:rsid w:val="0058034B"/>
    <w:rsid w:val="00581BA6"/>
    <w:rsid w:val="00583991"/>
    <w:rsid w:val="00584250"/>
    <w:rsid w:val="0058511E"/>
    <w:rsid w:val="005853BB"/>
    <w:rsid w:val="00585584"/>
    <w:rsid w:val="00585BE8"/>
    <w:rsid w:val="0058749F"/>
    <w:rsid w:val="00590D9F"/>
    <w:rsid w:val="005923DD"/>
    <w:rsid w:val="00594108"/>
    <w:rsid w:val="005945EB"/>
    <w:rsid w:val="00595B6E"/>
    <w:rsid w:val="00595E92"/>
    <w:rsid w:val="005960C1"/>
    <w:rsid w:val="005962B9"/>
    <w:rsid w:val="0059742A"/>
    <w:rsid w:val="005A0200"/>
    <w:rsid w:val="005A05D8"/>
    <w:rsid w:val="005A1393"/>
    <w:rsid w:val="005A1493"/>
    <w:rsid w:val="005A1A4E"/>
    <w:rsid w:val="005A3388"/>
    <w:rsid w:val="005A3583"/>
    <w:rsid w:val="005A3886"/>
    <w:rsid w:val="005A41D1"/>
    <w:rsid w:val="005A43A3"/>
    <w:rsid w:val="005A6553"/>
    <w:rsid w:val="005A7B1B"/>
    <w:rsid w:val="005B1EBB"/>
    <w:rsid w:val="005B2DA2"/>
    <w:rsid w:val="005B3233"/>
    <w:rsid w:val="005B3BAA"/>
    <w:rsid w:val="005B4696"/>
    <w:rsid w:val="005B4796"/>
    <w:rsid w:val="005B58DC"/>
    <w:rsid w:val="005B5C7C"/>
    <w:rsid w:val="005B605D"/>
    <w:rsid w:val="005B70D9"/>
    <w:rsid w:val="005B78E2"/>
    <w:rsid w:val="005B7B90"/>
    <w:rsid w:val="005B7C6A"/>
    <w:rsid w:val="005C00FB"/>
    <w:rsid w:val="005C3ED3"/>
    <w:rsid w:val="005C4FDB"/>
    <w:rsid w:val="005C53DF"/>
    <w:rsid w:val="005C53FC"/>
    <w:rsid w:val="005C5918"/>
    <w:rsid w:val="005C5D70"/>
    <w:rsid w:val="005C61F1"/>
    <w:rsid w:val="005C6E27"/>
    <w:rsid w:val="005D090B"/>
    <w:rsid w:val="005D231F"/>
    <w:rsid w:val="005D2472"/>
    <w:rsid w:val="005D31A0"/>
    <w:rsid w:val="005D32A1"/>
    <w:rsid w:val="005D550C"/>
    <w:rsid w:val="005D575A"/>
    <w:rsid w:val="005D5D24"/>
    <w:rsid w:val="005D69BE"/>
    <w:rsid w:val="005D74FD"/>
    <w:rsid w:val="005D75A8"/>
    <w:rsid w:val="005D761F"/>
    <w:rsid w:val="005D7F72"/>
    <w:rsid w:val="005E004A"/>
    <w:rsid w:val="005E048A"/>
    <w:rsid w:val="005E0F27"/>
    <w:rsid w:val="005E0F5F"/>
    <w:rsid w:val="005E1120"/>
    <w:rsid w:val="005E2C0C"/>
    <w:rsid w:val="005E3D74"/>
    <w:rsid w:val="005E54DE"/>
    <w:rsid w:val="005F168A"/>
    <w:rsid w:val="005F1F0A"/>
    <w:rsid w:val="005F258B"/>
    <w:rsid w:val="005F2C33"/>
    <w:rsid w:val="005F2E98"/>
    <w:rsid w:val="005F43FB"/>
    <w:rsid w:val="005F5189"/>
    <w:rsid w:val="005F5875"/>
    <w:rsid w:val="005F5EA8"/>
    <w:rsid w:val="005F780D"/>
    <w:rsid w:val="00600662"/>
    <w:rsid w:val="0060298D"/>
    <w:rsid w:val="00603198"/>
    <w:rsid w:val="00603E53"/>
    <w:rsid w:val="006040FE"/>
    <w:rsid w:val="00604711"/>
    <w:rsid w:val="0060481B"/>
    <w:rsid w:val="00604CDF"/>
    <w:rsid w:val="00605858"/>
    <w:rsid w:val="00606F1E"/>
    <w:rsid w:val="0060754E"/>
    <w:rsid w:val="0060791E"/>
    <w:rsid w:val="006121EF"/>
    <w:rsid w:val="0061238F"/>
    <w:rsid w:val="006128CB"/>
    <w:rsid w:val="006139B7"/>
    <w:rsid w:val="00614AAB"/>
    <w:rsid w:val="00615D0A"/>
    <w:rsid w:val="00616397"/>
    <w:rsid w:val="00616635"/>
    <w:rsid w:val="00616BEA"/>
    <w:rsid w:val="006229F3"/>
    <w:rsid w:val="00622A8A"/>
    <w:rsid w:val="00625781"/>
    <w:rsid w:val="00630D89"/>
    <w:rsid w:val="006310EB"/>
    <w:rsid w:val="006320A4"/>
    <w:rsid w:val="006325C4"/>
    <w:rsid w:val="00633D4E"/>
    <w:rsid w:val="00633F8F"/>
    <w:rsid w:val="006367EC"/>
    <w:rsid w:val="00636EC3"/>
    <w:rsid w:val="00637690"/>
    <w:rsid w:val="00637B99"/>
    <w:rsid w:val="006406B5"/>
    <w:rsid w:val="00641656"/>
    <w:rsid w:val="006424BA"/>
    <w:rsid w:val="00642698"/>
    <w:rsid w:val="0064305E"/>
    <w:rsid w:val="00643EEB"/>
    <w:rsid w:val="0064493F"/>
    <w:rsid w:val="00644AA5"/>
    <w:rsid w:val="0064518A"/>
    <w:rsid w:val="006453E5"/>
    <w:rsid w:val="006469E8"/>
    <w:rsid w:val="00646A0A"/>
    <w:rsid w:val="00646F7A"/>
    <w:rsid w:val="00647F35"/>
    <w:rsid w:val="00650415"/>
    <w:rsid w:val="006504E9"/>
    <w:rsid w:val="006520B8"/>
    <w:rsid w:val="00653477"/>
    <w:rsid w:val="006542B1"/>
    <w:rsid w:val="00654D13"/>
    <w:rsid w:val="00654E22"/>
    <w:rsid w:val="006550C4"/>
    <w:rsid w:val="006553C8"/>
    <w:rsid w:val="006559B8"/>
    <w:rsid w:val="00655D54"/>
    <w:rsid w:val="00655EC8"/>
    <w:rsid w:val="00657541"/>
    <w:rsid w:val="006609D2"/>
    <w:rsid w:val="0066255A"/>
    <w:rsid w:val="00663CB2"/>
    <w:rsid w:val="00663F81"/>
    <w:rsid w:val="00664194"/>
    <w:rsid w:val="0066460C"/>
    <w:rsid w:val="00665C57"/>
    <w:rsid w:val="00666DA4"/>
    <w:rsid w:val="00667FD2"/>
    <w:rsid w:val="00670527"/>
    <w:rsid w:val="006708C9"/>
    <w:rsid w:val="00670C89"/>
    <w:rsid w:val="00671122"/>
    <w:rsid w:val="00671560"/>
    <w:rsid w:val="00672F0D"/>
    <w:rsid w:val="00673734"/>
    <w:rsid w:val="006737CB"/>
    <w:rsid w:val="00674221"/>
    <w:rsid w:val="006751C5"/>
    <w:rsid w:val="00676380"/>
    <w:rsid w:val="006764E2"/>
    <w:rsid w:val="006764F2"/>
    <w:rsid w:val="00676858"/>
    <w:rsid w:val="00676D58"/>
    <w:rsid w:val="006774A3"/>
    <w:rsid w:val="00677558"/>
    <w:rsid w:val="00677B43"/>
    <w:rsid w:val="00680D38"/>
    <w:rsid w:val="006810C2"/>
    <w:rsid w:val="0068119C"/>
    <w:rsid w:val="006814D7"/>
    <w:rsid w:val="006816E1"/>
    <w:rsid w:val="006822F4"/>
    <w:rsid w:val="00682710"/>
    <w:rsid w:val="00682AB5"/>
    <w:rsid w:val="00685E14"/>
    <w:rsid w:val="00685F5F"/>
    <w:rsid w:val="00687188"/>
    <w:rsid w:val="00687814"/>
    <w:rsid w:val="00687BC1"/>
    <w:rsid w:val="00687EBF"/>
    <w:rsid w:val="00690C10"/>
    <w:rsid w:val="00691393"/>
    <w:rsid w:val="00691BC9"/>
    <w:rsid w:val="00692237"/>
    <w:rsid w:val="006925B7"/>
    <w:rsid w:val="00693770"/>
    <w:rsid w:val="0069513B"/>
    <w:rsid w:val="006955EA"/>
    <w:rsid w:val="0069702D"/>
    <w:rsid w:val="00697D42"/>
    <w:rsid w:val="006A056C"/>
    <w:rsid w:val="006A05B6"/>
    <w:rsid w:val="006A0869"/>
    <w:rsid w:val="006A1085"/>
    <w:rsid w:val="006A1BC3"/>
    <w:rsid w:val="006A337E"/>
    <w:rsid w:val="006A3784"/>
    <w:rsid w:val="006A3818"/>
    <w:rsid w:val="006A38C3"/>
    <w:rsid w:val="006A39D2"/>
    <w:rsid w:val="006A50C8"/>
    <w:rsid w:val="006A5970"/>
    <w:rsid w:val="006A5F9C"/>
    <w:rsid w:val="006A7E12"/>
    <w:rsid w:val="006B138C"/>
    <w:rsid w:val="006B20FD"/>
    <w:rsid w:val="006B24A3"/>
    <w:rsid w:val="006B321B"/>
    <w:rsid w:val="006B3F41"/>
    <w:rsid w:val="006B48A1"/>
    <w:rsid w:val="006B72E9"/>
    <w:rsid w:val="006B7745"/>
    <w:rsid w:val="006B77F0"/>
    <w:rsid w:val="006C33AF"/>
    <w:rsid w:val="006C3488"/>
    <w:rsid w:val="006C386D"/>
    <w:rsid w:val="006C3923"/>
    <w:rsid w:val="006C3FA0"/>
    <w:rsid w:val="006C72F9"/>
    <w:rsid w:val="006D00C3"/>
    <w:rsid w:val="006D062B"/>
    <w:rsid w:val="006D0769"/>
    <w:rsid w:val="006D09DC"/>
    <w:rsid w:val="006D0CBA"/>
    <w:rsid w:val="006D0E11"/>
    <w:rsid w:val="006D10DB"/>
    <w:rsid w:val="006D1155"/>
    <w:rsid w:val="006D1A56"/>
    <w:rsid w:val="006D28CA"/>
    <w:rsid w:val="006D2CF4"/>
    <w:rsid w:val="006D3424"/>
    <w:rsid w:val="006D415C"/>
    <w:rsid w:val="006D5174"/>
    <w:rsid w:val="006D5715"/>
    <w:rsid w:val="006D582C"/>
    <w:rsid w:val="006D5AA2"/>
    <w:rsid w:val="006D5F86"/>
    <w:rsid w:val="006D7317"/>
    <w:rsid w:val="006D7993"/>
    <w:rsid w:val="006E1F07"/>
    <w:rsid w:val="006E2FBF"/>
    <w:rsid w:val="006E36ED"/>
    <w:rsid w:val="006E3C86"/>
    <w:rsid w:val="006E440B"/>
    <w:rsid w:val="006E4718"/>
    <w:rsid w:val="006E4CE9"/>
    <w:rsid w:val="006E566B"/>
    <w:rsid w:val="006E58BB"/>
    <w:rsid w:val="006E5D04"/>
    <w:rsid w:val="006E60D3"/>
    <w:rsid w:val="006E60E4"/>
    <w:rsid w:val="006F034D"/>
    <w:rsid w:val="006F0A5C"/>
    <w:rsid w:val="006F10AE"/>
    <w:rsid w:val="006F2638"/>
    <w:rsid w:val="006F2909"/>
    <w:rsid w:val="006F323A"/>
    <w:rsid w:val="006F369E"/>
    <w:rsid w:val="006F3F97"/>
    <w:rsid w:val="006F55D9"/>
    <w:rsid w:val="006F57A0"/>
    <w:rsid w:val="006F6320"/>
    <w:rsid w:val="006F6EE9"/>
    <w:rsid w:val="006F7071"/>
    <w:rsid w:val="006F7746"/>
    <w:rsid w:val="00700CF8"/>
    <w:rsid w:val="0070111F"/>
    <w:rsid w:val="00701637"/>
    <w:rsid w:val="00701C4B"/>
    <w:rsid w:val="0070275D"/>
    <w:rsid w:val="00702A23"/>
    <w:rsid w:val="00703587"/>
    <w:rsid w:val="00703B48"/>
    <w:rsid w:val="00703CD0"/>
    <w:rsid w:val="00704B89"/>
    <w:rsid w:val="007056F9"/>
    <w:rsid w:val="007059B4"/>
    <w:rsid w:val="00706919"/>
    <w:rsid w:val="00706B48"/>
    <w:rsid w:val="007075D6"/>
    <w:rsid w:val="007100EC"/>
    <w:rsid w:val="00710D64"/>
    <w:rsid w:val="00711884"/>
    <w:rsid w:val="007118F8"/>
    <w:rsid w:val="007123BF"/>
    <w:rsid w:val="007128F7"/>
    <w:rsid w:val="00712C8F"/>
    <w:rsid w:val="00713AF1"/>
    <w:rsid w:val="00714835"/>
    <w:rsid w:val="00716399"/>
    <w:rsid w:val="00720DB7"/>
    <w:rsid w:val="00722B64"/>
    <w:rsid w:val="007231CD"/>
    <w:rsid w:val="00723A30"/>
    <w:rsid w:val="00723C9B"/>
    <w:rsid w:val="0072447C"/>
    <w:rsid w:val="0072501D"/>
    <w:rsid w:val="00725379"/>
    <w:rsid w:val="00725BA8"/>
    <w:rsid w:val="00725DBA"/>
    <w:rsid w:val="007263D3"/>
    <w:rsid w:val="00726C41"/>
    <w:rsid w:val="007277F9"/>
    <w:rsid w:val="00731182"/>
    <w:rsid w:val="00731278"/>
    <w:rsid w:val="007314C5"/>
    <w:rsid w:val="00731CA7"/>
    <w:rsid w:val="007339B8"/>
    <w:rsid w:val="00734590"/>
    <w:rsid w:val="00737005"/>
    <w:rsid w:val="007376C9"/>
    <w:rsid w:val="00737E94"/>
    <w:rsid w:val="00740282"/>
    <w:rsid w:val="00741604"/>
    <w:rsid w:val="007420E6"/>
    <w:rsid w:val="0074256A"/>
    <w:rsid w:val="0074302C"/>
    <w:rsid w:val="007431F4"/>
    <w:rsid w:val="00743212"/>
    <w:rsid w:val="00743332"/>
    <w:rsid w:val="007435B3"/>
    <w:rsid w:val="00743759"/>
    <w:rsid w:val="00746158"/>
    <w:rsid w:val="0074702B"/>
    <w:rsid w:val="0074724D"/>
    <w:rsid w:val="007477F6"/>
    <w:rsid w:val="00747A31"/>
    <w:rsid w:val="0075067B"/>
    <w:rsid w:val="00750B0F"/>
    <w:rsid w:val="00750ECC"/>
    <w:rsid w:val="0075261E"/>
    <w:rsid w:val="0075284C"/>
    <w:rsid w:val="007555FE"/>
    <w:rsid w:val="00756589"/>
    <w:rsid w:val="007568FE"/>
    <w:rsid w:val="00756C5C"/>
    <w:rsid w:val="00756EA1"/>
    <w:rsid w:val="00757135"/>
    <w:rsid w:val="00761234"/>
    <w:rsid w:val="00762DE2"/>
    <w:rsid w:val="007634DB"/>
    <w:rsid w:val="007635FE"/>
    <w:rsid w:val="007639CA"/>
    <w:rsid w:val="0076442B"/>
    <w:rsid w:val="00766868"/>
    <w:rsid w:val="00767452"/>
    <w:rsid w:val="00772373"/>
    <w:rsid w:val="0077298C"/>
    <w:rsid w:val="00772E83"/>
    <w:rsid w:val="00773519"/>
    <w:rsid w:val="00773D19"/>
    <w:rsid w:val="007748B5"/>
    <w:rsid w:val="00774D33"/>
    <w:rsid w:val="007755D6"/>
    <w:rsid w:val="00775D4B"/>
    <w:rsid w:val="00776210"/>
    <w:rsid w:val="007770DF"/>
    <w:rsid w:val="00777356"/>
    <w:rsid w:val="00780970"/>
    <w:rsid w:val="0078108E"/>
    <w:rsid w:val="00781ABF"/>
    <w:rsid w:val="007824F1"/>
    <w:rsid w:val="00783308"/>
    <w:rsid w:val="00783899"/>
    <w:rsid w:val="00783F1E"/>
    <w:rsid w:val="00783F7F"/>
    <w:rsid w:val="00784192"/>
    <w:rsid w:val="007855C9"/>
    <w:rsid w:val="007858E2"/>
    <w:rsid w:val="00785EA6"/>
    <w:rsid w:val="007874E9"/>
    <w:rsid w:val="007916AF"/>
    <w:rsid w:val="00791886"/>
    <w:rsid w:val="00791CC4"/>
    <w:rsid w:val="0079241E"/>
    <w:rsid w:val="0079276E"/>
    <w:rsid w:val="00793885"/>
    <w:rsid w:val="007943D3"/>
    <w:rsid w:val="007944CD"/>
    <w:rsid w:val="007947B2"/>
    <w:rsid w:val="00794B40"/>
    <w:rsid w:val="00794F5D"/>
    <w:rsid w:val="007951FD"/>
    <w:rsid w:val="00795CDC"/>
    <w:rsid w:val="007960EC"/>
    <w:rsid w:val="007967F2"/>
    <w:rsid w:val="00797FF3"/>
    <w:rsid w:val="007A089E"/>
    <w:rsid w:val="007A2953"/>
    <w:rsid w:val="007A2A6D"/>
    <w:rsid w:val="007A30DD"/>
    <w:rsid w:val="007A3A17"/>
    <w:rsid w:val="007A4219"/>
    <w:rsid w:val="007A43A1"/>
    <w:rsid w:val="007A4866"/>
    <w:rsid w:val="007A662C"/>
    <w:rsid w:val="007A6931"/>
    <w:rsid w:val="007A6EB0"/>
    <w:rsid w:val="007A7656"/>
    <w:rsid w:val="007A77C8"/>
    <w:rsid w:val="007B19E8"/>
    <w:rsid w:val="007B1BAD"/>
    <w:rsid w:val="007B2CAA"/>
    <w:rsid w:val="007B4110"/>
    <w:rsid w:val="007B47A1"/>
    <w:rsid w:val="007B499E"/>
    <w:rsid w:val="007B4CFB"/>
    <w:rsid w:val="007B5CD6"/>
    <w:rsid w:val="007B5EF8"/>
    <w:rsid w:val="007B6D52"/>
    <w:rsid w:val="007B6E0D"/>
    <w:rsid w:val="007B780D"/>
    <w:rsid w:val="007C0480"/>
    <w:rsid w:val="007C0940"/>
    <w:rsid w:val="007C1FA7"/>
    <w:rsid w:val="007C2128"/>
    <w:rsid w:val="007C2205"/>
    <w:rsid w:val="007C2524"/>
    <w:rsid w:val="007C5295"/>
    <w:rsid w:val="007C6E81"/>
    <w:rsid w:val="007C7F8C"/>
    <w:rsid w:val="007D0630"/>
    <w:rsid w:val="007D0DDF"/>
    <w:rsid w:val="007D1288"/>
    <w:rsid w:val="007D3056"/>
    <w:rsid w:val="007D37DE"/>
    <w:rsid w:val="007D38E5"/>
    <w:rsid w:val="007D3BE8"/>
    <w:rsid w:val="007D3EB3"/>
    <w:rsid w:val="007D4D34"/>
    <w:rsid w:val="007D5D37"/>
    <w:rsid w:val="007D7404"/>
    <w:rsid w:val="007E05F7"/>
    <w:rsid w:val="007E1B93"/>
    <w:rsid w:val="007E244F"/>
    <w:rsid w:val="007E3998"/>
    <w:rsid w:val="007E39E5"/>
    <w:rsid w:val="007E6A87"/>
    <w:rsid w:val="007E79D0"/>
    <w:rsid w:val="007F0387"/>
    <w:rsid w:val="007F1E27"/>
    <w:rsid w:val="007F2036"/>
    <w:rsid w:val="007F25CA"/>
    <w:rsid w:val="007F3616"/>
    <w:rsid w:val="007F41A2"/>
    <w:rsid w:val="007F4D9C"/>
    <w:rsid w:val="007F5310"/>
    <w:rsid w:val="007F54D1"/>
    <w:rsid w:val="007F6EFB"/>
    <w:rsid w:val="007F7378"/>
    <w:rsid w:val="007F7A16"/>
    <w:rsid w:val="0080134D"/>
    <w:rsid w:val="00801647"/>
    <w:rsid w:val="00801823"/>
    <w:rsid w:val="00801D47"/>
    <w:rsid w:val="0080267B"/>
    <w:rsid w:val="00802B0B"/>
    <w:rsid w:val="00803112"/>
    <w:rsid w:val="00803227"/>
    <w:rsid w:val="00803C2A"/>
    <w:rsid w:val="00805CE6"/>
    <w:rsid w:val="00807CCD"/>
    <w:rsid w:val="0081125A"/>
    <w:rsid w:val="0081131F"/>
    <w:rsid w:val="00811594"/>
    <w:rsid w:val="008116F8"/>
    <w:rsid w:val="008120F3"/>
    <w:rsid w:val="0081226E"/>
    <w:rsid w:val="008133F6"/>
    <w:rsid w:val="00813711"/>
    <w:rsid w:val="00813E8D"/>
    <w:rsid w:val="0081420F"/>
    <w:rsid w:val="00814D5C"/>
    <w:rsid w:val="00815483"/>
    <w:rsid w:val="008157BC"/>
    <w:rsid w:val="00816E66"/>
    <w:rsid w:val="00817087"/>
    <w:rsid w:val="00817399"/>
    <w:rsid w:val="00817BD1"/>
    <w:rsid w:val="008202D7"/>
    <w:rsid w:val="0082087E"/>
    <w:rsid w:val="00820C48"/>
    <w:rsid w:val="008218C4"/>
    <w:rsid w:val="00822AD9"/>
    <w:rsid w:val="00822DA8"/>
    <w:rsid w:val="00823048"/>
    <w:rsid w:val="00823103"/>
    <w:rsid w:val="008237D4"/>
    <w:rsid w:val="00824199"/>
    <w:rsid w:val="00824331"/>
    <w:rsid w:val="00826649"/>
    <w:rsid w:val="00827354"/>
    <w:rsid w:val="00827B5F"/>
    <w:rsid w:val="00827C3B"/>
    <w:rsid w:val="0083070B"/>
    <w:rsid w:val="0083086A"/>
    <w:rsid w:val="00830D64"/>
    <w:rsid w:val="00830F6B"/>
    <w:rsid w:val="00831530"/>
    <w:rsid w:val="008316FC"/>
    <w:rsid w:val="00831B9D"/>
    <w:rsid w:val="00831E62"/>
    <w:rsid w:val="0083256A"/>
    <w:rsid w:val="00832F23"/>
    <w:rsid w:val="00833522"/>
    <w:rsid w:val="00833CBA"/>
    <w:rsid w:val="00833DF1"/>
    <w:rsid w:val="0083421B"/>
    <w:rsid w:val="00834249"/>
    <w:rsid w:val="0083459B"/>
    <w:rsid w:val="00834ABC"/>
    <w:rsid w:val="00836526"/>
    <w:rsid w:val="00836FAC"/>
    <w:rsid w:val="00837D6A"/>
    <w:rsid w:val="00840370"/>
    <w:rsid w:val="00840BC4"/>
    <w:rsid w:val="008415EF"/>
    <w:rsid w:val="008416EE"/>
    <w:rsid w:val="00841889"/>
    <w:rsid w:val="00842699"/>
    <w:rsid w:val="0084363D"/>
    <w:rsid w:val="008436E7"/>
    <w:rsid w:val="008443A5"/>
    <w:rsid w:val="00845FE7"/>
    <w:rsid w:val="00846429"/>
    <w:rsid w:val="00846B4A"/>
    <w:rsid w:val="0084727A"/>
    <w:rsid w:val="00847730"/>
    <w:rsid w:val="00847D92"/>
    <w:rsid w:val="00851458"/>
    <w:rsid w:val="008517CA"/>
    <w:rsid w:val="00852051"/>
    <w:rsid w:val="008520A3"/>
    <w:rsid w:val="008520AA"/>
    <w:rsid w:val="00852979"/>
    <w:rsid w:val="00852CCC"/>
    <w:rsid w:val="00853209"/>
    <w:rsid w:val="0085330D"/>
    <w:rsid w:val="00853620"/>
    <w:rsid w:val="00853688"/>
    <w:rsid w:val="00853CB1"/>
    <w:rsid w:val="00854332"/>
    <w:rsid w:val="00854CAF"/>
    <w:rsid w:val="0085640D"/>
    <w:rsid w:val="00856686"/>
    <w:rsid w:val="008569A4"/>
    <w:rsid w:val="0085770C"/>
    <w:rsid w:val="00857A33"/>
    <w:rsid w:val="00860D7E"/>
    <w:rsid w:val="00861A58"/>
    <w:rsid w:val="008623A9"/>
    <w:rsid w:val="0086278E"/>
    <w:rsid w:val="00862AFB"/>
    <w:rsid w:val="00864DC2"/>
    <w:rsid w:val="00865666"/>
    <w:rsid w:val="008662A7"/>
    <w:rsid w:val="0087020C"/>
    <w:rsid w:val="00870467"/>
    <w:rsid w:val="008707CA"/>
    <w:rsid w:val="0087095C"/>
    <w:rsid w:val="00870AB9"/>
    <w:rsid w:val="00870F51"/>
    <w:rsid w:val="00871392"/>
    <w:rsid w:val="0087159A"/>
    <w:rsid w:val="00871912"/>
    <w:rsid w:val="00872774"/>
    <w:rsid w:val="00872CA9"/>
    <w:rsid w:val="00872E0A"/>
    <w:rsid w:val="0087534D"/>
    <w:rsid w:val="008815DD"/>
    <w:rsid w:val="00881990"/>
    <w:rsid w:val="008824F5"/>
    <w:rsid w:val="00883517"/>
    <w:rsid w:val="00884642"/>
    <w:rsid w:val="008846E3"/>
    <w:rsid w:val="00885AD8"/>
    <w:rsid w:val="00885B77"/>
    <w:rsid w:val="00886C26"/>
    <w:rsid w:val="008917CF"/>
    <w:rsid w:val="008921FA"/>
    <w:rsid w:val="0089286F"/>
    <w:rsid w:val="00892B1F"/>
    <w:rsid w:val="00892B8D"/>
    <w:rsid w:val="0089355F"/>
    <w:rsid w:val="008940EC"/>
    <w:rsid w:val="008941D1"/>
    <w:rsid w:val="00894A8E"/>
    <w:rsid w:val="00894C84"/>
    <w:rsid w:val="00895239"/>
    <w:rsid w:val="008952FF"/>
    <w:rsid w:val="00895333"/>
    <w:rsid w:val="00895660"/>
    <w:rsid w:val="0089629A"/>
    <w:rsid w:val="00896DEA"/>
    <w:rsid w:val="00896FF2"/>
    <w:rsid w:val="00897BFF"/>
    <w:rsid w:val="008A109C"/>
    <w:rsid w:val="008A1A6E"/>
    <w:rsid w:val="008A1BD8"/>
    <w:rsid w:val="008A2530"/>
    <w:rsid w:val="008A39FB"/>
    <w:rsid w:val="008A51B3"/>
    <w:rsid w:val="008A54CC"/>
    <w:rsid w:val="008A58F0"/>
    <w:rsid w:val="008A5BB1"/>
    <w:rsid w:val="008A6EDE"/>
    <w:rsid w:val="008A734F"/>
    <w:rsid w:val="008B0408"/>
    <w:rsid w:val="008B0DBB"/>
    <w:rsid w:val="008B25FD"/>
    <w:rsid w:val="008B27A2"/>
    <w:rsid w:val="008B27B5"/>
    <w:rsid w:val="008B4101"/>
    <w:rsid w:val="008B426A"/>
    <w:rsid w:val="008B42F8"/>
    <w:rsid w:val="008B4801"/>
    <w:rsid w:val="008B5728"/>
    <w:rsid w:val="008B63B9"/>
    <w:rsid w:val="008B7A17"/>
    <w:rsid w:val="008B7F28"/>
    <w:rsid w:val="008C1060"/>
    <w:rsid w:val="008C2AE8"/>
    <w:rsid w:val="008C2F33"/>
    <w:rsid w:val="008C3809"/>
    <w:rsid w:val="008C5CE6"/>
    <w:rsid w:val="008C5E2F"/>
    <w:rsid w:val="008C760A"/>
    <w:rsid w:val="008D05DD"/>
    <w:rsid w:val="008D0881"/>
    <w:rsid w:val="008D27F4"/>
    <w:rsid w:val="008D29B1"/>
    <w:rsid w:val="008D2B2C"/>
    <w:rsid w:val="008D2BBD"/>
    <w:rsid w:val="008D3445"/>
    <w:rsid w:val="008D3EF0"/>
    <w:rsid w:val="008D3F42"/>
    <w:rsid w:val="008D6372"/>
    <w:rsid w:val="008D6EC4"/>
    <w:rsid w:val="008D7673"/>
    <w:rsid w:val="008E036A"/>
    <w:rsid w:val="008E15E8"/>
    <w:rsid w:val="008E1CAE"/>
    <w:rsid w:val="008E2D0A"/>
    <w:rsid w:val="008E369C"/>
    <w:rsid w:val="008E3885"/>
    <w:rsid w:val="008E49EE"/>
    <w:rsid w:val="008E4FA0"/>
    <w:rsid w:val="008E5311"/>
    <w:rsid w:val="008E5A4D"/>
    <w:rsid w:val="008E6522"/>
    <w:rsid w:val="008E677E"/>
    <w:rsid w:val="008F0860"/>
    <w:rsid w:val="008F1476"/>
    <w:rsid w:val="008F2B9A"/>
    <w:rsid w:val="008F3504"/>
    <w:rsid w:val="008F3F18"/>
    <w:rsid w:val="008F4E27"/>
    <w:rsid w:val="008F5493"/>
    <w:rsid w:val="008F615F"/>
    <w:rsid w:val="008F6D5A"/>
    <w:rsid w:val="008F7564"/>
    <w:rsid w:val="008F78E0"/>
    <w:rsid w:val="008F7E45"/>
    <w:rsid w:val="008F7E49"/>
    <w:rsid w:val="009002BA"/>
    <w:rsid w:val="00900474"/>
    <w:rsid w:val="00902130"/>
    <w:rsid w:val="00902789"/>
    <w:rsid w:val="00903AE0"/>
    <w:rsid w:val="00903B45"/>
    <w:rsid w:val="00904054"/>
    <w:rsid w:val="00905CEF"/>
    <w:rsid w:val="00906141"/>
    <w:rsid w:val="0090631E"/>
    <w:rsid w:val="009066B4"/>
    <w:rsid w:val="00910D39"/>
    <w:rsid w:val="00912D93"/>
    <w:rsid w:val="0091327E"/>
    <w:rsid w:val="00913948"/>
    <w:rsid w:val="00914B54"/>
    <w:rsid w:val="00915507"/>
    <w:rsid w:val="00915791"/>
    <w:rsid w:val="00915D5B"/>
    <w:rsid w:val="009161C4"/>
    <w:rsid w:val="00916A5D"/>
    <w:rsid w:val="00917798"/>
    <w:rsid w:val="00920017"/>
    <w:rsid w:val="0092060D"/>
    <w:rsid w:val="00920FC6"/>
    <w:rsid w:val="009210F9"/>
    <w:rsid w:val="009214C2"/>
    <w:rsid w:val="0092342A"/>
    <w:rsid w:val="00924074"/>
    <w:rsid w:val="009244DB"/>
    <w:rsid w:val="00924803"/>
    <w:rsid w:val="009248CB"/>
    <w:rsid w:val="00924F62"/>
    <w:rsid w:val="00925319"/>
    <w:rsid w:val="00925387"/>
    <w:rsid w:val="0092663F"/>
    <w:rsid w:val="00926C9E"/>
    <w:rsid w:val="00926E43"/>
    <w:rsid w:val="00927347"/>
    <w:rsid w:val="00927C5A"/>
    <w:rsid w:val="00931BF0"/>
    <w:rsid w:val="0093202E"/>
    <w:rsid w:val="00932C94"/>
    <w:rsid w:val="00933C8F"/>
    <w:rsid w:val="009361AE"/>
    <w:rsid w:val="009364C1"/>
    <w:rsid w:val="009364DD"/>
    <w:rsid w:val="00937232"/>
    <w:rsid w:val="00940978"/>
    <w:rsid w:val="00943539"/>
    <w:rsid w:val="00943FCA"/>
    <w:rsid w:val="0094527E"/>
    <w:rsid w:val="009453A5"/>
    <w:rsid w:val="00945A40"/>
    <w:rsid w:val="00947F74"/>
    <w:rsid w:val="00950928"/>
    <w:rsid w:val="00951516"/>
    <w:rsid w:val="00951CE2"/>
    <w:rsid w:val="00951D65"/>
    <w:rsid w:val="00951F5A"/>
    <w:rsid w:val="009521B7"/>
    <w:rsid w:val="00952E95"/>
    <w:rsid w:val="009530A9"/>
    <w:rsid w:val="009552D2"/>
    <w:rsid w:val="0095640C"/>
    <w:rsid w:val="0095680A"/>
    <w:rsid w:val="00960085"/>
    <w:rsid w:val="009617B8"/>
    <w:rsid w:val="00961F16"/>
    <w:rsid w:val="00962F59"/>
    <w:rsid w:val="00963541"/>
    <w:rsid w:val="00965617"/>
    <w:rsid w:val="00965E5E"/>
    <w:rsid w:val="00970834"/>
    <w:rsid w:val="00970D3E"/>
    <w:rsid w:val="0097240B"/>
    <w:rsid w:val="00972705"/>
    <w:rsid w:val="00972F1B"/>
    <w:rsid w:val="00973068"/>
    <w:rsid w:val="00973396"/>
    <w:rsid w:val="009733F8"/>
    <w:rsid w:val="00974311"/>
    <w:rsid w:val="00975A0B"/>
    <w:rsid w:val="00975C45"/>
    <w:rsid w:val="00975F31"/>
    <w:rsid w:val="009761D2"/>
    <w:rsid w:val="00976BA5"/>
    <w:rsid w:val="00977363"/>
    <w:rsid w:val="0098146C"/>
    <w:rsid w:val="00981793"/>
    <w:rsid w:val="00981EDB"/>
    <w:rsid w:val="00982348"/>
    <w:rsid w:val="0098322C"/>
    <w:rsid w:val="00983A00"/>
    <w:rsid w:val="00983A93"/>
    <w:rsid w:val="00984C26"/>
    <w:rsid w:val="009853DC"/>
    <w:rsid w:val="00985730"/>
    <w:rsid w:val="00985C06"/>
    <w:rsid w:val="009860DE"/>
    <w:rsid w:val="0098657D"/>
    <w:rsid w:val="009867B2"/>
    <w:rsid w:val="00986934"/>
    <w:rsid w:val="009870AA"/>
    <w:rsid w:val="0098713B"/>
    <w:rsid w:val="0098740E"/>
    <w:rsid w:val="0099294C"/>
    <w:rsid w:val="00992D80"/>
    <w:rsid w:val="00992DBA"/>
    <w:rsid w:val="00992E59"/>
    <w:rsid w:val="00993909"/>
    <w:rsid w:val="00994DC6"/>
    <w:rsid w:val="00994DDE"/>
    <w:rsid w:val="0099551B"/>
    <w:rsid w:val="00996F94"/>
    <w:rsid w:val="00997B90"/>
    <w:rsid w:val="009A0380"/>
    <w:rsid w:val="009A164F"/>
    <w:rsid w:val="009A1BF6"/>
    <w:rsid w:val="009A306A"/>
    <w:rsid w:val="009A3DA9"/>
    <w:rsid w:val="009A3DC1"/>
    <w:rsid w:val="009A7788"/>
    <w:rsid w:val="009A7792"/>
    <w:rsid w:val="009A7E71"/>
    <w:rsid w:val="009B1A46"/>
    <w:rsid w:val="009B3F04"/>
    <w:rsid w:val="009B48E2"/>
    <w:rsid w:val="009B5096"/>
    <w:rsid w:val="009B59C1"/>
    <w:rsid w:val="009B5D02"/>
    <w:rsid w:val="009B6063"/>
    <w:rsid w:val="009B61E7"/>
    <w:rsid w:val="009C01DE"/>
    <w:rsid w:val="009C08EB"/>
    <w:rsid w:val="009C2EC6"/>
    <w:rsid w:val="009C3143"/>
    <w:rsid w:val="009C32CF"/>
    <w:rsid w:val="009C4780"/>
    <w:rsid w:val="009C4AF9"/>
    <w:rsid w:val="009C4FA7"/>
    <w:rsid w:val="009C69FA"/>
    <w:rsid w:val="009C7841"/>
    <w:rsid w:val="009D10EA"/>
    <w:rsid w:val="009D1A17"/>
    <w:rsid w:val="009D20CB"/>
    <w:rsid w:val="009D2767"/>
    <w:rsid w:val="009D28DA"/>
    <w:rsid w:val="009D2B96"/>
    <w:rsid w:val="009D2F02"/>
    <w:rsid w:val="009D40C2"/>
    <w:rsid w:val="009D4411"/>
    <w:rsid w:val="009D4DB1"/>
    <w:rsid w:val="009D56A9"/>
    <w:rsid w:val="009D570D"/>
    <w:rsid w:val="009D600C"/>
    <w:rsid w:val="009D6D86"/>
    <w:rsid w:val="009D7FC1"/>
    <w:rsid w:val="009E04E7"/>
    <w:rsid w:val="009E07DA"/>
    <w:rsid w:val="009E0A9C"/>
    <w:rsid w:val="009E186C"/>
    <w:rsid w:val="009E1EA9"/>
    <w:rsid w:val="009E29B1"/>
    <w:rsid w:val="009E3D88"/>
    <w:rsid w:val="009E45F1"/>
    <w:rsid w:val="009E4CC4"/>
    <w:rsid w:val="009E6224"/>
    <w:rsid w:val="009E65A4"/>
    <w:rsid w:val="009E7201"/>
    <w:rsid w:val="009F038B"/>
    <w:rsid w:val="009F04DA"/>
    <w:rsid w:val="009F197F"/>
    <w:rsid w:val="009F1D10"/>
    <w:rsid w:val="009F2DC2"/>
    <w:rsid w:val="009F46D2"/>
    <w:rsid w:val="009F472C"/>
    <w:rsid w:val="009F566E"/>
    <w:rsid w:val="009F576C"/>
    <w:rsid w:val="009F58E5"/>
    <w:rsid w:val="009F6BBF"/>
    <w:rsid w:val="009F772E"/>
    <w:rsid w:val="00A0016F"/>
    <w:rsid w:val="00A003F4"/>
    <w:rsid w:val="00A02C09"/>
    <w:rsid w:val="00A034D8"/>
    <w:rsid w:val="00A04D7A"/>
    <w:rsid w:val="00A05066"/>
    <w:rsid w:val="00A07195"/>
    <w:rsid w:val="00A07CCB"/>
    <w:rsid w:val="00A10039"/>
    <w:rsid w:val="00A104F8"/>
    <w:rsid w:val="00A1244D"/>
    <w:rsid w:val="00A158EF"/>
    <w:rsid w:val="00A16ABA"/>
    <w:rsid w:val="00A16CC9"/>
    <w:rsid w:val="00A16F4B"/>
    <w:rsid w:val="00A1714C"/>
    <w:rsid w:val="00A21015"/>
    <w:rsid w:val="00A21186"/>
    <w:rsid w:val="00A21837"/>
    <w:rsid w:val="00A223D9"/>
    <w:rsid w:val="00A22AC7"/>
    <w:rsid w:val="00A23B30"/>
    <w:rsid w:val="00A23E01"/>
    <w:rsid w:val="00A24B6A"/>
    <w:rsid w:val="00A259EC"/>
    <w:rsid w:val="00A265DE"/>
    <w:rsid w:val="00A2760D"/>
    <w:rsid w:val="00A30EA6"/>
    <w:rsid w:val="00A31083"/>
    <w:rsid w:val="00A313AE"/>
    <w:rsid w:val="00A319BA"/>
    <w:rsid w:val="00A31E79"/>
    <w:rsid w:val="00A31F06"/>
    <w:rsid w:val="00A34C2C"/>
    <w:rsid w:val="00A35ED1"/>
    <w:rsid w:val="00A3673F"/>
    <w:rsid w:val="00A37112"/>
    <w:rsid w:val="00A4020C"/>
    <w:rsid w:val="00A4044B"/>
    <w:rsid w:val="00A43827"/>
    <w:rsid w:val="00A43EBF"/>
    <w:rsid w:val="00A46928"/>
    <w:rsid w:val="00A52C23"/>
    <w:rsid w:val="00A52D9C"/>
    <w:rsid w:val="00A52EA6"/>
    <w:rsid w:val="00A52F00"/>
    <w:rsid w:val="00A53970"/>
    <w:rsid w:val="00A53EF4"/>
    <w:rsid w:val="00A5417D"/>
    <w:rsid w:val="00A5501D"/>
    <w:rsid w:val="00A564B1"/>
    <w:rsid w:val="00A564C2"/>
    <w:rsid w:val="00A56738"/>
    <w:rsid w:val="00A56A33"/>
    <w:rsid w:val="00A57A51"/>
    <w:rsid w:val="00A57B0F"/>
    <w:rsid w:val="00A60780"/>
    <w:rsid w:val="00A6100E"/>
    <w:rsid w:val="00A62DA2"/>
    <w:rsid w:val="00A63687"/>
    <w:rsid w:val="00A636DB"/>
    <w:rsid w:val="00A63B18"/>
    <w:rsid w:val="00A63BFE"/>
    <w:rsid w:val="00A63ECD"/>
    <w:rsid w:val="00A640A7"/>
    <w:rsid w:val="00A65005"/>
    <w:rsid w:val="00A65109"/>
    <w:rsid w:val="00A652F0"/>
    <w:rsid w:val="00A6684E"/>
    <w:rsid w:val="00A675C0"/>
    <w:rsid w:val="00A70AF9"/>
    <w:rsid w:val="00A72092"/>
    <w:rsid w:val="00A72F59"/>
    <w:rsid w:val="00A73751"/>
    <w:rsid w:val="00A74DFC"/>
    <w:rsid w:val="00A75489"/>
    <w:rsid w:val="00A755D7"/>
    <w:rsid w:val="00A75FB8"/>
    <w:rsid w:val="00A762D0"/>
    <w:rsid w:val="00A76554"/>
    <w:rsid w:val="00A76E14"/>
    <w:rsid w:val="00A76FCF"/>
    <w:rsid w:val="00A77E12"/>
    <w:rsid w:val="00A80454"/>
    <w:rsid w:val="00A804F5"/>
    <w:rsid w:val="00A8073C"/>
    <w:rsid w:val="00A80DD2"/>
    <w:rsid w:val="00A8236E"/>
    <w:rsid w:val="00A8320F"/>
    <w:rsid w:val="00A83940"/>
    <w:rsid w:val="00A83A77"/>
    <w:rsid w:val="00A83C4B"/>
    <w:rsid w:val="00A84490"/>
    <w:rsid w:val="00A8461C"/>
    <w:rsid w:val="00A8477B"/>
    <w:rsid w:val="00A84950"/>
    <w:rsid w:val="00A85CCA"/>
    <w:rsid w:val="00A85F54"/>
    <w:rsid w:val="00A87559"/>
    <w:rsid w:val="00A902D8"/>
    <w:rsid w:val="00A905BA"/>
    <w:rsid w:val="00A913A1"/>
    <w:rsid w:val="00A91AE4"/>
    <w:rsid w:val="00A9268F"/>
    <w:rsid w:val="00A92826"/>
    <w:rsid w:val="00A92AC8"/>
    <w:rsid w:val="00A92B3E"/>
    <w:rsid w:val="00A93218"/>
    <w:rsid w:val="00A9344E"/>
    <w:rsid w:val="00A93CE3"/>
    <w:rsid w:val="00A93F72"/>
    <w:rsid w:val="00A94300"/>
    <w:rsid w:val="00A95978"/>
    <w:rsid w:val="00A95C4C"/>
    <w:rsid w:val="00A96A82"/>
    <w:rsid w:val="00A96AA0"/>
    <w:rsid w:val="00A96CBA"/>
    <w:rsid w:val="00A9756D"/>
    <w:rsid w:val="00A9775B"/>
    <w:rsid w:val="00AA0048"/>
    <w:rsid w:val="00AA05CD"/>
    <w:rsid w:val="00AA106C"/>
    <w:rsid w:val="00AA18AD"/>
    <w:rsid w:val="00AA1912"/>
    <w:rsid w:val="00AA1B3D"/>
    <w:rsid w:val="00AA1C11"/>
    <w:rsid w:val="00AA3937"/>
    <w:rsid w:val="00AA39A8"/>
    <w:rsid w:val="00AA3C1B"/>
    <w:rsid w:val="00AA52E5"/>
    <w:rsid w:val="00AA548B"/>
    <w:rsid w:val="00AA5B20"/>
    <w:rsid w:val="00AA5DCE"/>
    <w:rsid w:val="00AA6524"/>
    <w:rsid w:val="00AA7096"/>
    <w:rsid w:val="00AB0DF6"/>
    <w:rsid w:val="00AB1585"/>
    <w:rsid w:val="00AB2E3B"/>
    <w:rsid w:val="00AB2FAF"/>
    <w:rsid w:val="00AB367C"/>
    <w:rsid w:val="00AB4194"/>
    <w:rsid w:val="00AB45EB"/>
    <w:rsid w:val="00AB4723"/>
    <w:rsid w:val="00AB563B"/>
    <w:rsid w:val="00AB5881"/>
    <w:rsid w:val="00AB6173"/>
    <w:rsid w:val="00AB71E8"/>
    <w:rsid w:val="00AC04B4"/>
    <w:rsid w:val="00AC08C4"/>
    <w:rsid w:val="00AC1EFB"/>
    <w:rsid w:val="00AC2126"/>
    <w:rsid w:val="00AC2A84"/>
    <w:rsid w:val="00AC3FCE"/>
    <w:rsid w:val="00AC5B3D"/>
    <w:rsid w:val="00AC7F8C"/>
    <w:rsid w:val="00AD0511"/>
    <w:rsid w:val="00AD0D7B"/>
    <w:rsid w:val="00AD0DAF"/>
    <w:rsid w:val="00AD0DFC"/>
    <w:rsid w:val="00AD33FC"/>
    <w:rsid w:val="00AD4B1C"/>
    <w:rsid w:val="00AD5987"/>
    <w:rsid w:val="00AD5A9C"/>
    <w:rsid w:val="00AD5B0E"/>
    <w:rsid w:val="00AD6610"/>
    <w:rsid w:val="00AD7866"/>
    <w:rsid w:val="00AD7B24"/>
    <w:rsid w:val="00AE17D9"/>
    <w:rsid w:val="00AE283E"/>
    <w:rsid w:val="00AE2A6E"/>
    <w:rsid w:val="00AE2AB1"/>
    <w:rsid w:val="00AE32C3"/>
    <w:rsid w:val="00AE532B"/>
    <w:rsid w:val="00AE54C8"/>
    <w:rsid w:val="00AE596B"/>
    <w:rsid w:val="00AE5A85"/>
    <w:rsid w:val="00AE5FFE"/>
    <w:rsid w:val="00AE6E7C"/>
    <w:rsid w:val="00AE71F0"/>
    <w:rsid w:val="00AE7517"/>
    <w:rsid w:val="00AE7C89"/>
    <w:rsid w:val="00AE7FD3"/>
    <w:rsid w:val="00AF0417"/>
    <w:rsid w:val="00AF0631"/>
    <w:rsid w:val="00AF0E61"/>
    <w:rsid w:val="00AF1076"/>
    <w:rsid w:val="00AF2254"/>
    <w:rsid w:val="00AF299B"/>
    <w:rsid w:val="00AF2A46"/>
    <w:rsid w:val="00AF4543"/>
    <w:rsid w:val="00AF4678"/>
    <w:rsid w:val="00AF7A32"/>
    <w:rsid w:val="00B017CF"/>
    <w:rsid w:val="00B01ABA"/>
    <w:rsid w:val="00B02EAF"/>
    <w:rsid w:val="00B054F1"/>
    <w:rsid w:val="00B0574B"/>
    <w:rsid w:val="00B06282"/>
    <w:rsid w:val="00B06850"/>
    <w:rsid w:val="00B0693D"/>
    <w:rsid w:val="00B06B91"/>
    <w:rsid w:val="00B06BA9"/>
    <w:rsid w:val="00B075A2"/>
    <w:rsid w:val="00B078B3"/>
    <w:rsid w:val="00B107F3"/>
    <w:rsid w:val="00B110F1"/>
    <w:rsid w:val="00B12D2F"/>
    <w:rsid w:val="00B134EB"/>
    <w:rsid w:val="00B136C2"/>
    <w:rsid w:val="00B1513D"/>
    <w:rsid w:val="00B15C90"/>
    <w:rsid w:val="00B1615C"/>
    <w:rsid w:val="00B17A60"/>
    <w:rsid w:val="00B22DB2"/>
    <w:rsid w:val="00B23460"/>
    <w:rsid w:val="00B23DFA"/>
    <w:rsid w:val="00B24445"/>
    <w:rsid w:val="00B24537"/>
    <w:rsid w:val="00B24DE0"/>
    <w:rsid w:val="00B25F1E"/>
    <w:rsid w:val="00B2771F"/>
    <w:rsid w:val="00B3055D"/>
    <w:rsid w:val="00B306F9"/>
    <w:rsid w:val="00B31360"/>
    <w:rsid w:val="00B32915"/>
    <w:rsid w:val="00B33C18"/>
    <w:rsid w:val="00B340C0"/>
    <w:rsid w:val="00B34B86"/>
    <w:rsid w:val="00B350BE"/>
    <w:rsid w:val="00B3721D"/>
    <w:rsid w:val="00B40720"/>
    <w:rsid w:val="00B40898"/>
    <w:rsid w:val="00B40B51"/>
    <w:rsid w:val="00B40CDE"/>
    <w:rsid w:val="00B41736"/>
    <w:rsid w:val="00B41874"/>
    <w:rsid w:val="00B4203E"/>
    <w:rsid w:val="00B422FF"/>
    <w:rsid w:val="00B42608"/>
    <w:rsid w:val="00B442AE"/>
    <w:rsid w:val="00B4430B"/>
    <w:rsid w:val="00B44361"/>
    <w:rsid w:val="00B44656"/>
    <w:rsid w:val="00B446DA"/>
    <w:rsid w:val="00B4557F"/>
    <w:rsid w:val="00B46423"/>
    <w:rsid w:val="00B467DC"/>
    <w:rsid w:val="00B46A44"/>
    <w:rsid w:val="00B4725E"/>
    <w:rsid w:val="00B47926"/>
    <w:rsid w:val="00B50DC8"/>
    <w:rsid w:val="00B51837"/>
    <w:rsid w:val="00B519F2"/>
    <w:rsid w:val="00B51E83"/>
    <w:rsid w:val="00B527A6"/>
    <w:rsid w:val="00B52B61"/>
    <w:rsid w:val="00B534A4"/>
    <w:rsid w:val="00B55848"/>
    <w:rsid w:val="00B55A05"/>
    <w:rsid w:val="00B55DA4"/>
    <w:rsid w:val="00B565F4"/>
    <w:rsid w:val="00B611CC"/>
    <w:rsid w:val="00B613FC"/>
    <w:rsid w:val="00B623FE"/>
    <w:rsid w:val="00B62CF7"/>
    <w:rsid w:val="00B6433B"/>
    <w:rsid w:val="00B6495F"/>
    <w:rsid w:val="00B6550C"/>
    <w:rsid w:val="00B658A3"/>
    <w:rsid w:val="00B65DAC"/>
    <w:rsid w:val="00B66F20"/>
    <w:rsid w:val="00B70418"/>
    <w:rsid w:val="00B71366"/>
    <w:rsid w:val="00B72251"/>
    <w:rsid w:val="00B7271B"/>
    <w:rsid w:val="00B7332B"/>
    <w:rsid w:val="00B745BB"/>
    <w:rsid w:val="00B74BCC"/>
    <w:rsid w:val="00B75B9B"/>
    <w:rsid w:val="00B75C69"/>
    <w:rsid w:val="00B76C8C"/>
    <w:rsid w:val="00B77562"/>
    <w:rsid w:val="00B77C9B"/>
    <w:rsid w:val="00B80820"/>
    <w:rsid w:val="00B80B92"/>
    <w:rsid w:val="00B811AC"/>
    <w:rsid w:val="00B817F2"/>
    <w:rsid w:val="00B81F3D"/>
    <w:rsid w:val="00B824E2"/>
    <w:rsid w:val="00B82C1F"/>
    <w:rsid w:val="00B831F5"/>
    <w:rsid w:val="00B84F35"/>
    <w:rsid w:val="00B85AA7"/>
    <w:rsid w:val="00B865AA"/>
    <w:rsid w:val="00B870DD"/>
    <w:rsid w:val="00B873BD"/>
    <w:rsid w:val="00B87AE1"/>
    <w:rsid w:val="00B87E87"/>
    <w:rsid w:val="00B87F66"/>
    <w:rsid w:val="00B946ED"/>
    <w:rsid w:val="00B9640D"/>
    <w:rsid w:val="00B9761B"/>
    <w:rsid w:val="00BA17A9"/>
    <w:rsid w:val="00BA1ADA"/>
    <w:rsid w:val="00BA2A81"/>
    <w:rsid w:val="00BA3A65"/>
    <w:rsid w:val="00BA465D"/>
    <w:rsid w:val="00BA4AB2"/>
    <w:rsid w:val="00BA4EDC"/>
    <w:rsid w:val="00BA5E80"/>
    <w:rsid w:val="00BA61A3"/>
    <w:rsid w:val="00BA7B7C"/>
    <w:rsid w:val="00BB045D"/>
    <w:rsid w:val="00BB0AD1"/>
    <w:rsid w:val="00BB4A18"/>
    <w:rsid w:val="00BB4C25"/>
    <w:rsid w:val="00BB5DC4"/>
    <w:rsid w:val="00BB634B"/>
    <w:rsid w:val="00BB6C84"/>
    <w:rsid w:val="00BB7944"/>
    <w:rsid w:val="00BC1129"/>
    <w:rsid w:val="00BC124E"/>
    <w:rsid w:val="00BC14BD"/>
    <w:rsid w:val="00BC2310"/>
    <w:rsid w:val="00BC2537"/>
    <w:rsid w:val="00BC2688"/>
    <w:rsid w:val="00BC2C14"/>
    <w:rsid w:val="00BC39F7"/>
    <w:rsid w:val="00BC3A67"/>
    <w:rsid w:val="00BC3E75"/>
    <w:rsid w:val="00BC483D"/>
    <w:rsid w:val="00BC4CB8"/>
    <w:rsid w:val="00BC572A"/>
    <w:rsid w:val="00BC72A4"/>
    <w:rsid w:val="00BC7383"/>
    <w:rsid w:val="00BD0114"/>
    <w:rsid w:val="00BD079E"/>
    <w:rsid w:val="00BD14BE"/>
    <w:rsid w:val="00BD18F5"/>
    <w:rsid w:val="00BD1D2C"/>
    <w:rsid w:val="00BD2660"/>
    <w:rsid w:val="00BD3529"/>
    <w:rsid w:val="00BD3557"/>
    <w:rsid w:val="00BD3B69"/>
    <w:rsid w:val="00BD3FB6"/>
    <w:rsid w:val="00BD4B05"/>
    <w:rsid w:val="00BD5B09"/>
    <w:rsid w:val="00BD71F0"/>
    <w:rsid w:val="00BE0243"/>
    <w:rsid w:val="00BE087D"/>
    <w:rsid w:val="00BE094F"/>
    <w:rsid w:val="00BE1544"/>
    <w:rsid w:val="00BE29BE"/>
    <w:rsid w:val="00BE3034"/>
    <w:rsid w:val="00BE382B"/>
    <w:rsid w:val="00BE4924"/>
    <w:rsid w:val="00BE526B"/>
    <w:rsid w:val="00BE7291"/>
    <w:rsid w:val="00BE7B5B"/>
    <w:rsid w:val="00BF03C6"/>
    <w:rsid w:val="00BF08F5"/>
    <w:rsid w:val="00BF1C09"/>
    <w:rsid w:val="00BF38C3"/>
    <w:rsid w:val="00BF4155"/>
    <w:rsid w:val="00BF4B5E"/>
    <w:rsid w:val="00BF5A5D"/>
    <w:rsid w:val="00BF5CD1"/>
    <w:rsid w:val="00BF61D3"/>
    <w:rsid w:val="00BF69E3"/>
    <w:rsid w:val="00BF6C42"/>
    <w:rsid w:val="00BF6CBC"/>
    <w:rsid w:val="00BF79E4"/>
    <w:rsid w:val="00BF7AFA"/>
    <w:rsid w:val="00BF7AFE"/>
    <w:rsid w:val="00BF7C08"/>
    <w:rsid w:val="00BF7E43"/>
    <w:rsid w:val="00C00F07"/>
    <w:rsid w:val="00C00F3A"/>
    <w:rsid w:val="00C0154B"/>
    <w:rsid w:val="00C01918"/>
    <w:rsid w:val="00C028B0"/>
    <w:rsid w:val="00C038F5"/>
    <w:rsid w:val="00C03DEB"/>
    <w:rsid w:val="00C058EE"/>
    <w:rsid w:val="00C05E34"/>
    <w:rsid w:val="00C06816"/>
    <w:rsid w:val="00C07CEB"/>
    <w:rsid w:val="00C07F7F"/>
    <w:rsid w:val="00C1011F"/>
    <w:rsid w:val="00C1023F"/>
    <w:rsid w:val="00C104FD"/>
    <w:rsid w:val="00C107A5"/>
    <w:rsid w:val="00C11C1A"/>
    <w:rsid w:val="00C11F0C"/>
    <w:rsid w:val="00C12CDA"/>
    <w:rsid w:val="00C13E92"/>
    <w:rsid w:val="00C13F54"/>
    <w:rsid w:val="00C146B9"/>
    <w:rsid w:val="00C149F7"/>
    <w:rsid w:val="00C16EDA"/>
    <w:rsid w:val="00C174B2"/>
    <w:rsid w:val="00C17A26"/>
    <w:rsid w:val="00C204F5"/>
    <w:rsid w:val="00C20D02"/>
    <w:rsid w:val="00C212A2"/>
    <w:rsid w:val="00C21438"/>
    <w:rsid w:val="00C21811"/>
    <w:rsid w:val="00C224EB"/>
    <w:rsid w:val="00C22712"/>
    <w:rsid w:val="00C23061"/>
    <w:rsid w:val="00C23FFF"/>
    <w:rsid w:val="00C252FD"/>
    <w:rsid w:val="00C27381"/>
    <w:rsid w:val="00C2758B"/>
    <w:rsid w:val="00C30459"/>
    <w:rsid w:val="00C309C0"/>
    <w:rsid w:val="00C319E3"/>
    <w:rsid w:val="00C3223F"/>
    <w:rsid w:val="00C32450"/>
    <w:rsid w:val="00C332C3"/>
    <w:rsid w:val="00C346EC"/>
    <w:rsid w:val="00C34DAC"/>
    <w:rsid w:val="00C35647"/>
    <w:rsid w:val="00C358FB"/>
    <w:rsid w:val="00C3610D"/>
    <w:rsid w:val="00C363D7"/>
    <w:rsid w:val="00C3753C"/>
    <w:rsid w:val="00C40AC9"/>
    <w:rsid w:val="00C41104"/>
    <w:rsid w:val="00C4240F"/>
    <w:rsid w:val="00C42622"/>
    <w:rsid w:val="00C4717F"/>
    <w:rsid w:val="00C471ED"/>
    <w:rsid w:val="00C50DDA"/>
    <w:rsid w:val="00C513FB"/>
    <w:rsid w:val="00C524FD"/>
    <w:rsid w:val="00C53389"/>
    <w:rsid w:val="00C53BBA"/>
    <w:rsid w:val="00C54698"/>
    <w:rsid w:val="00C559B7"/>
    <w:rsid w:val="00C55ADB"/>
    <w:rsid w:val="00C56B19"/>
    <w:rsid w:val="00C57681"/>
    <w:rsid w:val="00C57947"/>
    <w:rsid w:val="00C607DF"/>
    <w:rsid w:val="00C616A6"/>
    <w:rsid w:val="00C618F4"/>
    <w:rsid w:val="00C63309"/>
    <w:rsid w:val="00C63BFE"/>
    <w:rsid w:val="00C6447B"/>
    <w:rsid w:val="00C64653"/>
    <w:rsid w:val="00C64DDA"/>
    <w:rsid w:val="00C64E58"/>
    <w:rsid w:val="00C64F24"/>
    <w:rsid w:val="00C65060"/>
    <w:rsid w:val="00C6525A"/>
    <w:rsid w:val="00C67312"/>
    <w:rsid w:val="00C6797E"/>
    <w:rsid w:val="00C679D4"/>
    <w:rsid w:val="00C700FC"/>
    <w:rsid w:val="00C7124F"/>
    <w:rsid w:val="00C7199F"/>
    <w:rsid w:val="00C72A96"/>
    <w:rsid w:val="00C73DBF"/>
    <w:rsid w:val="00C746EA"/>
    <w:rsid w:val="00C7687C"/>
    <w:rsid w:val="00C76B70"/>
    <w:rsid w:val="00C76ED9"/>
    <w:rsid w:val="00C77F9E"/>
    <w:rsid w:val="00C82B4E"/>
    <w:rsid w:val="00C82DB3"/>
    <w:rsid w:val="00C8537B"/>
    <w:rsid w:val="00C877D5"/>
    <w:rsid w:val="00C87A1E"/>
    <w:rsid w:val="00C91E7A"/>
    <w:rsid w:val="00C9314F"/>
    <w:rsid w:val="00C9348F"/>
    <w:rsid w:val="00C9387C"/>
    <w:rsid w:val="00C93D3E"/>
    <w:rsid w:val="00C93D8C"/>
    <w:rsid w:val="00C944FE"/>
    <w:rsid w:val="00C949E6"/>
    <w:rsid w:val="00C95880"/>
    <w:rsid w:val="00C97721"/>
    <w:rsid w:val="00CA03CB"/>
    <w:rsid w:val="00CA27E4"/>
    <w:rsid w:val="00CA2B79"/>
    <w:rsid w:val="00CA4025"/>
    <w:rsid w:val="00CA5C05"/>
    <w:rsid w:val="00CA60A6"/>
    <w:rsid w:val="00CA69AC"/>
    <w:rsid w:val="00CA7BC5"/>
    <w:rsid w:val="00CB12FD"/>
    <w:rsid w:val="00CB1D7C"/>
    <w:rsid w:val="00CB2373"/>
    <w:rsid w:val="00CB3121"/>
    <w:rsid w:val="00CB3A2D"/>
    <w:rsid w:val="00CB485B"/>
    <w:rsid w:val="00CB5582"/>
    <w:rsid w:val="00CB565C"/>
    <w:rsid w:val="00CB5B29"/>
    <w:rsid w:val="00CB6E12"/>
    <w:rsid w:val="00CB78BC"/>
    <w:rsid w:val="00CB7DD3"/>
    <w:rsid w:val="00CC00C1"/>
    <w:rsid w:val="00CC0186"/>
    <w:rsid w:val="00CC05E0"/>
    <w:rsid w:val="00CC0EA6"/>
    <w:rsid w:val="00CC137F"/>
    <w:rsid w:val="00CC1E91"/>
    <w:rsid w:val="00CC39B4"/>
    <w:rsid w:val="00CC493B"/>
    <w:rsid w:val="00CC5ADA"/>
    <w:rsid w:val="00CC6581"/>
    <w:rsid w:val="00CC6C8D"/>
    <w:rsid w:val="00CD032E"/>
    <w:rsid w:val="00CD0D39"/>
    <w:rsid w:val="00CD0E22"/>
    <w:rsid w:val="00CD0E93"/>
    <w:rsid w:val="00CD12F6"/>
    <w:rsid w:val="00CD289A"/>
    <w:rsid w:val="00CD4335"/>
    <w:rsid w:val="00CD4670"/>
    <w:rsid w:val="00CD4FBD"/>
    <w:rsid w:val="00CD5E65"/>
    <w:rsid w:val="00CD5F0D"/>
    <w:rsid w:val="00CD6122"/>
    <w:rsid w:val="00CD73D8"/>
    <w:rsid w:val="00CD7F88"/>
    <w:rsid w:val="00CE04CE"/>
    <w:rsid w:val="00CE3CEA"/>
    <w:rsid w:val="00CE73A3"/>
    <w:rsid w:val="00CE7571"/>
    <w:rsid w:val="00CE7923"/>
    <w:rsid w:val="00CF0193"/>
    <w:rsid w:val="00CF17F6"/>
    <w:rsid w:val="00CF2AC9"/>
    <w:rsid w:val="00CF6CA5"/>
    <w:rsid w:val="00CF73B9"/>
    <w:rsid w:val="00CF7450"/>
    <w:rsid w:val="00CF7ED9"/>
    <w:rsid w:val="00D001A8"/>
    <w:rsid w:val="00D01A67"/>
    <w:rsid w:val="00D0351D"/>
    <w:rsid w:val="00D03539"/>
    <w:rsid w:val="00D04525"/>
    <w:rsid w:val="00D04721"/>
    <w:rsid w:val="00D051E4"/>
    <w:rsid w:val="00D05C02"/>
    <w:rsid w:val="00D060CD"/>
    <w:rsid w:val="00D0714D"/>
    <w:rsid w:val="00D0763E"/>
    <w:rsid w:val="00D0777E"/>
    <w:rsid w:val="00D07977"/>
    <w:rsid w:val="00D07A8D"/>
    <w:rsid w:val="00D10428"/>
    <w:rsid w:val="00D10618"/>
    <w:rsid w:val="00D1078B"/>
    <w:rsid w:val="00D10C52"/>
    <w:rsid w:val="00D11358"/>
    <w:rsid w:val="00D11804"/>
    <w:rsid w:val="00D1186D"/>
    <w:rsid w:val="00D1193E"/>
    <w:rsid w:val="00D11EBA"/>
    <w:rsid w:val="00D1209F"/>
    <w:rsid w:val="00D12AD8"/>
    <w:rsid w:val="00D13006"/>
    <w:rsid w:val="00D13B0B"/>
    <w:rsid w:val="00D14C0C"/>
    <w:rsid w:val="00D16C0C"/>
    <w:rsid w:val="00D16CBA"/>
    <w:rsid w:val="00D16DB6"/>
    <w:rsid w:val="00D208BB"/>
    <w:rsid w:val="00D20E7C"/>
    <w:rsid w:val="00D2247B"/>
    <w:rsid w:val="00D227DA"/>
    <w:rsid w:val="00D2385B"/>
    <w:rsid w:val="00D23B92"/>
    <w:rsid w:val="00D2587B"/>
    <w:rsid w:val="00D25896"/>
    <w:rsid w:val="00D262B4"/>
    <w:rsid w:val="00D262EC"/>
    <w:rsid w:val="00D27F4C"/>
    <w:rsid w:val="00D30A7D"/>
    <w:rsid w:val="00D31501"/>
    <w:rsid w:val="00D319A5"/>
    <w:rsid w:val="00D32417"/>
    <w:rsid w:val="00D32A71"/>
    <w:rsid w:val="00D33C0B"/>
    <w:rsid w:val="00D3415D"/>
    <w:rsid w:val="00D3438E"/>
    <w:rsid w:val="00D34496"/>
    <w:rsid w:val="00D36589"/>
    <w:rsid w:val="00D37D0F"/>
    <w:rsid w:val="00D4289F"/>
    <w:rsid w:val="00D4322E"/>
    <w:rsid w:val="00D43CFD"/>
    <w:rsid w:val="00D44ECD"/>
    <w:rsid w:val="00D5060D"/>
    <w:rsid w:val="00D50658"/>
    <w:rsid w:val="00D509D5"/>
    <w:rsid w:val="00D50B75"/>
    <w:rsid w:val="00D51520"/>
    <w:rsid w:val="00D52D35"/>
    <w:rsid w:val="00D52F6A"/>
    <w:rsid w:val="00D53E90"/>
    <w:rsid w:val="00D568FD"/>
    <w:rsid w:val="00D57230"/>
    <w:rsid w:val="00D578DB"/>
    <w:rsid w:val="00D57DE2"/>
    <w:rsid w:val="00D60639"/>
    <w:rsid w:val="00D60FCC"/>
    <w:rsid w:val="00D62452"/>
    <w:rsid w:val="00D63465"/>
    <w:rsid w:val="00D637A4"/>
    <w:rsid w:val="00D63A9B"/>
    <w:rsid w:val="00D63BA0"/>
    <w:rsid w:val="00D6476E"/>
    <w:rsid w:val="00D65513"/>
    <w:rsid w:val="00D65928"/>
    <w:rsid w:val="00D65E5A"/>
    <w:rsid w:val="00D669B6"/>
    <w:rsid w:val="00D673E5"/>
    <w:rsid w:val="00D70247"/>
    <w:rsid w:val="00D70374"/>
    <w:rsid w:val="00D71B7F"/>
    <w:rsid w:val="00D729EA"/>
    <w:rsid w:val="00D72E7A"/>
    <w:rsid w:val="00D73248"/>
    <w:rsid w:val="00D73613"/>
    <w:rsid w:val="00D75013"/>
    <w:rsid w:val="00D75408"/>
    <w:rsid w:val="00D75B77"/>
    <w:rsid w:val="00D769EC"/>
    <w:rsid w:val="00D7707B"/>
    <w:rsid w:val="00D7723D"/>
    <w:rsid w:val="00D807A8"/>
    <w:rsid w:val="00D819BE"/>
    <w:rsid w:val="00D835F0"/>
    <w:rsid w:val="00D83E30"/>
    <w:rsid w:val="00D841B8"/>
    <w:rsid w:val="00D84844"/>
    <w:rsid w:val="00D850EF"/>
    <w:rsid w:val="00D85D32"/>
    <w:rsid w:val="00D877D6"/>
    <w:rsid w:val="00D90EE1"/>
    <w:rsid w:val="00D90FDA"/>
    <w:rsid w:val="00D91D25"/>
    <w:rsid w:val="00D920A7"/>
    <w:rsid w:val="00D925CF"/>
    <w:rsid w:val="00D9264C"/>
    <w:rsid w:val="00D928EE"/>
    <w:rsid w:val="00D931DC"/>
    <w:rsid w:val="00D9326C"/>
    <w:rsid w:val="00D93432"/>
    <w:rsid w:val="00D9358D"/>
    <w:rsid w:val="00D94707"/>
    <w:rsid w:val="00D94EC6"/>
    <w:rsid w:val="00D95925"/>
    <w:rsid w:val="00D963FE"/>
    <w:rsid w:val="00D979FD"/>
    <w:rsid w:val="00D97FF0"/>
    <w:rsid w:val="00DA0083"/>
    <w:rsid w:val="00DA02F0"/>
    <w:rsid w:val="00DA05C0"/>
    <w:rsid w:val="00DA1381"/>
    <w:rsid w:val="00DA25E3"/>
    <w:rsid w:val="00DA32FC"/>
    <w:rsid w:val="00DA3ADF"/>
    <w:rsid w:val="00DA4670"/>
    <w:rsid w:val="00DA4EC4"/>
    <w:rsid w:val="00DA5310"/>
    <w:rsid w:val="00DA5345"/>
    <w:rsid w:val="00DA58CA"/>
    <w:rsid w:val="00DA5E38"/>
    <w:rsid w:val="00DA5EA5"/>
    <w:rsid w:val="00DA5F0A"/>
    <w:rsid w:val="00DA6CC2"/>
    <w:rsid w:val="00DB0B16"/>
    <w:rsid w:val="00DB0E78"/>
    <w:rsid w:val="00DB2AF9"/>
    <w:rsid w:val="00DB32E2"/>
    <w:rsid w:val="00DB3FBE"/>
    <w:rsid w:val="00DB5EB0"/>
    <w:rsid w:val="00DB6B30"/>
    <w:rsid w:val="00DC00D3"/>
    <w:rsid w:val="00DC1470"/>
    <w:rsid w:val="00DC325B"/>
    <w:rsid w:val="00DC5152"/>
    <w:rsid w:val="00DC636D"/>
    <w:rsid w:val="00DC6A09"/>
    <w:rsid w:val="00DC6FE3"/>
    <w:rsid w:val="00DC7543"/>
    <w:rsid w:val="00DD0A97"/>
    <w:rsid w:val="00DD1FA6"/>
    <w:rsid w:val="00DD3DAF"/>
    <w:rsid w:val="00DD4A6B"/>
    <w:rsid w:val="00DD728D"/>
    <w:rsid w:val="00DE0083"/>
    <w:rsid w:val="00DE0527"/>
    <w:rsid w:val="00DE2CEE"/>
    <w:rsid w:val="00DE2FEC"/>
    <w:rsid w:val="00DE33CE"/>
    <w:rsid w:val="00DE3875"/>
    <w:rsid w:val="00DE4123"/>
    <w:rsid w:val="00DE5506"/>
    <w:rsid w:val="00DE62C2"/>
    <w:rsid w:val="00DE6414"/>
    <w:rsid w:val="00DF00E5"/>
    <w:rsid w:val="00DF2A46"/>
    <w:rsid w:val="00DF2DDB"/>
    <w:rsid w:val="00DF3018"/>
    <w:rsid w:val="00DF3128"/>
    <w:rsid w:val="00DF3180"/>
    <w:rsid w:val="00DF530E"/>
    <w:rsid w:val="00DF5A76"/>
    <w:rsid w:val="00DF6188"/>
    <w:rsid w:val="00DF637A"/>
    <w:rsid w:val="00DF6745"/>
    <w:rsid w:val="00DF762F"/>
    <w:rsid w:val="00DF76F9"/>
    <w:rsid w:val="00DF7ABD"/>
    <w:rsid w:val="00DF7B98"/>
    <w:rsid w:val="00E0025D"/>
    <w:rsid w:val="00E013E6"/>
    <w:rsid w:val="00E0157D"/>
    <w:rsid w:val="00E01A81"/>
    <w:rsid w:val="00E02AF1"/>
    <w:rsid w:val="00E03531"/>
    <w:rsid w:val="00E03DFE"/>
    <w:rsid w:val="00E048ED"/>
    <w:rsid w:val="00E04B94"/>
    <w:rsid w:val="00E051ED"/>
    <w:rsid w:val="00E05C53"/>
    <w:rsid w:val="00E06194"/>
    <w:rsid w:val="00E061C4"/>
    <w:rsid w:val="00E061F4"/>
    <w:rsid w:val="00E0661D"/>
    <w:rsid w:val="00E0674E"/>
    <w:rsid w:val="00E07067"/>
    <w:rsid w:val="00E0741A"/>
    <w:rsid w:val="00E07BE0"/>
    <w:rsid w:val="00E07F2D"/>
    <w:rsid w:val="00E1039D"/>
    <w:rsid w:val="00E10D38"/>
    <w:rsid w:val="00E10F18"/>
    <w:rsid w:val="00E13E47"/>
    <w:rsid w:val="00E13FDD"/>
    <w:rsid w:val="00E14A6C"/>
    <w:rsid w:val="00E15221"/>
    <w:rsid w:val="00E161AF"/>
    <w:rsid w:val="00E16489"/>
    <w:rsid w:val="00E16AFE"/>
    <w:rsid w:val="00E16FF1"/>
    <w:rsid w:val="00E17CF3"/>
    <w:rsid w:val="00E20BDA"/>
    <w:rsid w:val="00E21969"/>
    <w:rsid w:val="00E21C68"/>
    <w:rsid w:val="00E24085"/>
    <w:rsid w:val="00E2499E"/>
    <w:rsid w:val="00E26AA6"/>
    <w:rsid w:val="00E26EF9"/>
    <w:rsid w:val="00E30A14"/>
    <w:rsid w:val="00E30B19"/>
    <w:rsid w:val="00E30C47"/>
    <w:rsid w:val="00E315B5"/>
    <w:rsid w:val="00E32E02"/>
    <w:rsid w:val="00E3493D"/>
    <w:rsid w:val="00E35070"/>
    <w:rsid w:val="00E3656C"/>
    <w:rsid w:val="00E36C2C"/>
    <w:rsid w:val="00E371D9"/>
    <w:rsid w:val="00E3730F"/>
    <w:rsid w:val="00E403C1"/>
    <w:rsid w:val="00E41C7C"/>
    <w:rsid w:val="00E43D15"/>
    <w:rsid w:val="00E4469E"/>
    <w:rsid w:val="00E53774"/>
    <w:rsid w:val="00E53BA7"/>
    <w:rsid w:val="00E540F7"/>
    <w:rsid w:val="00E54A38"/>
    <w:rsid w:val="00E54CDD"/>
    <w:rsid w:val="00E56942"/>
    <w:rsid w:val="00E56BF8"/>
    <w:rsid w:val="00E57E53"/>
    <w:rsid w:val="00E600BD"/>
    <w:rsid w:val="00E6090D"/>
    <w:rsid w:val="00E6159D"/>
    <w:rsid w:val="00E617B1"/>
    <w:rsid w:val="00E6307A"/>
    <w:rsid w:val="00E65F0D"/>
    <w:rsid w:val="00E66C57"/>
    <w:rsid w:val="00E6785C"/>
    <w:rsid w:val="00E70562"/>
    <w:rsid w:val="00E7217F"/>
    <w:rsid w:val="00E72BCD"/>
    <w:rsid w:val="00E7316C"/>
    <w:rsid w:val="00E738DD"/>
    <w:rsid w:val="00E73C81"/>
    <w:rsid w:val="00E751C2"/>
    <w:rsid w:val="00E751F5"/>
    <w:rsid w:val="00E75FC7"/>
    <w:rsid w:val="00E766C2"/>
    <w:rsid w:val="00E76B2C"/>
    <w:rsid w:val="00E80AF1"/>
    <w:rsid w:val="00E80B73"/>
    <w:rsid w:val="00E814CF"/>
    <w:rsid w:val="00E817F4"/>
    <w:rsid w:val="00E84200"/>
    <w:rsid w:val="00E842AC"/>
    <w:rsid w:val="00E84905"/>
    <w:rsid w:val="00E85FA5"/>
    <w:rsid w:val="00E8665C"/>
    <w:rsid w:val="00E9102D"/>
    <w:rsid w:val="00E915D2"/>
    <w:rsid w:val="00E9287B"/>
    <w:rsid w:val="00E93028"/>
    <w:rsid w:val="00E94536"/>
    <w:rsid w:val="00E94539"/>
    <w:rsid w:val="00E94AF0"/>
    <w:rsid w:val="00E94F82"/>
    <w:rsid w:val="00E95ABA"/>
    <w:rsid w:val="00E95F90"/>
    <w:rsid w:val="00E9722D"/>
    <w:rsid w:val="00E97AA5"/>
    <w:rsid w:val="00EA184D"/>
    <w:rsid w:val="00EA199E"/>
    <w:rsid w:val="00EA1E14"/>
    <w:rsid w:val="00EA2641"/>
    <w:rsid w:val="00EA2D17"/>
    <w:rsid w:val="00EA38F3"/>
    <w:rsid w:val="00EA4033"/>
    <w:rsid w:val="00EA505A"/>
    <w:rsid w:val="00EA55D3"/>
    <w:rsid w:val="00EA5DC7"/>
    <w:rsid w:val="00EA62E3"/>
    <w:rsid w:val="00EA6866"/>
    <w:rsid w:val="00EA72E0"/>
    <w:rsid w:val="00EB0D00"/>
    <w:rsid w:val="00EB143C"/>
    <w:rsid w:val="00EB1A7D"/>
    <w:rsid w:val="00EB2710"/>
    <w:rsid w:val="00EB31EE"/>
    <w:rsid w:val="00EB4076"/>
    <w:rsid w:val="00EB540B"/>
    <w:rsid w:val="00EB6291"/>
    <w:rsid w:val="00EB71D5"/>
    <w:rsid w:val="00EC06AA"/>
    <w:rsid w:val="00EC17F4"/>
    <w:rsid w:val="00EC1D22"/>
    <w:rsid w:val="00EC4091"/>
    <w:rsid w:val="00EC49E5"/>
    <w:rsid w:val="00EC4E13"/>
    <w:rsid w:val="00EC6588"/>
    <w:rsid w:val="00EC773C"/>
    <w:rsid w:val="00EC7740"/>
    <w:rsid w:val="00ED09F8"/>
    <w:rsid w:val="00ED0DAD"/>
    <w:rsid w:val="00ED0E06"/>
    <w:rsid w:val="00ED12BD"/>
    <w:rsid w:val="00ED16C8"/>
    <w:rsid w:val="00ED2683"/>
    <w:rsid w:val="00ED2B74"/>
    <w:rsid w:val="00ED2B8F"/>
    <w:rsid w:val="00ED30EC"/>
    <w:rsid w:val="00ED429F"/>
    <w:rsid w:val="00ED4C46"/>
    <w:rsid w:val="00ED5C35"/>
    <w:rsid w:val="00ED6296"/>
    <w:rsid w:val="00ED65C1"/>
    <w:rsid w:val="00EE05E6"/>
    <w:rsid w:val="00EE1C0B"/>
    <w:rsid w:val="00EE2815"/>
    <w:rsid w:val="00EE3523"/>
    <w:rsid w:val="00EE425C"/>
    <w:rsid w:val="00EE5299"/>
    <w:rsid w:val="00EE5605"/>
    <w:rsid w:val="00EE6178"/>
    <w:rsid w:val="00EE72DF"/>
    <w:rsid w:val="00EE73FE"/>
    <w:rsid w:val="00EE7E81"/>
    <w:rsid w:val="00EF051D"/>
    <w:rsid w:val="00EF06B5"/>
    <w:rsid w:val="00EF1378"/>
    <w:rsid w:val="00EF17DA"/>
    <w:rsid w:val="00EF1BF7"/>
    <w:rsid w:val="00EF24F4"/>
    <w:rsid w:val="00EF2AF8"/>
    <w:rsid w:val="00EF38EF"/>
    <w:rsid w:val="00EF417F"/>
    <w:rsid w:val="00EF5BA5"/>
    <w:rsid w:val="00EF7D46"/>
    <w:rsid w:val="00F00915"/>
    <w:rsid w:val="00F01016"/>
    <w:rsid w:val="00F02EBC"/>
    <w:rsid w:val="00F031A3"/>
    <w:rsid w:val="00F04329"/>
    <w:rsid w:val="00F04A7E"/>
    <w:rsid w:val="00F04C20"/>
    <w:rsid w:val="00F04F42"/>
    <w:rsid w:val="00F05897"/>
    <w:rsid w:val="00F05FF0"/>
    <w:rsid w:val="00F06E71"/>
    <w:rsid w:val="00F07BC9"/>
    <w:rsid w:val="00F07D1F"/>
    <w:rsid w:val="00F1406B"/>
    <w:rsid w:val="00F142BA"/>
    <w:rsid w:val="00F1464E"/>
    <w:rsid w:val="00F155E8"/>
    <w:rsid w:val="00F15EAF"/>
    <w:rsid w:val="00F16682"/>
    <w:rsid w:val="00F17DB6"/>
    <w:rsid w:val="00F20D7B"/>
    <w:rsid w:val="00F210FE"/>
    <w:rsid w:val="00F21252"/>
    <w:rsid w:val="00F221BC"/>
    <w:rsid w:val="00F23EA2"/>
    <w:rsid w:val="00F25339"/>
    <w:rsid w:val="00F25962"/>
    <w:rsid w:val="00F259D2"/>
    <w:rsid w:val="00F27DFA"/>
    <w:rsid w:val="00F30E7F"/>
    <w:rsid w:val="00F30EAD"/>
    <w:rsid w:val="00F326F2"/>
    <w:rsid w:val="00F33B39"/>
    <w:rsid w:val="00F342F0"/>
    <w:rsid w:val="00F35521"/>
    <w:rsid w:val="00F35691"/>
    <w:rsid w:val="00F357F5"/>
    <w:rsid w:val="00F35990"/>
    <w:rsid w:val="00F35C8C"/>
    <w:rsid w:val="00F35D0A"/>
    <w:rsid w:val="00F35E1F"/>
    <w:rsid w:val="00F35F90"/>
    <w:rsid w:val="00F36940"/>
    <w:rsid w:val="00F37042"/>
    <w:rsid w:val="00F37630"/>
    <w:rsid w:val="00F418DE"/>
    <w:rsid w:val="00F420CE"/>
    <w:rsid w:val="00F445B4"/>
    <w:rsid w:val="00F46DAA"/>
    <w:rsid w:val="00F476D8"/>
    <w:rsid w:val="00F50102"/>
    <w:rsid w:val="00F51D09"/>
    <w:rsid w:val="00F53EB8"/>
    <w:rsid w:val="00F54066"/>
    <w:rsid w:val="00F5435A"/>
    <w:rsid w:val="00F55543"/>
    <w:rsid w:val="00F5577A"/>
    <w:rsid w:val="00F5581B"/>
    <w:rsid w:val="00F55CF1"/>
    <w:rsid w:val="00F56A07"/>
    <w:rsid w:val="00F57037"/>
    <w:rsid w:val="00F57CDC"/>
    <w:rsid w:val="00F57D2F"/>
    <w:rsid w:val="00F6051F"/>
    <w:rsid w:val="00F60B15"/>
    <w:rsid w:val="00F6103B"/>
    <w:rsid w:val="00F61AC7"/>
    <w:rsid w:val="00F62858"/>
    <w:rsid w:val="00F62E1A"/>
    <w:rsid w:val="00F638E5"/>
    <w:rsid w:val="00F640AC"/>
    <w:rsid w:val="00F6428A"/>
    <w:rsid w:val="00F64D29"/>
    <w:rsid w:val="00F65555"/>
    <w:rsid w:val="00F65E85"/>
    <w:rsid w:val="00F65FB3"/>
    <w:rsid w:val="00F66110"/>
    <w:rsid w:val="00F67D32"/>
    <w:rsid w:val="00F67DE3"/>
    <w:rsid w:val="00F67ED7"/>
    <w:rsid w:val="00F70CDB"/>
    <w:rsid w:val="00F70D64"/>
    <w:rsid w:val="00F71456"/>
    <w:rsid w:val="00F72A41"/>
    <w:rsid w:val="00F72DA5"/>
    <w:rsid w:val="00F731BB"/>
    <w:rsid w:val="00F736BE"/>
    <w:rsid w:val="00F73911"/>
    <w:rsid w:val="00F75120"/>
    <w:rsid w:val="00F75888"/>
    <w:rsid w:val="00F76076"/>
    <w:rsid w:val="00F76BA8"/>
    <w:rsid w:val="00F76F52"/>
    <w:rsid w:val="00F77D03"/>
    <w:rsid w:val="00F8146A"/>
    <w:rsid w:val="00F83067"/>
    <w:rsid w:val="00F83D2B"/>
    <w:rsid w:val="00F849AC"/>
    <w:rsid w:val="00F84D7E"/>
    <w:rsid w:val="00F85130"/>
    <w:rsid w:val="00F877D5"/>
    <w:rsid w:val="00F902EC"/>
    <w:rsid w:val="00F90A1C"/>
    <w:rsid w:val="00F90CA1"/>
    <w:rsid w:val="00F90F55"/>
    <w:rsid w:val="00F9126F"/>
    <w:rsid w:val="00F91DD2"/>
    <w:rsid w:val="00F92807"/>
    <w:rsid w:val="00F95550"/>
    <w:rsid w:val="00F9557F"/>
    <w:rsid w:val="00F9558B"/>
    <w:rsid w:val="00F97035"/>
    <w:rsid w:val="00F970DF"/>
    <w:rsid w:val="00F975EE"/>
    <w:rsid w:val="00F976C7"/>
    <w:rsid w:val="00FA0359"/>
    <w:rsid w:val="00FA2015"/>
    <w:rsid w:val="00FA2F8C"/>
    <w:rsid w:val="00FA3887"/>
    <w:rsid w:val="00FA39B3"/>
    <w:rsid w:val="00FA46E3"/>
    <w:rsid w:val="00FA4B51"/>
    <w:rsid w:val="00FA7282"/>
    <w:rsid w:val="00FB0FA6"/>
    <w:rsid w:val="00FB1C49"/>
    <w:rsid w:val="00FB208F"/>
    <w:rsid w:val="00FB2332"/>
    <w:rsid w:val="00FB3198"/>
    <w:rsid w:val="00FB3EA1"/>
    <w:rsid w:val="00FB405F"/>
    <w:rsid w:val="00FB42D9"/>
    <w:rsid w:val="00FB5411"/>
    <w:rsid w:val="00FB5FFB"/>
    <w:rsid w:val="00FB6CE4"/>
    <w:rsid w:val="00FB6E12"/>
    <w:rsid w:val="00FC0488"/>
    <w:rsid w:val="00FC1612"/>
    <w:rsid w:val="00FC30B2"/>
    <w:rsid w:val="00FC4421"/>
    <w:rsid w:val="00FC47A3"/>
    <w:rsid w:val="00FC4F86"/>
    <w:rsid w:val="00FC6130"/>
    <w:rsid w:val="00FC70A1"/>
    <w:rsid w:val="00FC7277"/>
    <w:rsid w:val="00FD0EE5"/>
    <w:rsid w:val="00FD109E"/>
    <w:rsid w:val="00FD1460"/>
    <w:rsid w:val="00FD3370"/>
    <w:rsid w:val="00FD4A74"/>
    <w:rsid w:val="00FD4BA9"/>
    <w:rsid w:val="00FD50DB"/>
    <w:rsid w:val="00FD5CC3"/>
    <w:rsid w:val="00FD5E0F"/>
    <w:rsid w:val="00FD7B5D"/>
    <w:rsid w:val="00FE0498"/>
    <w:rsid w:val="00FE056A"/>
    <w:rsid w:val="00FE18C4"/>
    <w:rsid w:val="00FE229D"/>
    <w:rsid w:val="00FE2321"/>
    <w:rsid w:val="00FE27FA"/>
    <w:rsid w:val="00FE354F"/>
    <w:rsid w:val="00FE37BE"/>
    <w:rsid w:val="00FE49A6"/>
    <w:rsid w:val="00FE530C"/>
    <w:rsid w:val="00FE5453"/>
    <w:rsid w:val="00FE7239"/>
    <w:rsid w:val="00FE75F7"/>
    <w:rsid w:val="00FF003A"/>
    <w:rsid w:val="00FF0104"/>
    <w:rsid w:val="00FF11CA"/>
    <w:rsid w:val="00FF1BEA"/>
    <w:rsid w:val="00FF22B5"/>
    <w:rsid w:val="00FF3711"/>
    <w:rsid w:val="00FF5A53"/>
    <w:rsid w:val="00FF7220"/>
    <w:rsid w:val="00FF7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5FAE"/>
  <w15:docId w15:val="{8DCF514C-AAAB-4FEA-B900-07DC54B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A67"/>
    <w:pPr>
      <w:widowControl/>
      <w:autoSpaceDE/>
      <w:autoSpaceDN/>
      <w:spacing w:after="200" w:line="276" w:lineRule="auto"/>
    </w:pPr>
    <w:rPr>
      <w:rFonts w:ascii="Calibri" w:eastAsia="Calibri" w:hAnsi="Calibri" w:cs="Times New Roman"/>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titre2">
    <w:name w:val="Sous-titre 2"/>
    <w:basedOn w:val="Sous-titre1"/>
    <w:next w:val="Corpsdetexte"/>
    <w:link w:val="Sous-titre2Car"/>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rsid w:val="00E56942"/>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110E5A"/>
    <w:rPr>
      <w:color w:val="605E5C"/>
      <w:shd w:val="clear" w:color="auto" w:fill="E1DFDD"/>
    </w:rPr>
  </w:style>
  <w:style w:type="paragraph" w:styleId="Notedebasdepage">
    <w:name w:val="footnote text"/>
    <w:aliases w:val="fn,Footnotes,Footnote ak,Reference,footnote text,Footnote,Fußnote,FSR footnote,lábléc,Footnote Text Char Char,Note de bas de page Car1 Car,Note de bas de page Car Car Car,Note de bas de page Car Car Car Car Car,fn1,footnote text1,fn2"/>
    <w:basedOn w:val="Normal"/>
    <w:link w:val="NotedebasdepageCar"/>
    <w:uiPriority w:val="99"/>
    <w:qFormat/>
    <w:rsid w:val="00FD1460"/>
    <w:pPr>
      <w:keepNext/>
      <w:suppressAutoHyphens/>
      <w:spacing w:before="20" w:after="0" w:line="240" w:lineRule="auto"/>
      <w:jc w:val="both"/>
    </w:pPr>
    <w:rPr>
      <w:rFonts w:ascii="Times New Roman" w:eastAsia="Times New Roman" w:hAnsi="Times New Roman"/>
      <w:sz w:val="18"/>
      <w:szCs w:val="18"/>
      <w:lang w:eastAsia="fr-FR"/>
    </w:rPr>
  </w:style>
  <w:style w:type="character" w:customStyle="1" w:styleId="NotedebasdepageCar">
    <w:name w:val="Note de bas de page Car"/>
    <w:aliases w:val="fn Car,Footnotes Car,Footnote ak Car,Reference Car,footnote text Car,Footnote Car,Fußnote Car,FSR footnote Car,lábléc Car,Footnote Text Char Char Car,Note de bas de page Car1 Car Car,Note de bas de page Car Car Car Car,fn1 Car"/>
    <w:basedOn w:val="Policepardfaut"/>
    <w:link w:val="Notedebasdepage"/>
    <w:uiPriority w:val="99"/>
    <w:qFormat/>
    <w:rsid w:val="00FD1460"/>
    <w:rPr>
      <w:rFonts w:ascii="Times New Roman" w:eastAsia="Times New Roman" w:hAnsi="Times New Roman" w:cs="Times New Roman"/>
      <w:sz w:val="18"/>
      <w:szCs w:val="18"/>
      <w:lang w:val="fr-FR" w:eastAsia="fr-FR"/>
    </w:rPr>
  </w:style>
  <w:style w:type="character" w:styleId="Appelnotedebasdep">
    <w:name w:val="footnote reference"/>
    <w:uiPriority w:val="99"/>
    <w:semiHidden/>
    <w:rsid w:val="00FD1460"/>
    <w:rPr>
      <w:vertAlign w:val="superscript"/>
    </w:rPr>
  </w:style>
  <w:style w:type="paragraph" w:customStyle="1" w:styleId="Default">
    <w:name w:val="Default"/>
    <w:rsid w:val="00FD1460"/>
    <w:pPr>
      <w:widowControl/>
      <w:adjustRightInd w:val="0"/>
    </w:pPr>
    <w:rPr>
      <w:rFonts w:eastAsia="Calibri"/>
      <w:color w:val="000000"/>
      <w:sz w:val="24"/>
      <w:szCs w:val="24"/>
      <w:lang w:val="fr-FR" w:eastAsia="fr-FR"/>
    </w:rPr>
  </w:style>
  <w:style w:type="paragraph" w:customStyle="1" w:styleId="Titrepagedegarde">
    <w:name w:val="Titre page de garde"/>
    <w:basedOn w:val="Normal"/>
    <w:link w:val="TitrepagedegardeCar"/>
    <w:qFormat/>
    <w:rsid w:val="00A52F00"/>
    <w:pPr>
      <w:tabs>
        <w:tab w:val="left" w:pos="9088"/>
      </w:tabs>
    </w:pPr>
    <w:rPr>
      <w:rFonts w:ascii="Arial Gras" w:hAnsi="Arial Gras" w:cs="Arial"/>
      <w:b/>
      <w:bCs/>
      <w:color w:val="484D7A"/>
      <w:sz w:val="40"/>
      <w:szCs w:val="40"/>
    </w:rPr>
  </w:style>
  <w:style w:type="character" w:styleId="Marquedecommentaire">
    <w:name w:val="annotation reference"/>
    <w:basedOn w:val="Policepardfaut"/>
    <w:uiPriority w:val="99"/>
    <w:semiHidden/>
    <w:unhideWhenUsed/>
    <w:rsid w:val="00A52F00"/>
    <w:rPr>
      <w:sz w:val="16"/>
      <w:szCs w:val="16"/>
    </w:rPr>
  </w:style>
  <w:style w:type="character" w:customStyle="1" w:styleId="TitrepagedegardeCar">
    <w:name w:val="Titre page de garde Car"/>
    <w:basedOn w:val="Policepardfaut"/>
    <w:link w:val="Titrepagedegarde"/>
    <w:rsid w:val="00A52F00"/>
    <w:rPr>
      <w:rFonts w:ascii="Arial Gras" w:eastAsia="Calibri" w:hAnsi="Arial Gras"/>
      <w:b/>
      <w:bCs/>
      <w:color w:val="484D7A"/>
      <w:sz w:val="40"/>
      <w:szCs w:val="40"/>
      <w:lang w:val="fr-FR"/>
    </w:rPr>
  </w:style>
  <w:style w:type="paragraph" w:styleId="Commentaire">
    <w:name w:val="annotation text"/>
    <w:basedOn w:val="Normal"/>
    <w:link w:val="CommentaireCar"/>
    <w:uiPriority w:val="99"/>
    <w:semiHidden/>
    <w:unhideWhenUsed/>
    <w:rsid w:val="00A52F00"/>
    <w:pPr>
      <w:spacing w:line="240" w:lineRule="auto"/>
    </w:pPr>
    <w:rPr>
      <w:sz w:val="20"/>
      <w:szCs w:val="20"/>
    </w:rPr>
  </w:style>
  <w:style w:type="character" w:customStyle="1" w:styleId="CommentaireCar">
    <w:name w:val="Commentaire Car"/>
    <w:basedOn w:val="Policepardfaut"/>
    <w:link w:val="Commentaire"/>
    <w:uiPriority w:val="99"/>
    <w:semiHidden/>
    <w:rsid w:val="00A52F00"/>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52F00"/>
    <w:rPr>
      <w:b/>
      <w:bCs/>
    </w:rPr>
  </w:style>
  <w:style w:type="character" w:customStyle="1" w:styleId="ObjetducommentaireCar">
    <w:name w:val="Objet du commentaire Car"/>
    <w:basedOn w:val="CommentaireCar"/>
    <w:link w:val="Objetducommentaire"/>
    <w:uiPriority w:val="99"/>
    <w:semiHidden/>
    <w:rsid w:val="00A52F00"/>
    <w:rPr>
      <w:rFonts w:ascii="Calibri" w:eastAsia="Calibri" w:hAnsi="Calibri" w:cs="Times New Roman"/>
      <w:b/>
      <w:bCs/>
      <w:sz w:val="20"/>
      <w:szCs w:val="20"/>
      <w:lang w:val="fr-FR"/>
    </w:rPr>
  </w:style>
  <w:style w:type="paragraph" w:styleId="Textedebulles">
    <w:name w:val="Balloon Text"/>
    <w:basedOn w:val="Normal"/>
    <w:link w:val="TextedebullesCar"/>
    <w:uiPriority w:val="99"/>
    <w:semiHidden/>
    <w:unhideWhenUsed/>
    <w:rsid w:val="00A52F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2F00"/>
    <w:rPr>
      <w:rFonts w:ascii="Segoe UI" w:eastAsia="Calibri" w:hAnsi="Segoe UI" w:cs="Segoe UI"/>
      <w:sz w:val="18"/>
      <w:szCs w:val="18"/>
      <w:lang w:val="fr-FR"/>
    </w:rPr>
  </w:style>
  <w:style w:type="paragraph" w:customStyle="1" w:styleId="soustitre">
    <w:name w:val="sous titre"/>
    <w:basedOn w:val="Normal"/>
    <w:link w:val="soustitreCar"/>
    <w:qFormat/>
    <w:rsid w:val="00A52F00"/>
    <w:pPr>
      <w:numPr>
        <w:numId w:val="6"/>
      </w:numPr>
      <w:tabs>
        <w:tab w:val="left" w:pos="426"/>
      </w:tabs>
      <w:spacing w:after="0"/>
      <w:jc w:val="both"/>
    </w:pPr>
    <w:rPr>
      <w:rFonts w:asciiTheme="majorHAnsi" w:eastAsia="Times New Roman" w:hAnsiTheme="majorHAnsi" w:cstheme="majorHAnsi"/>
      <w:b/>
      <w:color w:val="5770BE"/>
      <w:sz w:val="32"/>
      <w:szCs w:val="32"/>
      <w:lang w:eastAsia="fr-FR"/>
    </w:rPr>
  </w:style>
  <w:style w:type="character" w:customStyle="1" w:styleId="soustitreCar">
    <w:name w:val="sous titre Car"/>
    <w:basedOn w:val="Policepardfaut"/>
    <w:link w:val="soustitre"/>
    <w:rsid w:val="00A52F00"/>
    <w:rPr>
      <w:rFonts w:asciiTheme="majorHAnsi" w:eastAsia="Times New Roman" w:hAnsiTheme="majorHAnsi" w:cstheme="majorHAnsi"/>
      <w:b/>
      <w:color w:val="5770BE"/>
      <w:sz w:val="32"/>
      <w:szCs w:val="32"/>
      <w:lang w:val="fr-FR" w:eastAsia="fr-FR"/>
    </w:rPr>
  </w:style>
  <w:style w:type="character" w:styleId="Lienhypertextesuivivisit">
    <w:name w:val="FollowedHyperlink"/>
    <w:basedOn w:val="Policepardfaut"/>
    <w:uiPriority w:val="99"/>
    <w:semiHidden/>
    <w:unhideWhenUsed/>
    <w:rsid w:val="004E4CA8"/>
    <w:rPr>
      <w:color w:val="5770BE" w:themeColor="followedHyperlink"/>
      <w:u w:val="single"/>
    </w:rPr>
  </w:style>
  <w:style w:type="paragraph" w:styleId="Rvision">
    <w:name w:val="Revision"/>
    <w:hidden/>
    <w:uiPriority w:val="99"/>
    <w:semiHidden/>
    <w:rsid w:val="003B5B72"/>
    <w:pPr>
      <w:widowControl/>
      <w:autoSpaceDE/>
      <w:autoSpaceDN/>
    </w:pPr>
    <w:rPr>
      <w:rFonts w:ascii="Calibri" w:eastAsia="Calibri" w:hAnsi="Calibri" w:cs="Times New Roman"/>
      <w:lang w:val="fr-FR"/>
    </w:rPr>
  </w:style>
  <w:style w:type="paragraph" w:styleId="NormalWeb">
    <w:name w:val="Normal (Web)"/>
    <w:basedOn w:val="Normal"/>
    <w:uiPriority w:val="99"/>
    <w:semiHidden/>
    <w:unhideWhenUsed/>
    <w:rsid w:val="00CA27E4"/>
    <w:rPr>
      <w:rFonts w:ascii="Times New Roman" w:hAnsi="Times New Roman"/>
      <w:sz w:val="24"/>
      <w:szCs w:val="24"/>
    </w:rPr>
  </w:style>
  <w:style w:type="character" w:styleId="Mentionnonrsolue">
    <w:name w:val="Unresolved Mention"/>
    <w:basedOn w:val="Policepardfaut"/>
    <w:uiPriority w:val="99"/>
    <w:semiHidden/>
    <w:unhideWhenUsed/>
    <w:rsid w:val="00FC0488"/>
    <w:rPr>
      <w:color w:val="605E5C"/>
      <w:shd w:val="clear" w:color="auto" w:fill="E1DFDD"/>
    </w:rPr>
  </w:style>
  <w:style w:type="character" w:styleId="lev">
    <w:name w:val="Strong"/>
    <w:basedOn w:val="Policepardfaut"/>
    <w:uiPriority w:val="22"/>
    <w:qFormat/>
    <w:rsid w:val="00D673E5"/>
    <w:rPr>
      <w:b/>
      <w:bCs/>
    </w:rPr>
  </w:style>
  <w:style w:type="character" w:styleId="Accentuation">
    <w:name w:val="Emphasis"/>
    <w:basedOn w:val="Policepardfaut"/>
    <w:uiPriority w:val="20"/>
    <w:qFormat/>
    <w:rsid w:val="00DA02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627">
      <w:bodyDiv w:val="1"/>
      <w:marLeft w:val="0"/>
      <w:marRight w:val="0"/>
      <w:marTop w:val="0"/>
      <w:marBottom w:val="0"/>
      <w:divBdr>
        <w:top w:val="none" w:sz="0" w:space="0" w:color="auto"/>
        <w:left w:val="none" w:sz="0" w:space="0" w:color="auto"/>
        <w:bottom w:val="none" w:sz="0" w:space="0" w:color="auto"/>
        <w:right w:val="none" w:sz="0" w:space="0" w:color="auto"/>
      </w:divBdr>
    </w:div>
    <w:div w:id="17510054">
      <w:bodyDiv w:val="1"/>
      <w:marLeft w:val="0"/>
      <w:marRight w:val="0"/>
      <w:marTop w:val="0"/>
      <w:marBottom w:val="0"/>
      <w:divBdr>
        <w:top w:val="none" w:sz="0" w:space="0" w:color="auto"/>
        <w:left w:val="none" w:sz="0" w:space="0" w:color="auto"/>
        <w:bottom w:val="none" w:sz="0" w:space="0" w:color="auto"/>
        <w:right w:val="none" w:sz="0" w:space="0" w:color="auto"/>
      </w:divBdr>
    </w:div>
    <w:div w:id="37437768">
      <w:bodyDiv w:val="1"/>
      <w:marLeft w:val="0"/>
      <w:marRight w:val="0"/>
      <w:marTop w:val="0"/>
      <w:marBottom w:val="0"/>
      <w:divBdr>
        <w:top w:val="none" w:sz="0" w:space="0" w:color="auto"/>
        <w:left w:val="none" w:sz="0" w:space="0" w:color="auto"/>
        <w:bottom w:val="none" w:sz="0" w:space="0" w:color="auto"/>
        <w:right w:val="none" w:sz="0" w:space="0" w:color="auto"/>
      </w:divBdr>
    </w:div>
    <w:div w:id="44450578">
      <w:bodyDiv w:val="1"/>
      <w:marLeft w:val="0"/>
      <w:marRight w:val="0"/>
      <w:marTop w:val="0"/>
      <w:marBottom w:val="0"/>
      <w:divBdr>
        <w:top w:val="none" w:sz="0" w:space="0" w:color="auto"/>
        <w:left w:val="none" w:sz="0" w:space="0" w:color="auto"/>
        <w:bottom w:val="none" w:sz="0" w:space="0" w:color="auto"/>
        <w:right w:val="none" w:sz="0" w:space="0" w:color="auto"/>
      </w:divBdr>
    </w:div>
    <w:div w:id="80220692">
      <w:bodyDiv w:val="1"/>
      <w:marLeft w:val="0"/>
      <w:marRight w:val="0"/>
      <w:marTop w:val="0"/>
      <w:marBottom w:val="0"/>
      <w:divBdr>
        <w:top w:val="none" w:sz="0" w:space="0" w:color="auto"/>
        <w:left w:val="none" w:sz="0" w:space="0" w:color="auto"/>
        <w:bottom w:val="none" w:sz="0" w:space="0" w:color="auto"/>
        <w:right w:val="none" w:sz="0" w:space="0" w:color="auto"/>
      </w:divBdr>
    </w:div>
    <w:div w:id="102726745">
      <w:bodyDiv w:val="1"/>
      <w:marLeft w:val="0"/>
      <w:marRight w:val="0"/>
      <w:marTop w:val="0"/>
      <w:marBottom w:val="0"/>
      <w:divBdr>
        <w:top w:val="none" w:sz="0" w:space="0" w:color="auto"/>
        <w:left w:val="none" w:sz="0" w:space="0" w:color="auto"/>
        <w:bottom w:val="none" w:sz="0" w:space="0" w:color="auto"/>
        <w:right w:val="none" w:sz="0" w:space="0" w:color="auto"/>
      </w:divBdr>
    </w:div>
    <w:div w:id="120541466">
      <w:bodyDiv w:val="1"/>
      <w:marLeft w:val="0"/>
      <w:marRight w:val="0"/>
      <w:marTop w:val="0"/>
      <w:marBottom w:val="0"/>
      <w:divBdr>
        <w:top w:val="none" w:sz="0" w:space="0" w:color="auto"/>
        <w:left w:val="none" w:sz="0" w:space="0" w:color="auto"/>
        <w:bottom w:val="none" w:sz="0" w:space="0" w:color="auto"/>
        <w:right w:val="none" w:sz="0" w:space="0" w:color="auto"/>
      </w:divBdr>
    </w:div>
    <w:div w:id="130024212">
      <w:bodyDiv w:val="1"/>
      <w:marLeft w:val="0"/>
      <w:marRight w:val="0"/>
      <w:marTop w:val="0"/>
      <w:marBottom w:val="0"/>
      <w:divBdr>
        <w:top w:val="none" w:sz="0" w:space="0" w:color="auto"/>
        <w:left w:val="none" w:sz="0" w:space="0" w:color="auto"/>
        <w:bottom w:val="none" w:sz="0" w:space="0" w:color="auto"/>
        <w:right w:val="none" w:sz="0" w:space="0" w:color="auto"/>
      </w:divBdr>
    </w:div>
    <w:div w:id="154537918">
      <w:bodyDiv w:val="1"/>
      <w:marLeft w:val="0"/>
      <w:marRight w:val="0"/>
      <w:marTop w:val="0"/>
      <w:marBottom w:val="0"/>
      <w:divBdr>
        <w:top w:val="none" w:sz="0" w:space="0" w:color="auto"/>
        <w:left w:val="none" w:sz="0" w:space="0" w:color="auto"/>
        <w:bottom w:val="none" w:sz="0" w:space="0" w:color="auto"/>
        <w:right w:val="none" w:sz="0" w:space="0" w:color="auto"/>
      </w:divBdr>
    </w:div>
    <w:div w:id="163328516">
      <w:bodyDiv w:val="1"/>
      <w:marLeft w:val="0"/>
      <w:marRight w:val="0"/>
      <w:marTop w:val="0"/>
      <w:marBottom w:val="0"/>
      <w:divBdr>
        <w:top w:val="none" w:sz="0" w:space="0" w:color="auto"/>
        <w:left w:val="none" w:sz="0" w:space="0" w:color="auto"/>
        <w:bottom w:val="none" w:sz="0" w:space="0" w:color="auto"/>
        <w:right w:val="none" w:sz="0" w:space="0" w:color="auto"/>
      </w:divBdr>
      <w:divsChild>
        <w:div w:id="1283851938">
          <w:marLeft w:val="446"/>
          <w:marRight w:val="0"/>
          <w:marTop w:val="0"/>
          <w:marBottom w:val="0"/>
          <w:divBdr>
            <w:top w:val="none" w:sz="0" w:space="0" w:color="auto"/>
            <w:left w:val="none" w:sz="0" w:space="0" w:color="auto"/>
            <w:bottom w:val="none" w:sz="0" w:space="0" w:color="auto"/>
            <w:right w:val="none" w:sz="0" w:space="0" w:color="auto"/>
          </w:divBdr>
        </w:div>
      </w:divsChild>
    </w:div>
    <w:div w:id="205265482">
      <w:bodyDiv w:val="1"/>
      <w:marLeft w:val="0"/>
      <w:marRight w:val="0"/>
      <w:marTop w:val="0"/>
      <w:marBottom w:val="0"/>
      <w:divBdr>
        <w:top w:val="none" w:sz="0" w:space="0" w:color="auto"/>
        <w:left w:val="none" w:sz="0" w:space="0" w:color="auto"/>
        <w:bottom w:val="none" w:sz="0" w:space="0" w:color="auto"/>
        <w:right w:val="none" w:sz="0" w:space="0" w:color="auto"/>
      </w:divBdr>
    </w:div>
    <w:div w:id="235211079">
      <w:bodyDiv w:val="1"/>
      <w:marLeft w:val="0"/>
      <w:marRight w:val="0"/>
      <w:marTop w:val="0"/>
      <w:marBottom w:val="0"/>
      <w:divBdr>
        <w:top w:val="none" w:sz="0" w:space="0" w:color="auto"/>
        <w:left w:val="none" w:sz="0" w:space="0" w:color="auto"/>
        <w:bottom w:val="none" w:sz="0" w:space="0" w:color="auto"/>
        <w:right w:val="none" w:sz="0" w:space="0" w:color="auto"/>
      </w:divBdr>
    </w:div>
    <w:div w:id="269053072">
      <w:bodyDiv w:val="1"/>
      <w:marLeft w:val="0"/>
      <w:marRight w:val="0"/>
      <w:marTop w:val="0"/>
      <w:marBottom w:val="0"/>
      <w:divBdr>
        <w:top w:val="none" w:sz="0" w:space="0" w:color="auto"/>
        <w:left w:val="none" w:sz="0" w:space="0" w:color="auto"/>
        <w:bottom w:val="none" w:sz="0" w:space="0" w:color="auto"/>
        <w:right w:val="none" w:sz="0" w:space="0" w:color="auto"/>
      </w:divBdr>
    </w:div>
    <w:div w:id="309332120">
      <w:bodyDiv w:val="1"/>
      <w:marLeft w:val="0"/>
      <w:marRight w:val="0"/>
      <w:marTop w:val="0"/>
      <w:marBottom w:val="0"/>
      <w:divBdr>
        <w:top w:val="none" w:sz="0" w:space="0" w:color="auto"/>
        <w:left w:val="none" w:sz="0" w:space="0" w:color="auto"/>
        <w:bottom w:val="none" w:sz="0" w:space="0" w:color="auto"/>
        <w:right w:val="none" w:sz="0" w:space="0" w:color="auto"/>
      </w:divBdr>
      <w:divsChild>
        <w:div w:id="620117414">
          <w:marLeft w:val="0"/>
          <w:marRight w:val="0"/>
          <w:marTop w:val="0"/>
          <w:marBottom w:val="0"/>
          <w:divBdr>
            <w:top w:val="none" w:sz="0" w:space="0" w:color="auto"/>
            <w:left w:val="none" w:sz="0" w:space="0" w:color="auto"/>
            <w:bottom w:val="none" w:sz="0" w:space="0" w:color="auto"/>
            <w:right w:val="none" w:sz="0" w:space="0" w:color="auto"/>
          </w:divBdr>
        </w:div>
      </w:divsChild>
    </w:div>
    <w:div w:id="316765907">
      <w:bodyDiv w:val="1"/>
      <w:marLeft w:val="0"/>
      <w:marRight w:val="0"/>
      <w:marTop w:val="0"/>
      <w:marBottom w:val="0"/>
      <w:divBdr>
        <w:top w:val="none" w:sz="0" w:space="0" w:color="auto"/>
        <w:left w:val="none" w:sz="0" w:space="0" w:color="auto"/>
        <w:bottom w:val="none" w:sz="0" w:space="0" w:color="auto"/>
        <w:right w:val="none" w:sz="0" w:space="0" w:color="auto"/>
      </w:divBdr>
      <w:divsChild>
        <w:div w:id="19362504">
          <w:marLeft w:val="0"/>
          <w:marRight w:val="0"/>
          <w:marTop w:val="0"/>
          <w:marBottom w:val="0"/>
          <w:divBdr>
            <w:top w:val="single" w:sz="2" w:space="0" w:color="E3E3E3"/>
            <w:left w:val="single" w:sz="2" w:space="0" w:color="E3E3E3"/>
            <w:bottom w:val="single" w:sz="2" w:space="0" w:color="E3E3E3"/>
            <w:right w:val="single" w:sz="2" w:space="0" w:color="E3E3E3"/>
          </w:divBdr>
          <w:divsChild>
            <w:div w:id="209269236">
              <w:marLeft w:val="0"/>
              <w:marRight w:val="0"/>
              <w:marTop w:val="0"/>
              <w:marBottom w:val="0"/>
              <w:divBdr>
                <w:top w:val="single" w:sz="2" w:space="0" w:color="E3E3E3"/>
                <w:left w:val="single" w:sz="2" w:space="0" w:color="E3E3E3"/>
                <w:bottom w:val="single" w:sz="2" w:space="0" w:color="E3E3E3"/>
                <w:right w:val="single" w:sz="2" w:space="0" w:color="E3E3E3"/>
              </w:divBdr>
              <w:divsChild>
                <w:div w:id="1386027053">
                  <w:marLeft w:val="0"/>
                  <w:marRight w:val="0"/>
                  <w:marTop w:val="0"/>
                  <w:marBottom w:val="0"/>
                  <w:divBdr>
                    <w:top w:val="single" w:sz="2" w:space="2" w:color="E3E3E3"/>
                    <w:left w:val="single" w:sz="2" w:space="0" w:color="E3E3E3"/>
                    <w:bottom w:val="single" w:sz="2" w:space="0" w:color="E3E3E3"/>
                    <w:right w:val="single" w:sz="2" w:space="0" w:color="E3E3E3"/>
                  </w:divBdr>
                  <w:divsChild>
                    <w:div w:id="1378163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7950043">
      <w:bodyDiv w:val="1"/>
      <w:marLeft w:val="0"/>
      <w:marRight w:val="0"/>
      <w:marTop w:val="0"/>
      <w:marBottom w:val="0"/>
      <w:divBdr>
        <w:top w:val="none" w:sz="0" w:space="0" w:color="auto"/>
        <w:left w:val="none" w:sz="0" w:space="0" w:color="auto"/>
        <w:bottom w:val="none" w:sz="0" w:space="0" w:color="auto"/>
        <w:right w:val="none" w:sz="0" w:space="0" w:color="auto"/>
      </w:divBdr>
    </w:div>
    <w:div w:id="433478492">
      <w:bodyDiv w:val="1"/>
      <w:marLeft w:val="0"/>
      <w:marRight w:val="0"/>
      <w:marTop w:val="0"/>
      <w:marBottom w:val="0"/>
      <w:divBdr>
        <w:top w:val="none" w:sz="0" w:space="0" w:color="auto"/>
        <w:left w:val="none" w:sz="0" w:space="0" w:color="auto"/>
        <w:bottom w:val="none" w:sz="0" w:space="0" w:color="auto"/>
        <w:right w:val="none" w:sz="0" w:space="0" w:color="auto"/>
      </w:divBdr>
    </w:div>
    <w:div w:id="4914829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264">
          <w:marLeft w:val="0"/>
          <w:marRight w:val="0"/>
          <w:marTop w:val="0"/>
          <w:marBottom w:val="0"/>
          <w:divBdr>
            <w:top w:val="none" w:sz="0" w:space="0" w:color="auto"/>
            <w:left w:val="none" w:sz="0" w:space="0" w:color="auto"/>
            <w:bottom w:val="none" w:sz="0" w:space="0" w:color="auto"/>
            <w:right w:val="none" w:sz="0" w:space="0" w:color="auto"/>
          </w:divBdr>
          <w:divsChild>
            <w:div w:id="86394156">
              <w:marLeft w:val="0"/>
              <w:marRight w:val="0"/>
              <w:marTop w:val="0"/>
              <w:marBottom w:val="0"/>
              <w:divBdr>
                <w:top w:val="none" w:sz="0" w:space="0" w:color="auto"/>
                <w:left w:val="none" w:sz="0" w:space="0" w:color="auto"/>
                <w:bottom w:val="none" w:sz="0" w:space="0" w:color="auto"/>
                <w:right w:val="none" w:sz="0" w:space="0" w:color="auto"/>
              </w:divBdr>
              <w:divsChild>
                <w:div w:id="879709333">
                  <w:marLeft w:val="0"/>
                  <w:marRight w:val="0"/>
                  <w:marTop w:val="0"/>
                  <w:marBottom w:val="0"/>
                  <w:divBdr>
                    <w:top w:val="none" w:sz="0" w:space="0" w:color="auto"/>
                    <w:left w:val="none" w:sz="0" w:space="0" w:color="auto"/>
                    <w:bottom w:val="none" w:sz="0" w:space="0" w:color="auto"/>
                    <w:right w:val="none" w:sz="0" w:space="0" w:color="auto"/>
                  </w:divBdr>
                  <w:divsChild>
                    <w:div w:id="2093039331">
                      <w:marLeft w:val="0"/>
                      <w:marRight w:val="0"/>
                      <w:marTop w:val="0"/>
                      <w:marBottom w:val="0"/>
                      <w:divBdr>
                        <w:top w:val="none" w:sz="0" w:space="0" w:color="auto"/>
                        <w:left w:val="none" w:sz="0" w:space="0" w:color="auto"/>
                        <w:bottom w:val="none" w:sz="0" w:space="0" w:color="auto"/>
                        <w:right w:val="none" w:sz="0" w:space="0" w:color="auto"/>
                      </w:divBdr>
                      <w:divsChild>
                        <w:div w:id="1827436529">
                          <w:marLeft w:val="0"/>
                          <w:marRight w:val="0"/>
                          <w:marTop w:val="0"/>
                          <w:marBottom w:val="0"/>
                          <w:divBdr>
                            <w:top w:val="none" w:sz="0" w:space="0" w:color="auto"/>
                            <w:left w:val="none" w:sz="0" w:space="0" w:color="auto"/>
                            <w:bottom w:val="none" w:sz="0" w:space="0" w:color="auto"/>
                            <w:right w:val="none" w:sz="0" w:space="0" w:color="auto"/>
                          </w:divBdr>
                          <w:divsChild>
                            <w:div w:id="236936848">
                              <w:marLeft w:val="0"/>
                              <w:marRight w:val="0"/>
                              <w:marTop w:val="0"/>
                              <w:marBottom w:val="0"/>
                              <w:divBdr>
                                <w:top w:val="none" w:sz="0" w:space="0" w:color="auto"/>
                                <w:left w:val="none" w:sz="0" w:space="0" w:color="auto"/>
                                <w:bottom w:val="none" w:sz="0" w:space="0" w:color="auto"/>
                                <w:right w:val="none" w:sz="0" w:space="0" w:color="auto"/>
                              </w:divBdr>
                              <w:divsChild>
                                <w:div w:id="347373170">
                                  <w:marLeft w:val="0"/>
                                  <w:marRight w:val="0"/>
                                  <w:marTop w:val="0"/>
                                  <w:marBottom w:val="0"/>
                                  <w:divBdr>
                                    <w:top w:val="none" w:sz="0" w:space="0" w:color="auto"/>
                                    <w:left w:val="none" w:sz="0" w:space="0" w:color="auto"/>
                                    <w:bottom w:val="none" w:sz="0" w:space="0" w:color="auto"/>
                                    <w:right w:val="none" w:sz="0" w:space="0" w:color="auto"/>
                                  </w:divBdr>
                                  <w:divsChild>
                                    <w:div w:id="1799301974">
                                      <w:marLeft w:val="0"/>
                                      <w:marRight w:val="0"/>
                                      <w:marTop w:val="0"/>
                                      <w:marBottom w:val="0"/>
                                      <w:divBdr>
                                        <w:top w:val="none" w:sz="0" w:space="0" w:color="auto"/>
                                        <w:left w:val="none" w:sz="0" w:space="0" w:color="auto"/>
                                        <w:bottom w:val="none" w:sz="0" w:space="0" w:color="auto"/>
                                        <w:right w:val="none" w:sz="0" w:space="0" w:color="auto"/>
                                      </w:divBdr>
                                      <w:divsChild>
                                        <w:div w:id="1581132862">
                                          <w:marLeft w:val="0"/>
                                          <w:marRight w:val="0"/>
                                          <w:marTop w:val="0"/>
                                          <w:marBottom w:val="0"/>
                                          <w:divBdr>
                                            <w:top w:val="none" w:sz="0" w:space="0" w:color="auto"/>
                                            <w:left w:val="none" w:sz="0" w:space="0" w:color="auto"/>
                                            <w:bottom w:val="none" w:sz="0" w:space="0" w:color="auto"/>
                                            <w:right w:val="none" w:sz="0" w:space="0" w:color="auto"/>
                                          </w:divBdr>
                                          <w:divsChild>
                                            <w:div w:id="77796409">
                                              <w:marLeft w:val="0"/>
                                              <w:marRight w:val="0"/>
                                              <w:marTop w:val="0"/>
                                              <w:marBottom w:val="0"/>
                                              <w:divBdr>
                                                <w:top w:val="none" w:sz="0" w:space="0" w:color="auto"/>
                                                <w:left w:val="none" w:sz="0" w:space="0" w:color="auto"/>
                                                <w:bottom w:val="none" w:sz="0" w:space="0" w:color="auto"/>
                                                <w:right w:val="none" w:sz="0" w:space="0" w:color="auto"/>
                                              </w:divBdr>
                                              <w:divsChild>
                                                <w:div w:id="1226841347">
                                                  <w:marLeft w:val="0"/>
                                                  <w:marRight w:val="0"/>
                                                  <w:marTop w:val="0"/>
                                                  <w:marBottom w:val="0"/>
                                                  <w:divBdr>
                                                    <w:top w:val="none" w:sz="0" w:space="0" w:color="auto"/>
                                                    <w:left w:val="none" w:sz="0" w:space="0" w:color="auto"/>
                                                    <w:bottom w:val="none" w:sz="0" w:space="0" w:color="auto"/>
                                                    <w:right w:val="none" w:sz="0" w:space="0" w:color="auto"/>
                                                  </w:divBdr>
                                                  <w:divsChild>
                                                    <w:div w:id="876311175">
                                                      <w:marLeft w:val="0"/>
                                                      <w:marRight w:val="0"/>
                                                      <w:marTop w:val="0"/>
                                                      <w:marBottom w:val="0"/>
                                                      <w:divBdr>
                                                        <w:top w:val="none" w:sz="0" w:space="0" w:color="auto"/>
                                                        <w:left w:val="none" w:sz="0" w:space="0" w:color="auto"/>
                                                        <w:bottom w:val="none" w:sz="0" w:space="0" w:color="auto"/>
                                                        <w:right w:val="none" w:sz="0" w:space="0" w:color="auto"/>
                                                      </w:divBdr>
                                                      <w:divsChild>
                                                        <w:div w:id="1531143770">
                                                          <w:marLeft w:val="0"/>
                                                          <w:marRight w:val="0"/>
                                                          <w:marTop w:val="0"/>
                                                          <w:marBottom w:val="0"/>
                                                          <w:divBdr>
                                                            <w:top w:val="none" w:sz="0" w:space="0" w:color="auto"/>
                                                            <w:left w:val="none" w:sz="0" w:space="0" w:color="auto"/>
                                                            <w:bottom w:val="none" w:sz="0" w:space="0" w:color="auto"/>
                                                            <w:right w:val="none" w:sz="0" w:space="0" w:color="auto"/>
                                                          </w:divBdr>
                                                          <w:divsChild>
                                                            <w:div w:id="1371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632958">
          <w:marLeft w:val="0"/>
          <w:marRight w:val="0"/>
          <w:marTop w:val="0"/>
          <w:marBottom w:val="0"/>
          <w:divBdr>
            <w:top w:val="none" w:sz="0" w:space="0" w:color="auto"/>
            <w:left w:val="none" w:sz="0" w:space="0" w:color="auto"/>
            <w:bottom w:val="none" w:sz="0" w:space="0" w:color="auto"/>
            <w:right w:val="none" w:sz="0" w:space="0" w:color="auto"/>
          </w:divBdr>
          <w:divsChild>
            <w:div w:id="58406982">
              <w:marLeft w:val="0"/>
              <w:marRight w:val="0"/>
              <w:marTop w:val="0"/>
              <w:marBottom w:val="0"/>
              <w:divBdr>
                <w:top w:val="none" w:sz="0" w:space="0" w:color="auto"/>
                <w:left w:val="none" w:sz="0" w:space="0" w:color="auto"/>
                <w:bottom w:val="none" w:sz="0" w:space="0" w:color="auto"/>
                <w:right w:val="none" w:sz="0" w:space="0" w:color="auto"/>
              </w:divBdr>
              <w:divsChild>
                <w:div w:id="18559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011">
      <w:bodyDiv w:val="1"/>
      <w:marLeft w:val="0"/>
      <w:marRight w:val="0"/>
      <w:marTop w:val="0"/>
      <w:marBottom w:val="0"/>
      <w:divBdr>
        <w:top w:val="none" w:sz="0" w:space="0" w:color="auto"/>
        <w:left w:val="none" w:sz="0" w:space="0" w:color="auto"/>
        <w:bottom w:val="none" w:sz="0" w:space="0" w:color="auto"/>
        <w:right w:val="none" w:sz="0" w:space="0" w:color="auto"/>
      </w:divBdr>
      <w:divsChild>
        <w:div w:id="1685011574">
          <w:marLeft w:val="0"/>
          <w:marRight w:val="0"/>
          <w:marTop w:val="0"/>
          <w:marBottom w:val="0"/>
          <w:divBdr>
            <w:top w:val="none" w:sz="0" w:space="0" w:color="auto"/>
            <w:left w:val="none" w:sz="0" w:space="0" w:color="auto"/>
            <w:bottom w:val="none" w:sz="0" w:space="0" w:color="auto"/>
            <w:right w:val="none" w:sz="0" w:space="0" w:color="auto"/>
          </w:divBdr>
        </w:div>
      </w:divsChild>
    </w:div>
    <w:div w:id="553935168">
      <w:bodyDiv w:val="1"/>
      <w:marLeft w:val="0"/>
      <w:marRight w:val="0"/>
      <w:marTop w:val="0"/>
      <w:marBottom w:val="0"/>
      <w:divBdr>
        <w:top w:val="none" w:sz="0" w:space="0" w:color="auto"/>
        <w:left w:val="none" w:sz="0" w:space="0" w:color="auto"/>
        <w:bottom w:val="none" w:sz="0" w:space="0" w:color="auto"/>
        <w:right w:val="none" w:sz="0" w:space="0" w:color="auto"/>
      </w:divBdr>
    </w:div>
    <w:div w:id="563835575">
      <w:bodyDiv w:val="1"/>
      <w:marLeft w:val="0"/>
      <w:marRight w:val="0"/>
      <w:marTop w:val="0"/>
      <w:marBottom w:val="0"/>
      <w:divBdr>
        <w:top w:val="none" w:sz="0" w:space="0" w:color="auto"/>
        <w:left w:val="none" w:sz="0" w:space="0" w:color="auto"/>
        <w:bottom w:val="none" w:sz="0" w:space="0" w:color="auto"/>
        <w:right w:val="none" w:sz="0" w:space="0" w:color="auto"/>
      </w:divBdr>
    </w:div>
    <w:div w:id="733511195">
      <w:bodyDiv w:val="1"/>
      <w:marLeft w:val="0"/>
      <w:marRight w:val="0"/>
      <w:marTop w:val="0"/>
      <w:marBottom w:val="0"/>
      <w:divBdr>
        <w:top w:val="none" w:sz="0" w:space="0" w:color="auto"/>
        <w:left w:val="none" w:sz="0" w:space="0" w:color="auto"/>
        <w:bottom w:val="none" w:sz="0" w:space="0" w:color="auto"/>
        <w:right w:val="none" w:sz="0" w:space="0" w:color="auto"/>
      </w:divBdr>
    </w:div>
    <w:div w:id="745224462">
      <w:bodyDiv w:val="1"/>
      <w:marLeft w:val="0"/>
      <w:marRight w:val="0"/>
      <w:marTop w:val="0"/>
      <w:marBottom w:val="0"/>
      <w:divBdr>
        <w:top w:val="none" w:sz="0" w:space="0" w:color="auto"/>
        <w:left w:val="none" w:sz="0" w:space="0" w:color="auto"/>
        <w:bottom w:val="none" w:sz="0" w:space="0" w:color="auto"/>
        <w:right w:val="none" w:sz="0" w:space="0" w:color="auto"/>
      </w:divBdr>
    </w:div>
    <w:div w:id="762800442">
      <w:bodyDiv w:val="1"/>
      <w:marLeft w:val="0"/>
      <w:marRight w:val="0"/>
      <w:marTop w:val="0"/>
      <w:marBottom w:val="0"/>
      <w:divBdr>
        <w:top w:val="none" w:sz="0" w:space="0" w:color="auto"/>
        <w:left w:val="none" w:sz="0" w:space="0" w:color="auto"/>
        <w:bottom w:val="none" w:sz="0" w:space="0" w:color="auto"/>
        <w:right w:val="none" w:sz="0" w:space="0" w:color="auto"/>
      </w:divBdr>
      <w:divsChild>
        <w:div w:id="1667442989">
          <w:marLeft w:val="1166"/>
          <w:marRight w:val="0"/>
          <w:marTop w:val="0"/>
          <w:marBottom w:val="0"/>
          <w:divBdr>
            <w:top w:val="none" w:sz="0" w:space="0" w:color="auto"/>
            <w:left w:val="none" w:sz="0" w:space="0" w:color="auto"/>
            <w:bottom w:val="none" w:sz="0" w:space="0" w:color="auto"/>
            <w:right w:val="none" w:sz="0" w:space="0" w:color="auto"/>
          </w:divBdr>
        </w:div>
        <w:div w:id="363754338">
          <w:marLeft w:val="1166"/>
          <w:marRight w:val="0"/>
          <w:marTop w:val="0"/>
          <w:marBottom w:val="0"/>
          <w:divBdr>
            <w:top w:val="none" w:sz="0" w:space="0" w:color="auto"/>
            <w:left w:val="none" w:sz="0" w:space="0" w:color="auto"/>
            <w:bottom w:val="none" w:sz="0" w:space="0" w:color="auto"/>
            <w:right w:val="none" w:sz="0" w:space="0" w:color="auto"/>
          </w:divBdr>
        </w:div>
      </w:divsChild>
    </w:div>
    <w:div w:id="768306578">
      <w:bodyDiv w:val="1"/>
      <w:marLeft w:val="0"/>
      <w:marRight w:val="0"/>
      <w:marTop w:val="0"/>
      <w:marBottom w:val="0"/>
      <w:divBdr>
        <w:top w:val="none" w:sz="0" w:space="0" w:color="auto"/>
        <w:left w:val="none" w:sz="0" w:space="0" w:color="auto"/>
        <w:bottom w:val="none" w:sz="0" w:space="0" w:color="auto"/>
        <w:right w:val="none" w:sz="0" w:space="0" w:color="auto"/>
      </w:divBdr>
    </w:div>
    <w:div w:id="828014268">
      <w:bodyDiv w:val="1"/>
      <w:marLeft w:val="0"/>
      <w:marRight w:val="0"/>
      <w:marTop w:val="0"/>
      <w:marBottom w:val="0"/>
      <w:divBdr>
        <w:top w:val="none" w:sz="0" w:space="0" w:color="auto"/>
        <w:left w:val="none" w:sz="0" w:space="0" w:color="auto"/>
        <w:bottom w:val="none" w:sz="0" w:space="0" w:color="auto"/>
        <w:right w:val="none" w:sz="0" w:space="0" w:color="auto"/>
      </w:divBdr>
      <w:divsChild>
        <w:div w:id="114101937">
          <w:marLeft w:val="446"/>
          <w:marRight w:val="0"/>
          <w:marTop w:val="80"/>
          <w:marBottom w:val="160"/>
          <w:divBdr>
            <w:top w:val="none" w:sz="0" w:space="0" w:color="auto"/>
            <w:left w:val="none" w:sz="0" w:space="0" w:color="auto"/>
            <w:bottom w:val="none" w:sz="0" w:space="0" w:color="auto"/>
            <w:right w:val="none" w:sz="0" w:space="0" w:color="auto"/>
          </w:divBdr>
        </w:div>
      </w:divsChild>
    </w:div>
    <w:div w:id="897786620">
      <w:bodyDiv w:val="1"/>
      <w:marLeft w:val="0"/>
      <w:marRight w:val="0"/>
      <w:marTop w:val="0"/>
      <w:marBottom w:val="0"/>
      <w:divBdr>
        <w:top w:val="none" w:sz="0" w:space="0" w:color="auto"/>
        <w:left w:val="none" w:sz="0" w:space="0" w:color="auto"/>
        <w:bottom w:val="none" w:sz="0" w:space="0" w:color="auto"/>
        <w:right w:val="none" w:sz="0" w:space="0" w:color="auto"/>
      </w:divBdr>
      <w:divsChild>
        <w:div w:id="1407413204">
          <w:marLeft w:val="720"/>
          <w:marRight w:val="0"/>
          <w:marTop w:val="0"/>
          <w:marBottom w:val="120"/>
          <w:divBdr>
            <w:top w:val="none" w:sz="0" w:space="0" w:color="auto"/>
            <w:left w:val="none" w:sz="0" w:space="0" w:color="auto"/>
            <w:bottom w:val="none" w:sz="0" w:space="0" w:color="auto"/>
            <w:right w:val="none" w:sz="0" w:space="0" w:color="auto"/>
          </w:divBdr>
        </w:div>
        <w:div w:id="1942907929">
          <w:marLeft w:val="720"/>
          <w:marRight w:val="0"/>
          <w:marTop w:val="0"/>
          <w:marBottom w:val="120"/>
          <w:divBdr>
            <w:top w:val="none" w:sz="0" w:space="0" w:color="auto"/>
            <w:left w:val="none" w:sz="0" w:space="0" w:color="auto"/>
            <w:bottom w:val="none" w:sz="0" w:space="0" w:color="auto"/>
            <w:right w:val="none" w:sz="0" w:space="0" w:color="auto"/>
          </w:divBdr>
        </w:div>
        <w:div w:id="1146313539">
          <w:marLeft w:val="720"/>
          <w:marRight w:val="0"/>
          <w:marTop w:val="0"/>
          <w:marBottom w:val="120"/>
          <w:divBdr>
            <w:top w:val="none" w:sz="0" w:space="0" w:color="auto"/>
            <w:left w:val="none" w:sz="0" w:space="0" w:color="auto"/>
            <w:bottom w:val="none" w:sz="0" w:space="0" w:color="auto"/>
            <w:right w:val="none" w:sz="0" w:space="0" w:color="auto"/>
          </w:divBdr>
        </w:div>
        <w:div w:id="168253648">
          <w:marLeft w:val="720"/>
          <w:marRight w:val="0"/>
          <w:marTop w:val="0"/>
          <w:marBottom w:val="120"/>
          <w:divBdr>
            <w:top w:val="none" w:sz="0" w:space="0" w:color="auto"/>
            <w:left w:val="none" w:sz="0" w:space="0" w:color="auto"/>
            <w:bottom w:val="none" w:sz="0" w:space="0" w:color="auto"/>
            <w:right w:val="none" w:sz="0" w:space="0" w:color="auto"/>
          </w:divBdr>
        </w:div>
        <w:div w:id="2063598270">
          <w:marLeft w:val="720"/>
          <w:marRight w:val="0"/>
          <w:marTop w:val="0"/>
          <w:marBottom w:val="120"/>
          <w:divBdr>
            <w:top w:val="none" w:sz="0" w:space="0" w:color="auto"/>
            <w:left w:val="none" w:sz="0" w:space="0" w:color="auto"/>
            <w:bottom w:val="none" w:sz="0" w:space="0" w:color="auto"/>
            <w:right w:val="none" w:sz="0" w:space="0" w:color="auto"/>
          </w:divBdr>
        </w:div>
      </w:divsChild>
    </w:div>
    <w:div w:id="1033112059">
      <w:bodyDiv w:val="1"/>
      <w:marLeft w:val="0"/>
      <w:marRight w:val="0"/>
      <w:marTop w:val="0"/>
      <w:marBottom w:val="0"/>
      <w:divBdr>
        <w:top w:val="none" w:sz="0" w:space="0" w:color="auto"/>
        <w:left w:val="none" w:sz="0" w:space="0" w:color="auto"/>
        <w:bottom w:val="none" w:sz="0" w:space="0" w:color="auto"/>
        <w:right w:val="none" w:sz="0" w:space="0" w:color="auto"/>
      </w:divBdr>
      <w:divsChild>
        <w:div w:id="2010909664">
          <w:marLeft w:val="0"/>
          <w:marRight w:val="0"/>
          <w:marTop w:val="0"/>
          <w:marBottom w:val="0"/>
          <w:divBdr>
            <w:top w:val="none" w:sz="0" w:space="0" w:color="auto"/>
            <w:left w:val="none" w:sz="0" w:space="0" w:color="auto"/>
            <w:bottom w:val="none" w:sz="0" w:space="0" w:color="auto"/>
            <w:right w:val="none" w:sz="0" w:space="0" w:color="auto"/>
          </w:divBdr>
          <w:divsChild>
            <w:div w:id="1644040566">
              <w:marLeft w:val="0"/>
              <w:marRight w:val="0"/>
              <w:marTop w:val="0"/>
              <w:marBottom w:val="0"/>
              <w:divBdr>
                <w:top w:val="none" w:sz="0" w:space="0" w:color="auto"/>
                <w:left w:val="none" w:sz="0" w:space="0" w:color="auto"/>
                <w:bottom w:val="none" w:sz="0" w:space="0" w:color="auto"/>
                <w:right w:val="none" w:sz="0" w:space="0" w:color="auto"/>
              </w:divBdr>
              <w:divsChild>
                <w:div w:id="600453820">
                  <w:marLeft w:val="0"/>
                  <w:marRight w:val="0"/>
                  <w:marTop w:val="0"/>
                  <w:marBottom w:val="0"/>
                  <w:divBdr>
                    <w:top w:val="none" w:sz="0" w:space="0" w:color="auto"/>
                    <w:left w:val="none" w:sz="0" w:space="0" w:color="auto"/>
                    <w:bottom w:val="none" w:sz="0" w:space="0" w:color="auto"/>
                    <w:right w:val="none" w:sz="0" w:space="0" w:color="auto"/>
                  </w:divBdr>
                  <w:divsChild>
                    <w:div w:id="871845574">
                      <w:marLeft w:val="0"/>
                      <w:marRight w:val="0"/>
                      <w:marTop w:val="0"/>
                      <w:marBottom w:val="0"/>
                      <w:divBdr>
                        <w:top w:val="none" w:sz="0" w:space="0" w:color="auto"/>
                        <w:left w:val="none" w:sz="0" w:space="0" w:color="auto"/>
                        <w:bottom w:val="none" w:sz="0" w:space="0" w:color="auto"/>
                        <w:right w:val="none" w:sz="0" w:space="0" w:color="auto"/>
                      </w:divBdr>
                      <w:divsChild>
                        <w:div w:id="556431229">
                          <w:marLeft w:val="0"/>
                          <w:marRight w:val="0"/>
                          <w:marTop w:val="0"/>
                          <w:marBottom w:val="0"/>
                          <w:divBdr>
                            <w:top w:val="none" w:sz="0" w:space="0" w:color="auto"/>
                            <w:left w:val="none" w:sz="0" w:space="0" w:color="auto"/>
                            <w:bottom w:val="none" w:sz="0" w:space="0" w:color="auto"/>
                            <w:right w:val="none" w:sz="0" w:space="0" w:color="auto"/>
                          </w:divBdr>
                          <w:divsChild>
                            <w:div w:id="1234008043">
                              <w:marLeft w:val="0"/>
                              <w:marRight w:val="0"/>
                              <w:marTop w:val="0"/>
                              <w:marBottom w:val="0"/>
                              <w:divBdr>
                                <w:top w:val="none" w:sz="0" w:space="0" w:color="auto"/>
                                <w:left w:val="none" w:sz="0" w:space="0" w:color="auto"/>
                                <w:bottom w:val="none" w:sz="0" w:space="0" w:color="auto"/>
                                <w:right w:val="none" w:sz="0" w:space="0" w:color="auto"/>
                              </w:divBdr>
                              <w:divsChild>
                                <w:div w:id="75634478">
                                  <w:marLeft w:val="0"/>
                                  <w:marRight w:val="0"/>
                                  <w:marTop w:val="0"/>
                                  <w:marBottom w:val="0"/>
                                  <w:divBdr>
                                    <w:top w:val="none" w:sz="0" w:space="0" w:color="auto"/>
                                    <w:left w:val="none" w:sz="0" w:space="0" w:color="auto"/>
                                    <w:bottom w:val="none" w:sz="0" w:space="0" w:color="auto"/>
                                    <w:right w:val="none" w:sz="0" w:space="0" w:color="auto"/>
                                  </w:divBdr>
                                  <w:divsChild>
                                    <w:div w:id="1497726728">
                                      <w:marLeft w:val="0"/>
                                      <w:marRight w:val="0"/>
                                      <w:marTop w:val="0"/>
                                      <w:marBottom w:val="0"/>
                                      <w:divBdr>
                                        <w:top w:val="none" w:sz="0" w:space="0" w:color="auto"/>
                                        <w:left w:val="none" w:sz="0" w:space="0" w:color="auto"/>
                                        <w:bottom w:val="none" w:sz="0" w:space="0" w:color="auto"/>
                                        <w:right w:val="none" w:sz="0" w:space="0" w:color="auto"/>
                                      </w:divBdr>
                                      <w:divsChild>
                                        <w:div w:id="994186340">
                                          <w:marLeft w:val="0"/>
                                          <w:marRight w:val="0"/>
                                          <w:marTop w:val="0"/>
                                          <w:marBottom w:val="0"/>
                                          <w:divBdr>
                                            <w:top w:val="none" w:sz="0" w:space="0" w:color="auto"/>
                                            <w:left w:val="none" w:sz="0" w:space="0" w:color="auto"/>
                                            <w:bottom w:val="none" w:sz="0" w:space="0" w:color="auto"/>
                                            <w:right w:val="none" w:sz="0" w:space="0" w:color="auto"/>
                                          </w:divBdr>
                                          <w:divsChild>
                                            <w:div w:id="766539839">
                                              <w:marLeft w:val="0"/>
                                              <w:marRight w:val="0"/>
                                              <w:marTop w:val="0"/>
                                              <w:marBottom w:val="0"/>
                                              <w:divBdr>
                                                <w:top w:val="none" w:sz="0" w:space="0" w:color="auto"/>
                                                <w:left w:val="none" w:sz="0" w:space="0" w:color="auto"/>
                                                <w:bottom w:val="none" w:sz="0" w:space="0" w:color="auto"/>
                                                <w:right w:val="none" w:sz="0" w:space="0" w:color="auto"/>
                                              </w:divBdr>
                                              <w:divsChild>
                                                <w:div w:id="78644522">
                                                  <w:marLeft w:val="0"/>
                                                  <w:marRight w:val="0"/>
                                                  <w:marTop w:val="0"/>
                                                  <w:marBottom w:val="0"/>
                                                  <w:divBdr>
                                                    <w:top w:val="none" w:sz="0" w:space="0" w:color="auto"/>
                                                    <w:left w:val="none" w:sz="0" w:space="0" w:color="auto"/>
                                                    <w:bottom w:val="none" w:sz="0" w:space="0" w:color="auto"/>
                                                    <w:right w:val="none" w:sz="0" w:space="0" w:color="auto"/>
                                                  </w:divBdr>
                                                  <w:divsChild>
                                                    <w:div w:id="299455707">
                                                      <w:marLeft w:val="0"/>
                                                      <w:marRight w:val="0"/>
                                                      <w:marTop w:val="0"/>
                                                      <w:marBottom w:val="0"/>
                                                      <w:divBdr>
                                                        <w:top w:val="none" w:sz="0" w:space="0" w:color="auto"/>
                                                        <w:left w:val="none" w:sz="0" w:space="0" w:color="auto"/>
                                                        <w:bottom w:val="none" w:sz="0" w:space="0" w:color="auto"/>
                                                        <w:right w:val="none" w:sz="0" w:space="0" w:color="auto"/>
                                                      </w:divBdr>
                                                      <w:divsChild>
                                                        <w:div w:id="1993562235">
                                                          <w:marLeft w:val="0"/>
                                                          <w:marRight w:val="0"/>
                                                          <w:marTop w:val="0"/>
                                                          <w:marBottom w:val="0"/>
                                                          <w:divBdr>
                                                            <w:top w:val="none" w:sz="0" w:space="0" w:color="auto"/>
                                                            <w:left w:val="none" w:sz="0" w:space="0" w:color="auto"/>
                                                            <w:bottom w:val="none" w:sz="0" w:space="0" w:color="auto"/>
                                                            <w:right w:val="none" w:sz="0" w:space="0" w:color="auto"/>
                                                          </w:divBdr>
                                                          <w:divsChild>
                                                            <w:div w:id="1271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562520">
          <w:marLeft w:val="0"/>
          <w:marRight w:val="0"/>
          <w:marTop w:val="0"/>
          <w:marBottom w:val="0"/>
          <w:divBdr>
            <w:top w:val="none" w:sz="0" w:space="0" w:color="auto"/>
            <w:left w:val="none" w:sz="0" w:space="0" w:color="auto"/>
            <w:bottom w:val="none" w:sz="0" w:space="0" w:color="auto"/>
            <w:right w:val="none" w:sz="0" w:space="0" w:color="auto"/>
          </w:divBdr>
          <w:divsChild>
            <w:div w:id="628164399">
              <w:marLeft w:val="0"/>
              <w:marRight w:val="0"/>
              <w:marTop w:val="0"/>
              <w:marBottom w:val="0"/>
              <w:divBdr>
                <w:top w:val="none" w:sz="0" w:space="0" w:color="auto"/>
                <w:left w:val="none" w:sz="0" w:space="0" w:color="auto"/>
                <w:bottom w:val="none" w:sz="0" w:space="0" w:color="auto"/>
                <w:right w:val="none" w:sz="0" w:space="0" w:color="auto"/>
              </w:divBdr>
              <w:divsChild>
                <w:div w:id="7207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2239">
      <w:bodyDiv w:val="1"/>
      <w:marLeft w:val="0"/>
      <w:marRight w:val="0"/>
      <w:marTop w:val="0"/>
      <w:marBottom w:val="0"/>
      <w:divBdr>
        <w:top w:val="none" w:sz="0" w:space="0" w:color="auto"/>
        <w:left w:val="none" w:sz="0" w:space="0" w:color="auto"/>
        <w:bottom w:val="none" w:sz="0" w:space="0" w:color="auto"/>
        <w:right w:val="none" w:sz="0" w:space="0" w:color="auto"/>
      </w:divBdr>
    </w:div>
    <w:div w:id="1113668053">
      <w:bodyDiv w:val="1"/>
      <w:marLeft w:val="0"/>
      <w:marRight w:val="0"/>
      <w:marTop w:val="0"/>
      <w:marBottom w:val="0"/>
      <w:divBdr>
        <w:top w:val="none" w:sz="0" w:space="0" w:color="auto"/>
        <w:left w:val="none" w:sz="0" w:space="0" w:color="auto"/>
        <w:bottom w:val="none" w:sz="0" w:space="0" w:color="auto"/>
        <w:right w:val="none" w:sz="0" w:space="0" w:color="auto"/>
      </w:divBdr>
    </w:div>
    <w:div w:id="1189027949">
      <w:bodyDiv w:val="1"/>
      <w:marLeft w:val="0"/>
      <w:marRight w:val="0"/>
      <w:marTop w:val="0"/>
      <w:marBottom w:val="0"/>
      <w:divBdr>
        <w:top w:val="none" w:sz="0" w:space="0" w:color="auto"/>
        <w:left w:val="none" w:sz="0" w:space="0" w:color="auto"/>
        <w:bottom w:val="none" w:sz="0" w:space="0" w:color="auto"/>
        <w:right w:val="none" w:sz="0" w:space="0" w:color="auto"/>
      </w:divBdr>
    </w:div>
    <w:div w:id="1248466004">
      <w:bodyDiv w:val="1"/>
      <w:marLeft w:val="0"/>
      <w:marRight w:val="0"/>
      <w:marTop w:val="0"/>
      <w:marBottom w:val="0"/>
      <w:divBdr>
        <w:top w:val="none" w:sz="0" w:space="0" w:color="auto"/>
        <w:left w:val="none" w:sz="0" w:space="0" w:color="auto"/>
        <w:bottom w:val="none" w:sz="0" w:space="0" w:color="auto"/>
        <w:right w:val="none" w:sz="0" w:space="0" w:color="auto"/>
      </w:divBdr>
      <w:divsChild>
        <w:div w:id="1322999206">
          <w:marLeft w:val="0"/>
          <w:marRight w:val="0"/>
          <w:marTop w:val="0"/>
          <w:marBottom w:val="0"/>
          <w:divBdr>
            <w:top w:val="none" w:sz="0" w:space="0" w:color="auto"/>
            <w:left w:val="none" w:sz="0" w:space="0" w:color="auto"/>
            <w:bottom w:val="none" w:sz="0" w:space="0" w:color="auto"/>
            <w:right w:val="none" w:sz="0" w:space="0" w:color="auto"/>
          </w:divBdr>
          <w:divsChild>
            <w:div w:id="770315578">
              <w:marLeft w:val="0"/>
              <w:marRight w:val="0"/>
              <w:marTop w:val="0"/>
              <w:marBottom w:val="0"/>
              <w:divBdr>
                <w:top w:val="none" w:sz="0" w:space="0" w:color="auto"/>
                <w:left w:val="none" w:sz="0" w:space="0" w:color="auto"/>
                <w:bottom w:val="none" w:sz="0" w:space="0" w:color="auto"/>
                <w:right w:val="none" w:sz="0" w:space="0" w:color="auto"/>
              </w:divBdr>
              <w:divsChild>
                <w:div w:id="839733442">
                  <w:marLeft w:val="0"/>
                  <w:marRight w:val="0"/>
                  <w:marTop w:val="0"/>
                  <w:marBottom w:val="0"/>
                  <w:divBdr>
                    <w:top w:val="none" w:sz="0" w:space="0" w:color="auto"/>
                    <w:left w:val="none" w:sz="0" w:space="0" w:color="auto"/>
                    <w:bottom w:val="none" w:sz="0" w:space="0" w:color="auto"/>
                    <w:right w:val="none" w:sz="0" w:space="0" w:color="auto"/>
                  </w:divBdr>
                  <w:divsChild>
                    <w:div w:id="98988788">
                      <w:marLeft w:val="0"/>
                      <w:marRight w:val="0"/>
                      <w:marTop w:val="0"/>
                      <w:marBottom w:val="0"/>
                      <w:divBdr>
                        <w:top w:val="none" w:sz="0" w:space="0" w:color="auto"/>
                        <w:left w:val="none" w:sz="0" w:space="0" w:color="auto"/>
                        <w:bottom w:val="none" w:sz="0" w:space="0" w:color="auto"/>
                        <w:right w:val="none" w:sz="0" w:space="0" w:color="auto"/>
                      </w:divBdr>
                      <w:divsChild>
                        <w:div w:id="1886678424">
                          <w:marLeft w:val="0"/>
                          <w:marRight w:val="0"/>
                          <w:marTop w:val="0"/>
                          <w:marBottom w:val="0"/>
                          <w:divBdr>
                            <w:top w:val="none" w:sz="0" w:space="0" w:color="auto"/>
                            <w:left w:val="none" w:sz="0" w:space="0" w:color="auto"/>
                            <w:bottom w:val="none" w:sz="0" w:space="0" w:color="auto"/>
                            <w:right w:val="none" w:sz="0" w:space="0" w:color="auto"/>
                          </w:divBdr>
                          <w:divsChild>
                            <w:div w:id="9807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7585">
                  <w:marLeft w:val="0"/>
                  <w:marRight w:val="0"/>
                  <w:marTop w:val="0"/>
                  <w:marBottom w:val="0"/>
                  <w:divBdr>
                    <w:top w:val="none" w:sz="0" w:space="0" w:color="auto"/>
                    <w:left w:val="none" w:sz="0" w:space="0" w:color="auto"/>
                    <w:bottom w:val="none" w:sz="0" w:space="0" w:color="auto"/>
                    <w:right w:val="none" w:sz="0" w:space="0" w:color="auto"/>
                  </w:divBdr>
                  <w:divsChild>
                    <w:div w:id="90510464">
                      <w:marLeft w:val="0"/>
                      <w:marRight w:val="0"/>
                      <w:marTop w:val="0"/>
                      <w:marBottom w:val="0"/>
                      <w:divBdr>
                        <w:top w:val="none" w:sz="0" w:space="0" w:color="auto"/>
                        <w:left w:val="none" w:sz="0" w:space="0" w:color="auto"/>
                        <w:bottom w:val="none" w:sz="0" w:space="0" w:color="auto"/>
                        <w:right w:val="none" w:sz="0" w:space="0" w:color="auto"/>
                      </w:divBdr>
                      <w:divsChild>
                        <w:div w:id="1378892561">
                          <w:marLeft w:val="0"/>
                          <w:marRight w:val="0"/>
                          <w:marTop w:val="0"/>
                          <w:marBottom w:val="0"/>
                          <w:divBdr>
                            <w:top w:val="none" w:sz="0" w:space="0" w:color="auto"/>
                            <w:left w:val="none" w:sz="0" w:space="0" w:color="auto"/>
                            <w:bottom w:val="none" w:sz="0" w:space="0" w:color="auto"/>
                            <w:right w:val="none" w:sz="0" w:space="0" w:color="auto"/>
                          </w:divBdr>
                          <w:divsChild>
                            <w:div w:id="11208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7109">
      <w:bodyDiv w:val="1"/>
      <w:marLeft w:val="0"/>
      <w:marRight w:val="0"/>
      <w:marTop w:val="0"/>
      <w:marBottom w:val="0"/>
      <w:divBdr>
        <w:top w:val="none" w:sz="0" w:space="0" w:color="auto"/>
        <w:left w:val="none" w:sz="0" w:space="0" w:color="auto"/>
        <w:bottom w:val="none" w:sz="0" w:space="0" w:color="auto"/>
        <w:right w:val="none" w:sz="0" w:space="0" w:color="auto"/>
      </w:divBdr>
      <w:divsChild>
        <w:div w:id="1146777331">
          <w:marLeft w:val="0"/>
          <w:marRight w:val="0"/>
          <w:marTop w:val="0"/>
          <w:marBottom w:val="0"/>
          <w:divBdr>
            <w:top w:val="none" w:sz="0" w:space="0" w:color="auto"/>
            <w:left w:val="none" w:sz="0" w:space="0" w:color="auto"/>
            <w:bottom w:val="none" w:sz="0" w:space="0" w:color="auto"/>
            <w:right w:val="none" w:sz="0" w:space="0" w:color="auto"/>
          </w:divBdr>
          <w:divsChild>
            <w:div w:id="1405369907">
              <w:marLeft w:val="0"/>
              <w:marRight w:val="0"/>
              <w:marTop w:val="0"/>
              <w:marBottom w:val="0"/>
              <w:divBdr>
                <w:top w:val="none" w:sz="0" w:space="0" w:color="auto"/>
                <w:left w:val="none" w:sz="0" w:space="0" w:color="auto"/>
                <w:bottom w:val="none" w:sz="0" w:space="0" w:color="auto"/>
                <w:right w:val="none" w:sz="0" w:space="0" w:color="auto"/>
              </w:divBdr>
              <w:divsChild>
                <w:div w:id="656809254">
                  <w:marLeft w:val="0"/>
                  <w:marRight w:val="0"/>
                  <w:marTop w:val="0"/>
                  <w:marBottom w:val="0"/>
                  <w:divBdr>
                    <w:top w:val="none" w:sz="0" w:space="0" w:color="auto"/>
                    <w:left w:val="none" w:sz="0" w:space="0" w:color="auto"/>
                    <w:bottom w:val="none" w:sz="0" w:space="0" w:color="auto"/>
                    <w:right w:val="none" w:sz="0" w:space="0" w:color="auto"/>
                  </w:divBdr>
                  <w:divsChild>
                    <w:div w:id="5123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78965">
          <w:marLeft w:val="0"/>
          <w:marRight w:val="0"/>
          <w:marTop w:val="0"/>
          <w:marBottom w:val="0"/>
          <w:divBdr>
            <w:top w:val="none" w:sz="0" w:space="0" w:color="auto"/>
            <w:left w:val="none" w:sz="0" w:space="0" w:color="auto"/>
            <w:bottom w:val="none" w:sz="0" w:space="0" w:color="auto"/>
            <w:right w:val="none" w:sz="0" w:space="0" w:color="auto"/>
          </w:divBdr>
          <w:divsChild>
            <w:div w:id="854460429">
              <w:marLeft w:val="0"/>
              <w:marRight w:val="0"/>
              <w:marTop w:val="0"/>
              <w:marBottom w:val="0"/>
              <w:divBdr>
                <w:top w:val="none" w:sz="0" w:space="0" w:color="auto"/>
                <w:left w:val="none" w:sz="0" w:space="0" w:color="auto"/>
                <w:bottom w:val="none" w:sz="0" w:space="0" w:color="auto"/>
                <w:right w:val="none" w:sz="0" w:space="0" w:color="auto"/>
              </w:divBdr>
              <w:divsChild>
                <w:div w:id="427696251">
                  <w:marLeft w:val="0"/>
                  <w:marRight w:val="0"/>
                  <w:marTop w:val="0"/>
                  <w:marBottom w:val="0"/>
                  <w:divBdr>
                    <w:top w:val="none" w:sz="0" w:space="0" w:color="auto"/>
                    <w:left w:val="none" w:sz="0" w:space="0" w:color="auto"/>
                    <w:bottom w:val="none" w:sz="0" w:space="0" w:color="auto"/>
                    <w:right w:val="none" w:sz="0" w:space="0" w:color="auto"/>
                  </w:divBdr>
                  <w:divsChild>
                    <w:div w:id="2063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56617">
      <w:bodyDiv w:val="1"/>
      <w:marLeft w:val="0"/>
      <w:marRight w:val="0"/>
      <w:marTop w:val="0"/>
      <w:marBottom w:val="0"/>
      <w:divBdr>
        <w:top w:val="none" w:sz="0" w:space="0" w:color="auto"/>
        <w:left w:val="none" w:sz="0" w:space="0" w:color="auto"/>
        <w:bottom w:val="none" w:sz="0" w:space="0" w:color="auto"/>
        <w:right w:val="none" w:sz="0" w:space="0" w:color="auto"/>
      </w:divBdr>
    </w:div>
    <w:div w:id="1312097054">
      <w:bodyDiv w:val="1"/>
      <w:marLeft w:val="0"/>
      <w:marRight w:val="0"/>
      <w:marTop w:val="0"/>
      <w:marBottom w:val="0"/>
      <w:divBdr>
        <w:top w:val="none" w:sz="0" w:space="0" w:color="auto"/>
        <w:left w:val="none" w:sz="0" w:space="0" w:color="auto"/>
        <w:bottom w:val="none" w:sz="0" w:space="0" w:color="auto"/>
        <w:right w:val="none" w:sz="0" w:space="0" w:color="auto"/>
      </w:divBdr>
    </w:div>
    <w:div w:id="1321889116">
      <w:bodyDiv w:val="1"/>
      <w:marLeft w:val="0"/>
      <w:marRight w:val="0"/>
      <w:marTop w:val="0"/>
      <w:marBottom w:val="0"/>
      <w:divBdr>
        <w:top w:val="none" w:sz="0" w:space="0" w:color="auto"/>
        <w:left w:val="none" w:sz="0" w:space="0" w:color="auto"/>
        <w:bottom w:val="none" w:sz="0" w:space="0" w:color="auto"/>
        <w:right w:val="none" w:sz="0" w:space="0" w:color="auto"/>
      </w:divBdr>
    </w:div>
    <w:div w:id="1339043530">
      <w:bodyDiv w:val="1"/>
      <w:marLeft w:val="0"/>
      <w:marRight w:val="0"/>
      <w:marTop w:val="0"/>
      <w:marBottom w:val="0"/>
      <w:divBdr>
        <w:top w:val="none" w:sz="0" w:space="0" w:color="auto"/>
        <w:left w:val="none" w:sz="0" w:space="0" w:color="auto"/>
        <w:bottom w:val="none" w:sz="0" w:space="0" w:color="auto"/>
        <w:right w:val="none" w:sz="0" w:space="0" w:color="auto"/>
      </w:divBdr>
      <w:divsChild>
        <w:div w:id="1915578932">
          <w:marLeft w:val="446"/>
          <w:marRight w:val="0"/>
          <w:marTop w:val="0"/>
          <w:marBottom w:val="0"/>
          <w:divBdr>
            <w:top w:val="none" w:sz="0" w:space="0" w:color="auto"/>
            <w:left w:val="none" w:sz="0" w:space="0" w:color="auto"/>
            <w:bottom w:val="none" w:sz="0" w:space="0" w:color="auto"/>
            <w:right w:val="none" w:sz="0" w:space="0" w:color="auto"/>
          </w:divBdr>
        </w:div>
        <w:div w:id="694312638">
          <w:marLeft w:val="446"/>
          <w:marRight w:val="0"/>
          <w:marTop w:val="0"/>
          <w:marBottom w:val="0"/>
          <w:divBdr>
            <w:top w:val="none" w:sz="0" w:space="0" w:color="auto"/>
            <w:left w:val="none" w:sz="0" w:space="0" w:color="auto"/>
            <w:bottom w:val="none" w:sz="0" w:space="0" w:color="auto"/>
            <w:right w:val="none" w:sz="0" w:space="0" w:color="auto"/>
          </w:divBdr>
        </w:div>
      </w:divsChild>
    </w:div>
    <w:div w:id="1348752941">
      <w:bodyDiv w:val="1"/>
      <w:marLeft w:val="0"/>
      <w:marRight w:val="0"/>
      <w:marTop w:val="0"/>
      <w:marBottom w:val="0"/>
      <w:divBdr>
        <w:top w:val="none" w:sz="0" w:space="0" w:color="auto"/>
        <w:left w:val="none" w:sz="0" w:space="0" w:color="auto"/>
        <w:bottom w:val="none" w:sz="0" w:space="0" w:color="auto"/>
        <w:right w:val="none" w:sz="0" w:space="0" w:color="auto"/>
      </w:divBdr>
      <w:divsChild>
        <w:div w:id="878468807">
          <w:marLeft w:val="0"/>
          <w:marRight w:val="0"/>
          <w:marTop w:val="0"/>
          <w:marBottom w:val="0"/>
          <w:divBdr>
            <w:top w:val="none" w:sz="0" w:space="0" w:color="auto"/>
            <w:left w:val="none" w:sz="0" w:space="0" w:color="auto"/>
            <w:bottom w:val="none" w:sz="0" w:space="0" w:color="auto"/>
            <w:right w:val="none" w:sz="0" w:space="0" w:color="auto"/>
          </w:divBdr>
          <w:divsChild>
            <w:div w:id="441726377">
              <w:marLeft w:val="0"/>
              <w:marRight w:val="0"/>
              <w:marTop w:val="0"/>
              <w:marBottom w:val="0"/>
              <w:divBdr>
                <w:top w:val="none" w:sz="0" w:space="0" w:color="auto"/>
                <w:left w:val="none" w:sz="0" w:space="0" w:color="auto"/>
                <w:bottom w:val="none" w:sz="0" w:space="0" w:color="auto"/>
                <w:right w:val="none" w:sz="0" w:space="0" w:color="auto"/>
              </w:divBdr>
              <w:divsChild>
                <w:div w:id="408120678">
                  <w:marLeft w:val="0"/>
                  <w:marRight w:val="0"/>
                  <w:marTop w:val="0"/>
                  <w:marBottom w:val="0"/>
                  <w:divBdr>
                    <w:top w:val="none" w:sz="0" w:space="0" w:color="auto"/>
                    <w:left w:val="none" w:sz="0" w:space="0" w:color="auto"/>
                    <w:bottom w:val="none" w:sz="0" w:space="0" w:color="auto"/>
                    <w:right w:val="none" w:sz="0" w:space="0" w:color="auto"/>
                  </w:divBdr>
                  <w:divsChild>
                    <w:div w:id="19307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9264">
          <w:marLeft w:val="0"/>
          <w:marRight w:val="0"/>
          <w:marTop w:val="0"/>
          <w:marBottom w:val="0"/>
          <w:divBdr>
            <w:top w:val="none" w:sz="0" w:space="0" w:color="auto"/>
            <w:left w:val="none" w:sz="0" w:space="0" w:color="auto"/>
            <w:bottom w:val="none" w:sz="0" w:space="0" w:color="auto"/>
            <w:right w:val="none" w:sz="0" w:space="0" w:color="auto"/>
          </w:divBdr>
          <w:divsChild>
            <w:div w:id="1356538511">
              <w:marLeft w:val="0"/>
              <w:marRight w:val="0"/>
              <w:marTop w:val="0"/>
              <w:marBottom w:val="0"/>
              <w:divBdr>
                <w:top w:val="none" w:sz="0" w:space="0" w:color="auto"/>
                <w:left w:val="none" w:sz="0" w:space="0" w:color="auto"/>
                <w:bottom w:val="none" w:sz="0" w:space="0" w:color="auto"/>
                <w:right w:val="none" w:sz="0" w:space="0" w:color="auto"/>
              </w:divBdr>
              <w:divsChild>
                <w:div w:id="1980265299">
                  <w:marLeft w:val="0"/>
                  <w:marRight w:val="0"/>
                  <w:marTop w:val="0"/>
                  <w:marBottom w:val="0"/>
                  <w:divBdr>
                    <w:top w:val="none" w:sz="0" w:space="0" w:color="auto"/>
                    <w:left w:val="none" w:sz="0" w:space="0" w:color="auto"/>
                    <w:bottom w:val="none" w:sz="0" w:space="0" w:color="auto"/>
                    <w:right w:val="none" w:sz="0" w:space="0" w:color="auto"/>
                  </w:divBdr>
                  <w:divsChild>
                    <w:div w:id="2808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7943">
      <w:bodyDiv w:val="1"/>
      <w:marLeft w:val="0"/>
      <w:marRight w:val="0"/>
      <w:marTop w:val="0"/>
      <w:marBottom w:val="0"/>
      <w:divBdr>
        <w:top w:val="none" w:sz="0" w:space="0" w:color="auto"/>
        <w:left w:val="none" w:sz="0" w:space="0" w:color="auto"/>
        <w:bottom w:val="none" w:sz="0" w:space="0" w:color="auto"/>
        <w:right w:val="none" w:sz="0" w:space="0" w:color="auto"/>
      </w:divBdr>
    </w:div>
    <w:div w:id="1363747691">
      <w:bodyDiv w:val="1"/>
      <w:marLeft w:val="0"/>
      <w:marRight w:val="0"/>
      <w:marTop w:val="0"/>
      <w:marBottom w:val="0"/>
      <w:divBdr>
        <w:top w:val="none" w:sz="0" w:space="0" w:color="auto"/>
        <w:left w:val="none" w:sz="0" w:space="0" w:color="auto"/>
        <w:bottom w:val="none" w:sz="0" w:space="0" w:color="auto"/>
        <w:right w:val="none" w:sz="0" w:space="0" w:color="auto"/>
      </w:divBdr>
    </w:div>
    <w:div w:id="1419714625">
      <w:bodyDiv w:val="1"/>
      <w:marLeft w:val="0"/>
      <w:marRight w:val="0"/>
      <w:marTop w:val="0"/>
      <w:marBottom w:val="0"/>
      <w:divBdr>
        <w:top w:val="none" w:sz="0" w:space="0" w:color="auto"/>
        <w:left w:val="none" w:sz="0" w:space="0" w:color="auto"/>
        <w:bottom w:val="none" w:sz="0" w:space="0" w:color="auto"/>
        <w:right w:val="none" w:sz="0" w:space="0" w:color="auto"/>
      </w:divBdr>
      <w:divsChild>
        <w:div w:id="681706862">
          <w:marLeft w:val="0"/>
          <w:marRight w:val="0"/>
          <w:marTop w:val="0"/>
          <w:marBottom w:val="0"/>
          <w:divBdr>
            <w:top w:val="none" w:sz="0" w:space="0" w:color="auto"/>
            <w:left w:val="none" w:sz="0" w:space="0" w:color="auto"/>
            <w:bottom w:val="none" w:sz="0" w:space="0" w:color="auto"/>
            <w:right w:val="none" w:sz="0" w:space="0" w:color="auto"/>
          </w:divBdr>
          <w:divsChild>
            <w:div w:id="1720058244">
              <w:marLeft w:val="0"/>
              <w:marRight w:val="0"/>
              <w:marTop w:val="0"/>
              <w:marBottom w:val="0"/>
              <w:divBdr>
                <w:top w:val="none" w:sz="0" w:space="0" w:color="auto"/>
                <w:left w:val="none" w:sz="0" w:space="0" w:color="auto"/>
                <w:bottom w:val="none" w:sz="0" w:space="0" w:color="auto"/>
                <w:right w:val="none" w:sz="0" w:space="0" w:color="auto"/>
              </w:divBdr>
              <w:divsChild>
                <w:div w:id="1473671949">
                  <w:marLeft w:val="0"/>
                  <w:marRight w:val="0"/>
                  <w:marTop w:val="0"/>
                  <w:marBottom w:val="0"/>
                  <w:divBdr>
                    <w:top w:val="none" w:sz="0" w:space="0" w:color="auto"/>
                    <w:left w:val="none" w:sz="0" w:space="0" w:color="auto"/>
                    <w:bottom w:val="none" w:sz="0" w:space="0" w:color="auto"/>
                    <w:right w:val="none" w:sz="0" w:space="0" w:color="auto"/>
                  </w:divBdr>
                  <w:divsChild>
                    <w:div w:id="18195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1392">
          <w:marLeft w:val="0"/>
          <w:marRight w:val="0"/>
          <w:marTop w:val="0"/>
          <w:marBottom w:val="0"/>
          <w:divBdr>
            <w:top w:val="none" w:sz="0" w:space="0" w:color="auto"/>
            <w:left w:val="none" w:sz="0" w:space="0" w:color="auto"/>
            <w:bottom w:val="none" w:sz="0" w:space="0" w:color="auto"/>
            <w:right w:val="none" w:sz="0" w:space="0" w:color="auto"/>
          </w:divBdr>
          <w:divsChild>
            <w:div w:id="2013143234">
              <w:marLeft w:val="0"/>
              <w:marRight w:val="0"/>
              <w:marTop w:val="0"/>
              <w:marBottom w:val="0"/>
              <w:divBdr>
                <w:top w:val="none" w:sz="0" w:space="0" w:color="auto"/>
                <w:left w:val="none" w:sz="0" w:space="0" w:color="auto"/>
                <w:bottom w:val="none" w:sz="0" w:space="0" w:color="auto"/>
                <w:right w:val="none" w:sz="0" w:space="0" w:color="auto"/>
              </w:divBdr>
              <w:divsChild>
                <w:div w:id="977495350">
                  <w:marLeft w:val="0"/>
                  <w:marRight w:val="0"/>
                  <w:marTop w:val="0"/>
                  <w:marBottom w:val="0"/>
                  <w:divBdr>
                    <w:top w:val="none" w:sz="0" w:space="0" w:color="auto"/>
                    <w:left w:val="none" w:sz="0" w:space="0" w:color="auto"/>
                    <w:bottom w:val="none" w:sz="0" w:space="0" w:color="auto"/>
                    <w:right w:val="none" w:sz="0" w:space="0" w:color="auto"/>
                  </w:divBdr>
                  <w:divsChild>
                    <w:div w:id="16673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30807">
      <w:bodyDiv w:val="1"/>
      <w:marLeft w:val="0"/>
      <w:marRight w:val="0"/>
      <w:marTop w:val="0"/>
      <w:marBottom w:val="0"/>
      <w:divBdr>
        <w:top w:val="none" w:sz="0" w:space="0" w:color="auto"/>
        <w:left w:val="none" w:sz="0" w:space="0" w:color="auto"/>
        <w:bottom w:val="none" w:sz="0" w:space="0" w:color="auto"/>
        <w:right w:val="none" w:sz="0" w:space="0" w:color="auto"/>
      </w:divBdr>
      <w:divsChild>
        <w:div w:id="1646855951">
          <w:marLeft w:val="1166"/>
          <w:marRight w:val="0"/>
          <w:marTop w:val="0"/>
          <w:marBottom w:val="0"/>
          <w:divBdr>
            <w:top w:val="none" w:sz="0" w:space="0" w:color="auto"/>
            <w:left w:val="none" w:sz="0" w:space="0" w:color="auto"/>
            <w:bottom w:val="none" w:sz="0" w:space="0" w:color="auto"/>
            <w:right w:val="none" w:sz="0" w:space="0" w:color="auto"/>
          </w:divBdr>
        </w:div>
      </w:divsChild>
    </w:div>
    <w:div w:id="1460686419">
      <w:bodyDiv w:val="1"/>
      <w:marLeft w:val="0"/>
      <w:marRight w:val="0"/>
      <w:marTop w:val="0"/>
      <w:marBottom w:val="0"/>
      <w:divBdr>
        <w:top w:val="none" w:sz="0" w:space="0" w:color="auto"/>
        <w:left w:val="none" w:sz="0" w:space="0" w:color="auto"/>
        <w:bottom w:val="none" w:sz="0" w:space="0" w:color="auto"/>
        <w:right w:val="none" w:sz="0" w:space="0" w:color="auto"/>
      </w:divBdr>
    </w:div>
    <w:div w:id="1472211069">
      <w:bodyDiv w:val="1"/>
      <w:marLeft w:val="0"/>
      <w:marRight w:val="0"/>
      <w:marTop w:val="0"/>
      <w:marBottom w:val="0"/>
      <w:divBdr>
        <w:top w:val="none" w:sz="0" w:space="0" w:color="auto"/>
        <w:left w:val="none" w:sz="0" w:space="0" w:color="auto"/>
        <w:bottom w:val="none" w:sz="0" w:space="0" w:color="auto"/>
        <w:right w:val="none" w:sz="0" w:space="0" w:color="auto"/>
      </w:divBdr>
    </w:div>
    <w:div w:id="1508210765">
      <w:bodyDiv w:val="1"/>
      <w:marLeft w:val="0"/>
      <w:marRight w:val="0"/>
      <w:marTop w:val="0"/>
      <w:marBottom w:val="0"/>
      <w:divBdr>
        <w:top w:val="none" w:sz="0" w:space="0" w:color="auto"/>
        <w:left w:val="none" w:sz="0" w:space="0" w:color="auto"/>
        <w:bottom w:val="none" w:sz="0" w:space="0" w:color="auto"/>
        <w:right w:val="none" w:sz="0" w:space="0" w:color="auto"/>
      </w:divBdr>
    </w:div>
    <w:div w:id="1509372654">
      <w:bodyDiv w:val="1"/>
      <w:marLeft w:val="0"/>
      <w:marRight w:val="0"/>
      <w:marTop w:val="0"/>
      <w:marBottom w:val="0"/>
      <w:divBdr>
        <w:top w:val="none" w:sz="0" w:space="0" w:color="auto"/>
        <w:left w:val="none" w:sz="0" w:space="0" w:color="auto"/>
        <w:bottom w:val="none" w:sz="0" w:space="0" w:color="auto"/>
        <w:right w:val="none" w:sz="0" w:space="0" w:color="auto"/>
      </w:divBdr>
    </w:div>
    <w:div w:id="1515992125">
      <w:bodyDiv w:val="1"/>
      <w:marLeft w:val="0"/>
      <w:marRight w:val="0"/>
      <w:marTop w:val="0"/>
      <w:marBottom w:val="0"/>
      <w:divBdr>
        <w:top w:val="none" w:sz="0" w:space="0" w:color="auto"/>
        <w:left w:val="none" w:sz="0" w:space="0" w:color="auto"/>
        <w:bottom w:val="none" w:sz="0" w:space="0" w:color="auto"/>
        <w:right w:val="none" w:sz="0" w:space="0" w:color="auto"/>
      </w:divBdr>
    </w:div>
    <w:div w:id="1537308245">
      <w:bodyDiv w:val="1"/>
      <w:marLeft w:val="0"/>
      <w:marRight w:val="0"/>
      <w:marTop w:val="0"/>
      <w:marBottom w:val="0"/>
      <w:divBdr>
        <w:top w:val="none" w:sz="0" w:space="0" w:color="auto"/>
        <w:left w:val="none" w:sz="0" w:space="0" w:color="auto"/>
        <w:bottom w:val="none" w:sz="0" w:space="0" w:color="auto"/>
        <w:right w:val="none" w:sz="0" w:space="0" w:color="auto"/>
      </w:divBdr>
      <w:divsChild>
        <w:div w:id="270747176">
          <w:marLeft w:val="1166"/>
          <w:marRight w:val="0"/>
          <w:marTop w:val="0"/>
          <w:marBottom w:val="0"/>
          <w:divBdr>
            <w:top w:val="none" w:sz="0" w:space="0" w:color="auto"/>
            <w:left w:val="none" w:sz="0" w:space="0" w:color="auto"/>
            <w:bottom w:val="none" w:sz="0" w:space="0" w:color="auto"/>
            <w:right w:val="none" w:sz="0" w:space="0" w:color="auto"/>
          </w:divBdr>
        </w:div>
        <w:div w:id="1183713778">
          <w:marLeft w:val="1166"/>
          <w:marRight w:val="0"/>
          <w:marTop w:val="0"/>
          <w:marBottom w:val="0"/>
          <w:divBdr>
            <w:top w:val="none" w:sz="0" w:space="0" w:color="auto"/>
            <w:left w:val="none" w:sz="0" w:space="0" w:color="auto"/>
            <w:bottom w:val="none" w:sz="0" w:space="0" w:color="auto"/>
            <w:right w:val="none" w:sz="0" w:space="0" w:color="auto"/>
          </w:divBdr>
        </w:div>
        <w:div w:id="535776230">
          <w:marLeft w:val="1166"/>
          <w:marRight w:val="0"/>
          <w:marTop w:val="0"/>
          <w:marBottom w:val="0"/>
          <w:divBdr>
            <w:top w:val="none" w:sz="0" w:space="0" w:color="auto"/>
            <w:left w:val="none" w:sz="0" w:space="0" w:color="auto"/>
            <w:bottom w:val="none" w:sz="0" w:space="0" w:color="auto"/>
            <w:right w:val="none" w:sz="0" w:space="0" w:color="auto"/>
          </w:divBdr>
        </w:div>
      </w:divsChild>
    </w:div>
    <w:div w:id="1539273832">
      <w:bodyDiv w:val="1"/>
      <w:marLeft w:val="0"/>
      <w:marRight w:val="0"/>
      <w:marTop w:val="0"/>
      <w:marBottom w:val="0"/>
      <w:divBdr>
        <w:top w:val="none" w:sz="0" w:space="0" w:color="auto"/>
        <w:left w:val="none" w:sz="0" w:space="0" w:color="auto"/>
        <w:bottom w:val="none" w:sz="0" w:space="0" w:color="auto"/>
        <w:right w:val="none" w:sz="0" w:space="0" w:color="auto"/>
      </w:divBdr>
    </w:div>
    <w:div w:id="1572083698">
      <w:bodyDiv w:val="1"/>
      <w:marLeft w:val="0"/>
      <w:marRight w:val="0"/>
      <w:marTop w:val="0"/>
      <w:marBottom w:val="0"/>
      <w:divBdr>
        <w:top w:val="none" w:sz="0" w:space="0" w:color="auto"/>
        <w:left w:val="none" w:sz="0" w:space="0" w:color="auto"/>
        <w:bottom w:val="none" w:sz="0" w:space="0" w:color="auto"/>
        <w:right w:val="none" w:sz="0" w:space="0" w:color="auto"/>
      </w:divBdr>
    </w:div>
    <w:div w:id="1585913941">
      <w:bodyDiv w:val="1"/>
      <w:marLeft w:val="0"/>
      <w:marRight w:val="0"/>
      <w:marTop w:val="0"/>
      <w:marBottom w:val="0"/>
      <w:divBdr>
        <w:top w:val="none" w:sz="0" w:space="0" w:color="auto"/>
        <w:left w:val="none" w:sz="0" w:space="0" w:color="auto"/>
        <w:bottom w:val="none" w:sz="0" w:space="0" w:color="auto"/>
        <w:right w:val="none" w:sz="0" w:space="0" w:color="auto"/>
      </w:divBdr>
    </w:div>
    <w:div w:id="1598520665">
      <w:bodyDiv w:val="1"/>
      <w:marLeft w:val="0"/>
      <w:marRight w:val="0"/>
      <w:marTop w:val="0"/>
      <w:marBottom w:val="0"/>
      <w:divBdr>
        <w:top w:val="none" w:sz="0" w:space="0" w:color="auto"/>
        <w:left w:val="none" w:sz="0" w:space="0" w:color="auto"/>
        <w:bottom w:val="none" w:sz="0" w:space="0" w:color="auto"/>
        <w:right w:val="none" w:sz="0" w:space="0" w:color="auto"/>
      </w:divBdr>
    </w:div>
    <w:div w:id="1605306960">
      <w:bodyDiv w:val="1"/>
      <w:marLeft w:val="0"/>
      <w:marRight w:val="0"/>
      <w:marTop w:val="0"/>
      <w:marBottom w:val="0"/>
      <w:divBdr>
        <w:top w:val="none" w:sz="0" w:space="0" w:color="auto"/>
        <w:left w:val="none" w:sz="0" w:space="0" w:color="auto"/>
        <w:bottom w:val="none" w:sz="0" w:space="0" w:color="auto"/>
        <w:right w:val="none" w:sz="0" w:space="0" w:color="auto"/>
      </w:divBdr>
      <w:divsChild>
        <w:div w:id="1120421881">
          <w:marLeft w:val="446"/>
          <w:marRight w:val="0"/>
          <w:marTop w:val="0"/>
          <w:marBottom w:val="0"/>
          <w:divBdr>
            <w:top w:val="none" w:sz="0" w:space="0" w:color="auto"/>
            <w:left w:val="none" w:sz="0" w:space="0" w:color="auto"/>
            <w:bottom w:val="none" w:sz="0" w:space="0" w:color="auto"/>
            <w:right w:val="none" w:sz="0" w:space="0" w:color="auto"/>
          </w:divBdr>
        </w:div>
        <w:div w:id="2024235450">
          <w:marLeft w:val="446"/>
          <w:marRight w:val="0"/>
          <w:marTop w:val="0"/>
          <w:marBottom w:val="0"/>
          <w:divBdr>
            <w:top w:val="none" w:sz="0" w:space="0" w:color="auto"/>
            <w:left w:val="none" w:sz="0" w:space="0" w:color="auto"/>
            <w:bottom w:val="none" w:sz="0" w:space="0" w:color="auto"/>
            <w:right w:val="none" w:sz="0" w:space="0" w:color="auto"/>
          </w:divBdr>
        </w:div>
        <w:div w:id="1510750566">
          <w:marLeft w:val="446"/>
          <w:marRight w:val="0"/>
          <w:marTop w:val="0"/>
          <w:marBottom w:val="0"/>
          <w:divBdr>
            <w:top w:val="none" w:sz="0" w:space="0" w:color="auto"/>
            <w:left w:val="none" w:sz="0" w:space="0" w:color="auto"/>
            <w:bottom w:val="none" w:sz="0" w:space="0" w:color="auto"/>
            <w:right w:val="none" w:sz="0" w:space="0" w:color="auto"/>
          </w:divBdr>
        </w:div>
        <w:div w:id="882867486">
          <w:marLeft w:val="446"/>
          <w:marRight w:val="0"/>
          <w:marTop w:val="0"/>
          <w:marBottom w:val="0"/>
          <w:divBdr>
            <w:top w:val="none" w:sz="0" w:space="0" w:color="auto"/>
            <w:left w:val="none" w:sz="0" w:space="0" w:color="auto"/>
            <w:bottom w:val="none" w:sz="0" w:space="0" w:color="auto"/>
            <w:right w:val="none" w:sz="0" w:space="0" w:color="auto"/>
          </w:divBdr>
        </w:div>
        <w:div w:id="1506021406">
          <w:marLeft w:val="446"/>
          <w:marRight w:val="0"/>
          <w:marTop w:val="0"/>
          <w:marBottom w:val="0"/>
          <w:divBdr>
            <w:top w:val="none" w:sz="0" w:space="0" w:color="auto"/>
            <w:left w:val="none" w:sz="0" w:space="0" w:color="auto"/>
            <w:bottom w:val="none" w:sz="0" w:space="0" w:color="auto"/>
            <w:right w:val="none" w:sz="0" w:space="0" w:color="auto"/>
          </w:divBdr>
        </w:div>
        <w:div w:id="716854907">
          <w:marLeft w:val="446"/>
          <w:marRight w:val="0"/>
          <w:marTop w:val="0"/>
          <w:marBottom w:val="0"/>
          <w:divBdr>
            <w:top w:val="none" w:sz="0" w:space="0" w:color="auto"/>
            <w:left w:val="none" w:sz="0" w:space="0" w:color="auto"/>
            <w:bottom w:val="none" w:sz="0" w:space="0" w:color="auto"/>
            <w:right w:val="none" w:sz="0" w:space="0" w:color="auto"/>
          </w:divBdr>
        </w:div>
      </w:divsChild>
    </w:div>
    <w:div w:id="1615600240">
      <w:bodyDiv w:val="1"/>
      <w:marLeft w:val="0"/>
      <w:marRight w:val="0"/>
      <w:marTop w:val="0"/>
      <w:marBottom w:val="0"/>
      <w:divBdr>
        <w:top w:val="none" w:sz="0" w:space="0" w:color="auto"/>
        <w:left w:val="none" w:sz="0" w:space="0" w:color="auto"/>
        <w:bottom w:val="none" w:sz="0" w:space="0" w:color="auto"/>
        <w:right w:val="none" w:sz="0" w:space="0" w:color="auto"/>
      </w:divBdr>
    </w:div>
    <w:div w:id="1643467351">
      <w:bodyDiv w:val="1"/>
      <w:marLeft w:val="0"/>
      <w:marRight w:val="0"/>
      <w:marTop w:val="0"/>
      <w:marBottom w:val="0"/>
      <w:divBdr>
        <w:top w:val="none" w:sz="0" w:space="0" w:color="auto"/>
        <w:left w:val="none" w:sz="0" w:space="0" w:color="auto"/>
        <w:bottom w:val="none" w:sz="0" w:space="0" w:color="auto"/>
        <w:right w:val="none" w:sz="0" w:space="0" w:color="auto"/>
      </w:divBdr>
      <w:divsChild>
        <w:div w:id="1312372126">
          <w:marLeft w:val="0"/>
          <w:marRight w:val="0"/>
          <w:marTop w:val="0"/>
          <w:marBottom w:val="0"/>
          <w:divBdr>
            <w:top w:val="none" w:sz="0" w:space="0" w:color="auto"/>
            <w:left w:val="none" w:sz="0" w:space="0" w:color="auto"/>
            <w:bottom w:val="none" w:sz="0" w:space="0" w:color="auto"/>
            <w:right w:val="none" w:sz="0" w:space="0" w:color="auto"/>
          </w:divBdr>
          <w:divsChild>
            <w:div w:id="531890808">
              <w:marLeft w:val="0"/>
              <w:marRight w:val="0"/>
              <w:marTop w:val="0"/>
              <w:marBottom w:val="0"/>
              <w:divBdr>
                <w:top w:val="none" w:sz="0" w:space="0" w:color="auto"/>
                <w:left w:val="none" w:sz="0" w:space="0" w:color="auto"/>
                <w:bottom w:val="none" w:sz="0" w:space="0" w:color="auto"/>
                <w:right w:val="none" w:sz="0" w:space="0" w:color="auto"/>
              </w:divBdr>
              <w:divsChild>
                <w:div w:id="2028559127">
                  <w:marLeft w:val="0"/>
                  <w:marRight w:val="0"/>
                  <w:marTop w:val="0"/>
                  <w:marBottom w:val="0"/>
                  <w:divBdr>
                    <w:top w:val="none" w:sz="0" w:space="0" w:color="auto"/>
                    <w:left w:val="none" w:sz="0" w:space="0" w:color="auto"/>
                    <w:bottom w:val="none" w:sz="0" w:space="0" w:color="auto"/>
                    <w:right w:val="none" w:sz="0" w:space="0" w:color="auto"/>
                  </w:divBdr>
                  <w:divsChild>
                    <w:div w:id="1148474937">
                      <w:marLeft w:val="0"/>
                      <w:marRight w:val="0"/>
                      <w:marTop w:val="0"/>
                      <w:marBottom w:val="0"/>
                      <w:divBdr>
                        <w:top w:val="none" w:sz="0" w:space="0" w:color="auto"/>
                        <w:left w:val="none" w:sz="0" w:space="0" w:color="auto"/>
                        <w:bottom w:val="none" w:sz="0" w:space="0" w:color="auto"/>
                        <w:right w:val="none" w:sz="0" w:space="0" w:color="auto"/>
                      </w:divBdr>
                      <w:divsChild>
                        <w:div w:id="1521771455">
                          <w:marLeft w:val="0"/>
                          <w:marRight w:val="0"/>
                          <w:marTop w:val="0"/>
                          <w:marBottom w:val="0"/>
                          <w:divBdr>
                            <w:top w:val="none" w:sz="0" w:space="0" w:color="auto"/>
                            <w:left w:val="none" w:sz="0" w:space="0" w:color="auto"/>
                            <w:bottom w:val="none" w:sz="0" w:space="0" w:color="auto"/>
                            <w:right w:val="none" w:sz="0" w:space="0" w:color="auto"/>
                          </w:divBdr>
                          <w:divsChild>
                            <w:div w:id="1932666685">
                              <w:marLeft w:val="0"/>
                              <w:marRight w:val="0"/>
                              <w:marTop w:val="0"/>
                              <w:marBottom w:val="0"/>
                              <w:divBdr>
                                <w:top w:val="none" w:sz="0" w:space="0" w:color="auto"/>
                                <w:left w:val="none" w:sz="0" w:space="0" w:color="auto"/>
                                <w:bottom w:val="none" w:sz="0" w:space="0" w:color="auto"/>
                                <w:right w:val="none" w:sz="0" w:space="0" w:color="auto"/>
                              </w:divBdr>
                              <w:divsChild>
                                <w:div w:id="519927999">
                                  <w:marLeft w:val="0"/>
                                  <w:marRight w:val="0"/>
                                  <w:marTop w:val="0"/>
                                  <w:marBottom w:val="0"/>
                                  <w:divBdr>
                                    <w:top w:val="none" w:sz="0" w:space="0" w:color="auto"/>
                                    <w:left w:val="none" w:sz="0" w:space="0" w:color="auto"/>
                                    <w:bottom w:val="none" w:sz="0" w:space="0" w:color="auto"/>
                                    <w:right w:val="none" w:sz="0" w:space="0" w:color="auto"/>
                                  </w:divBdr>
                                  <w:divsChild>
                                    <w:div w:id="26302140">
                                      <w:marLeft w:val="0"/>
                                      <w:marRight w:val="0"/>
                                      <w:marTop w:val="0"/>
                                      <w:marBottom w:val="0"/>
                                      <w:divBdr>
                                        <w:top w:val="none" w:sz="0" w:space="0" w:color="auto"/>
                                        <w:left w:val="none" w:sz="0" w:space="0" w:color="auto"/>
                                        <w:bottom w:val="none" w:sz="0" w:space="0" w:color="auto"/>
                                        <w:right w:val="none" w:sz="0" w:space="0" w:color="auto"/>
                                      </w:divBdr>
                                      <w:divsChild>
                                        <w:div w:id="2104832584">
                                          <w:marLeft w:val="0"/>
                                          <w:marRight w:val="0"/>
                                          <w:marTop w:val="0"/>
                                          <w:marBottom w:val="0"/>
                                          <w:divBdr>
                                            <w:top w:val="none" w:sz="0" w:space="0" w:color="auto"/>
                                            <w:left w:val="none" w:sz="0" w:space="0" w:color="auto"/>
                                            <w:bottom w:val="none" w:sz="0" w:space="0" w:color="auto"/>
                                            <w:right w:val="none" w:sz="0" w:space="0" w:color="auto"/>
                                          </w:divBdr>
                                          <w:divsChild>
                                            <w:div w:id="1421215387">
                                              <w:marLeft w:val="0"/>
                                              <w:marRight w:val="0"/>
                                              <w:marTop w:val="0"/>
                                              <w:marBottom w:val="0"/>
                                              <w:divBdr>
                                                <w:top w:val="none" w:sz="0" w:space="0" w:color="auto"/>
                                                <w:left w:val="none" w:sz="0" w:space="0" w:color="auto"/>
                                                <w:bottom w:val="none" w:sz="0" w:space="0" w:color="auto"/>
                                                <w:right w:val="none" w:sz="0" w:space="0" w:color="auto"/>
                                              </w:divBdr>
                                              <w:divsChild>
                                                <w:div w:id="1033769380">
                                                  <w:marLeft w:val="0"/>
                                                  <w:marRight w:val="0"/>
                                                  <w:marTop w:val="0"/>
                                                  <w:marBottom w:val="0"/>
                                                  <w:divBdr>
                                                    <w:top w:val="none" w:sz="0" w:space="0" w:color="auto"/>
                                                    <w:left w:val="none" w:sz="0" w:space="0" w:color="auto"/>
                                                    <w:bottom w:val="none" w:sz="0" w:space="0" w:color="auto"/>
                                                    <w:right w:val="none" w:sz="0" w:space="0" w:color="auto"/>
                                                  </w:divBdr>
                                                  <w:divsChild>
                                                    <w:div w:id="1148791405">
                                                      <w:marLeft w:val="0"/>
                                                      <w:marRight w:val="0"/>
                                                      <w:marTop w:val="0"/>
                                                      <w:marBottom w:val="0"/>
                                                      <w:divBdr>
                                                        <w:top w:val="none" w:sz="0" w:space="0" w:color="auto"/>
                                                        <w:left w:val="none" w:sz="0" w:space="0" w:color="auto"/>
                                                        <w:bottom w:val="none" w:sz="0" w:space="0" w:color="auto"/>
                                                        <w:right w:val="none" w:sz="0" w:space="0" w:color="auto"/>
                                                      </w:divBdr>
                                                      <w:divsChild>
                                                        <w:div w:id="2017463532">
                                                          <w:marLeft w:val="0"/>
                                                          <w:marRight w:val="0"/>
                                                          <w:marTop w:val="0"/>
                                                          <w:marBottom w:val="0"/>
                                                          <w:divBdr>
                                                            <w:top w:val="none" w:sz="0" w:space="0" w:color="auto"/>
                                                            <w:left w:val="none" w:sz="0" w:space="0" w:color="auto"/>
                                                            <w:bottom w:val="none" w:sz="0" w:space="0" w:color="auto"/>
                                                            <w:right w:val="none" w:sz="0" w:space="0" w:color="auto"/>
                                                          </w:divBdr>
                                                          <w:divsChild>
                                                            <w:div w:id="13337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730823">
          <w:marLeft w:val="0"/>
          <w:marRight w:val="0"/>
          <w:marTop w:val="0"/>
          <w:marBottom w:val="0"/>
          <w:divBdr>
            <w:top w:val="none" w:sz="0" w:space="0" w:color="auto"/>
            <w:left w:val="none" w:sz="0" w:space="0" w:color="auto"/>
            <w:bottom w:val="none" w:sz="0" w:space="0" w:color="auto"/>
            <w:right w:val="none" w:sz="0" w:space="0" w:color="auto"/>
          </w:divBdr>
          <w:divsChild>
            <w:div w:id="720666054">
              <w:marLeft w:val="0"/>
              <w:marRight w:val="0"/>
              <w:marTop w:val="0"/>
              <w:marBottom w:val="0"/>
              <w:divBdr>
                <w:top w:val="none" w:sz="0" w:space="0" w:color="auto"/>
                <w:left w:val="none" w:sz="0" w:space="0" w:color="auto"/>
                <w:bottom w:val="none" w:sz="0" w:space="0" w:color="auto"/>
                <w:right w:val="none" w:sz="0" w:space="0" w:color="auto"/>
              </w:divBdr>
              <w:divsChild>
                <w:div w:id="792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2736">
      <w:bodyDiv w:val="1"/>
      <w:marLeft w:val="0"/>
      <w:marRight w:val="0"/>
      <w:marTop w:val="0"/>
      <w:marBottom w:val="0"/>
      <w:divBdr>
        <w:top w:val="none" w:sz="0" w:space="0" w:color="auto"/>
        <w:left w:val="none" w:sz="0" w:space="0" w:color="auto"/>
        <w:bottom w:val="none" w:sz="0" w:space="0" w:color="auto"/>
        <w:right w:val="none" w:sz="0" w:space="0" w:color="auto"/>
      </w:divBdr>
    </w:div>
    <w:div w:id="1670056256">
      <w:bodyDiv w:val="1"/>
      <w:marLeft w:val="0"/>
      <w:marRight w:val="0"/>
      <w:marTop w:val="0"/>
      <w:marBottom w:val="0"/>
      <w:divBdr>
        <w:top w:val="none" w:sz="0" w:space="0" w:color="auto"/>
        <w:left w:val="none" w:sz="0" w:space="0" w:color="auto"/>
        <w:bottom w:val="none" w:sz="0" w:space="0" w:color="auto"/>
        <w:right w:val="none" w:sz="0" w:space="0" w:color="auto"/>
      </w:divBdr>
      <w:divsChild>
        <w:div w:id="100490770">
          <w:marLeft w:val="0"/>
          <w:marRight w:val="0"/>
          <w:marTop w:val="0"/>
          <w:marBottom w:val="0"/>
          <w:divBdr>
            <w:top w:val="none" w:sz="0" w:space="0" w:color="auto"/>
            <w:left w:val="none" w:sz="0" w:space="0" w:color="auto"/>
            <w:bottom w:val="none" w:sz="0" w:space="0" w:color="auto"/>
            <w:right w:val="none" w:sz="0" w:space="0" w:color="auto"/>
          </w:divBdr>
          <w:divsChild>
            <w:div w:id="755248628">
              <w:marLeft w:val="0"/>
              <w:marRight w:val="0"/>
              <w:marTop w:val="0"/>
              <w:marBottom w:val="0"/>
              <w:divBdr>
                <w:top w:val="none" w:sz="0" w:space="0" w:color="auto"/>
                <w:left w:val="none" w:sz="0" w:space="0" w:color="auto"/>
                <w:bottom w:val="none" w:sz="0" w:space="0" w:color="auto"/>
                <w:right w:val="none" w:sz="0" w:space="0" w:color="auto"/>
              </w:divBdr>
              <w:divsChild>
                <w:div w:id="1647973735">
                  <w:marLeft w:val="0"/>
                  <w:marRight w:val="0"/>
                  <w:marTop w:val="0"/>
                  <w:marBottom w:val="0"/>
                  <w:divBdr>
                    <w:top w:val="none" w:sz="0" w:space="0" w:color="auto"/>
                    <w:left w:val="none" w:sz="0" w:space="0" w:color="auto"/>
                    <w:bottom w:val="none" w:sz="0" w:space="0" w:color="auto"/>
                    <w:right w:val="none" w:sz="0" w:space="0" w:color="auto"/>
                  </w:divBdr>
                  <w:divsChild>
                    <w:div w:id="1359233671">
                      <w:marLeft w:val="0"/>
                      <w:marRight w:val="0"/>
                      <w:marTop w:val="0"/>
                      <w:marBottom w:val="0"/>
                      <w:divBdr>
                        <w:top w:val="none" w:sz="0" w:space="0" w:color="auto"/>
                        <w:left w:val="none" w:sz="0" w:space="0" w:color="auto"/>
                        <w:bottom w:val="none" w:sz="0" w:space="0" w:color="auto"/>
                        <w:right w:val="none" w:sz="0" w:space="0" w:color="auto"/>
                      </w:divBdr>
                      <w:divsChild>
                        <w:div w:id="2006350662">
                          <w:marLeft w:val="0"/>
                          <w:marRight w:val="0"/>
                          <w:marTop w:val="0"/>
                          <w:marBottom w:val="0"/>
                          <w:divBdr>
                            <w:top w:val="none" w:sz="0" w:space="0" w:color="auto"/>
                            <w:left w:val="none" w:sz="0" w:space="0" w:color="auto"/>
                            <w:bottom w:val="none" w:sz="0" w:space="0" w:color="auto"/>
                            <w:right w:val="none" w:sz="0" w:space="0" w:color="auto"/>
                          </w:divBdr>
                          <w:divsChild>
                            <w:div w:id="1452212931">
                              <w:marLeft w:val="0"/>
                              <w:marRight w:val="0"/>
                              <w:marTop w:val="0"/>
                              <w:marBottom w:val="0"/>
                              <w:divBdr>
                                <w:top w:val="none" w:sz="0" w:space="0" w:color="auto"/>
                                <w:left w:val="none" w:sz="0" w:space="0" w:color="auto"/>
                                <w:bottom w:val="none" w:sz="0" w:space="0" w:color="auto"/>
                                <w:right w:val="none" w:sz="0" w:space="0" w:color="auto"/>
                              </w:divBdr>
                              <w:divsChild>
                                <w:div w:id="900560766">
                                  <w:marLeft w:val="0"/>
                                  <w:marRight w:val="0"/>
                                  <w:marTop w:val="0"/>
                                  <w:marBottom w:val="0"/>
                                  <w:divBdr>
                                    <w:top w:val="none" w:sz="0" w:space="0" w:color="auto"/>
                                    <w:left w:val="none" w:sz="0" w:space="0" w:color="auto"/>
                                    <w:bottom w:val="none" w:sz="0" w:space="0" w:color="auto"/>
                                    <w:right w:val="none" w:sz="0" w:space="0" w:color="auto"/>
                                  </w:divBdr>
                                  <w:divsChild>
                                    <w:div w:id="419182183">
                                      <w:marLeft w:val="0"/>
                                      <w:marRight w:val="0"/>
                                      <w:marTop w:val="0"/>
                                      <w:marBottom w:val="0"/>
                                      <w:divBdr>
                                        <w:top w:val="none" w:sz="0" w:space="0" w:color="auto"/>
                                        <w:left w:val="none" w:sz="0" w:space="0" w:color="auto"/>
                                        <w:bottom w:val="none" w:sz="0" w:space="0" w:color="auto"/>
                                        <w:right w:val="none" w:sz="0" w:space="0" w:color="auto"/>
                                      </w:divBdr>
                                      <w:divsChild>
                                        <w:div w:id="1036076735">
                                          <w:marLeft w:val="0"/>
                                          <w:marRight w:val="0"/>
                                          <w:marTop w:val="0"/>
                                          <w:marBottom w:val="0"/>
                                          <w:divBdr>
                                            <w:top w:val="none" w:sz="0" w:space="0" w:color="auto"/>
                                            <w:left w:val="none" w:sz="0" w:space="0" w:color="auto"/>
                                            <w:bottom w:val="none" w:sz="0" w:space="0" w:color="auto"/>
                                            <w:right w:val="none" w:sz="0" w:space="0" w:color="auto"/>
                                          </w:divBdr>
                                          <w:divsChild>
                                            <w:div w:id="1464038676">
                                              <w:marLeft w:val="0"/>
                                              <w:marRight w:val="0"/>
                                              <w:marTop w:val="0"/>
                                              <w:marBottom w:val="0"/>
                                              <w:divBdr>
                                                <w:top w:val="none" w:sz="0" w:space="0" w:color="auto"/>
                                                <w:left w:val="none" w:sz="0" w:space="0" w:color="auto"/>
                                                <w:bottom w:val="none" w:sz="0" w:space="0" w:color="auto"/>
                                                <w:right w:val="none" w:sz="0" w:space="0" w:color="auto"/>
                                              </w:divBdr>
                                              <w:divsChild>
                                                <w:div w:id="1352949699">
                                                  <w:marLeft w:val="0"/>
                                                  <w:marRight w:val="0"/>
                                                  <w:marTop w:val="0"/>
                                                  <w:marBottom w:val="0"/>
                                                  <w:divBdr>
                                                    <w:top w:val="none" w:sz="0" w:space="0" w:color="auto"/>
                                                    <w:left w:val="none" w:sz="0" w:space="0" w:color="auto"/>
                                                    <w:bottom w:val="none" w:sz="0" w:space="0" w:color="auto"/>
                                                    <w:right w:val="none" w:sz="0" w:space="0" w:color="auto"/>
                                                  </w:divBdr>
                                                  <w:divsChild>
                                                    <w:div w:id="1983775086">
                                                      <w:marLeft w:val="0"/>
                                                      <w:marRight w:val="0"/>
                                                      <w:marTop w:val="0"/>
                                                      <w:marBottom w:val="0"/>
                                                      <w:divBdr>
                                                        <w:top w:val="none" w:sz="0" w:space="0" w:color="auto"/>
                                                        <w:left w:val="none" w:sz="0" w:space="0" w:color="auto"/>
                                                        <w:bottom w:val="none" w:sz="0" w:space="0" w:color="auto"/>
                                                        <w:right w:val="none" w:sz="0" w:space="0" w:color="auto"/>
                                                      </w:divBdr>
                                                      <w:divsChild>
                                                        <w:div w:id="1437991148">
                                                          <w:marLeft w:val="0"/>
                                                          <w:marRight w:val="0"/>
                                                          <w:marTop w:val="0"/>
                                                          <w:marBottom w:val="0"/>
                                                          <w:divBdr>
                                                            <w:top w:val="none" w:sz="0" w:space="0" w:color="auto"/>
                                                            <w:left w:val="none" w:sz="0" w:space="0" w:color="auto"/>
                                                            <w:bottom w:val="none" w:sz="0" w:space="0" w:color="auto"/>
                                                            <w:right w:val="none" w:sz="0" w:space="0" w:color="auto"/>
                                                          </w:divBdr>
                                                          <w:divsChild>
                                                            <w:div w:id="12294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6368219">
          <w:marLeft w:val="0"/>
          <w:marRight w:val="0"/>
          <w:marTop w:val="0"/>
          <w:marBottom w:val="0"/>
          <w:divBdr>
            <w:top w:val="none" w:sz="0" w:space="0" w:color="auto"/>
            <w:left w:val="none" w:sz="0" w:space="0" w:color="auto"/>
            <w:bottom w:val="none" w:sz="0" w:space="0" w:color="auto"/>
            <w:right w:val="none" w:sz="0" w:space="0" w:color="auto"/>
          </w:divBdr>
          <w:divsChild>
            <w:div w:id="449713766">
              <w:marLeft w:val="0"/>
              <w:marRight w:val="0"/>
              <w:marTop w:val="0"/>
              <w:marBottom w:val="0"/>
              <w:divBdr>
                <w:top w:val="none" w:sz="0" w:space="0" w:color="auto"/>
                <w:left w:val="none" w:sz="0" w:space="0" w:color="auto"/>
                <w:bottom w:val="none" w:sz="0" w:space="0" w:color="auto"/>
                <w:right w:val="none" w:sz="0" w:space="0" w:color="auto"/>
              </w:divBdr>
              <w:divsChild>
                <w:div w:id="122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5655">
      <w:bodyDiv w:val="1"/>
      <w:marLeft w:val="0"/>
      <w:marRight w:val="0"/>
      <w:marTop w:val="0"/>
      <w:marBottom w:val="0"/>
      <w:divBdr>
        <w:top w:val="none" w:sz="0" w:space="0" w:color="auto"/>
        <w:left w:val="none" w:sz="0" w:space="0" w:color="auto"/>
        <w:bottom w:val="none" w:sz="0" w:space="0" w:color="auto"/>
        <w:right w:val="none" w:sz="0" w:space="0" w:color="auto"/>
      </w:divBdr>
      <w:divsChild>
        <w:div w:id="1647592212">
          <w:marLeft w:val="0"/>
          <w:marRight w:val="0"/>
          <w:marTop w:val="0"/>
          <w:marBottom w:val="0"/>
          <w:divBdr>
            <w:top w:val="none" w:sz="0" w:space="0" w:color="auto"/>
            <w:left w:val="none" w:sz="0" w:space="0" w:color="auto"/>
            <w:bottom w:val="none" w:sz="0" w:space="0" w:color="auto"/>
            <w:right w:val="none" w:sz="0" w:space="0" w:color="auto"/>
          </w:divBdr>
          <w:divsChild>
            <w:div w:id="1161048143">
              <w:marLeft w:val="0"/>
              <w:marRight w:val="0"/>
              <w:marTop w:val="0"/>
              <w:marBottom w:val="0"/>
              <w:divBdr>
                <w:top w:val="none" w:sz="0" w:space="0" w:color="auto"/>
                <w:left w:val="none" w:sz="0" w:space="0" w:color="auto"/>
                <w:bottom w:val="none" w:sz="0" w:space="0" w:color="auto"/>
                <w:right w:val="none" w:sz="0" w:space="0" w:color="auto"/>
              </w:divBdr>
              <w:divsChild>
                <w:div w:id="863056064">
                  <w:marLeft w:val="0"/>
                  <w:marRight w:val="0"/>
                  <w:marTop w:val="0"/>
                  <w:marBottom w:val="0"/>
                  <w:divBdr>
                    <w:top w:val="none" w:sz="0" w:space="0" w:color="auto"/>
                    <w:left w:val="none" w:sz="0" w:space="0" w:color="auto"/>
                    <w:bottom w:val="none" w:sz="0" w:space="0" w:color="auto"/>
                    <w:right w:val="none" w:sz="0" w:space="0" w:color="auto"/>
                  </w:divBdr>
                  <w:divsChild>
                    <w:div w:id="13169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68887">
          <w:marLeft w:val="0"/>
          <w:marRight w:val="0"/>
          <w:marTop w:val="0"/>
          <w:marBottom w:val="0"/>
          <w:divBdr>
            <w:top w:val="none" w:sz="0" w:space="0" w:color="auto"/>
            <w:left w:val="none" w:sz="0" w:space="0" w:color="auto"/>
            <w:bottom w:val="none" w:sz="0" w:space="0" w:color="auto"/>
            <w:right w:val="none" w:sz="0" w:space="0" w:color="auto"/>
          </w:divBdr>
          <w:divsChild>
            <w:div w:id="774516902">
              <w:marLeft w:val="0"/>
              <w:marRight w:val="0"/>
              <w:marTop w:val="0"/>
              <w:marBottom w:val="0"/>
              <w:divBdr>
                <w:top w:val="none" w:sz="0" w:space="0" w:color="auto"/>
                <w:left w:val="none" w:sz="0" w:space="0" w:color="auto"/>
                <w:bottom w:val="none" w:sz="0" w:space="0" w:color="auto"/>
                <w:right w:val="none" w:sz="0" w:space="0" w:color="auto"/>
              </w:divBdr>
              <w:divsChild>
                <w:div w:id="2071683717">
                  <w:marLeft w:val="0"/>
                  <w:marRight w:val="0"/>
                  <w:marTop w:val="0"/>
                  <w:marBottom w:val="0"/>
                  <w:divBdr>
                    <w:top w:val="none" w:sz="0" w:space="0" w:color="auto"/>
                    <w:left w:val="none" w:sz="0" w:space="0" w:color="auto"/>
                    <w:bottom w:val="none" w:sz="0" w:space="0" w:color="auto"/>
                    <w:right w:val="none" w:sz="0" w:space="0" w:color="auto"/>
                  </w:divBdr>
                  <w:divsChild>
                    <w:div w:id="16609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12090">
      <w:bodyDiv w:val="1"/>
      <w:marLeft w:val="0"/>
      <w:marRight w:val="0"/>
      <w:marTop w:val="0"/>
      <w:marBottom w:val="0"/>
      <w:divBdr>
        <w:top w:val="none" w:sz="0" w:space="0" w:color="auto"/>
        <w:left w:val="none" w:sz="0" w:space="0" w:color="auto"/>
        <w:bottom w:val="none" w:sz="0" w:space="0" w:color="auto"/>
        <w:right w:val="none" w:sz="0" w:space="0" w:color="auto"/>
      </w:divBdr>
      <w:divsChild>
        <w:div w:id="1340692046">
          <w:marLeft w:val="446"/>
          <w:marRight w:val="0"/>
          <w:marTop w:val="0"/>
          <w:marBottom w:val="0"/>
          <w:divBdr>
            <w:top w:val="none" w:sz="0" w:space="0" w:color="auto"/>
            <w:left w:val="none" w:sz="0" w:space="0" w:color="auto"/>
            <w:bottom w:val="none" w:sz="0" w:space="0" w:color="auto"/>
            <w:right w:val="none" w:sz="0" w:space="0" w:color="auto"/>
          </w:divBdr>
        </w:div>
        <w:div w:id="1525825900">
          <w:marLeft w:val="446"/>
          <w:marRight w:val="0"/>
          <w:marTop w:val="0"/>
          <w:marBottom w:val="0"/>
          <w:divBdr>
            <w:top w:val="none" w:sz="0" w:space="0" w:color="auto"/>
            <w:left w:val="none" w:sz="0" w:space="0" w:color="auto"/>
            <w:bottom w:val="none" w:sz="0" w:space="0" w:color="auto"/>
            <w:right w:val="none" w:sz="0" w:space="0" w:color="auto"/>
          </w:divBdr>
        </w:div>
        <w:div w:id="1845127598">
          <w:marLeft w:val="446"/>
          <w:marRight w:val="0"/>
          <w:marTop w:val="0"/>
          <w:marBottom w:val="0"/>
          <w:divBdr>
            <w:top w:val="none" w:sz="0" w:space="0" w:color="auto"/>
            <w:left w:val="none" w:sz="0" w:space="0" w:color="auto"/>
            <w:bottom w:val="none" w:sz="0" w:space="0" w:color="auto"/>
            <w:right w:val="none" w:sz="0" w:space="0" w:color="auto"/>
          </w:divBdr>
        </w:div>
      </w:divsChild>
    </w:div>
    <w:div w:id="1725834843">
      <w:bodyDiv w:val="1"/>
      <w:marLeft w:val="0"/>
      <w:marRight w:val="0"/>
      <w:marTop w:val="0"/>
      <w:marBottom w:val="0"/>
      <w:divBdr>
        <w:top w:val="none" w:sz="0" w:space="0" w:color="auto"/>
        <w:left w:val="none" w:sz="0" w:space="0" w:color="auto"/>
        <w:bottom w:val="none" w:sz="0" w:space="0" w:color="auto"/>
        <w:right w:val="none" w:sz="0" w:space="0" w:color="auto"/>
      </w:divBdr>
    </w:div>
    <w:div w:id="1752504496">
      <w:bodyDiv w:val="1"/>
      <w:marLeft w:val="0"/>
      <w:marRight w:val="0"/>
      <w:marTop w:val="0"/>
      <w:marBottom w:val="0"/>
      <w:divBdr>
        <w:top w:val="none" w:sz="0" w:space="0" w:color="auto"/>
        <w:left w:val="none" w:sz="0" w:space="0" w:color="auto"/>
        <w:bottom w:val="none" w:sz="0" w:space="0" w:color="auto"/>
        <w:right w:val="none" w:sz="0" w:space="0" w:color="auto"/>
      </w:divBdr>
    </w:div>
    <w:div w:id="1762142013">
      <w:bodyDiv w:val="1"/>
      <w:marLeft w:val="0"/>
      <w:marRight w:val="0"/>
      <w:marTop w:val="0"/>
      <w:marBottom w:val="0"/>
      <w:divBdr>
        <w:top w:val="none" w:sz="0" w:space="0" w:color="auto"/>
        <w:left w:val="none" w:sz="0" w:space="0" w:color="auto"/>
        <w:bottom w:val="none" w:sz="0" w:space="0" w:color="auto"/>
        <w:right w:val="none" w:sz="0" w:space="0" w:color="auto"/>
      </w:divBdr>
      <w:divsChild>
        <w:div w:id="1816992446">
          <w:marLeft w:val="0"/>
          <w:marRight w:val="0"/>
          <w:marTop w:val="0"/>
          <w:marBottom w:val="0"/>
          <w:divBdr>
            <w:top w:val="none" w:sz="0" w:space="0" w:color="auto"/>
            <w:left w:val="none" w:sz="0" w:space="0" w:color="auto"/>
            <w:bottom w:val="none" w:sz="0" w:space="0" w:color="auto"/>
            <w:right w:val="none" w:sz="0" w:space="0" w:color="auto"/>
          </w:divBdr>
          <w:divsChild>
            <w:div w:id="505173204">
              <w:marLeft w:val="0"/>
              <w:marRight w:val="0"/>
              <w:marTop w:val="0"/>
              <w:marBottom w:val="0"/>
              <w:divBdr>
                <w:top w:val="none" w:sz="0" w:space="0" w:color="auto"/>
                <w:left w:val="none" w:sz="0" w:space="0" w:color="auto"/>
                <w:bottom w:val="none" w:sz="0" w:space="0" w:color="auto"/>
                <w:right w:val="none" w:sz="0" w:space="0" w:color="auto"/>
              </w:divBdr>
              <w:divsChild>
                <w:div w:id="321548927">
                  <w:marLeft w:val="0"/>
                  <w:marRight w:val="0"/>
                  <w:marTop w:val="0"/>
                  <w:marBottom w:val="0"/>
                  <w:divBdr>
                    <w:top w:val="none" w:sz="0" w:space="0" w:color="auto"/>
                    <w:left w:val="none" w:sz="0" w:space="0" w:color="auto"/>
                    <w:bottom w:val="none" w:sz="0" w:space="0" w:color="auto"/>
                    <w:right w:val="none" w:sz="0" w:space="0" w:color="auto"/>
                  </w:divBdr>
                  <w:divsChild>
                    <w:div w:id="11684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4836">
      <w:bodyDiv w:val="1"/>
      <w:marLeft w:val="0"/>
      <w:marRight w:val="0"/>
      <w:marTop w:val="0"/>
      <w:marBottom w:val="0"/>
      <w:divBdr>
        <w:top w:val="none" w:sz="0" w:space="0" w:color="auto"/>
        <w:left w:val="none" w:sz="0" w:space="0" w:color="auto"/>
        <w:bottom w:val="none" w:sz="0" w:space="0" w:color="auto"/>
        <w:right w:val="none" w:sz="0" w:space="0" w:color="auto"/>
      </w:divBdr>
    </w:div>
    <w:div w:id="1837571028">
      <w:bodyDiv w:val="1"/>
      <w:marLeft w:val="0"/>
      <w:marRight w:val="0"/>
      <w:marTop w:val="0"/>
      <w:marBottom w:val="0"/>
      <w:divBdr>
        <w:top w:val="none" w:sz="0" w:space="0" w:color="auto"/>
        <w:left w:val="none" w:sz="0" w:space="0" w:color="auto"/>
        <w:bottom w:val="none" w:sz="0" w:space="0" w:color="auto"/>
        <w:right w:val="none" w:sz="0" w:space="0" w:color="auto"/>
      </w:divBdr>
    </w:div>
    <w:div w:id="1868130033">
      <w:bodyDiv w:val="1"/>
      <w:marLeft w:val="0"/>
      <w:marRight w:val="0"/>
      <w:marTop w:val="0"/>
      <w:marBottom w:val="0"/>
      <w:divBdr>
        <w:top w:val="none" w:sz="0" w:space="0" w:color="auto"/>
        <w:left w:val="none" w:sz="0" w:space="0" w:color="auto"/>
        <w:bottom w:val="none" w:sz="0" w:space="0" w:color="auto"/>
        <w:right w:val="none" w:sz="0" w:space="0" w:color="auto"/>
      </w:divBdr>
    </w:div>
    <w:div w:id="1888564860">
      <w:bodyDiv w:val="1"/>
      <w:marLeft w:val="0"/>
      <w:marRight w:val="0"/>
      <w:marTop w:val="0"/>
      <w:marBottom w:val="0"/>
      <w:divBdr>
        <w:top w:val="none" w:sz="0" w:space="0" w:color="auto"/>
        <w:left w:val="none" w:sz="0" w:space="0" w:color="auto"/>
        <w:bottom w:val="none" w:sz="0" w:space="0" w:color="auto"/>
        <w:right w:val="none" w:sz="0" w:space="0" w:color="auto"/>
      </w:divBdr>
      <w:divsChild>
        <w:div w:id="193467676">
          <w:marLeft w:val="0"/>
          <w:marRight w:val="0"/>
          <w:marTop w:val="0"/>
          <w:marBottom w:val="0"/>
          <w:divBdr>
            <w:top w:val="none" w:sz="0" w:space="0" w:color="auto"/>
            <w:left w:val="none" w:sz="0" w:space="0" w:color="auto"/>
            <w:bottom w:val="none" w:sz="0" w:space="0" w:color="auto"/>
            <w:right w:val="none" w:sz="0" w:space="0" w:color="auto"/>
          </w:divBdr>
          <w:divsChild>
            <w:div w:id="611129893">
              <w:marLeft w:val="0"/>
              <w:marRight w:val="0"/>
              <w:marTop w:val="0"/>
              <w:marBottom w:val="0"/>
              <w:divBdr>
                <w:top w:val="none" w:sz="0" w:space="0" w:color="auto"/>
                <w:left w:val="none" w:sz="0" w:space="0" w:color="auto"/>
                <w:bottom w:val="none" w:sz="0" w:space="0" w:color="auto"/>
                <w:right w:val="none" w:sz="0" w:space="0" w:color="auto"/>
              </w:divBdr>
              <w:divsChild>
                <w:div w:id="1614823780">
                  <w:marLeft w:val="0"/>
                  <w:marRight w:val="0"/>
                  <w:marTop w:val="0"/>
                  <w:marBottom w:val="0"/>
                  <w:divBdr>
                    <w:top w:val="none" w:sz="0" w:space="0" w:color="auto"/>
                    <w:left w:val="none" w:sz="0" w:space="0" w:color="auto"/>
                    <w:bottom w:val="none" w:sz="0" w:space="0" w:color="auto"/>
                    <w:right w:val="none" w:sz="0" w:space="0" w:color="auto"/>
                  </w:divBdr>
                  <w:divsChild>
                    <w:div w:id="449472055">
                      <w:marLeft w:val="0"/>
                      <w:marRight w:val="0"/>
                      <w:marTop w:val="0"/>
                      <w:marBottom w:val="0"/>
                      <w:divBdr>
                        <w:top w:val="none" w:sz="0" w:space="0" w:color="auto"/>
                        <w:left w:val="none" w:sz="0" w:space="0" w:color="auto"/>
                        <w:bottom w:val="none" w:sz="0" w:space="0" w:color="auto"/>
                        <w:right w:val="none" w:sz="0" w:space="0" w:color="auto"/>
                      </w:divBdr>
                      <w:divsChild>
                        <w:div w:id="1598250782">
                          <w:marLeft w:val="0"/>
                          <w:marRight w:val="0"/>
                          <w:marTop w:val="0"/>
                          <w:marBottom w:val="0"/>
                          <w:divBdr>
                            <w:top w:val="none" w:sz="0" w:space="0" w:color="auto"/>
                            <w:left w:val="none" w:sz="0" w:space="0" w:color="auto"/>
                            <w:bottom w:val="none" w:sz="0" w:space="0" w:color="auto"/>
                            <w:right w:val="none" w:sz="0" w:space="0" w:color="auto"/>
                          </w:divBdr>
                          <w:divsChild>
                            <w:div w:id="405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5782">
                  <w:marLeft w:val="0"/>
                  <w:marRight w:val="0"/>
                  <w:marTop w:val="0"/>
                  <w:marBottom w:val="0"/>
                  <w:divBdr>
                    <w:top w:val="none" w:sz="0" w:space="0" w:color="auto"/>
                    <w:left w:val="none" w:sz="0" w:space="0" w:color="auto"/>
                    <w:bottom w:val="none" w:sz="0" w:space="0" w:color="auto"/>
                    <w:right w:val="none" w:sz="0" w:space="0" w:color="auto"/>
                  </w:divBdr>
                  <w:divsChild>
                    <w:div w:id="1518228706">
                      <w:marLeft w:val="0"/>
                      <w:marRight w:val="0"/>
                      <w:marTop w:val="0"/>
                      <w:marBottom w:val="0"/>
                      <w:divBdr>
                        <w:top w:val="none" w:sz="0" w:space="0" w:color="auto"/>
                        <w:left w:val="none" w:sz="0" w:space="0" w:color="auto"/>
                        <w:bottom w:val="none" w:sz="0" w:space="0" w:color="auto"/>
                        <w:right w:val="none" w:sz="0" w:space="0" w:color="auto"/>
                      </w:divBdr>
                      <w:divsChild>
                        <w:div w:id="1723870840">
                          <w:marLeft w:val="0"/>
                          <w:marRight w:val="0"/>
                          <w:marTop w:val="0"/>
                          <w:marBottom w:val="0"/>
                          <w:divBdr>
                            <w:top w:val="none" w:sz="0" w:space="0" w:color="auto"/>
                            <w:left w:val="none" w:sz="0" w:space="0" w:color="auto"/>
                            <w:bottom w:val="none" w:sz="0" w:space="0" w:color="auto"/>
                            <w:right w:val="none" w:sz="0" w:space="0" w:color="auto"/>
                          </w:divBdr>
                          <w:divsChild>
                            <w:div w:id="10055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247">
      <w:bodyDiv w:val="1"/>
      <w:marLeft w:val="0"/>
      <w:marRight w:val="0"/>
      <w:marTop w:val="0"/>
      <w:marBottom w:val="0"/>
      <w:divBdr>
        <w:top w:val="none" w:sz="0" w:space="0" w:color="auto"/>
        <w:left w:val="none" w:sz="0" w:space="0" w:color="auto"/>
        <w:bottom w:val="none" w:sz="0" w:space="0" w:color="auto"/>
        <w:right w:val="none" w:sz="0" w:space="0" w:color="auto"/>
      </w:divBdr>
    </w:div>
    <w:div w:id="1926069510">
      <w:bodyDiv w:val="1"/>
      <w:marLeft w:val="0"/>
      <w:marRight w:val="0"/>
      <w:marTop w:val="0"/>
      <w:marBottom w:val="0"/>
      <w:divBdr>
        <w:top w:val="none" w:sz="0" w:space="0" w:color="auto"/>
        <w:left w:val="none" w:sz="0" w:space="0" w:color="auto"/>
        <w:bottom w:val="none" w:sz="0" w:space="0" w:color="auto"/>
        <w:right w:val="none" w:sz="0" w:space="0" w:color="auto"/>
      </w:divBdr>
    </w:div>
    <w:div w:id="1943296187">
      <w:bodyDiv w:val="1"/>
      <w:marLeft w:val="0"/>
      <w:marRight w:val="0"/>
      <w:marTop w:val="0"/>
      <w:marBottom w:val="0"/>
      <w:divBdr>
        <w:top w:val="none" w:sz="0" w:space="0" w:color="auto"/>
        <w:left w:val="none" w:sz="0" w:space="0" w:color="auto"/>
        <w:bottom w:val="none" w:sz="0" w:space="0" w:color="auto"/>
        <w:right w:val="none" w:sz="0" w:space="0" w:color="auto"/>
      </w:divBdr>
    </w:div>
    <w:div w:id="1964728064">
      <w:bodyDiv w:val="1"/>
      <w:marLeft w:val="0"/>
      <w:marRight w:val="0"/>
      <w:marTop w:val="0"/>
      <w:marBottom w:val="0"/>
      <w:divBdr>
        <w:top w:val="none" w:sz="0" w:space="0" w:color="auto"/>
        <w:left w:val="none" w:sz="0" w:space="0" w:color="auto"/>
        <w:bottom w:val="none" w:sz="0" w:space="0" w:color="auto"/>
        <w:right w:val="none" w:sz="0" w:space="0" w:color="auto"/>
      </w:divBdr>
    </w:div>
    <w:div w:id="2040468038">
      <w:bodyDiv w:val="1"/>
      <w:marLeft w:val="0"/>
      <w:marRight w:val="0"/>
      <w:marTop w:val="0"/>
      <w:marBottom w:val="0"/>
      <w:divBdr>
        <w:top w:val="none" w:sz="0" w:space="0" w:color="auto"/>
        <w:left w:val="none" w:sz="0" w:space="0" w:color="auto"/>
        <w:bottom w:val="none" w:sz="0" w:space="0" w:color="auto"/>
        <w:right w:val="none" w:sz="0" w:space="0" w:color="auto"/>
      </w:divBdr>
    </w:div>
    <w:div w:id="2049792634">
      <w:bodyDiv w:val="1"/>
      <w:marLeft w:val="0"/>
      <w:marRight w:val="0"/>
      <w:marTop w:val="0"/>
      <w:marBottom w:val="0"/>
      <w:divBdr>
        <w:top w:val="none" w:sz="0" w:space="0" w:color="auto"/>
        <w:left w:val="none" w:sz="0" w:space="0" w:color="auto"/>
        <w:bottom w:val="none" w:sz="0" w:space="0" w:color="auto"/>
        <w:right w:val="none" w:sz="0" w:space="0" w:color="auto"/>
      </w:divBdr>
    </w:div>
    <w:div w:id="2073655680">
      <w:bodyDiv w:val="1"/>
      <w:marLeft w:val="0"/>
      <w:marRight w:val="0"/>
      <w:marTop w:val="0"/>
      <w:marBottom w:val="0"/>
      <w:divBdr>
        <w:top w:val="none" w:sz="0" w:space="0" w:color="auto"/>
        <w:left w:val="none" w:sz="0" w:space="0" w:color="auto"/>
        <w:bottom w:val="none" w:sz="0" w:space="0" w:color="auto"/>
        <w:right w:val="none" w:sz="0" w:space="0" w:color="auto"/>
      </w:divBdr>
    </w:div>
    <w:div w:id="2125226065">
      <w:bodyDiv w:val="1"/>
      <w:marLeft w:val="0"/>
      <w:marRight w:val="0"/>
      <w:marTop w:val="0"/>
      <w:marBottom w:val="0"/>
      <w:divBdr>
        <w:top w:val="none" w:sz="0" w:space="0" w:color="auto"/>
        <w:left w:val="none" w:sz="0" w:space="0" w:color="auto"/>
        <w:bottom w:val="none" w:sz="0" w:space="0" w:color="auto"/>
        <w:right w:val="none" w:sz="0" w:space="0" w:color="auto"/>
      </w:divBdr>
      <w:divsChild>
        <w:div w:id="225069438">
          <w:marLeft w:val="0"/>
          <w:marRight w:val="0"/>
          <w:marTop w:val="0"/>
          <w:marBottom w:val="0"/>
          <w:divBdr>
            <w:top w:val="single" w:sz="2" w:space="0" w:color="E3E3E3"/>
            <w:left w:val="single" w:sz="2" w:space="0" w:color="E3E3E3"/>
            <w:bottom w:val="single" w:sz="2" w:space="0" w:color="E3E3E3"/>
            <w:right w:val="single" w:sz="2" w:space="0" w:color="E3E3E3"/>
          </w:divBdr>
          <w:divsChild>
            <w:div w:id="672729175">
              <w:marLeft w:val="0"/>
              <w:marRight w:val="0"/>
              <w:marTop w:val="0"/>
              <w:marBottom w:val="0"/>
              <w:divBdr>
                <w:top w:val="single" w:sz="2" w:space="0" w:color="E3E3E3"/>
                <w:left w:val="single" w:sz="2" w:space="0" w:color="E3E3E3"/>
                <w:bottom w:val="single" w:sz="2" w:space="0" w:color="E3E3E3"/>
                <w:right w:val="single" w:sz="2" w:space="0" w:color="E3E3E3"/>
              </w:divBdr>
              <w:divsChild>
                <w:div w:id="1565944046">
                  <w:marLeft w:val="0"/>
                  <w:marRight w:val="0"/>
                  <w:marTop w:val="0"/>
                  <w:marBottom w:val="0"/>
                  <w:divBdr>
                    <w:top w:val="single" w:sz="2" w:space="2" w:color="E3E3E3"/>
                    <w:left w:val="single" w:sz="2" w:space="0" w:color="E3E3E3"/>
                    <w:bottom w:val="single" w:sz="2" w:space="0" w:color="E3E3E3"/>
                    <w:right w:val="single" w:sz="2" w:space="0" w:color="E3E3E3"/>
                  </w:divBdr>
                  <w:divsChild>
                    <w:div w:id="1190603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Seminaire.Emploi@dgtresor.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resor.economie.gouv.fr/Evenements/Types/seminaire-emplo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eminaire.Emploi@dgtresor.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resor.economie.gouv.fr/Evenements/Types/seminaire-emplo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bert\Documents\2%20-%20Print\Charte%20Etat%20MEFR\Pack%20bureautique%20MEFR%20from%20SIRCOM\Template_vide_MIN_Economie_Finances_Relanc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fredOrdreDocumentNumeric xmlns="E1867FC2-074A-4DDC-B23D-3E7D4515F522">1</AlfredOrdreDocumentNumer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975A074A6242E74E85E0A5BDFC117AB5" ma:contentTypeVersion="0" ma:contentTypeDescription="" ma:contentTypeScope="" ma:versionID="532c35673f9f39bf878c233ff6af8e0c">
  <xsd:schema xmlns:xsd="http://www.w3.org/2001/XMLSchema" xmlns:xs="http://www.w3.org/2001/XMLSchema" xmlns:p="http://schemas.microsoft.com/office/2006/metadata/properties" xmlns:ns2="E1867FC2-074A-4DDC-B23D-3E7D4515F522" targetNamespace="http://schemas.microsoft.com/office/2006/metadata/properties" ma:root="true" ma:fieldsID="b210557facb2c208391b4dd7344fe88a" ns2:_="">
    <xsd:import namespace="E1867FC2-074A-4DDC-B23D-3E7D4515F522"/>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67FC2-074A-4DDC-B23D-3E7D4515F522"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7546B-7AC5-4EA0-B581-9A276A84AD7B}">
  <ds:schemaRef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E1867FC2-074A-4DDC-B23D-3E7D4515F522"/>
    <ds:schemaRef ds:uri="http://www.w3.org/XML/1998/namespace"/>
    <ds:schemaRef ds:uri="http://purl.org/dc/elements/1.1/"/>
  </ds:schemaRefs>
</ds:datastoreItem>
</file>

<file path=customXml/itemProps2.xml><?xml version="1.0" encoding="utf-8"?>
<ds:datastoreItem xmlns:ds="http://schemas.openxmlformats.org/officeDocument/2006/customXml" ds:itemID="{D65E4888-98EA-4907-90D3-D2FEDCFFD569}">
  <ds:schemaRefs>
    <ds:schemaRef ds:uri="http://schemas.microsoft.com/sharepoint/v3/contenttype/forms"/>
  </ds:schemaRefs>
</ds:datastoreItem>
</file>

<file path=customXml/itemProps3.xml><?xml version="1.0" encoding="utf-8"?>
<ds:datastoreItem xmlns:ds="http://schemas.openxmlformats.org/officeDocument/2006/customXml" ds:itemID="{B525EA68-3224-4601-8061-8CA458A97E59}">
  <ds:schemaRefs>
    <ds:schemaRef ds:uri="http://schemas.openxmlformats.org/officeDocument/2006/bibliography"/>
  </ds:schemaRefs>
</ds:datastoreItem>
</file>

<file path=customXml/itemProps4.xml><?xml version="1.0" encoding="utf-8"?>
<ds:datastoreItem xmlns:ds="http://schemas.openxmlformats.org/officeDocument/2006/customXml" ds:itemID="{C2595359-D257-447C-88D3-A075EA63F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67FC2-074A-4DDC-B23D-3E7D4515F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Template_vide_MIN_Economie_Finances_Relance.dotx</Template>
  <TotalTime>2</TotalTime>
  <Pages>8</Pages>
  <Words>4296</Words>
  <Characters>23634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STUTZMANN Chloé</dc:creator>
  <cp:lastModifiedBy>Rania BENYAMINA</cp:lastModifiedBy>
  <cp:revision>2</cp:revision>
  <cp:lastPrinted>2025-05-30T08:14:00Z</cp:lastPrinted>
  <dcterms:created xsi:type="dcterms:W3CDTF">2026-04-09T13:57:00Z</dcterms:created>
  <dcterms:modified xsi:type="dcterms:W3CDTF">2026-04-09T13:57:00Z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0x0101000509D36CDFC148A38A3584DC303082EF00975A074A6242E74E85E0A5BDFC117AB5</vt:lpwstr>
  </property>
</Properties>
</file>