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89D3" w14:textId="14940384" w:rsidR="002B7739" w:rsidRPr="00FF7E9A" w:rsidRDefault="00855C68" w:rsidP="00987EEF">
      <w:pPr>
        <w:pStyle w:val="Brvesco-Titreintro"/>
        <w:spacing w:after="0" w:line="240" w:lineRule="auto"/>
        <w:jc w:val="left"/>
        <w:rPr>
          <w:sz w:val="220"/>
          <w:lang w:val="fr-FR"/>
        </w:rPr>
      </w:pPr>
      <w:r>
        <w:rPr>
          <w:sz w:val="56"/>
          <w:lang w:val="fr-FR"/>
        </w:rPr>
        <w:t xml:space="preserve">Veille </w:t>
      </w:r>
      <w:r w:rsidR="00987EEF">
        <w:rPr>
          <w:sz w:val="56"/>
          <w:lang w:val="fr-FR"/>
        </w:rPr>
        <w:t>Tourisme Juillet</w:t>
      </w:r>
      <w:r w:rsidR="00AB40A4">
        <w:rPr>
          <w:sz w:val="56"/>
          <w:lang w:val="fr-FR"/>
        </w:rPr>
        <w:t xml:space="preserve"> 2022</w:t>
      </w:r>
      <w:r w:rsidR="002B7739" w:rsidRPr="005341E8">
        <w:rPr>
          <w:sz w:val="220"/>
          <w:lang w:val="fr-FR"/>
        </w:rPr>
        <w:t xml:space="preserve"> </w:t>
      </w:r>
    </w:p>
    <w:p w14:paraId="4524DDAB" w14:textId="77777777" w:rsidR="0091419D" w:rsidRPr="008F149F" w:rsidRDefault="00562EB9" w:rsidP="008F149F">
      <w:pPr>
        <w:pStyle w:val="Brvesco-TITRE"/>
      </w:pPr>
      <w:r w:rsidRPr="008F149F">
        <w:t xml:space="preserve">Hongrie </w:t>
      </w:r>
    </w:p>
    <w:p w14:paraId="3178E8CD" w14:textId="77777777" w:rsidR="00987EEF" w:rsidRPr="00F265B4" w:rsidRDefault="00987EEF" w:rsidP="00412306">
      <w:pPr>
        <w:pStyle w:val="Brvesco-Titre3"/>
        <w:rPr>
          <w:lang w:val="fr-FR"/>
        </w:rPr>
      </w:pPr>
      <w:r w:rsidRPr="00F265B4">
        <w:rPr>
          <w:lang w:val="fr-FR"/>
        </w:rPr>
        <w:t>Reprise dynamique de l’activité en Juin 2022</w:t>
      </w:r>
    </w:p>
    <w:p w14:paraId="0687DC57" w14:textId="6588C656" w:rsidR="00987EEF" w:rsidRPr="00CC53E3" w:rsidRDefault="00987EEF" w:rsidP="00987EEF">
      <w:pPr>
        <w:pStyle w:val="Brvesco-Normal"/>
        <w:spacing w:after="120"/>
      </w:pPr>
      <w:r w:rsidRPr="005F68B0">
        <w:t xml:space="preserve">Selon les données de l’Office central de statistiques (KSH), les établissements </w:t>
      </w:r>
      <w:r>
        <w:t xml:space="preserve">touristiques </w:t>
      </w:r>
      <w:r w:rsidRPr="005F68B0">
        <w:t xml:space="preserve">ont enregistré 2,6 </w:t>
      </w:r>
      <w:r>
        <w:t xml:space="preserve">millions </w:t>
      </w:r>
      <w:r w:rsidRPr="005F68B0">
        <w:t xml:space="preserve">de nuitées </w:t>
      </w:r>
      <w:r w:rsidRPr="0018701D">
        <w:t xml:space="preserve">en juin, soit </w:t>
      </w:r>
      <w:r w:rsidR="000862B2">
        <w:t xml:space="preserve">+ </w:t>
      </w:r>
      <w:r w:rsidRPr="0018701D">
        <w:t>58</w:t>
      </w:r>
      <w:r w:rsidR="000862B2">
        <w:t xml:space="preserve"> </w:t>
      </w:r>
      <w:r w:rsidRPr="0018701D">
        <w:t xml:space="preserve">% </w:t>
      </w:r>
      <w:r w:rsidR="000862B2">
        <w:t>sur un an</w:t>
      </w:r>
      <w:r w:rsidR="002B642E" w:rsidRPr="00CC53E3">
        <w:t>.</w:t>
      </w:r>
    </w:p>
    <w:p w14:paraId="251C9D3F" w14:textId="7967C058" w:rsidR="00987EEF" w:rsidRPr="00CC53E3" w:rsidRDefault="00987EEF" w:rsidP="00987EEF">
      <w:pPr>
        <w:pStyle w:val="Brvesco-Normal"/>
        <w:spacing w:after="120"/>
      </w:pPr>
      <w:r w:rsidRPr="00CC53E3">
        <w:rPr>
          <w:u w:val="single"/>
        </w:rPr>
        <w:t>Résidents :</w:t>
      </w:r>
      <w:r w:rsidRPr="00CC53E3">
        <w:t xml:space="preserve"> par rapport à juin 2021, le nombre de clients a augmenté de 30</w:t>
      </w:r>
      <w:r w:rsidR="000862B2">
        <w:t xml:space="preserve"> </w:t>
      </w:r>
      <w:r w:rsidRPr="00CC53E3">
        <w:t>% (</w:t>
      </w:r>
      <w:r w:rsidR="00EF32E0" w:rsidRPr="00CC53E3">
        <w:t xml:space="preserve">soit </w:t>
      </w:r>
      <w:r w:rsidR="000862B2">
        <w:t xml:space="preserve">+ </w:t>
      </w:r>
      <w:r w:rsidRPr="00CC53E3">
        <w:t>681 000) et celui des nuitées</w:t>
      </w:r>
      <w:r w:rsidR="000862B2">
        <w:t xml:space="preserve"> </w:t>
      </w:r>
      <w:r w:rsidRPr="00CC53E3">
        <w:t xml:space="preserve">de 18% (soit 1,602 </w:t>
      </w:r>
      <w:r w:rsidR="000862B2">
        <w:t>M</w:t>
      </w:r>
      <w:r w:rsidRPr="00CC53E3">
        <w:t xml:space="preserve"> de nuitées). L’hôtellerie, avec 62</w:t>
      </w:r>
      <w:r w:rsidR="000862B2">
        <w:t xml:space="preserve"> </w:t>
      </w:r>
      <w:r w:rsidRPr="00CC53E3">
        <w:t>% des nuitées enregistrées, est l'hébergement touristique le plus populaire (hausse de 15% par rapport à l’année passée)</w:t>
      </w:r>
      <w:r w:rsidR="000862B2">
        <w:t>,</w:t>
      </w:r>
      <w:r w:rsidRPr="00CC53E3">
        <w:t xml:space="preserve"> suivi des chambres d’hôtes puis des auberges de jeunesses. Le lac Balaton et Budapest Danube-central sont les régions les plus visitées</w:t>
      </w:r>
      <w:r w:rsidR="000862B2">
        <w:t>,</w:t>
      </w:r>
      <w:r w:rsidRPr="00CC53E3">
        <w:t xml:space="preserve"> avec respectivement 33</w:t>
      </w:r>
      <w:r w:rsidR="000862B2">
        <w:t xml:space="preserve"> </w:t>
      </w:r>
      <w:r w:rsidRPr="00CC53E3">
        <w:t>% et 15</w:t>
      </w:r>
      <w:r w:rsidR="000862B2">
        <w:t xml:space="preserve"> </w:t>
      </w:r>
      <w:r w:rsidRPr="00CC53E3">
        <w:t>% des nuitées enregistrées.</w:t>
      </w:r>
    </w:p>
    <w:p w14:paraId="55C930BC" w14:textId="34FD67A7" w:rsidR="00987EEF" w:rsidRPr="00CC53E3" w:rsidRDefault="00987EEF" w:rsidP="00987EEF">
      <w:pPr>
        <w:pStyle w:val="Brvesco-Normal"/>
        <w:spacing w:after="120"/>
      </w:pPr>
      <w:r w:rsidRPr="00CC53E3">
        <w:rPr>
          <w:u w:val="single"/>
        </w:rPr>
        <w:t>Non-résidents :</w:t>
      </w:r>
      <w:r w:rsidRPr="00CC53E3">
        <w:t xml:space="preserve"> par rapport à juin 2021, le nombre de clients a été multiplié par 4 (</w:t>
      </w:r>
      <w:r w:rsidR="00EF32E0" w:rsidRPr="00CC53E3">
        <w:t xml:space="preserve">soit </w:t>
      </w:r>
      <w:r w:rsidRPr="00CC53E3">
        <w:t>359 000) et celui des nuitées passées</w:t>
      </w:r>
      <w:r w:rsidR="000862B2">
        <w:t xml:space="preserve"> en Hongrie</w:t>
      </w:r>
      <w:r w:rsidRPr="00CC53E3">
        <w:t xml:space="preserve"> par 3,5 </w:t>
      </w:r>
      <w:r w:rsidR="00EF32E0" w:rsidRPr="00CC53E3">
        <w:t xml:space="preserve">(soit </w:t>
      </w:r>
      <w:r w:rsidRPr="00CC53E3">
        <w:t>994 000). L’hôtellerie est là aussi l’hébergement touristique le plus populaire</w:t>
      </w:r>
      <w:r w:rsidR="000862B2">
        <w:t>,</w:t>
      </w:r>
      <w:r w:rsidRPr="00CC53E3">
        <w:t xml:space="preserve"> avec 74</w:t>
      </w:r>
      <w:r w:rsidR="000862B2">
        <w:t xml:space="preserve"> </w:t>
      </w:r>
      <w:r w:rsidRPr="00CC53E3">
        <w:t>% des nuitées enregistrées (hausse de 3,5</w:t>
      </w:r>
      <w:r w:rsidR="000862B2">
        <w:t xml:space="preserve"> </w:t>
      </w:r>
      <w:r w:rsidRPr="00CC53E3">
        <w:t>% par rapport à l’année passée). Budapest Danube-central est la région la plus visitée</w:t>
      </w:r>
      <w:r w:rsidR="000862B2">
        <w:t>,</w:t>
      </w:r>
      <w:r w:rsidRPr="00CC53E3">
        <w:t xml:space="preserve"> avec 51% des nuitées enregistrées.  </w:t>
      </w:r>
    </w:p>
    <w:p w14:paraId="430A70F9" w14:textId="5EC2E7C9" w:rsidR="00987EEF" w:rsidRDefault="002B642E" w:rsidP="00987EEF">
      <w:pPr>
        <w:pStyle w:val="Brvesco-Normal"/>
        <w:spacing w:after="120"/>
      </w:pPr>
      <w:r w:rsidRPr="00CC53E3">
        <w:t xml:space="preserve">Sur </w:t>
      </w:r>
      <w:r w:rsidR="00987EEF" w:rsidRPr="00CC53E3">
        <w:t>le mois de juin 2022, le chiffre d’affaires brut au prix courant est de 43 Mds HUF (107,8 M EUR), soit 1,5</w:t>
      </w:r>
      <w:r w:rsidR="00EF32E0" w:rsidRPr="00CC53E3">
        <w:t xml:space="preserve"> fois</w:t>
      </w:r>
      <w:r w:rsidR="00D97010" w:rsidRPr="00CC53E3">
        <w:t xml:space="preserve"> supérieur </w:t>
      </w:r>
      <w:r w:rsidR="004341D6">
        <w:t>à celui d</w:t>
      </w:r>
      <w:r w:rsidR="00D97010" w:rsidRPr="00CC53E3">
        <w:t>e juin 2021.</w:t>
      </w:r>
      <w:r w:rsidR="00D97010">
        <w:t xml:space="preserve"> </w:t>
      </w:r>
    </w:p>
    <w:p w14:paraId="3DA63D99" w14:textId="4E5AB505" w:rsidR="00412306" w:rsidRPr="00987EEF" w:rsidRDefault="00987EEF" w:rsidP="00987EEF">
      <w:pPr>
        <w:pStyle w:val="Brvesco-Normal"/>
        <w:spacing w:after="120"/>
      </w:pPr>
      <w:r w:rsidRPr="00987EEF">
        <w:t xml:space="preserve">On </w:t>
      </w:r>
      <w:r w:rsidR="004341D6">
        <w:t>relève</w:t>
      </w:r>
      <w:r w:rsidRPr="00987EEF">
        <w:t>, du 17 juin au 3 juillet, une</w:t>
      </w:r>
      <w:r w:rsidR="004341D6">
        <w:t xml:space="preserve"> très forte hausse</w:t>
      </w:r>
      <w:r w:rsidRPr="00987EEF">
        <w:t xml:space="preserve"> du nombre de touristes en raison de</w:t>
      </w:r>
      <w:r w:rsidR="004341D6">
        <w:t xml:space="preserve"> la tenue de</w:t>
      </w:r>
      <w:r w:rsidRPr="00987EEF">
        <w:t>s Championnats du monde de natation. Dans les villes participantes, le nombre de touristes a augmenté de façon spectaculaire</w:t>
      </w:r>
      <w:r w:rsidRPr="00987EEF">
        <w:rPr>
          <w:rFonts w:ascii="Calibri" w:hAnsi="Calibri" w:cs="Calibri"/>
        </w:rPr>
        <w:t> </w:t>
      </w:r>
      <w:r w:rsidRPr="00987EEF">
        <w:t>par rapport aux deux premi</w:t>
      </w:r>
      <w:r w:rsidRPr="00987EEF">
        <w:rPr>
          <w:rFonts w:cs="Marianne"/>
        </w:rPr>
        <w:t>è</w:t>
      </w:r>
      <w:r w:rsidRPr="00987EEF">
        <w:t xml:space="preserve">res </w:t>
      </w:r>
      <w:r w:rsidRPr="00A73A7B">
        <w:t xml:space="preserve">semaines de juin : </w:t>
      </w:r>
      <w:r w:rsidRPr="00987EEF">
        <w:t xml:space="preserve">+150% à Sopron, +38% à Szeged, +37% à Debrecen et </w:t>
      </w:r>
      <w:r w:rsidRPr="00A73A7B">
        <w:t>+</w:t>
      </w:r>
      <w:r w:rsidRPr="00987EEF">
        <w:t>30% à Budapest. Selon le Centre de données touristiques, 578</w:t>
      </w:r>
      <w:r w:rsidRPr="00987EEF">
        <w:rPr>
          <w:rFonts w:ascii="Calibri" w:hAnsi="Calibri" w:cs="Calibri"/>
        </w:rPr>
        <w:t> </w:t>
      </w:r>
      <w:r w:rsidRPr="00987EEF">
        <w:t>000 nuit</w:t>
      </w:r>
      <w:r w:rsidRPr="00987EEF">
        <w:rPr>
          <w:rFonts w:cs="Marianne"/>
        </w:rPr>
        <w:t>é</w:t>
      </w:r>
      <w:r w:rsidRPr="00987EEF">
        <w:t>es (dont 500</w:t>
      </w:r>
      <w:r w:rsidRPr="00987EEF">
        <w:rPr>
          <w:rFonts w:ascii="Calibri" w:hAnsi="Calibri" w:cs="Calibri"/>
        </w:rPr>
        <w:t> </w:t>
      </w:r>
      <w:r w:rsidRPr="00987EEF">
        <w:t xml:space="preserve">000 </w:t>
      </w:r>
      <w:r w:rsidRPr="00987EEF">
        <w:rPr>
          <w:rFonts w:cs="Marianne"/>
        </w:rPr>
        <w:t>à</w:t>
      </w:r>
      <w:r w:rsidRPr="00987EEF">
        <w:t xml:space="preserve"> Budapest, soit 86,2</w:t>
      </w:r>
      <w:r w:rsidR="004341D6">
        <w:t xml:space="preserve"> </w:t>
      </w:r>
      <w:r w:rsidRPr="00987EEF">
        <w:t>%) ont été enregistré</w:t>
      </w:r>
      <w:r w:rsidR="002B642E">
        <w:t>e</w:t>
      </w:r>
      <w:r w:rsidRPr="00987EEF">
        <w:t xml:space="preserve">s par les villes hôtes. Parmi les clients, 80% étaient des non-résidents, originaires principalement du Royaume-Uni, d’Allemagne, des Etats-Unis, d’Israël, de Pologne, de Roumanie, d’Italie et de France. </w:t>
      </w:r>
    </w:p>
    <w:p w14:paraId="68DFA2E7" w14:textId="77777777" w:rsidR="00716D78" w:rsidRPr="00F265B4" w:rsidRDefault="00716D78" w:rsidP="00B156EB">
      <w:pPr>
        <w:pStyle w:val="Brvesco-Titre3"/>
        <w:rPr>
          <w:lang w:val="fr-FR"/>
        </w:rPr>
      </w:pPr>
      <w:r w:rsidRPr="00987EEF">
        <w:rPr>
          <w:lang w:val="fr"/>
        </w:rPr>
        <w:t>L’activité presque à son niveau pré-covid au T1 2022</w:t>
      </w:r>
    </w:p>
    <w:p w14:paraId="6D63F1ED" w14:textId="08DF5530" w:rsidR="00412306" w:rsidRDefault="00987EEF" w:rsidP="00987EEF">
      <w:pPr>
        <w:pStyle w:val="Brvesco-Normal"/>
        <w:spacing w:after="120"/>
      </w:pPr>
      <w:r w:rsidRPr="005F68B0">
        <w:t>Selon</w:t>
      </w:r>
      <w:r>
        <w:t xml:space="preserve"> </w:t>
      </w:r>
      <w:r w:rsidRPr="005F68B0">
        <w:t>l’Agence Nationale du Tourisme, les établissements d’hébergement nationaux ont enregistré 15,5 millions de nuitées au cours des six premiers mois</w:t>
      </w:r>
      <w:r w:rsidR="002B642E">
        <w:t xml:space="preserve"> de l’année</w:t>
      </w:r>
      <w:r w:rsidRPr="005F68B0">
        <w:t>, soit 2,5 fois plus qu</w:t>
      </w:r>
      <w:r>
        <w:t>’au T1 2</w:t>
      </w:r>
      <w:r w:rsidRPr="005F68B0">
        <w:t xml:space="preserve">021. Dans l’ensemble, le résultat du </w:t>
      </w:r>
      <w:r>
        <w:t>T1 2022</w:t>
      </w:r>
      <w:r w:rsidRPr="005F68B0">
        <w:t xml:space="preserve"> n’</w:t>
      </w:r>
      <w:r>
        <w:t>est</w:t>
      </w:r>
      <w:r w:rsidRPr="005F68B0">
        <w:t xml:space="preserve"> inférieur que de 9</w:t>
      </w:r>
      <w:r w:rsidR="004341D6">
        <w:t xml:space="preserve"> </w:t>
      </w:r>
      <w:r w:rsidRPr="005F68B0">
        <w:t>% à celui du premier semestre</w:t>
      </w:r>
      <w:r>
        <w:t xml:space="preserve"> de 2019, qui était un semestre</w:t>
      </w:r>
      <w:r w:rsidRPr="005F68B0">
        <w:t xml:space="preserve"> record. Les visiteurs non-résidents venaient</w:t>
      </w:r>
      <w:r>
        <w:t xml:space="preserve"> surtout </w:t>
      </w:r>
      <w:r w:rsidRPr="005F68B0">
        <w:t>d’Allemagne, de République tchèque, de Roumanie, d’Autriche, du Royaume-Uni, de Slovaquie et de Pologne.</w:t>
      </w:r>
    </w:p>
    <w:p w14:paraId="514AE448" w14:textId="0FD5242D" w:rsidR="00987EEF" w:rsidRPr="00F265B4" w:rsidRDefault="00987EEF" w:rsidP="00412306">
      <w:pPr>
        <w:pStyle w:val="Brvesco-Titre3"/>
        <w:rPr>
          <w:b/>
          <w:bCs/>
          <w:i/>
          <w:iCs/>
          <w:u w:val="single"/>
          <w:lang w:val="fr-FR"/>
        </w:rPr>
      </w:pPr>
      <w:r w:rsidRPr="00F265B4">
        <w:rPr>
          <w:lang w:val="fr-FR"/>
        </w:rPr>
        <w:t>Baisse du nombre d’établissement</w:t>
      </w:r>
      <w:r w:rsidR="00716D78" w:rsidRPr="00F265B4">
        <w:rPr>
          <w:lang w:val="fr-FR"/>
        </w:rPr>
        <w:t>s</w:t>
      </w:r>
      <w:r w:rsidRPr="00F265B4">
        <w:rPr>
          <w:lang w:val="fr-FR"/>
        </w:rPr>
        <w:t xml:space="preserve"> de restauration</w:t>
      </w:r>
      <w:r w:rsidRPr="00F265B4">
        <w:rPr>
          <w:b/>
          <w:bCs/>
          <w:i/>
          <w:iCs/>
          <w:u w:val="single"/>
          <w:lang w:val="fr-FR"/>
        </w:rPr>
        <w:t xml:space="preserve"> </w:t>
      </w:r>
    </w:p>
    <w:p w14:paraId="2700F366" w14:textId="5401B830" w:rsidR="00412306" w:rsidRDefault="00987EEF" w:rsidP="00987EEF">
      <w:pPr>
        <w:pStyle w:val="Brvesco-Normal"/>
        <w:spacing w:after="120"/>
      </w:pPr>
      <w:r>
        <w:t xml:space="preserve">On </w:t>
      </w:r>
      <w:r w:rsidRPr="00CC53E3">
        <w:t>compte</w:t>
      </w:r>
      <w:r w:rsidR="00FA4298" w:rsidRPr="00CC53E3">
        <w:t xml:space="preserve"> environ</w:t>
      </w:r>
      <w:r w:rsidRPr="00CC53E3">
        <w:t xml:space="preserve"> 47</w:t>
      </w:r>
      <w:r w:rsidRPr="005F68B0">
        <w:t> </w:t>
      </w:r>
      <w:r>
        <w:t>5</w:t>
      </w:r>
      <w:r w:rsidRPr="005F68B0">
        <w:t>00 établissements de restauration commercial</w:t>
      </w:r>
      <w:r w:rsidR="004341D6">
        <w:t>,</w:t>
      </w:r>
      <w:r w:rsidRPr="005F68B0">
        <w:t xml:space="preserve"> </w:t>
      </w:r>
      <w:r>
        <w:t xml:space="preserve">soit 3500 de moins qu’en 2019 </w:t>
      </w:r>
      <w:r w:rsidR="004341D6">
        <w:t xml:space="preserve">en raison de </w:t>
      </w:r>
      <w:r>
        <w:t xml:space="preserve">la fermeture de </w:t>
      </w:r>
      <w:r w:rsidRPr="005F68B0">
        <w:t>1 500 restaurants et 2000 lieux de loisirs et de détaillants d’alcool</w:t>
      </w:r>
      <w:r>
        <w:t xml:space="preserve">. </w:t>
      </w:r>
      <w:r w:rsidRPr="005F68B0">
        <w:t xml:space="preserve">Un tiers de ces établissements </w:t>
      </w:r>
      <w:r>
        <w:t xml:space="preserve">opéraient </w:t>
      </w:r>
      <w:r w:rsidRPr="005F68B0">
        <w:t xml:space="preserve">à Budapest. </w:t>
      </w:r>
      <w:r>
        <w:t>Les fermetures sont dues à</w:t>
      </w:r>
      <w:r w:rsidRPr="005F68B0">
        <w:t xml:space="preserve"> la pandémie du Covid, la hausse des prix des matières premières, la pénurie de </w:t>
      </w:r>
      <w:r>
        <w:t>personnel et</w:t>
      </w:r>
      <w:r w:rsidRPr="005F68B0">
        <w:t xml:space="preserve"> l’augmentation des frais généraux. </w:t>
      </w:r>
    </w:p>
    <w:p w14:paraId="6A1D9656" w14:textId="60D5FC76" w:rsidR="00412306" w:rsidRPr="00F265B4" w:rsidRDefault="00412306" w:rsidP="000D2BCB">
      <w:pPr>
        <w:pStyle w:val="Brvesco-Titre3"/>
        <w:rPr>
          <w:lang w:val="fr-FR"/>
        </w:rPr>
      </w:pPr>
      <w:r>
        <w:rPr>
          <w:lang w:val="fr"/>
        </w:rPr>
        <w:t>Au T2 2022</w:t>
      </w:r>
      <w:r w:rsidR="00716D78">
        <w:rPr>
          <w:lang w:val="fr"/>
        </w:rPr>
        <w:t>,</w:t>
      </w:r>
      <w:r w:rsidRPr="00987EEF">
        <w:rPr>
          <w:lang w:val="fr"/>
        </w:rPr>
        <w:t> hausse des prix généralisée d</w:t>
      </w:r>
      <w:r>
        <w:rPr>
          <w:lang w:val="fr"/>
        </w:rPr>
        <w:t>es</w:t>
      </w:r>
      <w:r w:rsidR="00513F26">
        <w:rPr>
          <w:lang w:val="fr"/>
        </w:rPr>
        <w:t xml:space="preserve"> nuité</w:t>
      </w:r>
      <w:r>
        <w:rPr>
          <w:lang w:val="fr"/>
        </w:rPr>
        <w:t>e</w:t>
      </w:r>
      <w:r w:rsidR="00513F26">
        <w:rPr>
          <w:lang w:val="fr"/>
        </w:rPr>
        <w:t>s</w:t>
      </w:r>
      <w:r>
        <w:rPr>
          <w:lang w:val="fr"/>
        </w:rPr>
        <w:t xml:space="preserve"> </w:t>
      </w:r>
    </w:p>
    <w:p w14:paraId="4357188A" w14:textId="0C7F9AB8" w:rsidR="00987EEF" w:rsidRDefault="00987EEF" w:rsidP="00987EEF">
      <w:pPr>
        <w:pStyle w:val="Brvesco-Normal"/>
        <w:spacing w:after="120"/>
      </w:pPr>
      <w:r w:rsidRPr="005F68B0">
        <w:t>Le prix moyen national pour une nuit</w:t>
      </w:r>
      <w:r w:rsidR="00D543A8">
        <w:t>ée</w:t>
      </w:r>
      <w:r w:rsidR="00412306">
        <w:t xml:space="preserve"> au T2 2022</w:t>
      </w:r>
      <w:r w:rsidRPr="005F68B0">
        <w:t xml:space="preserve"> </w:t>
      </w:r>
      <w:r>
        <w:t xml:space="preserve">est </w:t>
      </w:r>
      <w:r w:rsidRPr="005F68B0">
        <w:t>de 11 000 HUF/personne</w:t>
      </w:r>
      <w:r>
        <w:t xml:space="preserve"> (28 EUR)</w:t>
      </w:r>
      <w:r w:rsidRPr="005F68B0">
        <w:t>, soit une augmentation de 16</w:t>
      </w:r>
      <w:r w:rsidR="00513F26">
        <w:t xml:space="preserve"> </w:t>
      </w:r>
      <w:r w:rsidRPr="005F68B0">
        <w:t>%</w:t>
      </w:r>
      <w:r w:rsidR="00412306">
        <w:t xml:space="preserve"> en glissement annuel </w:t>
      </w:r>
      <w:r w:rsidRPr="005F68B0">
        <w:t xml:space="preserve">et </w:t>
      </w:r>
      <w:r w:rsidR="00412306">
        <w:t xml:space="preserve">de </w:t>
      </w:r>
      <w:r w:rsidRPr="005F68B0">
        <w:t>40</w:t>
      </w:r>
      <w:r w:rsidR="00513F26">
        <w:t xml:space="preserve"> </w:t>
      </w:r>
      <w:r w:rsidRPr="005F68B0">
        <w:t xml:space="preserve">% par rapport au </w:t>
      </w:r>
      <w:r w:rsidR="00412306">
        <w:t>T2 2019</w:t>
      </w:r>
      <w:r w:rsidRPr="005F68B0">
        <w:t>. A Budapest, l</w:t>
      </w:r>
      <w:r w:rsidR="00D543A8">
        <w:t xml:space="preserve">a </w:t>
      </w:r>
      <w:r w:rsidR="005A19EC">
        <w:t xml:space="preserve">hausse </w:t>
      </w:r>
      <w:r w:rsidR="005A19EC" w:rsidRPr="005F68B0">
        <w:t>e</w:t>
      </w:r>
      <w:r w:rsidR="00513F26">
        <w:t>st</w:t>
      </w:r>
      <w:r w:rsidRPr="005F68B0">
        <w:t xml:space="preserve"> de 38</w:t>
      </w:r>
      <w:r w:rsidR="00513F26">
        <w:t xml:space="preserve"> </w:t>
      </w:r>
      <w:r w:rsidRPr="005F68B0">
        <w:t xml:space="preserve">% </w:t>
      </w:r>
      <w:r w:rsidR="00412306">
        <w:t xml:space="preserve">en </w:t>
      </w:r>
      <w:r w:rsidR="00D543A8">
        <w:t xml:space="preserve">g.a </w:t>
      </w:r>
      <w:r w:rsidRPr="005F68B0">
        <w:t>et de 40</w:t>
      </w:r>
      <w:r w:rsidR="00513F26">
        <w:t xml:space="preserve"> </w:t>
      </w:r>
      <w:r w:rsidRPr="005F68B0">
        <w:t xml:space="preserve">% par rapport </w:t>
      </w:r>
      <w:r w:rsidR="00412306">
        <w:t>au T2</w:t>
      </w:r>
      <w:r w:rsidRPr="005F68B0">
        <w:t xml:space="preserve"> 2019.  </w:t>
      </w:r>
    </w:p>
    <w:p w14:paraId="7F55406B" w14:textId="77777777" w:rsidR="00987EEF" w:rsidRPr="005F68B0" w:rsidRDefault="00987EEF" w:rsidP="00987EEF">
      <w:pPr>
        <w:autoSpaceDE w:val="0"/>
        <w:autoSpaceDN w:val="0"/>
        <w:adjustRightInd w:val="0"/>
        <w:jc w:val="center"/>
      </w:pPr>
      <w:r w:rsidRPr="005F68B0">
        <w:rPr>
          <w:noProof/>
        </w:rPr>
        <w:lastRenderedPageBreak/>
        <w:drawing>
          <wp:inline distT="0" distB="0" distL="0" distR="0" wp14:anchorId="2E94A145" wp14:editId="16FBB121">
            <wp:extent cx="5760720" cy="28568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445B" w14:textId="08F39F30" w:rsidR="00987EEF" w:rsidRPr="005F68B0" w:rsidRDefault="00987EEF" w:rsidP="00987EEF">
      <w:pPr>
        <w:pStyle w:val="Brvesco-Normal"/>
        <w:spacing w:after="120"/>
      </w:pPr>
      <w:r>
        <w:t>En ce qui concerne</w:t>
      </w:r>
      <w:r w:rsidRPr="005F68B0">
        <w:t xml:space="preserve"> les </w:t>
      </w:r>
      <w:r>
        <w:t>types</w:t>
      </w:r>
      <w:r w:rsidRPr="005F68B0">
        <w:t xml:space="preserve"> d’établissements </w:t>
      </w:r>
      <w:r>
        <w:t>touristiques</w:t>
      </w:r>
      <w:r w:rsidRPr="005F68B0">
        <w:t xml:space="preserve">, une hausse de 17% </w:t>
      </w:r>
      <w:r w:rsidR="00513F26">
        <w:t xml:space="preserve">en g.a est attendue </w:t>
      </w:r>
      <w:r w:rsidRPr="005F68B0">
        <w:t>pour les appartements</w:t>
      </w:r>
      <w:r w:rsidR="00D543A8">
        <w:t xml:space="preserve"> </w:t>
      </w:r>
      <w:r w:rsidR="00513F26">
        <w:t xml:space="preserve">au T2 2022 et </w:t>
      </w:r>
      <w:r w:rsidR="00D543A8">
        <w:t>une augmentation d</w:t>
      </w:r>
      <w:r w:rsidRPr="005F68B0">
        <w:t xml:space="preserve">e </w:t>
      </w:r>
      <w:r>
        <w:t>16</w:t>
      </w:r>
      <w:r w:rsidR="00513F26">
        <w:t xml:space="preserve"> </w:t>
      </w:r>
      <w:r w:rsidRPr="005F68B0">
        <w:t>% pour les maisons de vacances</w:t>
      </w:r>
      <w:r>
        <w:t>.</w:t>
      </w:r>
      <w:r w:rsidR="00513F26">
        <w:t xml:space="preserve"> </w:t>
      </w:r>
    </w:p>
    <w:p w14:paraId="6D6C17B8" w14:textId="77777777" w:rsidR="00987EEF" w:rsidRPr="005F68B0" w:rsidRDefault="00987EEF" w:rsidP="00987EEF">
      <w:pPr>
        <w:autoSpaceDE w:val="0"/>
        <w:autoSpaceDN w:val="0"/>
        <w:adjustRightInd w:val="0"/>
        <w:jc w:val="both"/>
      </w:pPr>
    </w:p>
    <w:p w14:paraId="40EC5BB4" w14:textId="7D172B32" w:rsidR="00987EEF" w:rsidRDefault="00987EEF" w:rsidP="002B642E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0C70964" wp14:editId="7EC02953">
            <wp:extent cx="5067300" cy="14097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EC45" w14:textId="696B337F" w:rsidR="00987EEF" w:rsidRPr="00F265B4" w:rsidRDefault="00987EEF" w:rsidP="00412306">
      <w:pPr>
        <w:pStyle w:val="Brvesco-Titre3"/>
        <w:rPr>
          <w:lang w:val="fr-FR"/>
        </w:rPr>
      </w:pPr>
      <w:r w:rsidRPr="00F265B4">
        <w:rPr>
          <w:lang w:val="fr-FR"/>
        </w:rPr>
        <w:t xml:space="preserve">Les </w:t>
      </w:r>
      <w:r w:rsidR="00513F26">
        <w:rPr>
          <w:lang w:val="fr-FR"/>
        </w:rPr>
        <w:t>H</w:t>
      </w:r>
      <w:r w:rsidRPr="00F265B4">
        <w:rPr>
          <w:lang w:val="fr-FR"/>
        </w:rPr>
        <w:t>ongrois plus enclins à partir en vacances, plus longtemps et plus loin</w:t>
      </w:r>
    </w:p>
    <w:p w14:paraId="4122F1C7" w14:textId="1B239045" w:rsidR="00987EEF" w:rsidRDefault="00987EEF" w:rsidP="00987EEF">
      <w:pPr>
        <w:pStyle w:val="Brvesco-Normal"/>
        <w:spacing w:after="120"/>
      </w:pPr>
      <w:r w:rsidRPr="005F68B0">
        <w:t xml:space="preserve">Selon une enquête représentative de </w:t>
      </w:r>
      <w:r w:rsidRPr="00513F26">
        <w:rPr>
          <w:i/>
          <w:iCs/>
        </w:rPr>
        <w:t>K&amp;H Secure Future</w:t>
      </w:r>
      <w:r w:rsidRPr="00CC53E3">
        <w:t>, les personnes qui partent en vacances prévoient de dépenser en moyenne 250 000 HUF</w:t>
      </w:r>
      <w:r w:rsidR="00FA4298" w:rsidRPr="00CC53E3">
        <w:t xml:space="preserve"> (634 EUR)</w:t>
      </w:r>
      <w:r w:rsidRPr="00CC53E3">
        <w:t xml:space="preserve">. </w:t>
      </w:r>
      <w:r w:rsidR="008110A5">
        <w:t>On observe qu’</w:t>
      </w:r>
      <w:r w:rsidRPr="00CC53E3">
        <w:t>avec 28</w:t>
      </w:r>
      <w:r w:rsidR="008110A5">
        <w:t xml:space="preserve"> </w:t>
      </w:r>
      <w:r w:rsidRPr="00CC53E3">
        <w:t>% des résidents qui l’utilisent, la carte Széchenyi reste populaire</w:t>
      </w:r>
      <w:r w:rsidR="008110A5">
        <w:t>. Petit bémol toutefois,</w:t>
      </w:r>
      <w:r w:rsidRPr="00CC53E3">
        <w:t xml:space="preserve"> celle-ci a été utilisé</w:t>
      </w:r>
      <w:r w:rsidR="008110A5">
        <w:t>e</w:t>
      </w:r>
      <w:r w:rsidRPr="00CC53E3">
        <w:t xml:space="preserve"> </w:t>
      </w:r>
      <w:r w:rsidR="008110A5" w:rsidRPr="00CC53E3">
        <w:t>en juin 2022</w:t>
      </w:r>
      <w:r w:rsidR="008110A5">
        <w:t xml:space="preserve"> </w:t>
      </w:r>
      <w:r w:rsidRPr="00CC53E3">
        <w:t xml:space="preserve">un tiers de moins </w:t>
      </w:r>
      <w:r w:rsidR="008110A5">
        <w:t>qu’</w:t>
      </w:r>
      <w:r w:rsidR="00C94E3A">
        <w:t>en juin 2021</w:t>
      </w:r>
      <w:r w:rsidR="008110A5">
        <w:t>,</w:t>
      </w:r>
      <w:r w:rsidRPr="00CC53E3">
        <w:t xml:space="preserve"> pour un montant de 3 Mds HUF (7,5 M EUR).</w:t>
      </w:r>
      <w:r w:rsidRPr="008300FC">
        <w:t xml:space="preserve"> </w:t>
      </w:r>
      <w:r>
        <w:t xml:space="preserve"> </w:t>
      </w:r>
    </w:p>
    <w:p w14:paraId="74A2298B" w14:textId="479B2324" w:rsidR="00987EEF" w:rsidRPr="00987EEF" w:rsidRDefault="00987EEF" w:rsidP="00987EEF">
      <w:pPr>
        <w:pStyle w:val="Brvesco-Normal"/>
        <w:spacing w:after="120"/>
      </w:pPr>
      <w:r w:rsidRPr="00987EEF">
        <w:t>La majorité des 30-59 ans - près de 7 sur 10 – a prévu un voyage en Hongrie d’au moins 5 jours, contre 57</w:t>
      </w:r>
      <w:r w:rsidR="00C94E3A">
        <w:t xml:space="preserve"> </w:t>
      </w:r>
      <w:r w:rsidRPr="00987EEF">
        <w:t>% un an plus tôt. 26</w:t>
      </w:r>
      <w:r w:rsidR="00C94E3A">
        <w:t xml:space="preserve"> </w:t>
      </w:r>
      <w:r w:rsidRPr="00987EEF">
        <w:t>% des personnes interrogées ont prévu de partir à l’étranger pour une durée similaire, contre seulement 16</w:t>
      </w:r>
      <w:r w:rsidR="00C94E3A">
        <w:t xml:space="preserve"> </w:t>
      </w:r>
      <w:r w:rsidRPr="00987EEF">
        <w:t>%</w:t>
      </w:r>
      <w:r w:rsidR="00D543A8">
        <w:t xml:space="preserve"> l’année dernière</w:t>
      </w:r>
      <w:r w:rsidRPr="00987EEF">
        <w:t>. Parmi les personnes interrogées, 24</w:t>
      </w:r>
      <w:r w:rsidR="00C94E3A">
        <w:t xml:space="preserve"> </w:t>
      </w:r>
      <w:r w:rsidRPr="00987EEF">
        <w:t xml:space="preserve">% ont prévu de souscrire une assurance voyage supplémentaire cette année bien que leur carte de crédit comprenne </w:t>
      </w:r>
      <w:r w:rsidR="00C94E3A">
        <w:t xml:space="preserve">déjà </w:t>
      </w:r>
      <w:r w:rsidRPr="00987EEF">
        <w:t>un tel dispositif, contre 17</w:t>
      </w:r>
      <w:r w:rsidR="00C94E3A">
        <w:t xml:space="preserve"> </w:t>
      </w:r>
      <w:r w:rsidRPr="00987EEF">
        <w:t xml:space="preserve">% qui se contentent de l’assurance de leur carte de crédit. </w:t>
      </w:r>
    </w:p>
    <w:p w14:paraId="0C20B9ED" w14:textId="77777777" w:rsidR="00987EEF" w:rsidRDefault="00987EEF" w:rsidP="00987EEF">
      <w:pPr>
        <w:pStyle w:val="Brvesco-Normal"/>
        <w:spacing w:after="120"/>
      </w:pPr>
    </w:p>
    <w:p w14:paraId="5E897976" w14:textId="77777777" w:rsidR="00987EEF" w:rsidRPr="00987EEF" w:rsidRDefault="00987EEF" w:rsidP="00412306">
      <w:pPr>
        <w:pStyle w:val="Brvesco-Titre3"/>
      </w:pPr>
      <w:proofErr w:type="gramStart"/>
      <w:r w:rsidRPr="00987EEF">
        <w:t>Actualités</w:t>
      </w:r>
      <w:r w:rsidRPr="00987EEF">
        <w:rPr>
          <w:rFonts w:ascii="Calibri" w:hAnsi="Calibri" w:cs="Calibri"/>
        </w:rPr>
        <w:t> </w:t>
      </w:r>
      <w:r w:rsidRPr="00987EEF">
        <w:t>:</w:t>
      </w:r>
      <w:proofErr w:type="gramEnd"/>
      <w:r w:rsidRPr="00987EEF">
        <w:t xml:space="preserve"> </w:t>
      </w:r>
    </w:p>
    <w:p w14:paraId="7CDF787C" w14:textId="407F9E62" w:rsidR="00987EEF" w:rsidRDefault="00987EEF" w:rsidP="00987EEF">
      <w:pPr>
        <w:pStyle w:val="Brvesco-Normal"/>
        <w:numPr>
          <w:ilvl w:val="0"/>
          <w:numId w:val="33"/>
        </w:numPr>
        <w:spacing w:after="120"/>
      </w:pPr>
      <w:r w:rsidRPr="00987EEF">
        <w:t xml:space="preserve">Le </w:t>
      </w:r>
      <w:r w:rsidR="00055DA3">
        <w:t>P</w:t>
      </w:r>
      <w:r w:rsidRPr="00987EEF">
        <w:t xml:space="preserve">arlement a adopté un amendement qui supprime, à partir du 1er janvier 2023, le registre des clients au format papier au dépend de la voie électronique. </w:t>
      </w:r>
    </w:p>
    <w:p w14:paraId="40997A1A" w14:textId="468CF4DD" w:rsidR="00987EEF" w:rsidRPr="00CC53E3" w:rsidRDefault="00987EEF" w:rsidP="00D20DB2">
      <w:pPr>
        <w:pStyle w:val="Brvesco-Normal"/>
        <w:numPr>
          <w:ilvl w:val="0"/>
          <w:numId w:val="33"/>
        </w:numPr>
        <w:spacing w:after="120"/>
      </w:pPr>
      <w:r w:rsidRPr="00CC53E3">
        <w:lastRenderedPageBreak/>
        <w:t xml:space="preserve">L’organisation interne de l’Office hongroise du tourisme (MTÜ) a été modifiée. Le conseil administratif se compose dorénavant de 3 membres, dont le </w:t>
      </w:r>
      <w:r w:rsidR="00055DA3">
        <w:t>P</w:t>
      </w:r>
      <w:r w:rsidRPr="00CC53E3">
        <w:t xml:space="preserve">résident est </w:t>
      </w:r>
      <w:proofErr w:type="spellStart"/>
      <w:r w:rsidRPr="00CC53E3">
        <w:t>Zoltán</w:t>
      </w:r>
      <w:proofErr w:type="spellEnd"/>
      <w:r w:rsidRPr="00CC53E3">
        <w:t xml:space="preserve"> </w:t>
      </w:r>
      <w:proofErr w:type="spellStart"/>
      <w:r w:rsidRPr="00CC53E3">
        <w:t>Guller</w:t>
      </w:r>
      <w:proofErr w:type="spellEnd"/>
      <w:r w:rsidRPr="00CC53E3">
        <w:t>, ancien PDG de l’Agence</w:t>
      </w:r>
      <w:r w:rsidR="00055DA3">
        <w:t xml:space="preserve">. Les </w:t>
      </w:r>
      <w:r w:rsidRPr="00CC53E3">
        <w:t xml:space="preserve">autres membres sont </w:t>
      </w:r>
      <w:proofErr w:type="spellStart"/>
      <w:r w:rsidRPr="00CC53E3">
        <w:t>Zsófia</w:t>
      </w:r>
      <w:proofErr w:type="spellEnd"/>
      <w:r w:rsidRPr="00CC53E3">
        <w:t xml:space="preserve"> </w:t>
      </w:r>
      <w:proofErr w:type="spellStart"/>
      <w:r w:rsidRPr="00CC53E3">
        <w:t>Jakab</w:t>
      </w:r>
      <w:proofErr w:type="spellEnd"/>
      <w:r w:rsidRPr="00CC53E3">
        <w:t xml:space="preserve">, directrice adjointe, et László </w:t>
      </w:r>
      <w:proofErr w:type="spellStart"/>
      <w:r w:rsidRPr="00CC53E3">
        <w:t>Könnyid</w:t>
      </w:r>
      <w:proofErr w:type="spellEnd"/>
      <w:r w:rsidRPr="00CC53E3">
        <w:t>, ancien directeur général adjoint de MTÜ. A partir du 26 juillet 2022, la direction opérationnelle de MTÜ sera assurée par Péter Horváth, nommé directeur général. Dans le passé, il a été PDG d’</w:t>
      </w:r>
      <w:proofErr w:type="spellStart"/>
      <w:r w:rsidRPr="00CC53E3">
        <w:t>Erzsébet</w:t>
      </w:r>
      <w:proofErr w:type="spellEnd"/>
      <w:r w:rsidRPr="00CC53E3">
        <w:t xml:space="preserve"> </w:t>
      </w:r>
      <w:proofErr w:type="spellStart"/>
      <w:r w:rsidRPr="00CC53E3">
        <w:t>Utalványozóforgalmazó</w:t>
      </w:r>
      <w:proofErr w:type="spellEnd"/>
      <w:r w:rsidRPr="00CC53E3">
        <w:t xml:space="preserve"> </w:t>
      </w:r>
      <w:proofErr w:type="spellStart"/>
      <w:r w:rsidRPr="00CC53E3">
        <w:t>Zrt</w:t>
      </w:r>
      <w:proofErr w:type="spellEnd"/>
      <w:r w:rsidRPr="00CC53E3">
        <w:t xml:space="preserve">, de Kisfaludy 2030 </w:t>
      </w:r>
      <w:proofErr w:type="spellStart"/>
      <w:r w:rsidRPr="00CC53E3">
        <w:t>Turisztikai</w:t>
      </w:r>
      <w:proofErr w:type="spellEnd"/>
      <w:r w:rsidRPr="00CC53E3">
        <w:t xml:space="preserve"> </w:t>
      </w:r>
      <w:proofErr w:type="spellStart"/>
      <w:r w:rsidRPr="00CC53E3">
        <w:t>Fejlesztő</w:t>
      </w:r>
      <w:proofErr w:type="spellEnd"/>
      <w:r w:rsidRPr="00CC53E3">
        <w:t xml:space="preserve"> </w:t>
      </w:r>
      <w:proofErr w:type="spellStart"/>
      <w:r w:rsidRPr="00CC53E3">
        <w:t>Nonprofit</w:t>
      </w:r>
      <w:proofErr w:type="spellEnd"/>
      <w:r w:rsidRPr="00CC53E3">
        <w:t xml:space="preserve"> </w:t>
      </w:r>
      <w:proofErr w:type="spellStart"/>
      <w:r w:rsidRPr="00CC53E3">
        <w:t>Zrt</w:t>
      </w:r>
      <w:proofErr w:type="spellEnd"/>
      <w:r w:rsidRPr="00CC53E3">
        <w:t xml:space="preserve"> (2019) et directeur adjoint de MTÜ où il était responsable des projets de l’Union européenne (2021). </w:t>
      </w:r>
      <w:r w:rsidR="00985E54" w:rsidRPr="00CC53E3">
        <w:t xml:space="preserve">Pour information, </w:t>
      </w:r>
      <w:proofErr w:type="spellStart"/>
      <w:r w:rsidRPr="00CC53E3">
        <w:t>Zoltán</w:t>
      </w:r>
      <w:proofErr w:type="spellEnd"/>
      <w:r w:rsidRPr="00CC53E3">
        <w:t xml:space="preserve"> </w:t>
      </w:r>
      <w:proofErr w:type="spellStart"/>
      <w:r w:rsidRPr="00CC53E3">
        <w:t>Guller</w:t>
      </w:r>
      <w:proofErr w:type="spellEnd"/>
      <w:r w:rsidRPr="00CC53E3">
        <w:t xml:space="preserve"> a</w:t>
      </w:r>
      <w:r w:rsidR="00055DA3">
        <w:t xml:space="preserve"> aussi</w:t>
      </w:r>
      <w:r w:rsidRPr="00CC53E3">
        <w:t xml:space="preserve"> été nommé par le gouvernement </w:t>
      </w:r>
      <w:r w:rsidR="00055DA3">
        <w:t>C</w:t>
      </w:r>
      <w:r w:rsidRPr="00CC53E3">
        <w:t>ommissaire ministériel pour</w:t>
      </w:r>
      <w:r w:rsidR="00055DA3">
        <w:t xml:space="preserve"> cré</w:t>
      </w:r>
      <w:r w:rsidRPr="00CC53E3">
        <w:t xml:space="preserve">er l’Agence pour la Hongrie numérique (DMÜ). </w:t>
      </w:r>
    </w:p>
    <w:p w14:paraId="5AEE0239" w14:textId="274A34D4" w:rsidR="00987EEF" w:rsidRDefault="00987EEF" w:rsidP="002B642E">
      <w:pPr>
        <w:pStyle w:val="Brvesco-Normal"/>
        <w:numPr>
          <w:ilvl w:val="0"/>
          <w:numId w:val="33"/>
        </w:numPr>
        <w:spacing w:after="120"/>
      </w:pPr>
      <w:r w:rsidRPr="005F68B0">
        <w:t xml:space="preserve">Après un fonctionnement </w:t>
      </w:r>
      <w:r>
        <w:t xml:space="preserve">au ralenti durant </w:t>
      </w:r>
      <w:r w:rsidRPr="005F68B0">
        <w:t xml:space="preserve">l’épidémie du COVID, le plus grand défi </w:t>
      </w:r>
      <w:r>
        <w:t xml:space="preserve">auquel sont </w:t>
      </w:r>
      <w:r w:rsidR="00121BA8">
        <w:t xml:space="preserve">désormais </w:t>
      </w:r>
      <w:r>
        <w:t>confrontés</w:t>
      </w:r>
      <w:r w:rsidRPr="005F68B0">
        <w:t xml:space="preserve"> </w:t>
      </w:r>
      <w:r>
        <w:t xml:space="preserve">les restaurateurs </w:t>
      </w:r>
      <w:r w:rsidRPr="005F68B0">
        <w:t xml:space="preserve">est la pénurie de personnel. </w:t>
      </w:r>
    </w:p>
    <w:p w14:paraId="516FD23E" w14:textId="77777777" w:rsidR="00ED0E5D" w:rsidRPr="00ED0E5D" w:rsidRDefault="00ED0E5D" w:rsidP="00ED0E5D">
      <w:pPr>
        <w:pStyle w:val="Paragraphedeliste"/>
        <w:numPr>
          <w:ilvl w:val="0"/>
          <w:numId w:val="33"/>
        </w:numPr>
        <w:jc w:val="both"/>
        <w:rPr>
          <w:rFonts w:ascii="Marianne" w:hAnsi="Marianne" w:cs="Times New Roman (Corps CS)"/>
          <w:color w:val="1A171B"/>
          <w:sz w:val="20"/>
        </w:rPr>
      </w:pPr>
      <w:r w:rsidRPr="00ED0E5D">
        <w:rPr>
          <w:rFonts w:ascii="Marianne" w:hAnsi="Marianne" w:cs="Times New Roman (Corps CS)"/>
          <w:color w:val="1A171B"/>
          <w:sz w:val="20"/>
        </w:rPr>
        <w:t>En réponse à la nouvelle taxe sur les bénéfices supplémentaires introduite par le gouvernement hongrois, la compagnie aérienne Ryanair va, à partir d’octobre, supprimer 8 lignes et réduire les fréquences de vols de 7 autres en Hongrie. Les huit destinations supprimées sont</w:t>
      </w:r>
      <w:r w:rsidRPr="00603096">
        <w:rPr>
          <w:rFonts w:ascii="Calibri" w:hAnsi="Calibri" w:cs="Calibri"/>
          <w:color w:val="1A171B"/>
          <w:sz w:val="20"/>
        </w:rPr>
        <w:t> </w:t>
      </w:r>
      <w:r w:rsidRPr="00ED0E5D">
        <w:rPr>
          <w:rFonts w:ascii="Marianne" w:hAnsi="Marianne" w:cs="Times New Roman (Corps CS)"/>
          <w:color w:val="1A171B"/>
          <w:sz w:val="20"/>
        </w:rPr>
        <w:t xml:space="preserve">: Bordeaux, Bournemouth, Cologne, Cracovie, Kaunas, Lappeenranta, Riga et Turin. </w:t>
      </w:r>
      <w:r w:rsidRPr="00603096">
        <w:rPr>
          <w:rFonts w:ascii="Calibri" w:hAnsi="Calibri" w:cs="Calibri"/>
          <w:color w:val="1A171B"/>
          <w:sz w:val="20"/>
        </w:rPr>
        <w:t>   </w:t>
      </w:r>
    </w:p>
    <w:p w14:paraId="49E16DC3" w14:textId="77777777" w:rsidR="00ED0E5D" w:rsidRPr="00ED0E5D" w:rsidRDefault="00ED0E5D" w:rsidP="00ED0E5D">
      <w:pPr>
        <w:jc w:val="both"/>
        <w:rPr>
          <w:rFonts w:ascii="Marianne" w:hAnsi="Marianne" w:cs="Times New Roman (Corps CS)"/>
          <w:color w:val="1A171B"/>
          <w:sz w:val="20"/>
        </w:rPr>
      </w:pPr>
    </w:p>
    <w:p w14:paraId="4E4EEDE9" w14:textId="1D7C34FE" w:rsidR="00C21369" w:rsidRPr="00603096" w:rsidRDefault="00C21369" w:rsidP="00C21369">
      <w:pPr>
        <w:pStyle w:val="Paragraphedeliste"/>
        <w:numPr>
          <w:ilvl w:val="0"/>
          <w:numId w:val="33"/>
        </w:numPr>
        <w:jc w:val="both"/>
        <w:rPr>
          <w:rFonts w:ascii="Marianne" w:hAnsi="Marianne" w:cs="Times New Roman (Corps CS)"/>
          <w:color w:val="1A171B"/>
          <w:sz w:val="20"/>
        </w:rPr>
      </w:pPr>
      <w:r w:rsidRPr="00603096">
        <w:rPr>
          <w:rFonts w:ascii="Marianne" w:hAnsi="Marianne" w:cs="Times New Roman (Corps CS)"/>
          <w:color w:val="1A171B"/>
          <w:sz w:val="20"/>
        </w:rPr>
        <w:t xml:space="preserve">Avec 4,34 millions de passagers sur ses vols au mois de juin (+179% en </w:t>
      </w:r>
      <w:proofErr w:type="spellStart"/>
      <w:r w:rsidRPr="00603096">
        <w:rPr>
          <w:rFonts w:ascii="Marianne" w:hAnsi="Marianne" w:cs="Times New Roman (Corps CS)"/>
          <w:color w:val="1A171B"/>
          <w:sz w:val="20"/>
        </w:rPr>
        <w:t>g.a</w:t>
      </w:r>
      <w:proofErr w:type="spellEnd"/>
      <w:r w:rsidRPr="00603096">
        <w:rPr>
          <w:rFonts w:ascii="Marianne" w:hAnsi="Marianne" w:cs="Times New Roman (Corps CS)"/>
          <w:color w:val="1A171B"/>
          <w:sz w:val="20"/>
        </w:rPr>
        <w:t xml:space="preserve">.), la compagnie aérienne à bas prix hongroise, </w:t>
      </w:r>
      <w:proofErr w:type="spellStart"/>
      <w:r w:rsidRPr="00603096">
        <w:rPr>
          <w:rFonts w:ascii="Marianne" w:hAnsi="Marianne" w:cs="Times New Roman (Corps CS)"/>
          <w:color w:val="1A171B"/>
          <w:sz w:val="20"/>
        </w:rPr>
        <w:t>Wizz</w:t>
      </w:r>
      <w:proofErr w:type="spellEnd"/>
      <w:r w:rsidRPr="00603096">
        <w:rPr>
          <w:rFonts w:ascii="Marianne" w:hAnsi="Marianne" w:cs="Times New Roman (Corps CS)"/>
          <w:color w:val="1A171B"/>
          <w:sz w:val="20"/>
        </w:rPr>
        <w:t xml:space="preserve"> Air, a battu son record de trafic de passagers. Elle explique sa bonne performance par les efforts fournis ces 12 derniers mois pour développer son réseau aérien et offrir désormais plus de 1 000 liaisons vers près de 200 destinations. </w:t>
      </w:r>
      <w:proofErr w:type="spellStart"/>
      <w:r w:rsidRPr="00603096">
        <w:rPr>
          <w:rFonts w:ascii="Marianne" w:hAnsi="Marianne" w:cs="Times New Roman (Corps CS)"/>
          <w:color w:val="1A171B"/>
          <w:sz w:val="20"/>
        </w:rPr>
        <w:t>Wizz</w:t>
      </w:r>
      <w:proofErr w:type="spellEnd"/>
      <w:r w:rsidRPr="00603096">
        <w:rPr>
          <w:rFonts w:ascii="Marianne" w:hAnsi="Marianne" w:cs="Times New Roman (Corps CS)"/>
          <w:color w:val="1A171B"/>
          <w:sz w:val="20"/>
        </w:rPr>
        <w:t xml:space="preserve"> Air est, par ailleurs, la première compagnie aérienne européenne à avoir rétabli ses activités antérieures et recouvré dès l’été 2021 les chiffres de la période pré covid</w:t>
      </w:r>
      <w:r w:rsidR="00700937" w:rsidRPr="00603096">
        <w:rPr>
          <w:rFonts w:ascii="Marianne" w:hAnsi="Marianne" w:cs="Times New Roman (Corps CS)"/>
          <w:color w:val="1A171B"/>
          <w:sz w:val="20"/>
        </w:rPr>
        <w:t xml:space="preserve">. </w:t>
      </w:r>
      <w:r w:rsidRPr="00603096">
        <w:rPr>
          <w:rFonts w:ascii="Marianne" w:hAnsi="Marianne" w:cs="Times New Roman (Corps CS)"/>
          <w:color w:val="1A171B"/>
          <w:sz w:val="20"/>
        </w:rPr>
        <w:t xml:space="preserve">Pour le PDG de </w:t>
      </w:r>
      <w:proofErr w:type="spellStart"/>
      <w:r w:rsidRPr="00603096">
        <w:rPr>
          <w:rFonts w:ascii="Marianne" w:hAnsi="Marianne" w:cs="Times New Roman (Corps CS)"/>
          <w:color w:val="1A171B"/>
          <w:sz w:val="20"/>
        </w:rPr>
        <w:t>Wizz</w:t>
      </w:r>
      <w:proofErr w:type="spellEnd"/>
      <w:r w:rsidRPr="00603096">
        <w:rPr>
          <w:rFonts w:ascii="Marianne" w:hAnsi="Marianne" w:cs="Times New Roman (Corps CS)"/>
          <w:color w:val="1A171B"/>
          <w:sz w:val="20"/>
        </w:rPr>
        <w:t xml:space="preserve"> Air, tout porte à croire que les bons résultats affichés seront la base de la croissance des années à venir. Ainsi, la compagnie ambitionne d’élargir sa flotte à 500 appareils d'ici la fin de la décennie, les avions modernes contribueront à la réduction de 25% des émissions de carbone par passager-kilomètre. On rappellera qu’au début de l’année, la compagnie a signé un protocole d'accord avec son fournisseur Airbus pour explorer le potentiel des avions propulsés à l'hydrogène. </w:t>
      </w:r>
    </w:p>
    <w:p w14:paraId="2FE408E8" w14:textId="77777777" w:rsidR="00C21369" w:rsidRPr="00C21369" w:rsidRDefault="00C21369" w:rsidP="00C21369">
      <w:pPr>
        <w:jc w:val="both"/>
        <w:rPr>
          <w:rFonts w:ascii="Marianne" w:hAnsi="Marianne" w:cs="Times New Roman (Corps CS)"/>
          <w:color w:val="1A171B"/>
          <w:sz w:val="20"/>
        </w:rPr>
      </w:pPr>
    </w:p>
    <w:p w14:paraId="64D962B5" w14:textId="77777777" w:rsidR="00ED0E5D" w:rsidRPr="005F68B0" w:rsidRDefault="00ED0E5D" w:rsidP="00F024A4">
      <w:pPr>
        <w:pStyle w:val="Brvesco-Normal"/>
        <w:spacing w:after="120"/>
        <w:ind w:left="360"/>
      </w:pPr>
    </w:p>
    <w:p w14:paraId="77D8292F" w14:textId="77777777" w:rsidR="00987EEF" w:rsidRPr="005F68B0" w:rsidRDefault="00987EEF" w:rsidP="00987EEF">
      <w:pPr>
        <w:pStyle w:val="Brvesco-Normal"/>
        <w:spacing w:after="120"/>
      </w:pPr>
    </w:p>
    <w:p w14:paraId="3AB0E02B" w14:textId="77777777" w:rsidR="00987EEF" w:rsidRPr="005F68B0" w:rsidRDefault="00987EEF" w:rsidP="00987EEF">
      <w:pPr>
        <w:autoSpaceDE w:val="0"/>
        <w:autoSpaceDN w:val="0"/>
        <w:adjustRightInd w:val="0"/>
        <w:jc w:val="both"/>
      </w:pPr>
    </w:p>
    <w:p w14:paraId="37138E0B" w14:textId="77777777" w:rsidR="00CF28BC" w:rsidRPr="00F265B4" w:rsidRDefault="00CF28BC" w:rsidP="00412306">
      <w:pPr>
        <w:pStyle w:val="Brvesco-Titre3"/>
        <w:rPr>
          <w:lang w:val="fr-FR" w:eastAsia="ja-JP"/>
        </w:rPr>
      </w:pPr>
    </w:p>
    <w:sectPr w:rsidR="00CF28BC" w:rsidRPr="00F265B4" w:rsidSect="009A094F">
      <w:headerReference w:type="default" r:id="rId10"/>
      <w:footerReference w:type="default" r:id="rId11"/>
      <w:headerReference w:type="first" r:id="rId12"/>
      <w:pgSz w:w="11900" w:h="16840"/>
      <w:pgMar w:top="2694" w:right="1021" w:bottom="993" w:left="1021" w:header="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F3E2" w14:textId="77777777" w:rsidR="00A47396" w:rsidRDefault="00A47396" w:rsidP="006D01E8">
      <w:r>
        <w:separator/>
      </w:r>
    </w:p>
  </w:endnote>
  <w:endnote w:type="continuationSeparator" w:id="0">
    <w:p w14:paraId="4C517FB7" w14:textId="77777777" w:rsidR="00A47396" w:rsidRDefault="00A47396" w:rsidP="006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uces 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8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E77A" w14:textId="77777777" w:rsidR="00D34D65" w:rsidRDefault="00D34D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92AFC" w14:textId="77777777" w:rsidR="0021530F" w:rsidRDefault="0021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747E" w14:textId="77777777" w:rsidR="00A47396" w:rsidRDefault="00A47396" w:rsidP="006D01E8">
      <w:r>
        <w:separator/>
      </w:r>
    </w:p>
  </w:footnote>
  <w:footnote w:type="continuationSeparator" w:id="0">
    <w:p w14:paraId="5CBEE480" w14:textId="77777777" w:rsidR="00A47396" w:rsidRDefault="00A47396" w:rsidP="006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E94" w14:textId="1DF873D9" w:rsidR="0021530F" w:rsidRDefault="0021530F" w:rsidP="007475EB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5DE46030" wp14:editId="5DE54A65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98757" cy="10753198"/>
          <wp:effectExtent l="0" t="0" r="254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6FE177AF" w14:textId="23AFBA8D" w:rsidR="0021530F" w:rsidRDefault="0021530F" w:rsidP="007475EB">
    <w:pPr>
      <w:pStyle w:val="Brvesco-Titrecourant"/>
      <w:jc w:val="right"/>
    </w:pPr>
    <w:r>
      <w:t xml:space="preserve">DE </w:t>
    </w:r>
    <w:r w:rsidR="00855C68">
      <w:t>BUDAPEST</w:t>
    </w:r>
  </w:p>
  <w:p w14:paraId="37B95F33" w14:textId="77777777" w:rsidR="0021530F" w:rsidRDefault="0021530F" w:rsidP="00096D71">
    <w:pPr>
      <w:pStyle w:val="Brvesc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A76C" w14:textId="2A9FB28A" w:rsidR="0021530F" w:rsidRDefault="0021530F" w:rsidP="00106370">
    <w:pPr>
      <w:pStyle w:val="Brvesco-Titrecourant"/>
      <w:spacing w:before="510"/>
      <w:ind w:left="5664" w:firstLine="708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60EE34E8" wp14:editId="2D709FF1">
          <wp:simplePos x="0" y="0"/>
          <wp:positionH relativeFrom="page">
            <wp:posOffset>-46786</wp:posOffset>
          </wp:positionH>
          <wp:positionV relativeFrom="page">
            <wp:posOffset>0</wp:posOffset>
          </wp:positionV>
          <wp:extent cx="7598757" cy="10753198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4A889FFE" w14:textId="0D57A59D" w:rsidR="0021530F" w:rsidRDefault="0021530F" w:rsidP="00106370">
    <w:pPr>
      <w:pStyle w:val="Brvesco-Titrecourant"/>
      <w:ind w:left="3540" w:firstLine="708"/>
      <w:jc w:val="center"/>
    </w:pPr>
    <w:r>
      <w:t xml:space="preserve">DE </w:t>
    </w:r>
    <w:r w:rsidR="00855C68">
      <w:t>BUDAPEST</w:t>
    </w:r>
  </w:p>
  <w:p w14:paraId="76793686" w14:textId="7634BD8B" w:rsidR="00987EEF" w:rsidRPr="00987EEF" w:rsidRDefault="00987EEF" w:rsidP="00106370">
    <w:pPr>
      <w:pStyle w:val="Brvesco-Titrecourant"/>
      <w:ind w:left="5664" w:firstLine="708"/>
      <w:rPr>
        <w:u w:val="single"/>
      </w:rPr>
    </w:pPr>
    <w:r w:rsidRPr="00987EEF">
      <w:rPr>
        <w:u w:val="single"/>
      </w:rPr>
      <w:t>Rédacteur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 xml:space="preserve">: Natasa </w:t>
    </w:r>
    <w:proofErr w:type="spellStart"/>
    <w:r w:rsidRPr="00987EEF">
      <w:rPr>
        <w:u w:val="single"/>
      </w:rPr>
      <w:t>Schuchtar</w:t>
    </w:r>
    <w:proofErr w:type="spellEnd"/>
  </w:p>
  <w:p w14:paraId="332B32A0" w14:textId="7892E1DB" w:rsidR="00987EEF" w:rsidRPr="00987EEF" w:rsidRDefault="00987EEF" w:rsidP="00987EEF">
    <w:pPr>
      <w:pStyle w:val="Brvesco-Titrecourant"/>
      <w:jc w:val="center"/>
      <w:rPr>
        <w:u w:val="single"/>
      </w:rPr>
    </w:pPr>
    <w:r w:rsidRPr="00987EEF">
      <w:t xml:space="preserve">                                                                                                                                  </w:t>
    </w:r>
    <w:r w:rsidRPr="00987EEF">
      <w:rPr>
        <w:u w:val="single"/>
      </w:rPr>
      <w:t>Relecture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 Alexis Barrois</w:t>
    </w:r>
    <w:r w:rsidR="00106370">
      <w:rPr>
        <w:u w:val="single"/>
      </w:rPr>
      <w:t>, Patrick Pillon</w:t>
    </w:r>
    <w:r w:rsidRPr="00987EEF">
      <w:rPr>
        <w:u w:val="single"/>
      </w:rPr>
      <w:t xml:space="preserve">  </w:t>
    </w:r>
    <w:r w:rsidR="00106370">
      <w:rPr>
        <w:u w:val="single"/>
      </w:rPr>
      <w:t xml:space="preserve"> </w:t>
    </w:r>
    <w:r w:rsidRPr="00987EEF">
      <w:rPr>
        <w:u w:val="single"/>
      </w:rPr>
      <w:t xml:space="preserve">   </w:t>
    </w:r>
  </w:p>
  <w:p w14:paraId="766EB13B" w14:textId="77777777" w:rsidR="0021530F" w:rsidRPr="00987EEF" w:rsidRDefault="00215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84.75pt;height:82.5pt" o:bullet="t">
        <v:imagedata r:id="rId1" o:title="pin-H1"/>
      </v:shape>
    </w:pict>
  </w:numPicBullet>
  <w:numPicBullet w:numPicBulletId="1">
    <w:pict>
      <v:shape id="_x0000_i1125" type="#_x0000_t75" style="width:84.75pt;height:82.5pt" o:bullet="t">
        <v:imagedata r:id="rId2" o:title="arrows-H1"/>
      </v:shape>
    </w:pict>
  </w:numPicBullet>
  <w:abstractNum w:abstractNumId="0" w15:restartNumberingAfterBreak="0">
    <w:nsid w:val="057A5A4A"/>
    <w:multiLevelType w:val="multilevel"/>
    <w:tmpl w:val="6B7C0CB6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EF8A7E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9A19C1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4590"/>
    <w:multiLevelType w:val="hybridMultilevel"/>
    <w:tmpl w:val="9B96596C"/>
    <w:lvl w:ilvl="0" w:tplc="021C3752">
      <w:numFmt w:val="bullet"/>
      <w:lvlText w:val="-"/>
      <w:lvlJc w:val="left"/>
      <w:pPr>
        <w:ind w:left="1065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05538D4"/>
    <w:multiLevelType w:val="hybridMultilevel"/>
    <w:tmpl w:val="F03A7FC4"/>
    <w:lvl w:ilvl="0" w:tplc="F716C51A">
      <w:start w:val="1"/>
      <w:numFmt w:val="decimal"/>
      <w:lvlText w:val="%1."/>
      <w:lvlJc w:val="left"/>
      <w:pPr>
        <w:ind w:left="36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464B6F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21364B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60B4A15"/>
    <w:multiLevelType w:val="multilevel"/>
    <w:tmpl w:val="282457DA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4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56516"/>
    <w:multiLevelType w:val="multilevel"/>
    <w:tmpl w:val="C988E624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847"/>
    <w:multiLevelType w:val="hybridMultilevel"/>
    <w:tmpl w:val="7C00A7AA"/>
    <w:lvl w:ilvl="0" w:tplc="E51C0754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87515"/>
    <w:multiLevelType w:val="hybridMultilevel"/>
    <w:tmpl w:val="F3D278C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E2877E9"/>
    <w:multiLevelType w:val="hybridMultilevel"/>
    <w:tmpl w:val="05BE99D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5B1569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3A0E"/>
    <w:multiLevelType w:val="multilevel"/>
    <w:tmpl w:val="5A48EC1C"/>
    <w:lvl w:ilvl="0">
      <w:start w:val="1"/>
      <w:numFmt w:val="none"/>
      <w:lvlText w:val="A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921CC"/>
    <w:multiLevelType w:val="multilevel"/>
    <w:tmpl w:val="54BE88F6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A57DE"/>
    <w:multiLevelType w:val="multilevel"/>
    <w:tmpl w:val="21FACF3C"/>
    <w:lvl w:ilvl="0">
      <w:numFmt w:val="none"/>
      <w:lvlText w:val="C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3071C"/>
    <w:multiLevelType w:val="multilevel"/>
    <w:tmpl w:val="640C8864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8094C"/>
    <w:multiLevelType w:val="multilevel"/>
    <w:tmpl w:val="E0BABE20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95C7F"/>
    <w:multiLevelType w:val="multilevel"/>
    <w:tmpl w:val="040C001D"/>
    <w:name w:val="liste BE222"/>
    <w:numStyleLink w:val="ListeBrco"/>
  </w:abstractNum>
  <w:abstractNum w:abstractNumId="23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8264B"/>
    <w:multiLevelType w:val="hybridMultilevel"/>
    <w:tmpl w:val="C74E8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21C2F"/>
    <w:multiLevelType w:val="hybridMultilevel"/>
    <w:tmpl w:val="6B061EC2"/>
    <w:lvl w:ilvl="0" w:tplc="8B40B8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66C7E"/>
    <w:multiLevelType w:val="hybridMultilevel"/>
    <w:tmpl w:val="399EC4BC"/>
    <w:lvl w:ilvl="0" w:tplc="CEF04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22DB0"/>
    <w:multiLevelType w:val="hybridMultilevel"/>
    <w:tmpl w:val="D5E684FA"/>
    <w:lvl w:ilvl="0" w:tplc="D60E9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B4D88"/>
    <w:multiLevelType w:val="multilevel"/>
    <w:tmpl w:val="EF1A3AC8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auto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974659C"/>
    <w:multiLevelType w:val="hybridMultilevel"/>
    <w:tmpl w:val="20C207D2"/>
    <w:lvl w:ilvl="0" w:tplc="BB30BDE2">
      <w:start w:val="1"/>
      <w:numFmt w:val="decimal"/>
      <w:lvlText w:val="%1)"/>
      <w:lvlJc w:val="left"/>
      <w:pPr>
        <w:ind w:left="72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B743C"/>
    <w:multiLevelType w:val="hybridMultilevel"/>
    <w:tmpl w:val="F126C2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F3938"/>
    <w:multiLevelType w:val="multilevel"/>
    <w:tmpl w:val="52645B6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position w:val="-4"/>
        <w:sz w:val="6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72BDF"/>
    <w:multiLevelType w:val="multilevel"/>
    <w:tmpl w:val="3D148EEA"/>
    <w:lvl w:ilvl="0">
      <w:start w:val="1"/>
      <w:numFmt w:val="bullet"/>
      <w:suff w:val="space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position w:val="0"/>
        <w:sz w:val="32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61433EF"/>
    <w:multiLevelType w:val="multilevel"/>
    <w:tmpl w:val="2618F2BC"/>
    <w:lvl w:ilvl="0">
      <w:start w:val="1"/>
      <w:numFmt w:val="none"/>
      <w:lvlText w:val="F"/>
      <w:lvlJc w:val="left"/>
      <w:pPr>
        <w:ind w:left="360" w:hanging="360"/>
      </w:pPr>
      <w:rPr>
        <w:rFonts w:ascii="Puces Breveco" w:hAnsi="Puces Breveco" w:hint="default"/>
        <w:color w:val="EF8A7E"/>
        <w:sz w:val="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5"/>
  </w:num>
  <w:num w:numId="4">
    <w:abstractNumId w:val="33"/>
  </w:num>
  <w:num w:numId="5">
    <w:abstractNumId w:val="30"/>
  </w:num>
  <w:num w:numId="6">
    <w:abstractNumId w:val="0"/>
  </w:num>
  <w:num w:numId="7">
    <w:abstractNumId w:val="19"/>
  </w:num>
  <w:num w:numId="8">
    <w:abstractNumId w:val="7"/>
  </w:num>
  <w:num w:numId="9">
    <w:abstractNumId w:val="23"/>
  </w:num>
  <w:num w:numId="10">
    <w:abstractNumId w:val="6"/>
  </w:num>
  <w:num w:numId="11">
    <w:abstractNumId w:val="8"/>
  </w:num>
  <w:num w:numId="12">
    <w:abstractNumId w:val="3"/>
  </w:num>
  <w:num w:numId="13">
    <w:abstractNumId w:val="34"/>
  </w:num>
  <w:num w:numId="14">
    <w:abstractNumId w:val="14"/>
  </w:num>
  <w:num w:numId="15">
    <w:abstractNumId w:val="18"/>
  </w:num>
  <w:num w:numId="16">
    <w:abstractNumId w:val="20"/>
  </w:num>
  <w:num w:numId="17">
    <w:abstractNumId w:val="21"/>
  </w:num>
  <w:num w:numId="18">
    <w:abstractNumId w:val="9"/>
  </w:num>
  <w:num w:numId="19">
    <w:abstractNumId w:val="16"/>
  </w:num>
  <w:num w:numId="20">
    <w:abstractNumId w:val="1"/>
  </w:num>
  <w:num w:numId="21">
    <w:abstractNumId w:val="36"/>
  </w:num>
  <w:num w:numId="22">
    <w:abstractNumId w:val="27"/>
  </w:num>
  <w:num w:numId="23">
    <w:abstractNumId w:val="15"/>
  </w:num>
  <w:num w:numId="24">
    <w:abstractNumId w:val="11"/>
  </w:num>
  <w:num w:numId="25">
    <w:abstractNumId w:val="32"/>
  </w:num>
  <w:num w:numId="26">
    <w:abstractNumId w:val="13"/>
  </w:num>
  <w:num w:numId="27">
    <w:abstractNumId w:val="24"/>
  </w:num>
  <w:num w:numId="28">
    <w:abstractNumId w:val="31"/>
  </w:num>
  <w:num w:numId="29">
    <w:abstractNumId w:val="5"/>
  </w:num>
  <w:num w:numId="30">
    <w:abstractNumId w:val="25"/>
  </w:num>
  <w:num w:numId="31">
    <w:abstractNumId w:val="4"/>
  </w:num>
  <w:num w:numId="32">
    <w:abstractNumId w:val="29"/>
  </w:num>
  <w:num w:numId="33">
    <w:abstractNumId w:val="10"/>
  </w:num>
  <w:num w:numId="34">
    <w:abstractNumId w:val="28"/>
  </w:num>
  <w:num w:numId="3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01"/>
    <w:rsid w:val="00002B7D"/>
    <w:rsid w:val="00027726"/>
    <w:rsid w:val="00030FBB"/>
    <w:rsid w:val="00031B7A"/>
    <w:rsid w:val="000428A4"/>
    <w:rsid w:val="00045E72"/>
    <w:rsid w:val="00051663"/>
    <w:rsid w:val="00055DA3"/>
    <w:rsid w:val="00065DD8"/>
    <w:rsid w:val="000703B3"/>
    <w:rsid w:val="000851B5"/>
    <w:rsid w:val="000862B2"/>
    <w:rsid w:val="000871C8"/>
    <w:rsid w:val="00090568"/>
    <w:rsid w:val="00091232"/>
    <w:rsid w:val="00096D71"/>
    <w:rsid w:val="00096F4B"/>
    <w:rsid w:val="000A3622"/>
    <w:rsid w:val="000B2560"/>
    <w:rsid w:val="000B3805"/>
    <w:rsid w:val="000B3E80"/>
    <w:rsid w:val="000B5DD7"/>
    <w:rsid w:val="000B64CD"/>
    <w:rsid w:val="000C1024"/>
    <w:rsid w:val="000C1ACD"/>
    <w:rsid w:val="000D186B"/>
    <w:rsid w:val="000E0442"/>
    <w:rsid w:val="000E78C2"/>
    <w:rsid w:val="000F558E"/>
    <w:rsid w:val="001004F6"/>
    <w:rsid w:val="00101DDC"/>
    <w:rsid w:val="00102433"/>
    <w:rsid w:val="00103058"/>
    <w:rsid w:val="00106370"/>
    <w:rsid w:val="00106615"/>
    <w:rsid w:val="00112019"/>
    <w:rsid w:val="00121BA8"/>
    <w:rsid w:val="001278B9"/>
    <w:rsid w:val="00131092"/>
    <w:rsid w:val="001359BB"/>
    <w:rsid w:val="00140D8C"/>
    <w:rsid w:val="001508A8"/>
    <w:rsid w:val="00155928"/>
    <w:rsid w:val="00164190"/>
    <w:rsid w:val="00171B99"/>
    <w:rsid w:val="00172E25"/>
    <w:rsid w:val="0019436A"/>
    <w:rsid w:val="0019531C"/>
    <w:rsid w:val="00197509"/>
    <w:rsid w:val="001A032A"/>
    <w:rsid w:val="001A5B8F"/>
    <w:rsid w:val="001B358B"/>
    <w:rsid w:val="001B41A2"/>
    <w:rsid w:val="001C226C"/>
    <w:rsid w:val="001C7E38"/>
    <w:rsid w:val="001D1FAC"/>
    <w:rsid w:val="0020159C"/>
    <w:rsid w:val="0020248D"/>
    <w:rsid w:val="00205F97"/>
    <w:rsid w:val="0020775D"/>
    <w:rsid w:val="00213671"/>
    <w:rsid w:val="00214696"/>
    <w:rsid w:val="0021530F"/>
    <w:rsid w:val="002230A8"/>
    <w:rsid w:val="00231ECD"/>
    <w:rsid w:val="00233A91"/>
    <w:rsid w:val="0025369C"/>
    <w:rsid w:val="00257367"/>
    <w:rsid w:val="00264A91"/>
    <w:rsid w:val="00267961"/>
    <w:rsid w:val="00267D7A"/>
    <w:rsid w:val="0028120E"/>
    <w:rsid w:val="002830AB"/>
    <w:rsid w:val="00290C57"/>
    <w:rsid w:val="002953DC"/>
    <w:rsid w:val="002B4B36"/>
    <w:rsid w:val="002B642E"/>
    <w:rsid w:val="002B7739"/>
    <w:rsid w:val="002C04EF"/>
    <w:rsid w:val="002C4A5E"/>
    <w:rsid w:val="002C764D"/>
    <w:rsid w:val="002D1A43"/>
    <w:rsid w:val="002D23B2"/>
    <w:rsid w:val="002E3882"/>
    <w:rsid w:val="002E66FE"/>
    <w:rsid w:val="002F0C1B"/>
    <w:rsid w:val="0030408A"/>
    <w:rsid w:val="00306521"/>
    <w:rsid w:val="00307281"/>
    <w:rsid w:val="00311133"/>
    <w:rsid w:val="00311C67"/>
    <w:rsid w:val="003145EF"/>
    <w:rsid w:val="003175E3"/>
    <w:rsid w:val="003176EB"/>
    <w:rsid w:val="00317D8E"/>
    <w:rsid w:val="003325EC"/>
    <w:rsid w:val="00333D20"/>
    <w:rsid w:val="00340F31"/>
    <w:rsid w:val="0034137D"/>
    <w:rsid w:val="00344668"/>
    <w:rsid w:val="003605CE"/>
    <w:rsid w:val="00361A01"/>
    <w:rsid w:val="00365710"/>
    <w:rsid w:val="00374E1A"/>
    <w:rsid w:val="003807A1"/>
    <w:rsid w:val="003903DF"/>
    <w:rsid w:val="0039374C"/>
    <w:rsid w:val="00394FE3"/>
    <w:rsid w:val="00397778"/>
    <w:rsid w:val="003A09C9"/>
    <w:rsid w:val="003A15B4"/>
    <w:rsid w:val="003A4B1B"/>
    <w:rsid w:val="003A6251"/>
    <w:rsid w:val="003B56EA"/>
    <w:rsid w:val="003B7745"/>
    <w:rsid w:val="003C0305"/>
    <w:rsid w:val="003D2F34"/>
    <w:rsid w:val="003D716A"/>
    <w:rsid w:val="003E2145"/>
    <w:rsid w:val="003F5F12"/>
    <w:rsid w:val="003F60D8"/>
    <w:rsid w:val="0040084D"/>
    <w:rsid w:val="00404970"/>
    <w:rsid w:val="00412306"/>
    <w:rsid w:val="00414645"/>
    <w:rsid w:val="004341D6"/>
    <w:rsid w:val="00434D23"/>
    <w:rsid w:val="0043724A"/>
    <w:rsid w:val="00437AC3"/>
    <w:rsid w:val="0044535B"/>
    <w:rsid w:val="00445537"/>
    <w:rsid w:val="00461FD2"/>
    <w:rsid w:val="00462D8D"/>
    <w:rsid w:val="0048688C"/>
    <w:rsid w:val="00495B32"/>
    <w:rsid w:val="004A0743"/>
    <w:rsid w:val="004A76CE"/>
    <w:rsid w:val="004B698E"/>
    <w:rsid w:val="004C52A7"/>
    <w:rsid w:val="004D2754"/>
    <w:rsid w:val="004D47C3"/>
    <w:rsid w:val="004D7DC0"/>
    <w:rsid w:val="004E1A6B"/>
    <w:rsid w:val="004E7736"/>
    <w:rsid w:val="004F04FA"/>
    <w:rsid w:val="005051B9"/>
    <w:rsid w:val="00513F26"/>
    <w:rsid w:val="00516859"/>
    <w:rsid w:val="00521AF0"/>
    <w:rsid w:val="00523969"/>
    <w:rsid w:val="005341E8"/>
    <w:rsid w:val="005452E4"/>
    <w:rsid w:val="0054576D"/>
    <w:rsid w:val="00552A18"/>
    <w:rsid w:val="00557DBF"/>
    <w:rsid w:val="00561743"/>
    <w:rsid w:val="00562B01"/>
    <w:rsid w:val="00562EB9"/>
    <w:rsid w:val="00566572"/>
    <w:rsid w:val="005679AB"/>
    <w:rsid w:val="00574029"/>
    <w:rsid w:val="00577233"/>
    <w:rsid w:val="005778E9"/>
    <w:rsid w:val="005913EC"/>
    <w:rsid w:val="00594C0A"/>
    <w:rsid w:val="005A15C6"/>
    <w:rsid w:val="005A19EC"/>
    <w:rsid w:val="005B268A"/>
    <w:rsid w:val="005B367A"/>
    <w:rsid w:val="005D06B3"/>
    <w:rsid w:val="005D0E65"/>
    <w:rsid w:val="005D3508"/>
    <w:rsid w:val="005F48A5"/>
    <w:rsid w:val="005F55AC"/>
    <w:rsid w:val="00600CC7"/>
    <w:rsid w:val="0060269A"/>
    <w:rsid w:val="00603096"/>
    <w:rsid w:val="006033C1"/>
    <w:rsid w:val="00620880"/>
    <w:rsid w:val="00620CD7"/>
    <w:rsid w:val="006219F3"/>
    <w:rsid w:val="006312C6"/>
    <w:rsid w:val="00636AC0"/>
    <w:rsid w:val="00637E9E"/>
    <w:rsid w:val="00643CED"/>
    <w:rsid w:val="006544FA"/>
    <w:rsid w:val="00654903"/>
    <w:rsid w:val="00654EDF"/>
    <w:rsid w:val="00663D75"/>
    <w:rsid w:val="00676232"/>
    <w:rsid w:val="00677E4C"/>
    <w:rsid w:val="00693C17"/>
    <w:rsid w:val="00694179"/>
    <w:rsid w:val="006B5CEA"/>
    <w:rsid w:val="006C0A4C"/>
    <w:rsid w:val="006C5089"/>
    <w:rsid w:val="006C6112"/>
    <w:rsid w:val="006D01E8"/>
    <w:rsid w:val="006D0A7F"/>
    <w:rsid w:val="006D6A82"/>
    <w:rsid w:val="006E1E16"/>
    <w:rsid w:val="006E2A76"/>
    <w:rsid w:val="006F0515"/>
    <w:rsid w:val="00700937"/>
    <w:rsid w:val="007054BD"/>
    <w:rsid w:val="00707BD2"/>
    <w:rsid w:val="00713903"/>
    <w:rsid w:val="00716D78"/>
    <w:rsid w:val="00720AF3"/>
    <w:rsid w:val="00724B9F"/>
    <w:rsid w:val="00730121"/>
    <w:rsid w:val="0073096C"/>
    <w:rsid w:val="0073510C"/>
    <w:rsid w:val="007475EB"/>
    <w:rsid w:val="00750541"/>
    <w:rsid w:val="00753AD9"/>
    <w:rsid w:val="007546C2"/>
    <w:rsid w:val="007546F1"/>
    <w:rsid w:val="0075505B"/>
    <w:rsid w:val="00767FDA"/>
    <w:rsid w:val="007756A1"/>
    <w:rsid w:val="00782E7B"/>
    <w:rsid w:val="0079197B"/>
    <w:rsid w:val="007926DE"/>
    <w:rsid w:val="007A1EC8"/>
    <w:rsid w:val="007A2B50"/>
    <w:rsid w:val="007B3C34"/>
    <w:rsid w:val="007B48AA"/>
    <w:rsid w:val="007C72A7"/>
    <w:rsid w:val="007D3750"/>
    <w:rsid w:val="007D6542"/>
    <w:rsid w:val="007E0B21"/>
    <w:rsid w:val="007E4E6B"/>
    <w:rsid w:val="007E5D09"/>
    <w:rsid w:val="007F281D"/>
    <w:rsid w:val="007F2EF6"/>
    <w:rsid w:val="008007BB"/>
    <w:rsid w:val="00801956"/>
    <w:rsid w:val="008110A5"/>
    <w:rsid w:val="008129D6"/>
    <w:rsid w:val="00814537"/>
    <w:rsid w:val="00814AF1"/>
    <w:rsid w:val="008212C2"/>
    <w:rsid w:val="00824322"/>
    <w:rsid w:val="00824657"/>
    <w:rsid w:val="00835B38"/>
    <w:rsid w:val="00844409"/>
    <w:rsid w:val="0084690B"/>
    <w:rsid w:val="008471BC"/>
    <w:rsid w:val="00855C68"/>
    <w:rsid w:val="00856115"/>
    <w:rsid w:val="0085653E"/>
    <w:rsid w:val="00857D86"/>
    <w:rsid w:val="00870642"/>
    <w:rsid w:val="008720E3"/>
    <w:rsid w:val="00874104"/>
    <w:rsid w:val="00877544"/>
    <w:rsid w:val="008829F6"/>
    <w:rsid w:val="008919C1"/>
    <w:rsid w:val="008A3777"/>
    <w:rsid w:val="008A6003"/>
    <w:rsid w:val="008A6102"/>
    <w:rsid w:val="008A6372"/>
    <w:rsid w:val="008B19A5"/>
    <w:rsid w:val="008B7F3C"/>
    <w:rsid w:val="008C5D78"/>
    <w:rsid w:val="008D2082"/>
    <w:rsid w:val="008D6D85"/>
    <w:rsid w:val="008E1D4A"/>
    <w:rsid w:val="008E5993"/>
    <w:rsid w:val="008E71D6"/>
    <w:rsid w:val="008F149F"/>
    <w:rsid w:val="008F60CF"/>
    <w:rsid w:val="00901577"/>
    <w:rsid w:val="00912707"/>
    <w:rsid w:val="0091419D"/>
    <w:rsid w:val="0092649E"/>
    <w:rsid w:val="009302A5"/>
    <w:rsid w:val="00934ACC"/>
    <w:rsid w:val="009364AE"/>
    <w:rsid w:val="009402BD"/>
    <w:rsid w:val="00941418"/>
    <w:rsid w:val="009430EF"/>
    <w:rsid w:val="00943265"/>
    <w:rsid w:val="00955B2F"/>
    <w:rsid w:val="00960596"/>
    <w:rsid w:val="00960EFF"/>
    <w:rsid w:val="0097061F"/>
    <w:rsid w:val="00982E9E"/>
    <w:rsid w:val="009830CB"/>
    <w:rsid w:val="00985E54"/>
    <w:rsid w:val="00987EEF"/>
    <w:rsid w:val="00992429"/>
    <w:rsid w:val="009A094F"/>
    <w:rsid w:val="009A3D3B"/>
    <w:rsid w:val="009B202E"/>
    <w:rsid w:val="009B2799"/>
    <w:rsid w:val="009B5834"/>
    <w:rsid w:val="009B5B03"/>
    <w:rsid w:val="009B5F4D"/>
    <w:rsid w:val="009B67FF"/>
    <w:rsid w:val="009D67F0"/>
    <w:rsid w:val="009D754C"/>
    <w:rsid w:val="009D7A63"/>
    <w:rsid w:val="009E05EF"/>
    <w:rsid w:val="009E3374"/>
    <w:rsid w:val="009E5E2D"/>
    <w:rsid w:val="009F583F"/>
    <w:rsid w:val="009F7816"/>
    <w:rsid w:val="00A00396"/>
    <w:rsid w:val="00A076AC"/>
    <w:rsid w:val="00A16A16"/>
    <w:rsid w:val="00A21BCB"/>
    <w:rsid w:val="00A21DA6"/>
    <w:rsid w:val="00A25FD0"/>
    <w:rsid w:val="00A272D0"/>
    <w:rsid w:val="00A47396"/>
    <w:rsid w:val="00A5581C"/>
    <w:rsid w:val="00A558A4"/>
    <w:rsid w:val="00A6761D"/>
    <w:rsid w:val="00A7166E"/>
    <w:rsid w:val="00A7555D"/>
    <w:rsid w:val="00A760F9"/>
    <w:rsid w:val="00A8715C"/>
    <w:rsid w:val="00A94242"/>
    <w:rsid w:val="00A94D7B"/>
    <w:rsid w:val="00A9636B"/>
    <w:rsid w:val="00AA038E"/>
    <w:rsid w:val="00AB1260"/>
    <w:rsid w:val="00AB27F4"/>
    <w:rsid w:val="00AB40A4"/>
    <w:rsid w:val="00AC4D92"/>
    <w:rsid w:val="00AD496B"/>
    <w:rsid w:val="00AD62DB"/>
    <w:rsid w:val="00AE57EF"/>
    <w:rsid w:val="00AE5B37"/>
    <w:rsid w:val="00AE5C4E"/>
    <w:rsid w:val="00AE5DD0"/>
    <w:rsid w:val="00AF1A15"/>
    <w:rsid w:val="00AF2C43"/>
    <w:rsid w:val="00AF37D5"/>
    <w:rsid w:val="00AF4A60"/>
    <w:rsid w:val="00B0322B"/>
    <w:rsid w:val="00B0538E"/>
    <w:rsid w:val="00B0644C"/>
    <w:rsid w:val="00B066AE"/>
    <w:rsid w:val="00B07559"/>
    <w:rsid w:val="00B11569"/>
    <w:rsid w:val="00B14EF9"/>
    <w:rsid w:val="00B16F18"/>
    <w:rsid w:val="00B33323"/>
    <w:rsid w:val="00B35B42"/>
    <w:rsid w:val="00B36443"/>
    <w:rsid w:val="00B55F6A"/>
    <w:rsid w:val="00B609AC"/>
    <w:rsid w:val="00B62E41"/>
    <w:rsid w:val="00B6599A"/>
    <w:rsid w:val="00B725E9"/>
    <w:rsid w:val="00B74199"/>
    <w:rsid w:val="00B76CE0"/>
    <w:rsid w:val="00B77382"/>
    <w:rsid w:val="00B773B6"/>
    <w:rsid w:val="00B854CC"/>
    <w:rsid w:val="00B860F9"/>
    <w:rsid w:val="00B9312E"/>
    <w:rsid w:val="00B95995"/>
    <w:rsid w:val="00BA5564"/>
    <w:rsid w:val="00BB0DDC"/>
    <w:rsid w:val="00BC2F6B"/>
    <w:rsid w:val="00BD7F14"/>
    <w:rsid w:val="00BE2DA6"/>
    <w:rsid w:val="00BE3CD0"/>
    <w:rsid w:val="00BE40DB"/>
    <w:rsid w:val="00BF37D7"/>
    <w:rsid w:val="00C01B0E"/>
    <w:rsid w:val="00C0415A"/>
    <w:rsid w:val="00C0444B"/>
    <w:rsid w:val="00C11798"/>
    <w:rsid w:val="00C2096F"/>
    <w:rsid w:val="00C21369"/>
    <w:rsid w:val="00C2311B"/>
    <w:rsid w:val="00C27FD1"/>
    <w:rsid w:val="00C314A5"/>
    <w:rsid w:val="00C3235B"/>
    <w:rsid w:val="00C422EC"/>
    <w:rsid w:val="00C44E66"/>
    <w:rsid w:val="00C525D2"/>
    <w:rsid w:val="00C55B25"/>
    <w:rsid w:val="00C657F7"/>
    <w:rsid w:val="00C65A90"/>
    <w:rsid w:val="00C7736B"/>
    <w:rsid w:val="00C85B53"/>
    <w:rsid w:val="00C94516"/>
    <w:rsid w:val="00C94E3A"/>
    <w:rsid w:val="00C95B87"/>
    <w:rsid w:val="00C96522"/>
    <w:rsid w:val="00C979F4"/>
    <w:rsid w:val="00CA0647"/>
    <w:rsid w:val="00CA70CB"/>
    <w:rsid w:val="00CC53E3"/>
    <w:rsid w:val="00CD3BF7"/>
    <w:rsid w:val="00CD75A0"/>
    <w:rsid w:val="00CE7528"/>
    <w:rsid w:val="00CF28BC"/>
    <w:rsid w:val="00CF5D16"/>
    <w:rsid w:val="00D053CD"/>
    <w:rsid w:val="00D13C40"/>
    <w:rsid w:val="00D34D65"/>
    <w:rsid w:val="00D543A8"/>
    <w:rsid w:val="00D5459B"/>
    <w:rsid w:val="00D708D0"/>
    <w:rsid w:val="00D76CEC"/>
    <w:rsid w:val="00D8298D"/>
    <w:rsid w:val="00D829A2"/>
    <w:rsid w:val="00D83A1B"/>
    <w:rsid w:val="00D97010"/>
    <w:rsid w:val="00DA1CDE"/>
    <w:rsid w:val="00DA4351"/>
    <w:rsid w:val="00DA46E9"/>
    <w:rsid w:val="00DA4E92"/>
    <w:rsid w:val="00DA6926"/>
    <w:rsid w:val="00DB2401"/>
    <w:rsid w:val="00DB28C9"/>
    <w:rsid w:val="00DC05D5"/>
    <w:rsid w:val="00DC192C"/>
    <w:rsid w:val="00DC73E1"/>
    <w:rsid w:val="00DD3B79"/>
    <w:rsid w:val="00DD7EAB"/>
    <w:rsid w:val="00DE1560"/>
    <w:rsid w:val="00DF2B9E"/>
    <w:rsid w:val="00DF3D86"/>
    <w:rsid w:val="00E01808"/>
    <w:rsid w:val="00E0311C"/>
    <w:rsid w:val="00E22E91"/>
    <w:rsid w:val="00E30E59"/>
    <w:rsid w:val="00E3381C"/>
    <w:rsid w:val="00E45E40"/>
    <w:rsid w:val="00E46775"/>
    <w:rsid w:val="00E55E19"/>
    <w:rsid w:val="00E56F6B"/>
    <w:rsid w:val="00E60BA0"/>
    <w:rsid w:val="00E6608D"/>
    <w:rsid w:val="00E83CC1"/>
    <w:rsid w:val="00EA147F"/>
    <w:rsid w:val="00EA68CE"/>
    <w:rsid w:val="00EB70C3"/>
    <w:rsid w:val="00EC0C89"/>
    <w:rsid w:val="00ED0E3D"/>
    <w:rsid w:val="00ED0E5D"/>
    <w:rsid w:val="00ED1AE2"/>
    <w:rsid w:val="00ED28B9"/>
    <w:rsid w:val="00ED28F1"/>
    <w:rsid w:val="00EE1F79"/>
    <w:rsid w:val="00EE3360"/>
    <w:rsid w:val="00EF10C9"/>
    <w:rsid w:val="00EF1DD5"/>
    <w:rsid w:val="00EF26FD"/>
    <w:rsid w:val="00EF2720"/>
    <w:rsid w:val="00EF32E0"/>
    <w:rsid w:val="00F024A4"/>
    <w:rsid w:val="00F062D7"/>
    <w:rsid w:val="00F0772B"/>
    <w:rsid w:val="00F233AA"/>
    <w:rsid w:val="00F265B4"/>
    <w:rsid w:val="00F30F24"/>
    <w:rsid w:val="00F4032C"/>
    <w:rsid w:val="00F45CB6"/>
    <w:rsid w:val="00F47EBB"/>
    <w:rsid w:val="00F57019"/>
    <w:rsid w:val="00F66FD0"/>
    <w:rsid w:val="00F77D7D"/>
    <w:rsid w:val="00F80C6C"/>
    <w:rsid w:val="00F8307A"/>
    <w:rsid w:val="00F8509B"/>
    <w:rsid w:val="00F9316A"/>
    <w:rsid w:val="00F9780C"/>
    <w:rsid w:val="00FA4298"/>
    <w:rsid w:val="00FB2316"/>
    <w:rsid w:val="00FB55E6"/>
    <w:rsid w:val="00FB55EC"/>
    <w:rsid w:val="00FD68E7"/>
    <w:rsid w:val="00FE4B83"/>
    <w:rsid w:val="00FE5E5B"/>
    <w:rsid w:val="00FF2630"/>
    <w:rsid w:val="00FF2DF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3AB3"/>
  <w15:chartTrackingRefBased/>
  <w15:docId w15:val="{6DFF7FFF-F015-487E-BF95-2902D0D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rsid w:val="00EB70C3"/>
    <w:pPr>
      <w:spacing w:after="520" w:line="360" w:lineRule="exact"/>
      <w:contextualSpacing/>
    </w:pPr>
    <w:rPr>
      <w:color w:val="484D7A"/>
      <w:sz w:val="24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412306"/>
    <w:pPr>
      <w:suppressAutoHyphens/>
      <w:spacing w:before="120" w:after="260"/>
      <w:mirrorIndents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Brvesco-Titre2"/>
    <w:qFormat/>
    <w:rsid w:val="008F149F"/>
    <w:pPr>
      <w:numPr>
        <w:numId w:val="0"/>
      </w:numPr>
      <w:spacing w:before="0"/>
    </w:pPr>
    <w:rPr>
      <w:lang w:val="fr-FR"/>
    </w:rPr>
  </w:style>
  <w:style w:type="paragraph" w:customStyle="1" w:styleId="Brvesco-SOUSTITRE">
    <w:name w:val="BrèvesÉco - SOUSTITRE"/>
    <w:basedOn w:val="Normal"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Brvesco-Titreintro"/>
    <w:qFormat/>
    <w:rsid w:val="008F149F"/>
    <w:pPr>
      <w:spacing w:after="0"/>
    </w:pPr>
    <w:rPr>
      <w:color w:val="auto"/>
      <w:sz w:val="24"/>
      <w:lang w:val="fr-FR"/>
    </w:rPr>
  </w:style>
  <w:style w:type="paragraph" w:customStyle="1" w:styleId="Brvesco-Chiffrecl">
    <w:name w:val="BrèvesÉco - Chiffre clé"/>
    <w:basedOn w:val="Brvesco-ChiffreclTitre"/>
    <w:rsid w:val="005778E9"/>
    <w:pPr>
      <w:pBdr>
        <w:top w:val="single" w:sz="18" w:space="1" w:color="FFFFFF" w:themeColor="background1"/>
        <w:bottom w:val="single" w:sz="18" w:space="1" w:color="FFFFFF" w:themeColor="background1"/>
      </w:pBdr>
      <w:spacing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rsid w:val="00A21DA6"/>
    <w:pPr>
      <w:adjustRightInd w:val="0"/>
      <w:spacing w:before="260" w:after="0"/>
    </w:pPr>
    <w:rPr>
      <w:sz w:val="22"/>
    </w:rPr>
  </w:style>
  <w:style w:type="paragraph" w:customStyle="1" w:styleId="Brvesco-Oursauteur">
    <w:name w:val="BrèvesÉco - Ours auteur"/>
    <w:basedOn w:val="OursBrvesco"/>
    <w:rsid w:val="00DD3B79"/>
    <w:rPr>
      <w:b/>
    </w:rPr>
  </w:style>
  <w:style w:type="paragraph" w:customStyle="1" w:styleId="Brvesco-Titre2B">
    <w:name w:val="BrèvesÉco - Titre 2 B"/>
    <w:basedOn w:val="Brvesco-Titre2"/>
    <w:rsid w:val="007A2B50"/>
    <w:pPr>
      <w:numPr>
        <w:numId w:val="9"/>
      </w:numPr>
    </w:pPr>
  </w:style>
  <w:style w:type="paragraph" w:customStyle="1" w:styleId="Brvesco-Titre2C">
    <w:name w:val="BrèvesÉco - Titre 2 C"/>
    <w:basedOn w:val="Brvesco-Titre2B"/>
    <w:rsid w:val="00B11569"/>
    <w:pPr>
      <w:numPr>
        <w:numId w:val="13"/>
      </w:numPr>
    </w:pPr>
  </w:style>
  <w:style w:type="paragraph" w:customStyle="1" w:styleId="Brvesco-Titre2G">
    <w:name w:val="BrèvesÉco - Titre 2 G"/>
    <w:basedOn w:val="Brvesco-Titre2C"/>
    <w:rsid w:val="00B11569"/>
    <w:pPr>
      <w:numPr>
        <w:numId w:val="16"/>
      </w:numPr>
    </w:pPr>
  </w:style>
  <w:style w:type="paragraph" w:customStyle="1" w:styleId="Brvesco-Titre2F">
    <w:name w:val="BrèvesÉco - Titre 2 F"/>
    <w:basedOn w:val="Brvesco-Titre2G"/>
    <w:rsid w:val="00B11569"/>
    <w:pPr>
      <w:numPr>
        <w:numId w:val="20"/>
      </w:numPr>
    </w:pPr>
  </w:style>
  <w:style w:type="paragraph" w:customStyle="1" w:styleId="Brvesco-Titre2A">
    <w:name w:val="BrèvesÉco - Titre 2 A"/>
    <w:basedOn w:val="Brvesco-Titre2F"/>
    <w:rsid w:val="00B11569"/>
    <w:pPr>
      <w:numPr>
        <w:numId w:val="22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5C6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A15C6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A15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15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B9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60B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CCA~1\AppData\Local\Temp\7zO49A35EE2\Br&#232;ves%20&#201;conomiques_A.dotx" TargetMode="External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9857F7-89FD-4BE8-B7B0-655F622F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Brèves Économiques_A.dotx</Template>
  <TotalTime>14</TotalTime>
  <Pages>3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MULATE Jérémy</dc:creator>
  <cp:keywords/>
  <dc:description/>
  <cp:lastModifiedBy>SCHUCHTAR Natasa</cp:lastModifiedBy>
  <cp:revision>7</cp:revision>
  <cp:lastPrinted>2022-04-08T13:33:00Z</cp:lastPrinted>
  <dcterms:created xsi:type="dcterms:W3CDTF">2022-08-16T12:22:00Z</dcterms:created>
  <dcterms:modified xsi:type="dcterms:W3CDTF">2022-08-18T09:43:00Z</dcterms:modified>
</cp:coreProperties>
</file>