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84AB3" w14:textId="77777777" w:rsidR="00E03FBA" w:rsidRPr="00E03FBA" w:rsidRDefault="00E03FBA" w:rsidP="004B1124">
      <w:pPr>
        <w:pStyle w:val="Titrenote"/>
        <w:pBdr>
          <w:top w:val="single" w:sz="4" w:space="1" w:color="auto"/>
          <w:left w:val="single" w:sz="4" w:space="4" w:color="auto"/>
          <w:bottom w:val="single" w:sz="4" w:space="1" w:color="auto"/>
          <w:right w:val="single" w:sz="4" w:space="4" w:color="auto"/>
        </w:pBdr>
        <w:spacing w:before="120" w:after="0"/>
        <w:rPr>
          <w:rFonts w:cs="Times New Roman"/>
          <w:sz w:val="22"/>
          <w:szCs w:val="22"/>
          <w:highlight w:val="yellow"/>
        </w:rPr>
      </w:pPr>
      <w:r w:rsidRPr="003834B7">
        <w:rPr>
          <w:rFonts w:cs="Times New Roman"/>
          <w:sz w:val="22"/>
          <w:szCs w:val="22"/>
        </w:rPr>
        <w:t xml:space="preserve">Compte-rendu du séminaire Philippe Nasse du </w:t>
      </w:r>
      <w:r w:rsidR="004B1124">
        <w:rPr>
          <w:rFonts w:cs="Times New Roman"/>
          <w:sz w:val="22"/>
          <w:szCs w:val="22"/>
        </w:rPr>
        <w:t>mercredi 27 septembre 2017 :</w:t>
      </w:r>
    </w:p>
    <w:p w14:paraId="01D6904B" w14:textId="77777777" w:rsidR="00E03FBA" w:rsidRPr="003834B7" w:rsidRDefault="004B1124" w:rsidP="004B1124">
      <w:pPr>
        <w:pStyle w:val="Titrenote"/>
        <w:pBdr>
          <w:top w:val="single" w:sz="4" w:space="1" w:color="auto"/>
          <w:left w:val="single" w:sz="4" w:space="4" w:color="auto"/>
          <w:bottom w:val="single" w:sz="4" w:space="1" w:color="auto"/>
          <w:right w:val="single" w:sz="4" w:space="4" w:color="auto"/>
        </w:pBdr>
        <w:spacing w:before="120" w:after="0"/>
        <w:rPr>
          <w:rFonts w:cs="Times New Roman"/>
          <w:sz w:val="22"/>
          <w:szCs w:val="22"/>
        </w:rPr>
      </w:pPr>
      <w:r>
        <w:rPr>
          <w:rFonts w:cs="Times New Roman"/>
          <w:sz w:val="22"/>
          <w:szCs w:val="22"/>
        </w:rPr>
        <w:t>« Prix excessifs »</w:t>
      </w:r>
    </w:p>
    <w:p w14:paraId="1F6A49DE" w14:textId="77777777" w:rsidR="00E03FBA" w:rsidRPr="004B1124" w:rsidRDefault="00E03FBA" w:rsidP="00566D27">
      <w:pPr>
        <w:pStyle w:val="NormalWeb"/>
        <w:spacing w:before="120" w:after="0" w:line="259" w:lineRule="auto"/>
        <w:jc w:val="both"/>
        <w:rPr>
          <w:rFonts w:cs="Times New Roman"/>
          <w:sz w:val="22"/>
          <w:szCs w:val="22"/>
        </w:rPr>
      </w:pPr>
      <w:r w:rsidRPr="003834B7">
        <w:rPr>
          <w:rFonts w:cs="Times New Roman"/>
          <w:sz w:val="22"/>
          <w:szCs w:val="22"/>
        </w:rPr>
        <w:t xml:space="preserve">Créé à la fin des années 1980 au sein de la Direction de la Prévision, le séminaire Philippe Nasse s'est d'abord appelé « séminaire d'économie industrielle » puis « séminaire Concurrence ». Il est, depuis quelques années, co-organisé par la DGTrésor et l'Autorité de la concurrence, d'abord sous le nom de séminaire « DGTPE-Concurrence » et </w:t>
      </w:r>
      <w:bookmarkStart w:id="0" w:name="_GoBack"/>
      <w:bookmarkEnd w:id="0"/>
      <w:r w:rsidRPr="003834B7">
        <w:rPr>
          <w:rFonts w:cs="Times New Roman"/>
          <w:sz w:val="22"/>
          <w:szCs w:val="22"/>
        </w:rPr>
        <w:t xml:space="preserve">enfin depuis janvier 2009 sous le nom actuel de « séminaire Philippe Nasse ». Le principe consiste à présenter et à confronter les points de vue d’un économiste et d’un juriste sur un sujet d'intérêt commun ayant trait aux questions de concurrence. De fait, le juge fait </w:t>
      </w:r>
      <w:r w:rsidRPr="004B1124">
        <w:rPr>
          <w:rFonts w:cs="Times New Roman"/>
          <w:sz w:val="22"/>
          <w:szCs w:val="22"/>
        </w:rPr>
        <w:t xml:space="preserve">de plus en plus appel à l'économiste pour caractériser les atteintes à la concurrence et essayer d'en quantifier les effets, tandis que l'économiste doit prendre en compte un droit et une jurisprudence en plein développement dans son analyse du fonctionnement des marchés. </w:t>
      </w:r>
    </w:p>
    <w:p w14:paraId="4BA07B1A" w14:textId="2EA2CD8C" w:rsidR="00E03FBA" w:rsidRPr="003834B7" w:rsidRDefault="004B1124" w:rsidP="00566D27">
      <w:pPr>
        <w:pStyle w:val="Default"/>
        <w:spacing w:before="120" w:line="259" w:lineRule="auto"/>
        <w:jc w:val="both"/>
        <w:rPr>
          <w:rFonts w:cs="Times New Roman"/>
          <w:sz w:val="22"/>
          <w:szCs w:val="22"/>
        </w:rPr>
      </w:pPr>
      <w:r w:rsidRPr="004B1124">
        <w:rPr>
          <w:rFonts w:cs="Times New Roman"/>
          <w:sz w:val="22"/>
          <w:szCs w:val="22"/>
        </w:rPr>
        <w:t>Lors du séminaire organisé le 27</w:t>
      </w:r>
      <w:r w:rsidR="00E03FBA" w:rsidRPr="004B1124">
        <w:rPr>
          <w:rFonts w:cs="Times New Roman"/>
          <w:sz w:val="22"/>
          <w:szCs w:val="22"/>
        </w:rPr>
        <w:t xml:space="preserve"> </w:t>
      </w:r>
      <w:r w:rsidRPr="004B1124">
        <w:rPr>
          <w:rFonts w:cs="Times New Roman"/>
          <w:sz w:val="22"/>
          <w:szCs w:val="22"/>
        </w:rPr>
        <w:t>septembre 2017</w:t>
      </w:r>
      <w:r w:rsidR="00E03FBA" w:rsidRPr="004B1124">
        <w:rPr>
          <w:rFonts w:cs="Times New Roman"/>
          <w:sz w:val="22"/>
          <w:szCs w:val="22"/>
        </w:rPr>
        <w:t xml:space="preserve">, </w:t>
      </w:r>
      <w:r w:rsidR="00E03FBA" w:rsidRPr="004B1124">
        <w:rPr>
          <w:rFonts w:cs="Times New Roman"/>
          <w:b/>
          <w:sz w:val="22"/>
          <w:szCs w:val="22"/>
        </w:rPr>
        <w:t xml:space="preserve">Anne </w:t>
      </w:r>
      <w:r w:rsidRPr="004B1124">
        <w:rPr>
          <w:rFonts w:cs="Times New Roman"/>
          <w:b/>
          <w:sz w:val="22"/>
          <w:szCs w:val="22"/>
        </w:rPr>
        <w:t>Perrot</w:t>
      </w:r>
      <w:r w:rsidR="00E03FBA" w:rsidRPr="004B1124">
        <w:rPr>
          <w:rFonts w:cs="Times New Roman"/>
          <w:b/>
          <w:sz w:val="22"/>
          <w:szCs w:val="22"/>
        </w:rPr>
        <w:t xml:space="preserve"> </w:t>
      </w:r>
      <w:r w:rsidR="00E03FBA" w:rsidRPr="004B1124">
        <w:rPr>
          <w:rFonts w:cs="Times New Roman"/>
          <w:sz w:val="22"/>
          <w:szCs w:val="22"/>
        </w:rPr>
        <w:t>(</w:t>
      </w:r>
      <w:r w:rsidRPr="004B1124">
        <w:rPr>
          <w:rFonts w:cs="Times New Roman"/>
          <w:sz w:val="22"/>
          <w:szCs w:val="22"/>
        </w:rPr>
        <w:t>associée au sein du cabinet de conseil en économie MAPP</w:t>
      </w:r>
      <w:r w:rsidR="00E03FBA" w:rsidRPr="004B1124">
        <w:rPr>
          <w:rFonts w:cs="Times New Roman"/>
          <w:sz w:val="22"/>
          <w:szCs w:val="22"/>
        </w:rPr>
        <w:t xml:space="preserve">) et </w:t>
      </w:r>
      <w:r w:rsidRPr="004B1124">
        <w:rPr>
          <w:rFonts w:cs="Times New Roman"/>
          <w:b/>
          <w:sz w:val="22"/>
          <w:szCs w:val="22"/>
        </w:rPr>
        <w:t>Jacques-Philippe Gunther</w:t>
      </w:r>
      <w:r w:rsidR="00E03FBA" w:rsidRPr="004B1124">
        <w:rPr>
          <w:rFonts w:cs="Times New Roman"/>
          <w:sz w:val="22"/>
          <w:szCs w:val="22"/>
        </w:rPr>
        <w:t xml:space="preserve"> (</w:t>
      </w:r>
      <w:r w:rsidRPr="004B1124">
        <w:rPr>
          <w:rFonts w:cs="Times New Roman"/>
          <w:sz w:val="22"/>
          <w:szCs w:val="22"/>
        </w:rPr>
        <w:t>avocat associé chez Willkie Farr &amp; Gallagher LLP</w:t>
      </w:r>
      <w:r w:rsidR="00E03FBA" w:rsidRPr="004B1124">
        <w:rPr>
          <w:rFonts w:cs="Times New Roman"/>
          <w:sz w:val="22"/>
          <w:szCs w:val="22"/>
        </w:rPr>
        <w:t xml:space="preserve">) ont débattu sur le thème </w:t>
      </w:r>
      <w:r w:rsidRPr="004B1124">
        <w:rPr>
          <w:rFonts w:cs="Times New Roman"/>
          <w:sz w:val="22"/>
          <w:szCs w:val="22"/>
        </w:rPr>
        <w:t xml:space="preserve">des </w:t>
      </w:r>
      <w:r w:rsidR="00E03FBA" w:rsidRPr="004B1124">
        <w:rPr>
          <w:rFonts w:cs="Times New Roman"/>
          <w:sz w:val="22"/>
          <w:szCs w:val="22"/>
        </w:rPr>
        <w:t>« </w:t>
      </w:r>
      <w:r w:rsidRPr="004B1124">
        <w:rPr>
          <w:rFonts w:cs="Times New Roman"/>
          <w:sz w:val="22"/>
          <w:szCs w:val="22"/>
        </w:rPr>
        <w:t>prix excessifs</w:t>
      </w:r>
      <w:r w:rsidR="00E03FBA" w:rsidRPr="004B1124">
        <w:rPr>
          <w:rFonts w:cs="Times New Roman"/>
          <w:sz w:val="22"/>
          <w:szCs w:val="22"/>
        </w:rPr>
        <w:t xml:space="preserve"> ». La séance a été animée par </w:t>
      </w:r>
      <w:r w:rsidR="00E02511">
        <w:rPr>
          <w:rFonts w:cs="Times New Roman"/>
          <w:b/>
          <w:sz w:val="22"/>
          <w:szCs w:val="22"/>
        </w:rPr>
        <w:t>É</w:t>
      </w:r>
      <w:r w:rsidR="00E02511" w:rsidRPr="004B1124">
        <w:rPr>
          <w:rFonts w:cs="Times New Roman"/>
          <w:b/>
          <w:sz w:val="22"/>
          <w:szCs w:val="22"/>
        </w:rPr>
        <w:t xml:space="preserve">tienne </w:t>
      </w:r>
      <w:r w:rsidRPr="004B1124">
        <w:rPr>
          <w:rFonts w:cs="Times New Roman"/>
          <w:b/>
          <w:sz w:val="22"/>
          <w:szCs w:val="22"/>
        </w:rPr>
        <w:t>Pfister</w:t>
      </w:r>
      <w:r w:rsidR="00E03FBA" w:rsidRPr="004B1124">
        <w:rPr>
          <w:rFonts w:cs="Times New Roman"/>
          <w:b/>
          <w:sz w:val="22"/>
          <w:szCs w:val="22"/>
        </w:rPr>
        <w:t xml:space="preserve">, </w:t>
      </w:r>
      <w:r w:rsidRPr="004B1124">
        <w:rPr>
          <w:rFonts w:cs="Times New Roman"/>
          <w:sz w:val="22"/>
          <w:szCs w:val="22"/>
        </w:rPr>
        <w:t>chef du service économique de</w:t>
      </w:r>
      <w:r w:rsidR="00E03FBA" w:rsidRPr="004B1124">
        <w:rPr>
          <w:rFonts w:cs="Times New Roman"/>
          <w:sz w:val="22"/>
          <w:szCs w:val="22"/>
        </w:rPr>
        <w:t xml:space="preserve"> l'Autorité de la concurrence.</w:t>
      </w:r>
    </w:p>
    <w:p w14:paraId="669F80CA" w14:textId="396CB35F" w:rsidR="00E03FBA" w:rsidRPr="00061EB1" w:rsidRDefault="00365B54" w:rsidP="00061EB1">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t xml:space="preserve">Introduction </w:t>
      </w:r>
      <w:r w:rsidR="00061EB1">
        <w:rPr>
          <w:rFonts w:ascii="Times New Roman" w:hAnsi="Times New Roman" w:cs="Times New Roman"/>
          <w:b/>
          <w:smallCaps/>
          <w:u w:val="single"/>
        </w:rPr>
        <w:t>d’É</w:t>
      </w:r>
      <w:r w:rsidR="00061EB1" w:rsidRPr="00E03FBA">
        <w:rPr>
          <w:rFonts w:ascii="Times New Roman" w:hAnsi="Times New Roman" w:cs="Times New Roman"/>
          <w:b/>
          <w:smallCaps/>
          <w:u w:val="single"/>
        </w:rPr>
        <w:t xml:space="preserve">tienne </w:t>
      </w:r>
      <w:r w:rsidR="009B2AFA" w:rsidRPr="00E03FBA">
        <w:rPr>
          <w:rFonts w:ascii="Times New Roman" w:hAnsi="Times New Roman" w:cs="Times New Roman"/>
          <w:b/>
          <w:smallCaps/>
          <w:u w:val="single"/>
        </w:rPr>
        <w:t xml:space="preserve">Pfister </w:t>
      </w:r>
    </w:p>
    <w:p w14:paraId="101CB840" w14:textId="63E206BF" w:rsidR="00066D61" w:rsidRPr="00E03FBA" w:rsidRDefault="00061EB1" w:rsidP="00061EB1">
      <w:pPr>
        <w:pStyle w:val="Sansinterligne"/>
        <w:spacing w:after="160"/>
        <w:rPr>
          <w:rFonts w:ascii="Times New Roman" w:hAnsi="Times New Roman" w:cs="Times New Roman"/>
        </w:rPr>
      </w:pPr>
      <w:r>
        <w:rPr>
          <w:rFonts w:ascii="Times New Roman" w:hAnsi="Times New Roman" w:cs="Times New Roman"/>
        </w:rPr>
        <w:br/>
      </w:r>
      <w:r w:rsidR="009B2AFA" w:rsidRPr="00E03FBA">
        <w:rPr>
          <w:rFonts w:ascii="Times New Roman" w:hAnsi="Times New Roman" w:cs="Times New Roman"/>
        </w:rPr>
        <w:t xml:space="preserve">Il y a une actualité du droit de la concurrence de deux ordres en matière de prix excessifs : </w:t>
      </w:r>
      <w:r w:rsidR="00066D61">
        <w:rPr>
          <w:rFonts w:ascii="Times New Roman" w:hAnsi="Times New Roman" w:cs="Times New Roman"/>
        </w:rPr>
        <w:t>l</w:t>
      </w:r>
      <w:r w:rsidR="009B2AFA" w:rsidRPr="00066D61">
        <w:rPr>
          <w:rFonts w:ascii="Times New Roman" w:hAnsi="Times New Roman" w:cs="Times New Roman"/>
        </w:rPr>
        <w:t xml:space="preserve">es </w:t>
      </w:r>
      <w:r w:rsidR="00882B66" w:rsidRPr="00066D61">
        <w:rPr>
          <w:rFonts w:ascii="Times New Roman" w:hAnsi="Times New Roman" w:cs="Times New Roman"/>
        </w:rPr>
        <w:t>« </w:t>
      </w:r>
      <w:r w:rsidR="009B2AFA" w:rsidRPr="00066D61">
        <w:rPr>
          <w:rFonts w:ascii="Times New Roman" w:hAnsi="Times New Roman" w:cs="Times New Roman"/>
        </w:rPr>
        <w:t>cas pharmaceutiques</w:t>
      </w:r>
      <w:r w:rsidR="00882B66" w:rsidRPr="00066D61">
        <w:rPr>
          <w:rFonts w:ascii="Times New Roman" w:hAnsi="Times New Roman" w:cs="Times New Roman"/>
        </w:rPr>
        <w:t> »</w:t>
      </w:r>
      <w:r w:rsidR="009B2AFA" w:rsidRPr="00066D61">
        <w:rPr>
          <w:rFonts w:ascii="Times New Roman" w:hAnsi="Times New Roman" w:cs="Times New Roman"/>
        </w:rPr>
        <w:t xml:space="preserve"> qui ont été initiés</w:t>
      </w:r>
      <w:r w:rsidR="006136FC">
        <w:rPr>
          <w:rFonts w:ascii="Times New Roman" w:hAnsi="Times New Roman" w:cs="Times New Roman"/>
        </w:rPr>
        <w:t>,</w:t>
      </w:r>
      <w:r w:rsidR="009B2AFA" w:rsidRPr="00066D61">
        <w:rPr>
          <w:rFonts w:ascii="Times New Roman" w:hAnsi="Times New Roman" w:cs="Times New Roman"/>
        </w:rPr>
        <w:t xml:space="preserve"> et déjà pour certains clos</w:t>
      </w:r>
      <w:r w:rsidR="00882B66" w:rsidRPr="00066D61">
        <w:rPr>
          <w:rFonts w:ascii="Times New Roman" w:hAnsi="Times New Roman" w:cs="Times New Roman"/>
        </w:rPr>
        <w:t xml:space="preserve"> en Italie et en Angleterre</w:t>
      </w:r>
      <w:r w:rsidR="006136FC">
        <w:rPr>
          <w:rFonts w:ascii="Times New Roman" w:hAnsi="Times New Roman" w:cs="Times New Roman"/>
        </w:rPr>
        <w:t>, ou</w:t>
      </w:r>
      <w:r w:rsidR="009B2AFA" w:rsidRPr="00066D61">
        <w:rPr>
          <w:rFonts w:ascii="Times New Roman" w:hAnsi="Times New Roman" w:cs="Times New Roman"/>
        </w:rPr>
        <w:t xml:space="preserve"> qui sont actuellement en cours </w:t>
      </w:r>
      <w:r w:rsidR="00882B66" w:rsidRPr="00066D61">
        <w:rPr>
          <w:rFonts w:ascii="Times New Roman" w:hAnsi="Times New Roman" w:cs="Times New Roman"/>
        </w:rPr>
        <w:t>auprès</w:t>
      </w:r>
      <w:r w:rsidR="009B2AFA" w:rsidRPr="00066D61">
        <w:rPr>
          <w:rFonts w:ascii="Times New Roman" w:hAnsi="Times New Roman" w:cs="Times New Roman"/>
        </w:rPr>
        <w:t xml:space="preserve"> de la Commission européenne</w:t>
      </w:r>
      <w:r w:rsidR="00882B66" w:rsidRPr="00066D61">
        <w:rPr>
          <w:rFonts w:ascii="Times New Roman" w:hAnsi="Times New Roman" w:cs="Times New Roman"/>
        </w:rPr>
        <w:t> ;</w:t>
      </w:r>
      <w:r w:rsidR="00066D61">
        <w:rPr>
          <w:rFonts w:ascii="Times New Roman" w:hAnsi="Times New Roman" w:cs="Times New Roman"/>
        </w:rPr>
        <w:t xml:space="preserve"> et l</w:t>
      </w:r>
      <w:r w:rsidR="009B2AFA" w:rsidRPr="00E03FBA">
        <w:rPr>
          <w:rFonts w:ascii="Times New Roman" w:hAnsi="Times New Roman" w:cs="Times New Roman"/>
        </w:rPr>
        <w:t>’arrêt de la cour de justice dans un cas de prix excessif en Lettonie</w:t>
      </w:r>
      <w:r w:rsidR="00882B66" w:rsidRPr="00E03FBA">
        <w:rPr>
          <w:rFonts w:ascii="Times New Roman" w:hAnsi="Times New Roman" w:cs="Times New Roman"/>
        </w:rPr>
        <w:t xml:space="preserve"> qui a peut-être clarifié certains points. </w:t>
      </w:r>
    </w:p>
    <w:p w14:paraId="38D5342F" w14:textId="6DEDA0B3" w:rsidR="00882B66" w:rsidRPr="00E03FBA" w:rsidRDefault="00882B66" w:rsidP="00061EB1">
      <w:pPr>
        <w:jc w:val="both"/>
        <w:rPr>
          <w:rFonts w:ascii="Times New Roman" w:hAnsi="Times New Roman" w:cs="Times New Roman"/>
        </w:rPr>
      </w:pPr>
      <w:r w:rsidRPr="00E03FBA">
        <w:rPr>
          <w:rFonts w:ascii="Times New Roman" w:hAnsi="Times New Roman" w:cs="Times New Roman"/>
        </w:rPr>
        <w:t>Mais cela ne veut pas dire qu’il y a un changement énorme dans la stratégie de la Commission européenne ou des autorités nationales de concurrence. Le sujet est très débattu parce qu’il peut sembler normal d</w:t>
      </w:r>
      <w:r w:rsidR="00066D61">
        <w:rPr>
          <w:rFonts w:ascii="Times New Roman" w:hAnsi="Times New Roman" w:cs="Times New Roman"/>
        </w:rPr>
        <w:t>’agir contre les prix excessifs :</w:t>
      </w:r>
      <w:r w:rsidRPr="00E03FBA">
        <w:rPr>
          <w:rFonts w:ascii="Times New Roman" w:hAnsi="Times New Roman" w:cs="Times New Roman"/>
        </w:rPr>
        <w:t xml:space="preserve"> toutes les pratiques que l’</w:t>
      </w:r>
      <w:r w:rsidR="00422C30">
        <w:rPr>
          <w:rFonts w:ascii="Times New Roman" w:hAnsi="Times New Roman" w:cs="Times New Roman"/>
        </w:rPr>
        <w:t>A</w:t>
      </w:r>
      <w:r w:rsidR="00066D61">
        <w:rPr>
          <w:rFonts w:ascii="Times New Roman" w:hAnsi="Times New Roman" w:cs="Times New Roman"/>
        </w:rPr>
        <w:t>utorité de la concurrence</w:t>
      </w:r>
      <w:r w:rsidRPr="00E03FBA">
        <w:rPr>
          <w:rFonts w:ascii="Times New Roman" w:hAnsi="Times New Roman" w:cs="Times New Roman"/>
        </w:rPr>
        <w:t xml:space="preserve"> combat ont pour objectif final d’élever les prix donc pourquoi ne pas intervenir tout de suite</w:t>
      </w:r>
      <w:r w:rsidR="00066D61">
        <w:rPr>
          <w:rFonts w:ascii="Times New Roman" w:hAnsi="Times New Roman" w:cs="Times New Roman"/>
        </w:rPr>
        <w:t> ?</w:t>
      </w:r>
      <w:r w:rsidRPr="00E03FBA">
        <w:rPr>
          <w:rFonts w:ascii="Times New Roman" w:hAnsi="Times New Roman" w:cs="Times New Roman"/>
        </w:rPr>
        <w:t xml:space="preserve"> </w:t>
      </w:r>
      <w:r w:rsidR="00066D61">
        <w:rPr>
          <w:rFonts w:ascii="Times New Roman" w:hAnsi="Times New Roman" w:cs="Times New Roman"/>
        </w:rPr>
        <w:t>D</w:t>
      </w:r>
      <w:r w:rsidRPr="00E03FBA">
        <w:rPr>
          <w:rFonts w:ascii="Times New Roman" w:hAnsi="Times New Roman" w:cs="Times New Roman"/>
        </w:rPr>
        <w:t>’un autre côté il y a une très grande prudence des autorités de la concurrence et des spécialistes à utiliser ce levier en raison de la difficulté à déterminer si un prix est excessif ou non, il y a un risque d’erreur élevé et c’est coûteux en ressource</w:t>
      </w:r>
      <w:r w:rsidR="00061EB1">
        <w:rPr>
          <w:rFonts w:ascii="Times New Roman" w:hAnsi="Times New Roman" w:cs="Times New Roman"/>
        </w:rPr>
        <w:t>s</w:t>
      </w:r>
      <w:r w:rsidRPr="00E03FBA">
        <w:rPr>
          <w:rFonts w:ascii="Times New Roman" w:hAnsi="Times New Roman" w:cs="Times New Roman"/>
        </w:rPr>
        <w:t xml:space="preserve">. On peut également se poser la question du remède : que </w:t>
      </w:r>
      <w:r w:rsidR="00422C30" w:rsidRPr="00E03FBA">
        <w:rPr>
          <w:rFonts w:ascii="Times New Roman" w:hAnsi="Times New Roman" w:cs="Times New Roman"/>
        </w:rPr>
        <w:t>fait-on</w:t>
      </w:r>
      <w:r w:rsidRPr="00E03FBA">
        <w:rPr>
          <w:rFonts w:ascii="Times New Roman" w:hAnsi="Times New Roman" w:cs="Times New Roman"/>
        </w:rPr>
        <w:t xml:space="preserve"> une fois qu’on</w:t>
      </w:r>
      <w:r w:rsidR="00422C30">
        <w:rPr>
          <w:rFonts w:ascii="Times New Roman" w:hAnsi="Times New Roman" w:cs="Times New Roman"/>
        </w:rPr>
        <w:t xml:space="preserve"> a</w:t>
      </w:r>
      <w:r w:rsidRPr="00E03FBA">
        <w:rPr>
          <w:rFonts w:ascii="Times New Roman" w:hAnsi="Times New Roman" w:cs="Times New Roman"/>
        </w:rPr>
        <w:t xml:space="preserve"> sanctionné un prix excessif. C’est donc sur la pertinence de cet outil de la régulation des prix excessifs que va porter le débat d’aujourd’hui avec Anne Perrot (économiste associée au cabinet MAPP, ancienne </w:t>
      </w:r>
      <w:r w:rsidR="00422C30">
        <w:rPr>
          <w:rFonts w:ascii="Times New Roman" w:hAnsi="Times New Roman" w:cs="Times New Roman"/>
        </w:rPr>
        <w:t>vice-présidente du conseil puis de l’A</w:t>
      </w:r>
      <w:r w:rsidRPr="00E03FBA">
        <w:rPr>
          <w:rFonts w:ascii="Times New Roman" w:hAnsi="Times New Roman" w:cs="Times New Roman"/>
        </w:rPr>
        <w:t>utorité de la concurrence) puis J</w:t>
      </w:r>
      <w:r w:rsidR="00422C30">
        <w:rPr>
          <w:rFonts w:ascii="Times New Roman" w:hAnsi="Times New Roman" w:cs="Times New Roman"/>
        </w:rPr>
        <w:t>acques-</w:t>
      </w:r>
      <w:r w:rsidRPr="00E03FBA">
        <w:rPr>
          <w:rFonts w:ascii="Times New Roman" w:hAnsi="Times New Roman" w:cs="Times New Roman"/>
        </w:rPr>
        <w:t>P</w:t>
      </w:r>
      <w:r w:rsidR="00422C30">
        <w:rPr>
          <w:rFonts w:ascii="Times New Roman" w:hAnsi="Times New Roman" w:cs="Times New Roman"/>
        </w:rPr>
        <w:t>hilippe</w:t>
      </w:r>
      <w:r w:rsidRPr="00E03FBA">
        <w:rPr>
          <w:rFonts w:ascii="Times New Roman" w:hAnsi="Times New Roman" w:cs="Times New Roman"/>
        </w:rPr>
        <w:t xml:space="preserve"> Gunther </w:t>
      </w:r>
      <w:r w:rsidR="00061EB1">
        <w:rPr>
          <w:rFonts w:ascii="Times New Roman" w:hAnsi="Times New Roman" w:cs="Times New Roman"/>
        </w:rPr>
        <w:t>(</w:t>
      </w:r>
      <w:r w:rsidRPr="00E03FBA">
        <w:rPr>
          <w:rFonts w:ascii="Times New Roman" w:hAnsi="Times New Roman" w:cs="Times New Roman"/>
        </w:rPr>
        <w:t xml:space="preserve">avocat associé au sein du cabinet </w:t>
      </w:r>
      <w:r w:rsidR="00422C30" w:rsidRPr="00422C30">
        <w:rPr>
          <w:rFonts w:ascii="Times New Roman" w:hAnsi="Times New Roman" w:cs="Times New Roman"/>
        </w:rPr>
        <w:t>Willkie Farr &amp; Gallagher</w:t>
      </w:r>
      <w:r w:rsidR="00061EB1">
        <w:rPr>
          <w:rFonts w:ascii="Times New Roman" w:hAnsi="Times New Roman" w:cs="Times New Roman"/>
        </w:rPr>
        <w:t>)</w:t>
      </w:r>
      <w:r w:rsidRPr="00E03FBA">
        <w:rPr>
          <w:rFonts w:ascii="Times New Roman" w:hAnsi="Times New Roman" w:cs="Times New Roman"/>
        </w:rPr>
        <w:t xml:space="preserve">. </w:t>
      </w:r>
    </w:p>
    <w:p w14:paraId="663FCD1B" w14:textId="77777777" w:rsidR="00882B66" w:rsidRPr="00E03FBA" w:rsidRDefault="00882B66" w:rsidP="00566D27">
      <w:pPr>
        <w:autoSpaceDE w:val="0"/>
        <w:spacing w:before="240" w:after="0"/>
        <w:jc w:val="both"/>
        <w:rPr>
          <w:rFonts w:ascii="Times New Roman" w:hAnsi="Times New Roman" w:cs="Times New Roman"/>
          <w:b/>
          <w:smallCaps/>
          <w:u w:val="single"/>
        </w:rPr>
      </w:pPr>
      <w:r w:rsidRPr="00E03FBA">
        <w:rPr>
          <w:rFonts w:ascii="Times New Roman" w:hAnsi="Times New Roman" w:cs="Times New Roman"/>
          <w:b/>
          <w:smallCaps/>
          <w:u w:val="single"/>
        </w:rPr>
        <w:t>Intervention d</w:t>
      </w:r>
      <w:r w:rsidR="00365B54">
        <w:rPr>
          <w:rFonts w:ascii="Times New Roman" w:hAnsi="Times New Roman" w:cs="Times New Roman"/>
          <w:b/>
          <w:smallCaps/>
          <w:u w:val="single"/>
        </w:rPr>
        <w:t>’</w:t>
      </w:r>
      <w:r w:rsidRPr="00E03FBA">
        <w:rPr>
          <w:rFonts w:ascii="Times New Roman" w:hAnsi="Times New Roman" w:cs="Times New Roman"/>
          <w:b/>
          <w:smallCaps/>
          <w:u w:val="single"/>
        </w:rPr>
        <w:t xml:space="preserve">Anne Perrot </w:t>
      </w:r>
    </w:p>
    <w:p w14:paraId="38AC8370" w14:textId="77777777" w:rsidR="007B72A7" w:rsidRPr="00E03FBA" w:rsidRDefault="00E03FBA" w:rsidP="00566D27">
      <w:pPr>
        <w:jc w:val="both"/>
        <w:rPr>
          <w:rFonts w:ascii="Times New Roman" w:hAnsi="Times New Roman" w:cs="Times New Roman"/>
        </w:rPr>
      </w:pPr>
      <w:r>
        <w:rPr>
          <w:rFonts w:ascii="Times New Roman" w:hAnsi="Times New Roman" w:cs="Times New Roman"/>
        </w:rPr>
        <w:br/>
      </w:r>
      <w:r w:rsidR="00882B66" w:rsidRPr="00E03FBA">
        <w:rPr>
          <w:rFonts w:ascii="Times New Roman" w:hAnsi="Times New Roman" w:cs="Times New Roman"/>
        </w:rPr>
        <w:t>Il y a effectivement une certaine gêne à s’emparer du sujet des prix excessifs pour plusieurs raisons</w:t>
      </w:r>
      <w:r w:rsidR="00422C30">
        <w:rPr>
          <w:rFonts w:ascii="Times New Roman" w:hAnsi="Times New Roman" w:cs="Times New Roman"/>
        </w:rPr>
        <w:t xml:space="preserve">. D’abord </w:t>
      </w:r>
      <w:r w:rsidR="00882B66" w:rsidRPr="00E03FBA">
        <w:rPr>
          <w:rFonts w:ascii="Times New Roman" w:hAnsi="Times New Roman" w:cs="Times New Roman"/>
        </w:rPr>
        <w:t xml:space="preserve">la vision qui est portée par le droit de la concurrence, c’est que les prix excessifs sont la conséquence du pouvoir de marché, </w:t>
      </w:r>
      <w:r w:rsidR="00422C30">
        <w:rPr>
          <w:rFonts w:ascii="Times New Roman" w:hAnsi="Times New Roman" w:cs="Times New Roman"/>
        </w:rPr>
        <w:t xml:space="preserve">et que </w:t>
      </w:r>
      <w:r w:rsidR="00882B66" w:rsidRPr="00E03FBA">
        <w:rPr>
          <w:rFonts w:ascii="Times New Roman" w:hAnsi="Times New Roman" w:cs="Times New Roman"/>
        </w:rPr>
        <w:t xml:space="preserve">ce dernier peut </w:t>
      </w:r>
      <w:r w:rsidR="007B72A7" w:rsidRPr="00E03FBA">
        <w:rPr>
          <w:rFonts w:ascii="Times New Roman" w:hAnsi="Times New Roman" w:cs="Times New Roman"/>
        </w:rPr>
        <w:t xml:space="preserve">résulter </w:t>
      </w:r>
      <w:r w:rsidR="00882B66" w:rsidRPr="00E03FBA">
        <w:rPr>
          <w:rFonts w:ascii="Times New Roman" w:hAnsi="Times New Roman" w:cs="Times New Roman"/>
        </w:rPr>
        <w:t xml:space="preserve">de plusieurs causes : </w:t>
      </w:r>
      <w:r w:rsidR="007B72A7" w:rsidRPr="00E03FBA">
        <w:rPr>
          <w:rFonts w:ascii="Times New Roman" w:hAnsi="Times New Roman" w:cs="Times New Roman"/>
        </w:rPr>
        <w:t xml:space="preserve"> </w:t>
      </w:r>
    </w:p>
    <w:p w14:paraId="4D3B387A" w14:textId="77777777" w:rsidR="007B72A7" w:rsidRPr="00E03FBA" w:rsidRDefault="007B72A7" w:rsidP="00566D27">
      <w:pPr>
        <w:pStyle w:val="Paragraphedeliste"/>
        <w:numPr>
          <w:ilvl w:val="0"/>
          <w:numId w:val="1"/>
        </w:numPr>
        <w:jc w:val="both"/>
        <w:rPr>
          <w:rFonts w:ascii="Times New Roman" w:hAnsi="Times New Roman" w:cs="Times New Roman"/>
        </w:rPr>
      </w:pPr>
      <w:r w:rsidRPr="00E03FBA">
        <w:rPr>
          <w:rFonts w:ascii="Times New Roman" w:hAnsi="Times New Roman" w:cs="Times New Roman"/>
        </w:rPr>
        <w:t xml:space="preserve">une </w:t>
      </w:r>
      <w:r w:rsidR="00882B66" w:rsidRPr="00E03FBA">
        <w:rPr>
          <w:rFonts w:ascii="Times New Roman" w:hAnsi="Times New Roman" w:cs="Times New Roman"/>
        </w:rPr>
        <w:t>réglementation de l’entrée sur le marché trop restrictive (</w:t>
      </w:r>
      <w:r w:rsidRPr="00E03FBA">
        <w:rPr>
          <w:rFonts w:ascii="Times New Roman" w:hAnsi="Times New Roman" w:cs="Times New Roman"/>
        </w:rPr>
        <w:t xml:space="preserve">ex : </w:t>
      </w:r>
      <w:r w:rsidR="00882B66" w:rsidRPr="00E03FBA">
        <w:rPr>
          <w:rFonts w:ascii="Times New Roman" w:hAnsi="Times New Roman" w:cs="Times New Roman"/>
        </w:rPr>
        <w:t>professions réglementées</w:t>
      </w:r>
      <w:r w:rsidRPr="00E03FBA">
        <w:rPr>
          <w:rFonts w:ascii="Times New Roman" w:hAnsi="Times New Roman" w:cs="Times New Roman"/>
        </w:rPr>
        <w:t>),</w:t>
      </w:r>
    </w:p>
    <w:p w14:paraId="73F28386" w14:textId="77777777" w:rsidR="00882B66" w:rsidRPr="00E03FBA" w:rsidRDefault="007B72A7" w:rsidP="00566D27">
      <w:pPr>
        <w:pStyle w:val="Paragraphedeliste"/>
        <w:numPr>
          <w:ilvl w:val="0"/>
          <w:numId w:val="1"/>
        </w:numPr>
        <w:jc w:val="both"/>
        <w:rPr>
          <w:rFonts w:ascii="Times New Roman" w:hAnsi="Times New Roman" w:cs="Times New Roman"/>
        </w:rPr>
      </w:pPr>
      <w:r w:rsidRPr="00E03FBA">
        <w:rPr>
          <w:rFonts w:ascii="Times New Roman" w:hAnsi="Times New Roman" w:cs="Times New Roman"/>
        </w:rPr>
        <w:t>un</w:t>
      </w:r>
      <w:r w:rsidR="00882B66" w:rsidRPr="00E03FBA">
        <w:rPr>
          <w:rFonts w:ascii="Times New Roman" w:hAnsi="Times New Roman" w:cs="Times New Roman"/>
        </w:rPr>
        <w:t xml:space="preserve"> monopole légal</w:t>
      </w:r>
      <w:r w:rsidRPr="00E03FBA">
        <w:rPr>
          <w:rFonts w:ascii="Times New Roman" w:hAnsi="Times New Roman" w:cs="Times New Roman"/>
        </w:rPr>
        <w:t xml:space="preserve">, </w:t>
      </w:r>
    </w:p>
    <w:p w14:paraId="39AC9867" w14:textId="77777777" w:rsidR="007B72A7" w:rsidRPr="00E03FBA" w:rsidRDefault="007B72A7" w:rsidP="00566D27">
      <w:pPr>
        <w:pStyle w:val="Paragraphedeliste"/>
        <w:numPr>
          <w:ilvl w:val="0"/>
          <w:numId w:val="1"/>
        </w:numPr>
        <w:jc w:val="both"/>
        <w:rPr>
          <w:rFonts w:ascii="Times New Roman" w:hAnsi="Times New Roman" w:cs="Times New Roman"/>
        </w:rPr>
      </w:pPr>
      <w:r w:rsidRPr="00E03FBA">
        <w:rPr>
          <w:rFonts w:ascii="Times New Roman" w:hAnsi="Times New Roman" w:cs="Times New Roman"/>
        </w:rPr>
        <w:t>un monopole naturel, en raison de circonstances technologiques par exemple</w:t>
      </w:r>
      <w:r w:rsidR="00422C30">
        <w:rPr>
          <w:rFonts w:ascii="Times New Roman" w:hAnsi="Times New Roman" w:cs="Times New Roman"/>
        </w:rPr>
        <w:t>,</w:t>
      </w:r>
      <w:r w:rsidRPr="00E03FBA">
        <w:rPr>
          <w:rFonts w:ascii="Times New Roman" w:hAnsi="Times New Roman" w:cs="Times New Roman"/>
        </w:rPr>
        <w:t xml:space="preserve"> </w:t>
      </w:r>
    </w:p>
    <w:p w14:paraId="2D5F7079" w14:textId="77777777" w:rsidR="007B72A7" w:rsidRPr="00E03FBA" w:rsidRDefault="007B72A7" w:rsidP="00566D27">
      <w:pPr>
        <w:pStyle w:val="Paragraphedeliste"/>
        <w:numPr>
          <w:ilvl w:val="0"/>
          <w:numId w:val="1"/>
        </w:numPr>
        <w:jc w:val="both"/>
        <w:rPr>
          <w:rFonts w:ascii="Times New Roman" w:hAnsi="Times New Roman" w:cs="Times New Roman"/>
        </w:rPr>
      </w:pPr>
      <w:r w:rsidRPr="00E03FBA">
        <w:rPr>
          <w:rFonts w:ascii="Times New Roman" w:hAnsi="Times New Roman" w:cs="Times New Roman"/>
        </w:rPr>
        <w:t>des</w:t>
      </w:r>
      <w:r w:rsidR="00422C30">
        <w:rPr>
          <w:rFonts w:ascii="Times New Roman" w:hAnsi="Times New Roman" w:cs="Times New Roman"/>
        </w:rPr>
        <w:t xml:space="preserve"> pratiques anticoncurrentielles. </w:t>
      </w:r>
    </w:p>
    <w:p w14:paraId="416AAF9E" w14:textId="77777777" w:rsidR="007B72A7" w:rsidRPr="00E03FBA" w:rsidRDefault="007B72A7" w:rsidP="00566D27">
      <w:pPr>
        <w:jc w:val="both"/>
        <w:rPr>
          <w:rFonts w:ascii="Times New Roman" w:hAnsi="Times New Roman" w:cs="Times New Roman"/>
        </w:rPr>
      </w:pPr>
      <w:r w:rsidRPr="00E03FBA">
        <w:rPr>
          <w:rFonts w:ascii="Times New Roman" w:hAnsi="Times New Roman" w:cs="Times New Roman"/>
        </w:rPr>
        <w:t xml:space="preserve">La théorie économique stipule que les régulations excessives doivent être levées </w:t>
      </w:r>
      <w:r w:rsidR="00422C30">
        <w:rPr>
          <w:rFonts w:ascii="Times New Roman" w:hAnsi="Times New Roman" w:cs="Times New Roman"/>
        </w:rPr>
        <w:t>à moins d’être</w:t>
      </w:r>
      <w:r w:rsidRPr="00E03FBA">
        <w:rPr>
          <w:rFonts w:ascii="Times New Roman" w:hAnsi="Times New Roman" w:cs="Times New Roman"/>
        </w:rPr>
        <w:t xml:space="preserve"> solidement justifiées (</w:t>
      </w:r>
      <w:r w:rsidR="00422C30">
        <w:rPr>
          <w:rFonts w:ascii="Times New Roman" w:hAnsi="Times New Roman" w:cs="Times New Roman"/>
        </w:rPr>
        <w:t>pour des raisons de santé publique ou d’</w:t>
      </w:r>
      <w:r w:rsidRPr="00E03FBA">
        <w:rPr>
          <w:rFonts w:ascii="Times New Roman" w:hAnsi="Times New Roman" w:cs="Times New Roman"/>
        </w:rPr>
        <w:t>externalités</w:t>
      </w:r>
      <w:r w:rsidR="00422C30">
        <w:rPr>
          <w:rFonts w:ascii="Times New Roman" w:hAnsi="Times New Roman" w:cs="Times New Roman"/>
        </w:rPr>
        <w:t xml:space="preserve"> par exemple). Elle dit également</w:t>
      </w:r>
      <w:r w:rsidRPr="00E03FBA">
        <w:rPr>
          <w:rFonts w:ascii="Times New Roman" w:hAnsi="Times New Roman" w:cs="Times New Roman"/>
        </w:rPr>
        <w:t xml:space="preserve"> que les monopoles naturels doivent être régulés</w:t>
      </w:r>
      <w:r w:rsidR="00422C30">
        <w:rPr>
          <w:rFonts w:ascii="Times New Roman" w:hAnsi="Times New Roman" w:cs="Times New Roman"/>
        </w:rPr>
        <w:t xml:space="preserve"> (c</w:t>
      </w:r>
      <w:r w:rsidRPr="00E03FBA">
        <w:rPr>
          <w:rFonts w:ascii="Times New Roman" w:hAnsi="Times New Roman" w:cs="Times New Roman"/>
        </w:rPr>
        <w:t>’est le cœur de la théorie de la régulation des monopoles naturels dévelo</w:t>
      </w:r>
      <w:r w:rsidR="00422C30">
        <w:rPr>
          <w:rFonts w:ascii="Times New Roman" w:hAnsi="Times New Roman" w:cs="Times New Roman"/>
        </w:rPr>
        <w:t>ppée par Laffont-Tirole en 1993)</w:t>
      </w:r>
      <w:r w:rsidRPr="00E03FBA">
        <w:rPr>
          <w:rFonts w:ascii="Times New Roman" w:hAnsi="Times New Roman" w:cs="Times New Roman"/>
        </w:rPr>
        <w:t xml:space="preserve"> même si le régulateur est soumis à des asymétries d’information vis-à-vis de l’entreprise régulée ce q</w:t>
      </w:r>
      <w:r w:rsidR="00422C30">
        <w:rPr>
          <w:rFonts w:ascii="Times New Roman" w:hAnsi="Times New Roman" w:cs="Times New Roman"/>
        </w:rPr>
        <w:t xml:space="preserve">ui empêche une bonne régulation. Elle dit </w:t>
      </w:r>
      <w:r w:rsidR="00422C30">
        <w:rPr>
          <w:rFonts w:ascii="Times New Roman" w:hAnsi="Times New Roman" w:cs="Times New Roman"/>
        </w:rPr>
        <w:lastRenderedPageBreak/>
        <w:t>enfin que</w:t>
      </w:r>
      <w:r w:rsidRPr="00E03FBA">
        <w:rPr>
          <w:rFonts w:ascii="Times New Roman" w:hAnsi="Times New Roman" w:cs="Times New Roman"/>
        </w:rPr>
        <w:t xml:space="preserve"> les pratiques anticoncurrentielles doivent être traitées par le droit de la concurrence, qu’il s’agisse d’entente ou d’abus de position dominante. </w:t>
      </w:r>
    </w:p>
    <w:p w14:paraId="34E01C30" w14:textId="77777777" w:rsidR="007B72A7" w:rsidRPr="00E03FBA" w:rsidRDefault="007B72A7" w:rsidP="00566D27">
      <w:pPr>
        <w:jc w:val="both"/>
        <w:rPr>
          <w:rFonts w:ascii="Times New Roman" w:hAnsi="Times New Roman" w:cs="Times New Roman"/>
        </w:rPr>
      </w:pPr>
      <w:r w:rsidRPr="00E03FBA">
        <w:rPr>
          <w:rFonts w:ascii="Times New Roman" w:hAnsi="Times New Roman" w:cs="Times New Roman"/>
        </w:rPr>
        <w:t xml:space="preserve">Les prix excessifs </w:t>
      </w:r>
      <w:r w:rsidR="008A14FB" w:rsidRPr="00E03FBA">
        <w:rPr>
          <w:rFonts w:ascii="Times New Roman" w:hAnsi="Times New Roman" w:cs="Times New Roman"/>
        </w:rPr>
        <w:t xml:space="preserve">qui résultent d’abus de position dominante peuvent résulter d’abus d’exclusion ou d’abus d’exploitation. </w:t>
      </w:r>
    </w:p>
    <w:p w14:paraId="14A62479" w14:textId="77777777" w:rsidR="006E7E03" w:rsidRPr="00E03FBA" w:rsidRDefault="008A14FB" w:rsidP="00566D27">
      <w:pPr>
        <w:tabs>
          <w:tab w:val="num" w:pos="1440"/>
        </w:tabs>
        <w:jc w:val="both"/>
        <w:rPr>
          <w:rFonts w:ascii="Times New Roman" w:hAnsi="Times New Roman" w:cs="Times New Roman"/>
        </w:rPr>
      </w:pPr>
      <w:r w:rsidRPr="00E03FBA">
        <w:rPr>
          <w:rFonts w:ascii="Times New Roman" w:hAnsi="Times New Roman" w:cs="Times New Roman"/>
        </w:rPr>
        <w:t xml:space="preserve">Dans le cas des abus d’exclusion, le mécanisme qui conduit à des prix « trop élevés » peut être par exemple la mise en place de barrières à l’entrée. </w:t>
      </w:r>
      <w:r w:rsidR="004E7657" w:rsidRPr="00E03FBA">
        <w:rPr>
          <w:rFonts w:ascii="Times New Roman" w:hAnsi="Times New Roman" w:cs="Times New Roman"/>
        </w:rPr>
        <w:t>Ces barrières érigées par les entreprises en place empêchent les concurrents d’entrer sur le marché</w:t>
      </w:r>
      <w:r w:rsidRPr="00E03FBA">
        <w:rPr>
          <w:rFonts w:ascii="Times New Roman" w:hAnsi="Times New Roman" w:cs="Times New Roman"/>
        </w:rPr>
        <w:t xml:space="preserve"> et l</w:t>
      </w:r>
      <w:r w:rsidR="004E7657" w:rsidRPr="00E03FBA">
        <w:rPr>
          <w:rFonts w:ascii="Times New Roman" w:hAnsi="Times New Roman" w:cs="Times New Roman"/>
        </w:rPr>
        <w:t>a structure de marché ainsi mise en place tire les prix vers le haut</w:t>
      </w:r>
      <w:r w:rsidRPr="00E03FBA">
        <w:rPr>
          <w:rFonts w:ascii="Times New Roman" w:hAnsi="Times New Roman" w:cs="Times New Roman"/>
        </w:rPr>
        <w:t xml:space="preserve">. </w:t>
      </w:r>
      <w:r w:rsidR="004E7657" w:rsidRPr="00E03FBA">
        <w:rPr>
          <w:rFonts w:ascii="Times New Roman" w:hAnsi="Times New Roman" w:cs="Times New Roman"/>
        </w:rPr>
        <w:t>En levant les obstacles à l’entrée on supprime la cause des prix excessifs</w:t>
      </w:r>
      <w:r w:rsidRPr="00E03FBA">
        <w:rPr>
          <w:rFonts w:ascii="Times New Roman" w:hAnsi="Times New Roman" w:cs="Times New Roman"/>
        </w:rPr>
        <w:t xml:space="preserve">. Les autorités de concurrence sont bien équipées pour traiter ce type de configuration : </w:t>
      </w:r>
      <w:r w:rsidR="00422C30">
        <w:rPr>
          <w:rFonts w:ascii="Times New Roman" w:hAnsi="Times New Roman" w:cs="Times New Roman"/>
        </w:rPr>
        <w:t xml:space="preserve">il y a une </w:t>
      </w:r>
      <w:r w:rsidR="004E7657" w:rsidRPr="00E03FBA">
        <w:rPr>
          <w:rFonts w:ascii="Times New Roman" w:hAnsi="Times New Roman" w:cs="Times New Roman"/>
        </w:rPr>
        <w:t>approche par les effets</w:t>
      </w:r>
      <w:r w:rsidRPr="00E03FBA">
        <w:rPr>
          <w:rFonts w:ascii="Times New Roman" w:hAnsi="Times New Roman" w:cs="Times New Roman"/>
        </w:rPr>
        <w:t xml:space="preserve"> e</w:t>
      </w:r>
      <w:r w:rsidR="004E7657" w:rsidRPr="00E03FBA">
        <w:rPr>
          <w:rFonts w:ascii="Times New Roman" w:hAnsi="Times New Roman" w:cs="Times New Roman"/>
        </w:rPr>
        <w:t>t la solution consiste alors à mettre fin (et à sanctionner) la pratique à l’origine du problème</w:t>
      </w:r>
      <w:r w:rsidRPr="00E03FBA">
        <w:rPr>
          <w:rFonts w:ascii="Times New Roman" w:hAnsi="Times New Roman" w:cs="Times New Roman"/>
        </w:rPr>
        <w:t xml:space="preserve">. </w:t>
      </w:r>
    </w:p>
    <w:p w14:paraId="44D1F0ED" w14:textId="503AE18C" w:rsidR="008A14FB" w:rsidRPr="00E03FBA" w:rsidRDefault="008A14FB" w:rsidP="00566D27">
      <w:pPr>
        <w:tabs>
          <w:tab w:val="num" w:pos="1440"/>
        </w:tabs>
        <w:jc w:val="both"/>
        <w:rPr>
          <w:rFonts w:ascii="Times New Roman" w:hAnsi="Times New Roman" w:cs="Times New Roman"/>
        </w:rPr>
      </w:pPr>
      <w:r w:rsidRPr="00E03FBA">
        <w:rPr>
          <w:rFonts w:ascii="Times New Roman" w:hAnsi="Times New Roman" w:cs="Times New Roman"/>
        </w:rPr>
        <w:t xml:space="preserve">Les </w:t>
      </w:r>
      <w:r w:rsidRPr="00422C30">
        <w:rPr>
          <w:rFonts w:ascii="Times New Roman" w:hAnsi="Times New Roman" w:cs="Times New Roman"/>
          <w:iCs/>
        </w:rPr>
        <w:t>abus d’exploitation</w:t>
      </w:r>
      <w:r w:rsidRPr="00422C30">
        <w:rPr>
          <w:rFonts w:ascii="Times New Roman" w:hAnsi="Times New Roman" w:cs="Times New Roman"/>
        </w:rPr>
        <w:t>,</w:t>
      </w:r>
      <w:r w:rsidRPr="00E03FBA">
        <w:rPr>
          <w:rFonts w:ascii="Times New Roman" w:hAnsi="Times New Roman" w:cs="Times New Roman"/>
        </w:rPr>
        <w:t xml:space="preserve"> dont relèvent les pratiques de prix excessifs, posent un tout autre </w:t>
      </w:r>
      <w:r w:rsidR="00061EB1" w:rsidRPr="00E03FBA">
        <w:rPr>
          <w:rFonts w:ascii="Times New Roman" w:hAnsi="Times New Roman" w:cs="Times New Roman"/>
        </w:rPr>
        <w:t>problème</w:t>
      </w:r>
      <w:r w:rsidR="00061EB1">
        <w:rPr>
          <w:rFonts w:ascii="Times New Roman" w:hAnsi="Times New Roman" w:cs="Times New Roman"/>
        </w:rPr>
        <w:t> </w:t>
      </w:r>
      <w:r w:rsidRPr="00E03FBA">
        <w:rPr>
          <w:rFonts w:ascii="Times New Roman" w:hAnsi="Times New Roman" w:cs="Times New Roman"/>
        </w:rPr>
        <w:t xml:space="preserve">: c’est essentiellement à eux qu’on s’intéresse ici. Certains secteurs sont particulièrement « à risque » vis-à-vis des prix excessifs sans pour autant être </w:t>
      </w:r>
      <w:r w:rsidR="00061EB1" w:rsidRPr="00E03FBA">
        <w:rPr>
          <w:rFonts w:ascii="Times New Roman" w:hAnsi="Times New Roman" w:cs="Times New Roman"/>
        </w:rPr>
        <w:t>régulés</w:t>
      </w:r>
      <w:r w:rsidR="00061EB1">
        <w:rPr>
          <w:rFonts w:ascii="Times New Roman" w:hAnsi="Times New Roman" w:cs="Times New Roman"/>
        </w:rPr>
        <w:t> </w:t>
      </w:r>
      <w:r w:rsidRPr="00E03FBA">
        <w:rPr>
          <w:rFonts w:ascii="Times New Roman" w:hAnsi="Times New Roman" w:cs="Times New Roman"/>
        </w:rPr>
        <w:t xml:space="preserve">: </w:t>
      </w:r>
      <w:r w:rsidR="00422C30">
        <w:rPr>
          <w:rFonts w:ascii="Times New Roman" w:hAnsi="Times New Roman" w:cs="Times New Roman"/>
        </w:rPr>
        <w:t xml:space="preserve">les </w:t>
      </w:r>
      <w:r w:rsidR="004E7657" w:rsidRPr="00E03FBA">
        <w:rPr>
          <w:rFonts w:ascii="Times New Roman" w:hAnsi="Times New Roman" w:cs="Times New Roman"/>
        </w:rPr>
        <w:t>sociétés de gestion de droits d’auteur</w:t>
      </w:r>
      <w:r w:rsidRPr="00E03FBA">
        <w:rPr>
          <w:rFonts w:ascii="Times New Roman" w:hAnsi="Times New Roman" w:cs="Times New Roman"/>
        </w:rPr>
        <w:t xml:space="preserve"> (car sont en monopole sur les droits d’auteur)</w:t>
      </w:r>
      <w:r w:rsidR="004E7657" w:rsidRPr="00E03FBA">
        <w:rPr>
          <w:rFonts w:ascii="Times New Roman" w:hAnsi="Times New Roman" w:cs="Times New Roman"/>
        </w:rPr>
        <w:t xml:space="preserve">, </w:t>
      </w:r>
      <w:r w:rsidR="00422C30">
        <w:rPr>
          <w:rFonts w:ascii="Times New Roman" w:hAnsi="Times New Roman" w:cs="Times New Roman"/>
        </w:rPr>
        <w:t xml:space="preserve">les </w:t>
      </w:r>
      <w:r w:rsidR="004E7657" w:rsidRPr="00E03FBA">
        <w:rPr>
          <w:rFonts w:ascii="Times New Roman" w:hAnsi="Times New Roman" w:cs="Times New Roman"/>
        </w:rPr>
        <w:t>entreprises qui détiennent des brevets</w:t>
      </w:r>
      <w:r w:rsidRPr="00E03FBA">
        <w:rPr>
          <w:rFonts w:ascii="Times New Roman" w:hAnsi="Times New Roman" w:cs="Times New Roman"/>
        </w:rPr>
        <w:t xml:space="preserve"> (monopole conféré par un droit de propriété intellectuelle)</w:t>
      </w:r>
      <w:r w:rsidR="004E7657" w:rsidRPr="00E03FBA">
        <w:rPr>
          <w:rFonts w:ascii="Times New Roman" w:hAnsi="Times New Roman" w:cs="Times New Roman"/>
        </w:rPr>
        <w:t>,</w:t>
      </w:r>
      <w:r w:rsidR="00422C30">
        <w:rPr>
          <w:rFonts w:ascii="Times New Roman" w:hAnsi="Times New Roman" w:cs="Times New Roman"/>
        </w:rPr>
        <w:t xml:space="preserve"> et</w:t>
      </w:r>
      <w:r w:rsidR="004E7657" w:rsidRPr="00E03FBA">
        <w:rPr>
          <w:rFonts w:ascii="Times New Roman" w:hAnsi="Times New Roman" w:cs="Times New Roman"/>
        </w:rPr>
        <w:t xml:space="preserve"> </w:t>
      </w:r>
      <w:r w:rsidR="00422C30">
        <w:rPr>
          <w:rFonts w:ascii="Times New Roman" w:hAnsi="Times New Roman" w:cs="Times New Roman"/>
        </w:rPr>
        <w:t xml:space="preserve">les </w:t>
      </w:r>
      <w:r w:rsidR="004E7657" w:rsidRPr="00E03FBA">
        <w:rPr>
          <w:rFonts w:ascii="Times New Roman" w:hAnsi="Times New Roman" w:cs="Times New Roman"/>
        </w:rPr>
        <w:t>entreprises du</w:t>
      </w:r>
      <w:r w:rsidRPr="00E03FBA">
        <w:rPr>
          <w:rFonts w:ascii="Times New Roman" w:hAnsi="Times New Roman" w:cs="Times New Roman"/>
        </w:rPr>
        <w:t xml:space="preserve"> numérique qui expliquent le regain d’intérêt sur cette question (</w:t>
      </w:r>
      <w:r w:rsidR="00422C30">
        <w:rPr>
          <w:rFonts w:ascii="Times New Roman" w:hAnsi="Times New Roman" w:cs="Times New Roman"/>
        </w:rPr>
        <w:t>en raison d’</w:t>
      </w:r>
      <w:r w:rsidRPr="00E03FBA">
        <w:rPr>
          <w:rFonts w:ascii="Times New Roman" w:hAnsi="Times New Roman" w:cs="Times New Roman"/>
        </w:rPr>
        <w:t xml:space="preserve">effets de réseaux qui rendent difficile l’entrée sur le marché). On s’attend donc à trouver plus de cas dans ce type de secteurs. </w:t>
      </w:r>
    </w:p>
    <w:p w14:paraId="45148C10" w14:textId="77777777" w:rsidR="006E7E03" w:rsidRPr="00E03FBA" w:rsidRDefault="008A14FB" w:rsidP="00566D27">
      <w:pPr>
        <w:tabs>
          <w:tab w:val="num" w:pos="1440"/>
        </w:tabs>
        <w:jc w:val="both"/>
        <w:rPr>
          <w:rFonts w:ascii="Times New Roman" w:hAnsi="Times New Roman" w:cs="Times New Roman"/>
        </w:rPr>
      </w:pPr>
      <w:r w:rsidRPr="00E03FBA">
        <w:rPr>
          <w:rFonts w:ascii="Times New Roman" w:hAnsi="Times New Roman" w:cs="Times New Roman"/>
        </w:rPr>
        <w:t xml:space="preserve">Par ailleurs la pratique de prix excessifs est parfois proche d’un ciseau tarifaire lorsque le prix excessif concerne l’accès à un </w:t>
      </w:r>
      <w:r w:rsidR="00422C30">
        <w:rPr>
          <w:rFonts w:ascii="Times New Roman" w:hAnsi="Times New Roman" w:cs="Times New Roman"/>
        </w:rPr>
        <w:t>« </w:t>
      </w:r>
      <w:r w:rsidRPr="00E03FBA">
        <w:rPr>
          <w:rFonts w:ascii="Times New Roman" w:hAnsi="Times New Roman" w:cs="Times New Roman"/>
        </w:rPr>
        <w:t>input</w:t>
      </w:r>
      <w:r w:rsidR="00422C30">
        <w:rPr>
          <w:rFonts w:ascii="Times New Roman" w:hAnsi="Times New Roman" w:cs="Times New Roman"/>
        </w:rPr>
        <w:t> »</w:t>
      </w:r>
      <w:r w:rsidRPr="00E03FBA">
        <w:rPr>
          <w:rFonts w:ascii="Times New Roman" w:hAnsi="Times New Roman" w:cs="Times New Roman"/>
        </w:rPr>
        <w:t xml:space="preserve"> en amont</w:t>
      </w:r>
      <w:r w:rsidR="00422C30">
        <w:rPr>
          <w:rFonts w:ascii="Times New Roman" w:hAnsi="Times New Roman" w:cs="Times New Roman"/>
        </w:rPr>
        <w:t xml:space="preserve"> et</w:t>
      </w:r>
      <w:r w:rsidRPr="00E03FBA">
        <w:rPr>
          <w:rFonts w:ascii="Times New Roman" w:hAnsi="Times New Roman" w:cs="Times New Roman"/>
        </w:rPr>
        <w:t xml:space="preserve"> lorsque l’entreprise qui détient cet input est intégrée verticalement et présente aussi sur le marché aval. Or un ciseau tarifaire est plutôt traité comme un abus d’exclusion, l</w:t>
      </w:r>
      <w:r w:rsidR="004E7657" w:rsidRPr="00E03FBA">
        <w:rPr>
          <w:rFonts w:ascii="Times New Roman" w:hAnsi="Times New Roman" w:cs="Times New Roman"/>
        </w:rPr>
        <w:t>a distinction entre abus d’exclusion et abus d’exploitation est alors</w:t>
      </w:r>
      <w:r w:rsidRPr="00E03FBA">
        <w:rPr>
          <w:rFonts w:ascii="Times New Roman" w:hAnsi="Times New Roman" w:cs="Times New Roman"/>
        </w:rPr>
        <w:t xml:space="preserve"> ici</w:t>
      </w:r>
      <w:r w:rsidR="004E7657" w:rsidRPr="00E03FBA">
        <w:rPr>
          <w:rFonts w:ascii="Times New Roman" w:hAnsi="Times New Roman" w:cs="Times New Roman"/>
        </w:rPr>
        <w:t xml:space="preserve"> plus ténue</w:t>
      </w:r>
      <w:r w:rsidR="00061EB1">
        <w:rPr>
          <w:rFonts w:ascii="Times New Roman" w:hAnsi="Times New Roman" w:cs="Times New Roman"/>
        </w:rPr>
        <w:t>.</w:t>
      </w:r>
    </w:p>
    <w:p w14:paraId="404E2518" w14:textId="77777777" w:rsidR="006E7E03" w:rsidRPr="00E03FBA" w:rsidRDefault="008A14FB" w:rsidP="00566D27">
      <w:pPr>
        <w:tabs>
          <w:tab w:val="num" w:pos="1440"/>
        </w:tabs>
        <w:jc w:val="both"/>
        <w:rPr>
          <w:rFonts w:ascii="Times New Roman" w:hAnsi="Times New Roman" w:cs="Times New Roman"/>
        </w:rPr>
      </w:pPr>
      <w:r w:rsidRPr="00E03FBA">
        <w:rPr>
          <w:rFonts w:ascii="Times New Roman" w:hAnsi="Times New Roman" w:cs="Times New Roman"/>
        </w:rPr>
        <w:t xml:space="preserve">La difficulté est de définir par rapport à quoi le prix en question est excessif : ceci revient à s’interroger sur le prix « contrefactuel », qui aurait dû être observé « normalement ». </w:t>
      </w:r>
      <w:r w:rsidR="002D0D6D" w:rsidRPr="00E03FBA">
        <w:rPr>
          <w:rFonts w:ascii="Times New Roman" w:hAnsi="Times New Roman" w:cs="Times New Roman"/>
        </w:rPr>
        <w:t>T</w:t>
      </w:r>
      <w:r w:rsidRPr="00E03FBA">
        <w:rPr>
          <w:rFonts w:ascii="Times New Roman" w:hAnsi="Times New Roman" w:cs="Times New Roman"/>
        </w:rPr>
        <w:t>rois grandes lignes</w:t>
      </w:r>
      <w:r w:rsidR="002D0D6D" w:rsidRPr="00E03FBA">
        <w:rPr>
          <w:rFonts w:ascii="Times New Roman" w:hAnsi="Times New Roman" w:cs="Times New Roman"/>
        </w:rPr>
        <w:t xml:space="preserve"> </w:t>
      </w:r>
      <w:r w:rsidRPr="00E03FBA">
        <w:rPr>
          <w:rFonts w:ascii="Times New Roman" w:hAnsi="Times New Roman" w:cs="Times New Roman"/>
        </w:rPr>
        <w:t>apparaiss</w:t>
      </w:r>
      <w:r w:rsidR="002D0D6D" w:rsidRPr="00E03FBA">
        <w:rPr>
          <w:rFonts w:ascii="Times New Roman" w:hAnsi="Times New Roman" w:cs="Times New Roman"/>
        </w:rPr>
        <w:t>e</w:t>
      </w:r>
      <w:r w:rsidRPr="00E03FBA">
        <w:rPr>
          <w:rFonts w:ascii="Times New Roman" w:hAnsi="Times New Roman" w:cs="Times New Roman"/>
        </w:rPr>
        <w:t>nt dans la pratique décisionnelle et la jurisprudence : l’a</w:t>
      </w:r>
      <w:r w:rsidR="004E7657" w:rsidRPr="00E03FBA">
        <w:rPr>
          <w:rFonts w:ascii="Times New Roman" w:hAnsi="Times New Roman" w:cs="Times New Roman"/>
        </w:rPr>
        <w:t>pproche fondée sur les coûts</w:t>
      </w:r>
      <w:r w:rsidRPr="00E03FBA">
        <w:rPr>
          <w:rFonts w:ascii="Times New Roman" w:hAnsi="Times New Roman" w:cs="Times New Roman"/>
        </w:rPr>
        <w:t>, l’a</w:t>
      </w:r>
      <w:r w:rsidR="004E7657" w:rsidRPr="00E03FBA">
        <w:rPr>
          <w:rFonts w:ascii="Times New Roman" w:hAnsi="Times New Roman" w:cs="Times New Roman"/>
        </w:rPr>
        <w:t>pproche fondée sur la valeur du service</w:t>
      </w:r>
      <w:r w:rsidR="002D0D6D" w:rsidRPr="00E03FBA">
        <w:rPr>
          <w:rFonts w:ascii="Times New Roman" w:hAnsi="Times New Roman" w:cs="Times New Roman"/>
        </w:rPr>
        <w:t>, un peu délaissée en pratique,</w:t>
      </w:r>
      <w:r w:rsidRPr="00E03FBA">
        <w:rPr>
          <w:rFonts w:ascii="Times New Roman" w:hAnsi="Times New Roman" w:cs="Times New Roman"/>
        </w:rPr>
        <w:t xml:space="preserve"> et l’a</w:t>
      </w:r>
      <w:r w:rsidR="004E7657" w:rsidRPr="00E03FBA">
        <w:rPr>
          <w:rFonts w:ascii="Times New Roman" w:hAnsi="Times New Roman" w:cs="Times New Roman"/>
        </w:rPr>
        <w:t>pproche fondée sur la comparaison avec d’autres prix</w:t>
      </w:r>
      <w:r w:rsidR="002D0D6D" w:rsidRPr="00E03FBA">
        <w:rPr>
          <w:rFonts w:ascii="Times New Roman" w:hAnsi="Times New Roman" w:cs="Times New Roman"/>
        </w:rPr>
        <w:t xml:space="preserve">. </w:t>
      </w:r>
      <w:r w:rsidR="00422C30">
        <w:rPr>
          <w:rFonts w:ascii="Times New Roman" w:hAnsi="Times New Roman" w:cs="Times New Roman"/>
        </w:rPr>
        <w:t>L</w:t>
      </w:r>
      <w:r w:rsidR="002D0D6D" w:rsidRPr="00E03FBA">
        <w:rPr>
          <w:rFonts w:ascii="Times New Roman" w:hAnsi="Times New Roman" w:cs="Times New Roman"/>
        </w:rPr>
        <w:t xml:space="preserve">a mise à disposition de données en grande quantité permet peut être d’envisager plus sereinement la définition des prix excessifs car </w:t>
      </w:r>
      <w:r w:rsidR="00422C30">
        <w:rPr>
          <w:rFonts w:ascii="Times New Roman" w:hAnsi="Times New Roman" w:cs="Times New Roman"/>
        </w:rPr>
        <w:t xml:space="preserve">elle </w:t>
      </w:r>
      <w:r w:rsidR="002D0D6D" w:rsidRPr="00E03FBA">
        <w:rPr>
          <w:rFonts w:ascii="Times New Roman" w:hAnsi="Times New Roman" w:cs="Times New Roman"/>
        </w:rPr>
        <w:t xml:space="preserve">facilite la définition d’un contrefactuel. </w:t>
      </w:r>
    </w:p>
    <w:p w14:paraId="10F1D70C" w14:textId="77777777" w:rsidR="006E7E03" w:rsidRPr="00E03FBA" w:rsidRDefault="002D0D6D" w:rsidP="00566D27">
      <w:pPr>
        <w:tabs>
          <w:tab w:val="num" w:pos="1440"/>
        </w:tabs>
        <w:jc w:val="both"/>
        <w:rPr>
          <w:rFonts w:ascii="Times New Roman" w:hAnsi="Times New Roman" w:cs="Times New Roman"/>
        </w:rPr>
      </w:pPr>
      <w:r w:rsidRPr="00E03FBA">
        <w:rPr>
          <w:rFonts w:ascii="Times New Roman" w:hAnsi="Times New Roman" w:cs="Times New Roman"/>
        </w:rPr>
        <w:t>En première partie de cette présentation, il s’agira de s’interroger sur la nécessité d’une théorie du cas pour les prix excessifs comme c’est le cas pour les abus d’exclusion</w:t>
      </w:r>
      <w:r w:rsidR="00422C30">
        <w:rPr>
          <w:rFonts w:ascii="Times New Roman" w:hAnsi="Times New Roman" w:cs="Times New Roman"/>
        </w:rPr>
        <w:t>,</w:t>
      </w:r>
      <w:r w:rsidRPr="00E03FBA">
        <w:rPr>
          <w:rFonts w:ascii="Times New Roman" w:hAnsi="Times New Roman" w:cs="Times New Roman"/>
        </w:rPr>
        <w:t xml:space="preserve"> </w:t>
      </w:r>
      <w:r w:rsidR="00422C30">
        <w:rPr>
          <w:rFonts w:ascii="Times New Roman" w:hAnsi="Times New Roman" w:cs="Times New Roman"/>
        </w:rPr>
        <w:t>pour</w:t>
      </w:r>
      <w:r w:rsidRPr="00E03FBA">
        <w:rPr>
          <w:rFonts w:ascii="Times New Roman" w:hAnsi="Times New Roman" w:cs="Times New Roman"/>
        </w:rPr>
        <w:t xml:space="preserve"> revenir </w:t>
      </w:r>
      <w:r w:rsidR="00422C30">
        <w:rPr>
          <w:rFonts w:ascii="Times New Roman" w:hAnsi="Times New Roman" w:cs="Times New Roman"/>
        </w:rPr>
        <w:t xml:space="preserve">ensuite </w:t>
      </w:r>
      <w:r w:rsidRPr="00E03FBA">
        <w:rPr>
          <w:rFonts w:ascii="Times New Roman" w:hAnsi="Times New Roman" w:cs="Times New Roman"/>
        </w:rPr>
        <w:t>sur les principes généraux et la mise en</w:t>
      </w:r>
      <w:r w:rsidR="00061EB1">
        <w:rPr>
          <w:rFonts w:ascii="Times New Roman" w:hAnsi="Times New Roman" w:cs="Times New Roman"/>
        </w:rPr>
        <w:t xml:space="preserve"> œuvre de la méthode économique </w:t>
      </w:r>
      <w:r w:rsidRPr="00E03FBA">
        <w:rPr>
          <w:rFonts w:ascii="Times New Roman" w:hAnsi="Times New Roman" w:cs="Times New Roman"/>
        </w:rPr>
        <w:t>(c</w:t>
      </w:r>
      <w:r w:rsidR="004E7657" w:rsidRPr="00E03FBA">
        <w:rPr>
          <w:rFonts w:ascii="Times New Roman" w:hAnsi="Times New Roman" w:cs="Times New Roman"/>
        </w:rPr>
        <w:t>omparaison aux coûts</w:t>
      </w:r>
      <w:r w:rsidRPr="00E03FBA">
        <w:rPr>
          <w:rFonts w:ascii="Times New Roman" w:hAnsi="Times New Roman" w:cs="Times New Roman"/>
        </w:rPr>
        <w:t>, c</w:t>
      </w:r>
      <w:r w:rsidR="004E7657" w:rsidRPr="00E03FBA">
        <w:rPr>
          <w:rFonts w:ascii="Times New Roman" w:hAnsi="Times New Roman" w:cs="Times New Roman"/>
        </w:rPr>
        <w:t>omparaison à des prix contrefactuels</w:t>
      </w:r>
      <w:r w:rsidRPr="00E03FBA">
        <w:rPr>
          <w:rFonts w:ascii="Times New Roman" w:hAnsi="Times New Roman" w:cs="Times New Roman"/>
        </w:rPr>
        <w:t>, valeur du service) avec quelques illustrations sur la p</w:t>
      </w:r>
      <w:r w:rsidR="004E7657" w:rsidRPr="00E03FBA">
        <w:rPr>
          <w:rFonts w:ascii="Times New Roman" w:hAnsi="Times New Roman" w:cs="Times New Roman"/>
        </w:rPr>
        <w:t>rison d’Osny</w:t>
      </w:r>
      <w:r w:rsidRPr="00E03FBA">
        <w:rPr>
          <w:rFonts w:ascii="Times New Roman" w:hAnsi="Times New Roman" w:cs="Times New Roman"/>
        </w:rPr>
        <w:t>, les c</w:t>
      </w:r>
      <w:r w:rsidR="004E7657" w:rsidRPr="00E03FBA">
        <w:rPr>
          <w:rFonts w:ascii="Times New Roman" w:hAnsi="Times New Roman" w:cs="Times New Roman"/>
        </w:rPr>
        <w:t xml:space="preserve">âbles </w:t>
      </w:r>
      <w:r w:rsidRPr="00E03FBA">
        <w:rPr>
          <w:rFonts w:ascii="Times New Roman" w:hAnsi="Times New Roman" w:cs="Times New Roman"/>
        </w:rPr>
        <w:t xml:space="preserve">sous-marins et </w:t>
      </w:r>
      <w:r w:rsidR="004E7657" w:rsidRPr="00E03FBA">
        <w:rPr>
          <w:rFonts w:ascii="Times New Roman" w:hAnsi="Times New Roman" w:cs="Times New Roman"/>
        </w:rPr>
        <w:t>Facebook</w:t>
      </w:r>
      <w:r w:rsidRPr="00E03FBA">
        <w:rPr>
          <w:rFonts w:ascii="Times New Roman" w:hAnsi="Times New Roman" w:cs="Times New Roman"/>
        </w:rPr>
        <w:t xml:space="preserve">. Enfin j’évoquerai </w:t>
      </w:r>
      <w:r w:rsidR="00422C30">
        <w:rPr>
          <w:rFonts w:ascii="Times New Roman" w:hAnsi="Times New Roman" w:cs="Times New Roman"/>
        </w:rPr>
        <w:t xml:space="preserve">le </w:t>
      </w:r>
      <w:r w:rsidRPr="00E03FBA">
        <w:rPr>
          <w:rFonts w:ascii="Times New Roman" w:hAnsi="Times New Roman" w:cs="Times New Roman"/>
        </w:rPr>
        <w:t>renouveau de l’intérêt pour les prix excessifs en lien avec les a</w:t>
      </w:r>
      <w:r w:rsidR="004E7657" w:rsidRPr="00E03FBA">
        <w:rPr>
          <w:rFonts w:ascii="Times New Roman" w:hAnsi="Times New Roman" w:cs="Times New Roman"/>
        </w:rPr>
        <w:t>lgorithmes</w:t>
      </w:r>
      <w:r w:rsidRPr="00E03FBA">
        <w:rPr>
          <w:rFonts w:ascii="Times New Roman" w:hAnsi="Times New Roman" w:cs="Times New Roman"/>
        </w:rPr>
        <w:t xml:space="preserve"> et l’é</w:t>
      </w:r>
      <w:r w:rsidR="004E7657" w:rsidRPr="00E03FBA">
        <w:rPr>
          <w:rFonts w:ascii="Times New Roman" w:hAnsi="Times New Roman" w:cs="Times New Roman"/>
        </w:rPr>
        <w:t>conomie numérique</w:t>
      </w:r>
      <w:r w:rsidRPr="00E03FBA">
        <w:rPr>
          <w:rFonts w:ascii="Times New Roman" w:hAnsi="Times New Roman" w:cs="Times New Roman"/>
        </w:rPr>
        <w:t xml:space="preserve">. </w:t>
      </w:r>
    </w:p>
    <w:p w14:paraId="28D3AC38" w14:textId="77777777" w:rsidR="0088615D" w:rsidRPr="00E03FBA" w:rsidRDefault="0088615D" w:rsidP="00566D27">
      <w:pPr>
        <w:pStyle w:val="Paragraphedeliste"/>
        <w:numPr>
          <w:ilvl w:val="0"/>
          <w:numId w:val="2"/>
        </w:numPr>
        <w:tabs>
          <w:tab w:val="num" w:pos="1440"/>
        </w:tabs>
        <w:jc w:val="both"/>
        <w:rPr>
          <w:rFonts w:ascii="Times New Roman" w:hAnsi="Times New Roman" w:cs="Times New Roman"/>
          <w:b/>
        </w:rPr>
      </w:pPr>
      <w:r w:rsidRPr="00E03FBA">
        <w:rPr>
          <w:rFonts w:ascii="Times New Roman" w:hAnsi="Times New Roman" w:cs="Times New Roman"/>
          <w:b/>
        </w:rPr>
        <w:t xml:space="preserve">Quelle théorie du cas pour les prix excessifs ? </w:t>
      </w:r>
    </w:p>
    <w:p w14:paraId="5B82B769" w14:textId="77777777" w:rsidR="00EE72D3" w:rsidRPr="00E03FBA" w:rsidRDefault="00EE72D3" w:rsidP="00566D27">
      <w:pPr>
        <w:pStyle w:val="Paragraphedeliste"/>
        <w:jc w:val="both"/>
        <w:rPr>
          <w:rFonts w:ascii="Times New Roman" w:hAnsi="Times New Roman" w:cs="Times New Roman"/>
        </w:rPr>
      </w:pPr>
    </w:p>
    <w:p w14:paraId="40C31388" w14:textId="77777777" w:rsidR="00565798" w:rsidRPr="00E03FBA" w:rsidRDefault="00565798" w:rsidP="00566D27">
      <w:pPr>
        <w:pStyle w:val="Paragraphedeliste"/>
        <w:numPr>
          <w:ilvl w:val="1"/>
          <w:numId w:val="2"/>
        </w:numPr>
        <w:tabs>
          <w:tab w:val="num" w:pos="1440"/>
        </w:tabs>
        <w:jc w:val="both"/>
        <w:rPr>
          <w:rFonts w:ascii="Times New Roman" w:hAnsi="Times New Roman" w:cs="Times New Roman"/>
          <w:b/>
        </w:rPr>
      </w:pPr>
      <w:r w:rsidRPr="00E03FBA">
        <w:rPr>
          <w:rFonts w:ascii="Times New Roman" w:hAnsi="Times New Roman" w:cs="Times New Roman"/>
          <w:b/>
        </w:rPr>
        <w:t>Les abus d’exclusion</w:t>
      </w:r>
    </w:p>
    <w:p w14:paraId="16D120D3" w14:textId="7DEB8EB3" w:rsidR="006E7E03" w:rsidRPr="00E03FBA" w:rsidRDefault="0088615D" w:rsidP="00566D27">
      <w:pPr>
        <w:tabs>
          <w:tab w:val="num" w:pos="1440"/>
        </w:tabs>
        <w:jc w:val="both"/>
        <w:rPr>
          <w:rFonts w:ascii="Times New Roman" w:hAnsi="Times New Roman" w:cs="Times New Roman"/>
        </w:rPr>
      </w:pPr>
      <w:r w:rsidRPr="00E03FBA">
        <w:rPr>
          <w:rFonts w:ascii="Times New Roman" w:hAnsi="Times New Roman" w:cs="Times New Roman"/>
        </w:rPr>
        <w:t>D</w:t>
      </w:r>
      <w:r w:rsidR="002D0D6D" w:rsidRPr="00E03FBA">
        <w:rPr>
          <w:rFonts w:ascii="Times New Roman" w:hAnsi="Times New Roman" w:cs="Times New Roman"/>
        </w:rPr>
        <w:t>ans les cas d’abus d’exclusion</w:t>
      </w:r>
      <w:r w:rsidRPr="00E03FBA">
        <w:rPr>
          <w:rFonts w:ascii="Times New Roman" w:hAnsi="Times New Roman" w:cs="Times New Roman"/>
        </w:rPr>
        <w:t>,</w:t>
      </w:r>
      <w:r w:rsidR="002D0D6D" w:rsidRPr="00E03FBA">
        <w:rPr>
          <w:rFonts w:ascii="Times New Roman" w:hAnsi="Times New Roman" w:cs="Times New Roman"/>
        </w:rPr>
        <w:t xml:space="preserve"> la théorie explique quelles sont l</w:t>
      </w:r>
      <w:r w:rsidR="004E7657" w:rsidRPr="00E03FBA">
        <w:rPr>
          <w:rFonts w:ascii="Times New Roman" w:hAnsi="Times New Roman" w:cs="Times New Roman"/>
        </w:rPr>
        <w:t>es incitations des acteurs à adopter le comportement d’exclusion en cause</w:t>
      </w:r>
      <w:r w:rsidR="002D0D6D" w:rsidRPr="00E03FBA">
        <w:rPr>
          <w:rFonts w:ascii="Times New Roman" w:hAnsi="Times New Roman" w:cs="Times New Roman"/>
        </w:rPr>
        <w:t xml:space="preserve"> (par exemple </w:t>
      </w:r>
      <w:r w:rsidRPr="00E03FBA">
        <w:rPr>
          <w:rFonts w:ascii="Times New Roman" w:hAnsi="Times New Roman" w:cs="Times New Roman"/>
        </w:rPr>
        <w:t>dans les cas de ventes liées</w:t>
      </w:r>
      <w:r w:rsidR="002D0D6D" w:rsidRPr="00E03FBA">
        <w:rPr>
          <w:rFonts w:ascii="Times New Roman" w:hAnsi="Times New Roman" w:cs="Times New Roman"/>
        </w:rPr>
        <w:t>) et l</w:t>
      </w:r>
      <w:r w:rsidR="004E7657" w:rsidRPr="00E03FBA">
        <w:rPr>
          <w:rFonts w:ascii="Times New Roman" w:hAnsi="Times New Roman" w:cs="Times New Roman"/>
        </w:rPr>
        <w:t>es effets de ce comportement sur la concurrence</w:t>
      </w:r>
      <w:r w:rsidR="002D0D6D" w:rsidRPr="00E03FBA">
        <w:rPr>
          <w:rFonts w:ascii="Times New Roman" w:hAnsi="Times New Roman" w:cs="Times New Roman"/>
        </w:rPr>
        <w:t xml:space="preserve">. On essaie avant tout de démontrer que le comportement en cause va réduire l’intensité concurrentielle. </w:t>
      </w:r>
    </w:p>
    <w:p w14:paraId="6FE4FF03" w14:textId="77777777" w:rsidR="0088615D" w:rsidRPr="00E03FBA" w:rsidRDefault="002D0D6D" w:rsidP="00566D27">
      <w:pPr>
        <w:jc w:val="both"/>
        <w:rPr>
          <w:rFonts w:ascii="Times New Roman" w:hAnsi="Times New Roman" w:cs="Times New Roman"/>
        </w:rPr>
      </w:pPr>
      <w:r w:rsidRPr="00E03FBA">
        <w:rPr>
          <w:rFonts w:ascii="Times New Roman" w:hAnsi="Times New Roman" w:cs="Times New Roman"/>
        </w:rPr>
        <w:t>C’est plus difficile dans le cas des abus d’exploitation car il peut y avoir</w:t>
      </w:r>
      <w:r w:rsidR="00422C30">
        <w:rPr>
          <w:rFonts w:ascii="Times New Roman" w:hAnsi="Times New Roman" w:cs="Times New Roman"/>
        </w:rPr>
        <w:t xml:space="preserve"> u</w:t>
      </w:r>
      <w:r w:rsidR="0088615D" w:rsidRPr="00E03FBA">
        <w:rPr>
          <w:rFonts w:ascii="Times New Roman" w:hAnsi="Times New Roman" w:cs="Times New Roman"/>
        </w:rPr>
        <w:t xml:space="preserve">ne atteinte directe aux consommateurs si ceux-ci sont les acheteurs </w:t>
      </w:r>
      <w:r w:rsidR="00422C30">
        <w:rPr>
          <w:rFonts w:ascii="Times New Roman" w:hAnsi="Times New Roman" w:cs="Times New Roman"/>
        </w:rPr>
        <w:t xml:space="preserve">et parce que </w:t>
      </w:r>
      <w:r w:rsidR="0088615D" w:rsidRPr="00E03FBA">
        <w:rPr>
          <w:rFonts w:ascii="Times New Roman" w:hAnsi="Times New Roman" w:cs="Times New Roman"/>
        </w:rPr>
        <w:t>la restriction de l’intensité concurrentielle n’est pas évidente à démontrer. On est plus à l’aise si le prix excessif est celui d’un input qui réduit la concurrence en aval par exemple (</w:t>
      </w:r>
      <w:r w:rsidR="00422C30">
        <w:rPr>
          <w:rFonts w:ascii="Times New Roman" w:hAnsi="Times New Roman" w:cs="Times New Roman"/>
        </w:rPr>
        <w:t xml:space="preserve">cas </w:t>
      </w:r>
      <w:r w:rsidR="0088615D" w:rsidRPr="00E03FBA">
        <w:rPr>
          <w:rFonts w:ascii="Times New Roman" w:hAnsi="Times New Roman" w:cs="Times New Roman"/>
        </w:rPr>
        <w:t>proche du ciseau tarifaire)</w:t>
      </w:r>
      <w:r w:rsidR="00422C30">
        <w:rPr>
          <w:rFonts w:ascii="Times New Roman" w:hAnsi="Times New Roman" w:cs="Times New Roman"/>
        </w:rPr>
        <w:t xml:space="preserve">. </w:t>
      </w:r>
    </w:p>
    <w:p w14:paraId="3F18176B" w14:textId="77777777" w:rsidR="002D0D6D" w:rsidRPr="00E03FBA" w:rsidRDefault="002D0D6D" w:rsidP="00566D27">
      <w:pPr>
        <w:jc w:val="both"/>
        <w:rPr>
          <w:rFonts w:ascii="Times New Roman" w:hAnsi="Times New Roman" w:cs="Times New Roman"/>
        </w:rPr>
      </w:pPr>
      <w:r w:rsidRPr="00E03FBA">
        <w:rPr>
          <w:rFonts w:ascii="Times New Roman" w:hAnsi="Times New Roman" w:cs="Times New Roman"/>
        </w:rPr>
        <w:lastRenderedPageBreak/>
        <w:t>Du point de vue dynamique, les prix excessifs peuvent aussi</w:t>
      </w:r>
      <w:r w:rsidR="0088615D" w:rsidRPr="00E03FBA">
        <w:rPr>
          <w:rFonts w:ascii="Times New Roman" w:hAnsi="Times New Roman" w:cs="Times New Roman"/>
        </w:rPr>
        <w:t xml:space="preserve"> r</w:t>
      </w:r>
      <w:r w:rsidR="004E7657" w:rsidRPr="00E03FBA">
        <w:rPr>
          <w:rFonts w:ascii="Times New Roman" w:hAnsi="Times New Roman" w:cs="Times New Roman"/>
        </w:rPr>
        <w:t>éduire les incitations à l’innovation</w:t>
      </w:r>
      <w:r w:rsidR="0088615D" w:rsidRPr="00E03FBA">
        <w:rPr>
          <w:rFonts w:ascii="Times New Roman" w:hAnsi="Times New Roman" w:cs="Times New Roman"/>
        </w:rPr>
        <w:t xml:space="preserve"> ou réduire l’incitation à entrer sur un marché pour un nouvel entrant (prix excessif pour l’accès à un brevet ou une technologie par exemple). </w:t>
      </w:r>
      <w:r w:rsidRPr="00E03FBA">
        <w:rPr>
          <w:rFonts w:ascii="Times New Roman" w:hAnsi="Times New Roman" w:cs="Times New Roman"/>
        </w:rPr>
        <w:t>Du point de vue de</w:t>
      </w:r>
      <w:r w:rsidR="0088615D" w:rsidRPr="00E03FBA">
        <w:rPr>
          <w:rFonts w:ascii="Times New Roman" w:hAnsi="Times New Roman" w:cs="Times New Roman"/>
        </w:rPr>
        <w:t xml:space="preserve"> la recherche de</w:t>
      </w:r>
      <w:r w:rsidRPr="00E03FBA">
        <w:rPr>
          <w:rFonts w:ascii="Times New Roman" w:hAnsi="Times New Roman" w:cs="Times New Roman"/>
        </w:rPr>
        <w:t>s effets, ces diverses sources de distorsion devraient être identifiées et quantifiées autant que possible</w:t>
      </w:r>
      <w:r w:rsidR="0088615D" w:rsidRPr="00E03FBA">
        <w:rPr>
          <w:rFonts w:ascii="Times New Roman" w:hAnsi="Times New Roman" w:cs="Times New Roman"/>
        </w:rPr>
        <w:t xml:space="preserve">. </w:t>
      </w:r>
    </w:p>
    <w:p w14:paraId="1A472B21" w14:textId="16E78DF1" w:rsidR="002D0D6D" w:rsidRPr="00E03FBA" w:rsidRDefault="002D0D6D" w:rsidP="00566D27">
      <w:pPr>
        <w:tabs>
          <w:tab w:val="num" w:pos="1440"/>
        </w:tabs>
        <w:jc w:val="both"/>
        <w:rPr>
          <w:rFonts w:ascii="Times New Roman" w:hAnsi="Times New Roman" w:cs="Times New Roman"/>
        </w:rPr>
      </w:pPr>
      <w:r w:rsidRPr="00E03FBA">
        <w:rPr>
          <w:rFonts w:ascii="Times New Roman" w:hAnsi="Times New Roman" w:cs="Times New Roman"/>
        </w:rPr>
        <w:t xml:space="preserve">Mais en l’absence </w:t>
      </w:r>
      <w:r w:rsidR="00061EB1">
        <w:rPr>
          <w:rFonts w:ascii="Times New Roman" w:hAnsi="Times New Roman" w:cs="Times New Roman"/>
        </w:rPr>
        <w:t>d’</w:t>
      </w:r>
      <w:r w:rsidRPr="00E03FBA">
        <w:rPr>
          <w:rFonts w:ascii="Times New Roman" w:hAnsi="Times New Roman" w:cs="Times New Roman"/>
        </w:rPr>
        <w:t>effet sur la concurrence, les prix excessifs ont essentiellement pour effet de transférer du surplus d’une catégorie d’agents à une autre (</w:t>
      </w:r>
      <w:r w:rsidR="0088615D" w:rsidRPr="00E03FBA">
        <w:rPr>
          <w:rFonts w:ascii="Times New Roman" w:hAnsi="Times New Roman" w:cs="Times New Roman"/>
        </w:rPr>
        <w:t xml:space="preserve">des acheteurs vers les vendeurs notamment). </w:t>
      </w:r>
      <w:r w:rsidRPr="00E03FBA">
        <w:rPr>
          <w:rFonts w:ascii="Times New Roman" w:hAnsi="Times New Roman" w:cs="Times New Roman"/>
        </w:rPr>
        <w:t>Cette caractéristique, jointe à la difficulté de trouver le bon contrefactuel, explique peut être la réticence des autorités de concurrence à traiter ces pratiques</w:t>
      </w:r>
      <w:r w:rsidR="00422C30">
        <w:rPr>
          <w:rFonts w:ascii="Times New Roman" w:hAnsi="Times New Roman" w:cs="Times New Roman"/>
        </w:rPr>
        <w:t>.</w:t>
      </w:r>
    </w:p>
    <w:p w14:paraId="374E60DD" w14:textId="77777777" w:rsidR="00EE72D3" w:rsidRPr="00E03FBA" w:rsidRDefault="00E03FBA" w:rsidP="00566D27">
      <w:pPr>
        <w:pStyle w:val="Paragraphedeliste"/>
        <w:numPr>
          <w:ilvl w:val="1"/>
          <w:numId w:val="2"/>
        </w:numPr>
        <w:tabs>
          <w:tab w:val="num" w:pos="1440"/>
        </w:tabs>
        <w:jc w:val="both"/>
        <w:rPr>
          <w:rFonts w:ascii="Times New Roman" w:hAnsi="Times New Roman" w:cs="Times New Roman"/>
          <w:b/>
        </w:rPr>
      </w:pPr>
      <w:r>
        <w:rPr>
          <w:rFonts w:ascii="Times New Roman" w:hAnsi="Times New Roman" w:cs="Times New Roman"/>
          <w:b/>
        </w:rPr>
        <w:t>Les a</w:t>
      </w:r>
      <w:r w:rsidR="00EE72D3" w:rsidRPr="00E03FBA">
        <w:rPr>
          <w:rFonts w:ascii="Times New Roman" w:hAnsi="Times New Roman" w:cs="Times New Roman"/>
          <w:b/>
        </w:rPr>
        <w:t>bus d’exploitation</w:t>
      </w:r>
    </w:p>
    <w:p w14:paraId="54E6C9E3" w14:textId="77777777" w:rsidR="0088615D" w:rsidRPr="00E03FBA" w:rsidRDefault="0088615D" w:rsidP="00566D27">
      <w:pPr>
        <w:tabs>
          <w:tab w:val="num" w:pos="1440"/>
        </w:tabs>
        <w:jc w:val="both"/>
        <w:rPr>
          <w:rFonts w:ascii="Times New Roman" w:hAnsi="Times New Roman" w:cs="Times New Roman"/>
        </w:rPr>
      </w:pPr>
      <w:r w:rsidRPr="00E03FBA">
        <w:rPr>
          <w:rFonts w:ascii="Times New Roman" w:hAnsi="Times New Roman" w:cs="Times New Roman"/>
        </w:rPr>
        <w:t>Les abus d’exploitation sont ceux par lesquels une entreprise est à même d’extraire une rente de la position (dominante) qu’elle occupe</w:t>
      </w:r>
      <w:r w:rsidR="00422C30">
        <w:rPr>
          <w:rFonts w:ascii="Times New Roman" w:hAnsi="Times New Roman" w:cs="Times New Roman"/>
        </w:rPr>
        <w:t>.</w:t>
      </w:r>
    </w:p>
    <w:p w14:paraId="34DBEDDF" w14:textId="77777777" w:rsidR="001C7076" w:rsidRPr="00E03FBA" w:rsidRDefault="0088615D" w:rsidP="00566D27">
      <w:pPr>
        <w:tabs>
          <w:tab w:val="num" w:pos="1440"/>
        </w:tabs>
        <w:jc w:val="both"/>
        <w:rPr>
          <w:rFonts w:ascii="Times New Roman" w:hAnsi="Times New Roman" w:cs="Times New Roman"/>
        </w:rPr>
      </w:pPr>
      <w:r w:rsidRPr="00E03FBA">
        <w:rPr>
          <w:rFonts w:ascii="Times New Roman" w:hAnsi="Times New Roman" w:cs="Times New Roman"/>
        </w:rPr>
        <w:t>Cette rente peut revêtir plusieurs formes</w:t>
      </w:r>
      <w:r w:rsidR="00EE72D3" w:rsidRPr="00E03FBA">
        <w:rPr>
          <w:rFonts w:ascii="Times New Roman" w:hAnsi="Times New Roman" w:cs="Times New Roman"/>
        </w:rPr>
        <w:t> : une a</w:t>
      </w:r>
      <w:r w:rsidR="001C7076" w:rsidRPr="00E03FBA">
        <w:rPr>
          <w:rFonts w:ascii="Times New Roman" w:hAnsi="Times New Roman" w:cs="Times New Roman"/>
        </w:rPr>
        <w:t xml:space="preserve">ugmentation des prix </w:t>
      </w:r>
      <w:r w:rsidR="00EE72D3" w:rsidRPr="00E03FBA">
        <w:rPr>
          <w:rFonts w:ascii="Times New Roman" w:hAnsi="Times New Roman" w:cs="Times New Roman"/>
        </w:rPr>
        <w:t xml:space="preserve">au-delà du niveau concurrentiel </w:t>
      </w:r>
      <w:r w:rsidR="00422C30">
        <w:rPr>
          <w:rFonts w:ascii="Times New Roman" w:hAnsi="Times New Roman" w:cs="Times New Roman"/>
        </w:rPr>
        <w:t>(</w:t>
      </w:r>
      <w:r w:rsidR="00EE72D3" w:rsidRPr="00E03FBA">
        <w:rPr>
          <w:rFonts w:ascii="Times New Roman" w:hAnsi="Times New Roman" w:cs="Times New Roman"/>
        </w:rPr>
        <w:t>mais quand le prix est nul l’abus est difficile à caractériser</w:t>
      </w:r>
      <w:r w:rsidR="00422C30">
        <w:rPr>
          <w:rFonts w:ascii="Times New Roman" w:hAnsi="Times New Roman" w:cs="Times New Roman"/>
        </w:rPr>
        <w:t>) ou</w:t>
      </w:r>
      <w:r w:rsidR="00EE72D3" w:rsidRPr="00E03FBA">
        <w:rPr>
          <w:rFonts w:ascii="Times New Roman" w:hAnsi="Times New Roman" w:cs="Times New Roman"/>
        </w:rPr>
        <w:t xml:space="preserve"> une d</w:t>
      </w:r>
      <w:r w:rsidR="001C7076" w:rsidRPr="00E03FBA">
        <w:rPr>
          <w:rFonts w:ascii="Times New Roman" w:hAnsi="Times New Roman" w:cs="Times New Roman"/>
        </w:rPr>
        <w:t>égradation de la qualité ou d’autres attributs du produit ou du service</w:t>
      </w:r>
      <w:r w:rsidR="00EE72D3" w:rsidRPr="00E03FBA">
        <w:rPr>
          <w:rFonts w:ascii="Times New Roman" w:hAnsi="Times New Roman" w:cs="Times New Roman"/>
        </w:rPr>
        <w:t xml:space="preserve">, et </w:t>
      </w:r>
      <w:r w:rsidR="00422C30">
        <w:rPr>
          <w:rFonts w:ascii="Times New Roman" w:hAnsi="Times New Roman" w:cs="Times New Roman"/>
        </w:rPr>
        <w:t xml:space="preserve">elle </w:t>
      </w:r>
      <w:r w:rsidR="00EE72D3" w:rsidRPr="00E03FBA">
        <w:rPr>
          <w:rFonts w:ascii="Times New Roman" w:hAnsi="Times New Roman" w:cs="Times New Roman"/>
        </w:rPr>
        <w:t xml:space="preserve">correspond </w:t>
      </w:r>
      <w:r w:rsidR="00422C30">
        <w:rPr>
          <w:rFonts w:ascii="Times New Roman" w:hAnsi="Times New Roman" w:cs="Times New Roman"/>
        </w:rPr>
        <w:t>alors</w:t>
      </w:r>
      <w:r w:rsidR="00EE72D3" w:rsidRPr="00E03FBA">
        <w:rPr>
          <w:rFonts w:ascii="Times New Roman" w:hAnsi="Times New Roman" w:cs="Times New Roman"/>
        </w:rPr>
        <w:t xml:space="preserve"> à nouveau à un transfert de surplus. </w:t>
      </w:r>
      <w:r w:rsidRPr="00E03FBA">
        <w:rPr>
          <w:rFonts w:ascii="Times New Roman" w:hAnsi="Times New Roman" w:cs="Times New Roman"/>
        </w:rPr>
        <w:t>Ceci s’entendant « au-delà du prix normal »</w:t>
      </w:r>
      <w:r w:rsidR="00EE72D3" w:rsidRPr="00E03FBA">
        <w:rPr>
          <w:rFonts w:ascii="Times New Roman" w:hAnsi="Times New Roman" w:cs="Times New Roman"/>
        </w:rPr>
        <w:t xml:space="preserve"> ou</w:t>
      </w:r>
      <w:r w:rsidRPr="00E03FBA">
        <w:rPr>
          <w:rFonts w:ascii="Times New Roman" w:hAnsi="Times New Roman" w:cs="Times New Roman"/>
        </w:rPr>
        <w:t xml:space="preserve"> « en d</w:t>
      </w:r>
      <w:r w:rsidR="00EE72D3" w:rsidRPr="00E03FBA">
        <w:rPr>
          <w:rFonts w:ascii="Times New Roman" w:hAnsi="Times New Roman" w:cs="Times New Roman"/>
        </w:rPr>
        <w:t>essous de la qualité initiale ». T</w:t>
      </w:r>
      <w:r w:rsidRPr="00E03FBA">
        <w:rPr>
          <w:rFonts w:ascii="Times New Roman" w:hAnsi="Times New Roman" w:cs="Times New Roman"/>
        </w:rPr>
        <w:t xml:space="preserve">oute la question est donc d’identifier </w:t>
      </w:r>
      <w:r w:rsidR="00EE72D3" w:rsidRPr="00E03FBA">
        <w:rPr>
          <w:rFonts w:ascii="Times New Roman" w:hAnsi="Times New Roman" w:cs="Times New Roman"/>
        </w:rPr>
        <w:t>ce qu’on entend par « prix normal » et « qualité normale</w:t>
      </w:r>
      <w:r w:rsidR="00422C30">
        <w:rPr>
          <w:rFonts w:ascii="Times New Roman" w:hAnsi="Times New Roman" w:cs="Times New Roman"/>
        </w:rPr>
        <w:t> »</w:t>
      </w:r>
      <w:r w:rsidR="00EE72D3" w:rsidRPr="00E03FBA">
        <w:rPr>
          <w:rFonts w:ascii="Times New Roman" w:hAnsi="Times New Roman" w:cs="Times New Roman"/>
        </w:rPr>
        <w:t>. C’est un problème extrêmement économique et finalement assez marginalement juridique car l</w:t>
      </w:r>
      <w:r w:rsidR="001C7076" w:rsidRPr="00E03FBA">
        <w:rPr>
          <w:rFonts w:ascii="Times New Roman" w:hAnsi="Times New Roman" w:cs="Times New Roman"/>
        </w:rPr>
        <w:t>’identification et la mesure des prix dans la situation contrefactuelle sont au cœur de ce que font les économistes</w:t>
      </w:r>
      <w:r w:rsidR="00422C30">
        <w:rPr>
          <w:rFonts w:ascii="Times New Roman" w:hAnsi="Times New Roman" w:cs="Times New Roman"/>
        </w:rPr>
        <w:t>.</w:t>
      </w:r>
    </w:p>
    <w:p w14:paraId="744146C5" w14:textId="77777777" w:rsidR="002D0D6D" w:rsidRPr="00E03FBA" w:rsidRDefault="0088615D" w:rsidP="00566D27">
      <w:pPr>
        <w:pStyle w:val="Paragraphedeliste"/>
        <w:numPr>
          <w:ilvl w:val="0"/>
          <w:numId w:val="2"/>
        </w:numPr>
        <w:tabs>
          <w:tab w:val="num" w:pos="1440"/>
        </w:tabs>
        <w:jc w:val="both"/>
        <w:rPr>
          <w:rFonts w:ascii="Times New Roman" w:hAnsi="Times New Roman" w:cs="Times New Roman"/>
          <w:b/>
        </w:rPr>
      </w:pPr>
      <w:r w:rsidRPr="00E03FBA">
        <w:rPr>
          <w:rFonts w:ascii="Times New Roman" w:hAnsi="Times New Roman" w:cs="Times New Roman"/>
          <w:b/>
        </w:rPr>
        <w:t>Principes généraux et mise en œuvre de la méthode économique</w:t>
      </w:r>
    </w:p>
    <w:p w14:paraId="0744EDB4" w14:textId="4C3D23BA" w:rsidR="00EE72D3" w:rsidRPr="00E03FBA" w:rsidRDefault="00EE72D3" w:rsidP="00566D27">
      <w:pPr>
        <w:jc w:val="both"/>
        <w:rPr>
          <w:rFonts w:ascii="Times New Roman" w:hAnsi="Times New Roman" w:cs="Times New Roman"/>
        </w:rPr>
      </w:pPr>
      <w:r w:rsidRPr="00E03FBA">
        <w:rPr>
          <w:rFonts w:ascii="Times New Roman" w:hAnsi="Times New Roman" w:cs="Times New Roman"/>
        </w:rPr>
        <w:t>L’économie de la concurrence n’est pas muette sur ce qu’est le niveau normal d’un prix. Dans une situation de « concurrence parfaite » le prix concurrentiel est parfaitement défini</w:t>
      </w:r>
      <w:r w:rsidR="00061EB1">
        <w:rPr>
          <w:rFonts w:ascii="Times New Roman" w:hAnsi="Times New Roman" w:cs="Times New Roman"/>
        </w:rPr>
        <w:t> </w:t>
      </w:r>
      <w:r w:rsidRPr="00E03FBA">
        <w:rPr>
          <w:rFonts w:ascii="Times New Roman" w:hAnsi="Times New Roman" w:cs="Times New Roman"/>
        </w:rPr>
        <w:t>: c’est le coût marginal de production. Même si ce résultat n’est directement uti</w:t>
      </w:r>
      <w:r w:rsidR="00061EB1">
        <w:rPr>
          <w:rFonts w:ascii="Times New Roman" w:hAnsi="Times New Roman" w:cs="Times New Roman"/>
        </w:rPr>
        <w:t xml:space="preserve">lisable que dans un contexte de </w:t>
      </w:r>
      <w:r w:rsidRPr="00E03FBA">
        <w:rPr>
          <w:rFonts w:ascii="Times New Roman" w:hAnsi="Times New Roman" w:cs="Times New Roman"/>
        </w:rPr>
        <w:t>concurrence parfaite, il est tout de même utile pour fixer une première référence de ce que doit être un prix « non excessif ». Le premier principe pour déterminer un prix excessif serait donc de comparer ce dernier au prix concurrentiel, c’est-à-dire au coût marginal. Mais en situation de concurrence imparfaite, comparer le prix au coût marginal n’a pas vraiment d’utilité pratique, il serait plus utile de comparer le prix en cause avec d’autres prix pour des produits analogues, offerts par d’autres entreprises, dans d’autres localisations. Les autorités de concurrence avancent aussi parfois le caractère excessif d’un prix par rapport à « la valeur du service », ce serait donc avec un concept de demande qu’il faudrait pratiquer la comparaison.</w:t>
      </w:r>
    </w:p>
    <w:p w14:paraId="7A5FC8DC" w14:textId="77777777" w:rsidR="0088615D" w:rsidRPr="00E03FBA" w:rsidRDefault="0088615D" w:rsidP="00566D27">
      <w:pPr>
        <w:pStyle w:val="Paragraphedeliste"/>
        <w:numPr>
          <w:ilvl w:val="1"/>
          <w:numId w:val="2"/>
        </w:numPr>
        <w:jc w:val="both"/>
        <w:rPr>
          <w:rFonts w:ascii="Times New Roman" w:hAnsi="Times New Roman" w:cs="Times New Roman"/>
          <w:b/>
        </w:rPr>
      </w:pPr>
      <w:r w:rsidRPr="00E03FBA">
        <w:rPr>
          <w:rFonts w:ascii="Times New Roman" w:hAnsi="Times New Roman" w:cs="Times New Roman"/>
          <w:b/>
        </w:rPr>
        <w:t>Comparaison au coût</w:t>
      </w:r>
    </w:p>
    <w:p w14:paraId="47A9A226" w14:textId="609073DB" w:rsidR="00EE72D3" w:rsidRPr="00E03FBA" w:rsidRDefault="00EE72D3" w:rsidP="00566D27">
      <w:pPr>
        <w:jc w:val="both"/>
        <w:rPr>
          <w:rFonts w:ascii="Times New Roman" w:hAnsi="Times New Roman" w:cs="Times New Roman"/>
        </w:rPr>
      </w:pPr>
      <w:r w:rsidRPr="00E03FBA">
        <w:rPr>
          <w:rFonts w:ascii="Times New Roman" w:hAnsi="Times New Roman" w:cs="Times New Roman"/>
        </w:rPr>
        <w:t>Comparer le prix au niveau du coût (marginal) est ce qui découle le plus directement de la théorie économique de base</w:t>
      </w:r>
      <w:r w:rsidR="006F1B75" w:rsidRPr="00E03FBA">
        <w:rPr>
          <w:rFonts w:ascii="Times New Roman" w:hAnsi="Times New Roman" w:cs="Times New Roman"/>
        </w:rPr>
        <w:t xml:space="preserve">. En concurrence parfaite, toutes les entreprises produisent le même </w:t>
      </w:r>
      <w:r w:rsidR="00B01296">
        <w:rPr>
          <w:rFonts w:ascii="Times New Roman" w:hAnsi="Times New Roman" w:cs="Times New Roman"/>
        </w:rPr>
        <w:t>bien et ont la même technologie.</w:t>
      </w:r>
      <w:r w:rsidR="006F1B75" w:rsidRPr="00E03FBA">
        <w:rPr>
          <w:rFonts w:ascii="Times New Roman" w:hAnsi="Times New Roman" w:cs="Times New Roman"/>
        </w:rPr>
        <w:t xml:space="preserve"> </w:t>
      </w:r>
      <w:r w:rsidR="00B01296">
        <w:rPr>
          <w:rFonts w:ascii="Times New Roman" w:hAnsi="Times New Roman" w:cs="Times New Roman"/>
        </w:rPr>
        <w:t>C</w:t>
      </w:r>
      <w:r w:rsidR="001C7076" w:rsidRPr="00E03FBA">
        <w:rPr>
          <w:rFonts w:ascii="Times New Roman" w:hAnsi="Times New Roman" w:cs="Times New Roman"/>
        </w:rPr>
        <w:t>omme dans ce cas les produits sont parfaitement substituables, un prix supérieur au coût margina</w:t>
      </w:r>
      <w:r w:rsidR="00061EB1">
        <w:rPr>
          <w:rFonts w:ascii="Times New Roman" w:hAnsi="Times New Roman" w:cs="Times New Roman"/>
        </w:rPr>
        <w:t>l n’est pas durablement tenable </w:t>
      </w:r>
      <w:r w:rsidR="001C7076" w:rsidRPr="00E03FBA">
        <w:rPr>
          <w:rFonts w:ascii="Times New Roman" w:hAnsi="Times New Roman" w:cs="Times New Roman"/>
        </w:rPr>
        <w:t>: un concurrent peut proposer un prix inférieur, mais toujours supérieur au coût marginal, rafler toute la demande</w:t>
      </w:r>
      <w:r w:rsidR="006F1B75" w:rsidRPr="00E03FBA">
        <w:rPr>
          <w:rFonts w:ascii="Times New Roman" w:hAnsi="Times New Roman" w:cs="Times New Roman"/>
        </w:rPr>
        <w:t xml:space="preserve"> puisque tous les biens sont complètement substituables,</w:t>
      </w:r>
      <w:r w:rsidR="001C7076" w:rsidRPr="00E03FBA">
        <w:rPr>
          <w:rFonts w:ascii="Times New Roman" w:hAnsi="Times New Roman" w:cs="Times New Roman"/>
        </w:rPr>
        <w:t xml:space="preserve"> et continuer à faire du profit</w:t>
      </w:r>
      <w:r w:rsidR="006F1B75" w:rsidRPr="00E03FBA">
        <w:rPr>
          <w:rFonts w:ascii="Times New Roman" w:hAnsi="Times New Roman" w:cs="Times New Roman"/>
        </w:rPr>
        <w:t>. De proche en proche, le prix devient égal au coût marginal et</w:t>
      </w:r>
      <w:r w:rsidR="00061EB1">
        <w:rPr>
          <w:rFonts w:ascii="Times New Roman" w:hAnsi="Times New Roman" w:cs="Times New Roman"/>
        </w:rPr>
        <w:t>,</w:t>
      </w:r>
      <w:r w:rsidR="006F1B75" w:rsidRPr="00E03FBA">
        <w:rPr>
          <w:rFonts w:ascii="Times New Roman" w:hAnsi="Times New Roman" w:cs="Times New Roman"/>
        </w:rPr>
        <w:t xml:space="preserve"> à ce prix-là</w:t>
      </w:r>
      <w:r w:rsidR="00B01296">
        <w:rPr>
          <w:rFonts w:ascii="Times New Roman" w:hAnsi="Times New Roman" w:cs="Times New Roman"/>
        </w:rPr>
        <w:t>,</w:t>
      </w:r>
      <w:r w:rsidR="006F1B75" w:rsidRPr="00E03FBA">
        <w:rPr>
          <w:rFonts w:ascii="Times New Roman" w:hAnsi="Times New Roman" w:cs="Times New Roman"/>
        </w:rPr>
        <w:t xml:space="preserve"> les entreprises ne font pas de profit. Donc en concurrence parfaite il ne peut pas y avoir de prix excessif par définition</w:t>
      </w:r>
      <w:r w:rsidR="00B01296">
        <w:rPr>
          <w:rFonts w:ascii="Times New Roman" w:hAnsi="Times New Roman" w:cs="Times New Roman"/>
        </w:rPr>
        <w:t>,</w:t>
      </w:r>
      <w:r w:rsidR="006F1B75" w:rsidRPr="00E03FBA">
        <w:rPr>
          <w:rFonts w:ascii="Times New Roman" w:hAnsi="Times New Roman" w:cs="Times New Roman"/>
        </w:rPr>
        <w:t xml:space="preserve"> et d’un autre côté si on observe un prix supérieur au coût marginal on peut dire qu’il est excessif, c’est un raisonnement qui se mord un peu la queue. En réalité cette situation ne va jamais apparaître. Malgré l’aspect très théorique de cette référence au coût marginal, on utilise en économie de la concurrence des indices </w:t>
      </w:r>
      <w:r w:rsidR="00B01296">
        <w:rPr>
          <w:rFonts w:ascii="Times New Roman" w:hAnsi="Times New Roman" w:cs="Times New Roman"/>
        </w:rPr>
        <w:t>d</w:t>
      </w:r>
      <w:r w:rsidR="006F1B75" w:rsidRPr="00E03FBA">
        <w:rPr>
          <w:rFonts w:ascii="Times New Roman" w:hAnsi="Times New Roman" w:cs="Times New Roman"/>
        </w:rPr>
        <w:t xml:space="preserve">e pouvoir de marché </w:t>
      </w:r>
      <w:r w:rsidR="00B01296">
        <w:rPr>
          <w:rFonts w:ascii="Times New Roman" w:hAnsi="Times New Roman" w:cs="Times New Roman"/>
        </w:rPr>
        <w:t>reposant sur l</w:t>
      </w:r>
      <w:r w:rsidR="006F1B75" w:rsidRPr="00E03FBA">
        <w:rPr>
          <w:rFonts w:ascii="Times New Roman" w:hAnsi="Times New Roman" w:cs="Times New Roman"/>
        </w:rPr>
        <w:t xml:space="preserve">a capacité dont dispose une entreprise à élever son prix au-dessus du coût marginal : les indices de Lerner. </w:t>
      </w:r>
      <w:r w:rsidR="00061EB1">
        <w:rPr>
          <w:rFonts w:ascii="Times New Roman" w:hAnsi="Times New Roman" w:cs="Times New Roman"/>
        </w:rPr>
        <w:t xml:space="preserve">À </w:t>
      </w:r>
      <w:r w:rsidR="00B01296">
        <w:rPr>
          <w:rFonts w:ascii="Times New Roman" w:hAnsi="Times New Roman" w:cs="Times New Roman"/>
        </w:rPr>
        <w:t>noter que l</w:t>
      </w:r>
      <w:r w:rsidRPr="00E03FBA">
        <w:rPr>
          <w:rFonts w:ascii="Times New Roman" w:hAnsi="Times New Roman" w:cs="Times New Roman"/>
        </w:rPr>
        <w:t xml:space="preserve">a mise en œuvre de </w:t>
      </w:r>
      <w:r w:rsidR="006F1B75" w:rsidRPr="00E03FBA">
        <w:rPr>
          <w:rFonts w:ascii="Times New Roman" w:hAnsi="Times New Roman" w:cs="Times New Roman"/>
        </w:rPr>
        <w:t>cette</w:t>
      </w:r>
      <w:r w:rsidRPr="00E03FBA">
        <w:rPr>
          <w:rFonts w:ascii="Times New Roman" w:hAnsi="Times New Roman" w:cs="Times New Roman"/>
        </w:rPr>
        <w:t xml:space="preserve"> méthode exige de recueillir des données sur les coûts marginaux de production</w:t>
      </w:r>
      <w:r w:rsidR="006F1B75" w:rsidRPr="00E03FBA">
        <w:rPr>
          <w:rFonts w:ascii="Times New Roman" w:hAnsi="Times New Roman" w:cs="Times New Roman"/>
        </w:rPr>
        <w:t xml:space="preserve"> puis </w:t>
      </w:r>
      <w:r w:rsidR="00B01296">
        <w:rPr>
          <w:rFonts w:ascii="Times New Roman" w:hAnsi="Times New Roman" w:cs="Times New Roman"/>
        </w:rPr>
        <w:t xml:space="preserve">de </w:t>
      </w:r>
      <w:r w:rsidR="00061EB1">
        <w:rPr>
          <w:rFonts w:ascii="Times New Roman" w:hAnsi="Times New Roman" w:cs="Times New Roman"/>
        </w:rPr>
        <w:t>comparer le prix au coût.</w:t>
      </w:r>
    </w:p>
    <w:p w14:paraId="51BE59F4" w14:textId="685F27E8" w:rsidR="006F1B75" w:rsidRPr="00E03FBA" w:rsidRDefault="006F1B75" w:rsidP="00566D27">
      <w:pPr>
        <w:tabs>
          <w:tab w:val="num" w:pos="1440"/>
        </w:tabs>
        <w:jc w:val="both"/>
        <w:rPr>
          <w:rFonts w:ascii="Times New Roman" w:hAnsi="Times New Roman" w:cs="Times New Roman"/>
        </w:rPr>
      </w:pPr>
      <w:r w:rsidRPr="00E03FBA">
        <w:rPr>
          <w:rFonts w:ascii="Times New Roman" w:hAnsi="Times New Roman" w:cs="Times New Roman"/>
        </w:rPr>
        <w:lastRenderedPageBreak/>
        <w:t>Le prix n’est égal au coût marginal que dans les situations de concurrence parfaite et de très nombreuses situations conduisent à des prix supérieurs aux coûts marginaux en l</w:t>
      </w:r>
      <w:r w:rsidR="00B01296">
        <w:rPr>
          <w:rFonts w:ascii="Times New Roman" w:hAnsi="Times New Roman" w:cs="Times New Roman"/>
        </w:rPr>
        <w:t>’</w:t>
      </w:r>
      <w:r w:rsidRPr="00E03FBA">
        <w:rPr>
          <w:rFonts w:ascii="Times New Roman" w:hAnsi="Times New Roman" w:cs="Times New Roman"/>
        </w:rPr>
        <w:t xml:space="preserve">absence de tout comportement anticoncurrentiel. Des pratiques anticoncurrentielles, mais aussi </w:t>
      </w:r>
      <w:r w:rsidRPr="00B01296">
        <w:rPr>
          <w:rFonts w:ascii="Times New Roman" w:hAnsi="Times New Roman" w:cs="Times New Roman"/>
          <w:iCs/>
        </w:rPr>
        <w:t>d’autres modalités de concurrence</w:t>
      </w:r>
      <w:r w:rsidRPr="00E03FBA">
        <w:rPr>
          <w:rFonts w:ascii="Times New Roman" w:hAnsi="Times New Roman" w:cs="Times New Roman"/>
          <w:i/>
          <w:iCs/>
        </w:rPr>
        <w:t xml:space="preserve"> </w:t>
      </w:r>
      <w:r w:rsidRPr="00E03FBA">
        <w:rPr>
          <w:rFonts w:ascii="Times New Roman" w:hAnsi="Times New Roman" w:cs="Times New Roman"/>
        </w:rPr>
        <w:t>peuvent amener le prix à se trouver au-dessus du coût marginal de production : l</w:t>
      </w:r>
      <w:r w:rsidR="001C7076" w:rsidRPr="00E03FBA">
        <w:rPr>
          <w:rFonts w:ascii="Times New Roman" w:hAnsi="Times New Roman" w:cs="Times New Roman"/>
        </w:rPr>
        <w:t xml:space="preserve">a différenciation </w:t>
      </w:r>
      <w:r w:rsidRPr="00E03FBA">
        <w:rPr>
          <w:rFonts w:ascii="Times New Roman" w:hAnsi="Times New Roman" w:cs="Times New Roman"/>
        </w:rPr>
        <w:t xml:space="preserve">horizontale </w:t>
      </w:r>
      <w:r w:rsidR="001C7076" w:rsidRPr="00E03FBA">
        <w:rPr>
          <w:rFonts w:ascii="Times New Roman" w:hAnsi="Times New Roman" w:cs="Times New Roman"/>
        </w:rPr>
        <w:t>des produits</w:t>
      </w:r>
      <w:r w:rsidRPr="00E03FBA">
        <w:rPr>
          <w:rFonts w:ascii="Times New Roman" w:hAnsi="Times New Roman" w:cs="Times New Roman"/>
        </w:rPr>
        <w:t xml:space="preserve"> par exemple</w:t>
      </w:r>
      <w:r w:rsidR="00B01296">
        <w:rPr>
          <w:rFonts w:ascii="Times New Roman" w:hAnsi="Times New Roman" w:cs="Times New Roman"/>
        </w:rPr>
        <w:t xml:space="preserve"> </w:t>
      </w:r>
      <w:r w:rsidRPr="00E03FBA">
        <w:rPr>
          <w:rFonts w:ascii="Times New Roman" w:hAnsi="Times New Roman" w:cs="Times New Roman"/>
        </w:rPr>
        <w:t>(</w:t>
      </w:r>
      <w:r w:rsidR="00B01296">
        <w:rPr>
          <w:rFonts w:ascii="Times New Roman" w:hAnsi="Times New Roman" w:cs="Times New Roman"/>
        </w:rPr>
        <w:t xml:space="preserve">la </w:t>
      </w:r>
      <w:r w:rsidRPr="00E03FBA">
        <w:rPr>
          <w:rFonts w:ascii="Times New Roman" w:hAnsi="Times New Roman" w:cs="Times New Roman"/>
        </w:rPr>
        <w:t>différenciation par la variété est une situation dans laquelle les entreprises détiennent du pouvoir de marché simplement du fait de l’hétérogénéité des préférences des consommateurs)</w:t>
      </w:r>
      <w:r w:rsidR="00B01296">
        <w:rPr>
          <w:rFonts w:ascii="Times New Roman" w:hAnsi="Times New Roman" w:cs="Times New Roman"/>
        </w:rPr>
        <w:t> ;</w:t>
      </w:r>
      <w:r w:rsidRPr="00E03FBA">
        <w:rPr>
          <w:rFonts w:ascii="Times New Roman" w:hAnsi="Times New Roman" w:cs="Times New Roman"/>
        </w:rPr>
        <w:t xml:space="preserve"> l</w:t>
      </w:r>
      <w:r w:rsidR="001C7076" w:rsidRPr="00E03FBA">
        <w:rPr>
          <w:rFonts w:ascii="Times New Roman" w:hAnsi="Times New Roman" w:cs="Times New Roman"/>
        </w:rPr>
        <w:t>a di</w:t>
      </w:r>
      <w:r w:rsidRPr="00E03FBA">
        <w:rPr>
          <w:rFonts w:ascii="Times New Roman" w:hAnsi="Times New Roman" w:cs="Times New Roman"/>
        </w:rPr>
        <w:t xml:space="preserve">fférenciation </w:t>
      </w:r>
      <w:r w:rsidR="001C7076" w:rsidRPr="00E03FBA">
        <w:rPr>
          <w:rFonts w:ascii="Times New Roman" w:hAnsi="Times New Roman" w:cs="Times New Roman"/>
        </w:rPr>
        <w:t xml:space="preserve">géographique </w:t>
      </w:r>
      <w:r w:rsidRPr="00E03FBA">
        <w:rPr>
          <w:rFonts w:ascii="Times New Roman" w:hAnsi="Times New Roman" w:cs="Times New Roman"/>
        </w:rPr>
        <w:t xml:space="preserve">des produits </w:t>
      </w:r>
      <w:r w:rsidR="00DF2EA4" w:rsidRPr="00E03FBA">
        <w:rPr>
          <w:rFonts w:ascii="Times New Roman" w:hAnsi="Times New Roman" w:cs="Times New Roman"/>
        </w:rPr>
        <w:t xml:space="preserve">et </w:t>
      </w:r>
      <w:r w:rsidRPr="00E03FBA">
        <w:rPr>
          <w:rFonts w:ascii="Times New Roman" w:hAnsi="Times New Roman" w:cs="Times New Roman"/>
        </w:rPr>
        <w:t>l</w:t>
      </w:r>
      <w:r w:rsidR="001C7076" w:rsidRPr="00E03FBA">
        <w:rPr>
          <w:rFonts w:ascii="Times New Roman" w:hAnsi="Times New Roman" w:cs="Times New Roman"/>
        </w:rPr>
        <w:t>’existence de « switching costs » qui permettent de retenir certains acheteurs malgré des hausses de prix</w:t>
      </w:r>
      <w:r w:rsidR="00DF2EA4" w:rsidRPr="00E03FBA">
        <w:rPr>
          <w:rFonts w:ascii="Times New Roman" w:hAnsi="Times New Roman" w:cs="Times New Roman"/>
        </w:rPr>
        <w:t xml:space="preserve">, dans les secteurs bancaire et télécoms par exemple. </w:t>
      </w:r>
      <w:r w:rsidRPr="00E03FBA">
        <w:rPr>
          <w:rFonts w:ascii="Times New Roman" w:hAnsi="Times New Roman" w:cs="Times New Roman"/>
        </w:rPr>
        <w:t>Toutes ces circonstances rendent la concurrence imparfaite et permettent aux opérateurs d’établir des prix supérieurs au coût marginal sans pour autant être les auteurs d’abus d’exploitation</w:t>
      </w:r>
      <w:r w:rsidR="00DF2EA4" w:rsidRPr="00E03FBA">
        <w:rPr>
          <w:rFonts w:ascii="Times New Roman" w:hAnsi="Times New Roman" w:cs="Times New Roman"/>
        </w:rPr>
        <w:t>. T</w:t>
      </w:r>
      <w:r w:rsidRPr="00E03FBA">
        <w:rPr>
          <w:rFonts w:ascii="Times New Roman" w:hAnsi="Times New Roman" w:cs="Times New Roman"/>
        </w:rPr>
        <w:t>out le problème est donc de tracer la frontière entre concurrence imparfaite et prix excessifs</w:t>
      </w:r>
      <w:r w:rsidR="00DF2EA4" w:rsidRPr="00E03FBA">
        <w:rPr>
          <w:rFonts w:ascii="Times New Roman" w:hAnsi="Times New Roman" w:cs="Times New Roman"/>
        </w:rPr>
        <w:t xml:space="preserve">. </w:t>
      </w:r>
      <w:r w:rsidRPr="00E03FBA">
        <w:rPr>
          <w:rFonts w:ascii="Times New Roman" w:hAnsi="Times New Roman" w:cs="Times New Roman"/>
        </w:rPr>
        <w:t xml:space="preserve">Ceci indique que le prix résulte de </w:t>
      </w:r>
      <w:r w:rsidR="00DF2EA4" w:rsidRPr="00E03FBA">
        <w:rPr>
          <w:rFonts w:ascii="Times New Roman" w:hAnsi="Times New Roman" w:cs="Times New Roman"/>
        </w:rPr>
        <w:t>l’adjonction</w:t>
      </w:r>
      <w:r w:rsidR="00B01296">
        <w:rPr>
          <w:rFonts w:ascii="Times New Roman" w:hAnsi="Times New Roman" w:cs="Times New Roman"/>
        </w:rPr>
        <w:t xml:space="preserve"> </w:t>
      </w:r>
      <w:r w:rsidR="00B01296" w:rsidRPr="00E03FBA">
        <w:rPr>
          <w:rFonts w:ascii="Times New Roman" w:hAnsi="Times New Roman" w:cs="Times New Roman"/>
        </w:rPr>
        <w:t>d’une marge</w:t>
      </w:r>
      <w:r w:rsidR="00DF2EA4" w:rsidRPr="00E03FBA">
        <w:rPr>
          <w:rFonts w:ascii="Times New Roman" w:hAnsi="Times New Roman" w:cs="Times New Roman"/>
        </w:rPr>
        <w:t xml:space="preserve"> au coût marginal.</w:t>
      </w:r>
      <w:r w:rsidR="00B01296">
        <w:rPr>
          <w:rFonts w:ascii="Times New Roman" w:hAnsi="Times New Roman" w:cs="Times New Roman"/>
        </w:rPr>
        <w:t xml:space="preserve"> Et</w:t>
      </w:r>
      <w:r w:rsidR="00DF2EA4" w:rsidRPr="00E03FBA">
        <w:rPr>
          <w:rFonts w:ascii="Times New Roman" w:hAnsi="Times New Roman" w:cs="Times New Roman"/>
        </w:rPr>
        <w:t xml:space="preserve"> </w:t>
      </w:r>
      <w:r w:rsidR="00B01296">
        <w:rPr>
          <w:rFonts w:ascii="Times New Roman" w:hAnsi="Times New Roman" w:cs="Times New Roman"/>
        </w:rPr>
        <w:t>c</w:t>
      </w:r>
      <w:r w:rsidR="00DF2EA4" w:rsidRPr="00E03FBA">
        <w:rPr>
          <w:rFonts w:ascii="Times New Roman" w:hAnsi="Times New Roman" w:cs="Times New Roman"/>
        </w:rPr>
        <w:t xml:space="preserve">’est donc la </w:t>
      </w:r>
      <w:r w:rsidRPr="00E03FBA">
        <w:rPr>
          <w:rFonts w:ascii="Times New Roman" w:hAnsi="Times New Roman" w:cs="Times New Roman"/>
        </w:rPr>
        <w:t xml:space="preserve">marge </w:t>
      </w:r>
      <w:r w:rsidR="00DF2EA4" w:rsidRPr="00E03FBA">
        <w:rPr>
          <w:rFonts w:ascii="Times New Roman" w:hAnsi="Times New Roman" w:cs="Times New Roman"/>
        </w:rPr>
        <w:t xml:space="preserve">qui ne doit pas être « excessive ». </w:t>
      </w:r>
    </w:p>
    <w:p w14:paraId="0E8DD0CB" w14:textId="77777777" w:rsidR="0088615D" w:rsidRPr="00E03FBA" w:rsidRDefault="0088615D" w:rsidP="00566D27">
      <w:pPr>
        <w:pStyle w:val="Paragraphedeliste"/>
        <w:numPr>
          <w:ilvl w:val="1"/>
          <w:numId w:val="2"/>
        </w:numPr>
        <w:jc w:val="both"/>
        <w:rPr>
          <w:rFonts w:ascii="Times New Roman" w:hAnsi="Times New Roman" w:cs="Times New Roman"/>
          <w:b/>
        </w:rPr>
      </w:pPr>
      <w:r w:rsidRPr="00E03FBA">
        <w:rPr>
          <w:rFonts w:ascii="Times New Roman" w:hAnsi="Times New Roman" w:cs="Times New Roman"/>
          <w:b/>
        </w:rPr>
        <w:t xml:space="preserve">Comparaison </w:t>
      </w:r>
      <w:r w:rsidR="006F1B75" w:rsidRPr="00E03FBA">
        <w:rPr>
          <w:rFonts w:ascii="Times New Roman" w:hAnsi="Times New Roman" w:cs="Times New Roman"/>
          <w:b/>
        </w:rPr>
        <w:t xml:space="preserve">avec d’autres prix </w:t>
      </w:r>
    </w:p>
    <w:p w14:paraId="718FA57A" w14:textId="258AD99B" w:rsidR="00120017" w:rsidRPr="00E03FBA" w:rsidRDefault="00290B90" w:rsidP="00566D27">
      <w:pPr>
        <w:tabs>
          <w:tab w:val="num" w:pos="1440"/>
        </w:tabs>
        <w:jc w:val="both"/>
        <w:rPr>
          <w:rFonts w:ascii="Times New Roman" w:hAnsi="Times New Roman" w:cs="Times New Roman"/>
        </w:rPr>
      </w:pPr>
      <w:r w:rsidRPr="00E03FBA">
        <w:rPr>
          <w:rFonts w:ascii="Times New Roman" w:hAnsi="Times New Roman" w:cs="Times New Roman"/>
        </w:rPr>
        <w:t xml:space="preserve">Tout le problème est de savoir si on est en présence d’une marge excessive ou d’une marge normale. Cela relève de l’intensité de la concurrence sur un marché, qui dépend des technologies, du nombre de concurrents présents (lui-même relié aux technologies), </w:t>
      </w:r>
      <w:r w:rsidR="00B01296">
        <w:rPr>
          <w:rFonts w:ascii="Times New Roman" w:hAnsi="Times New Roman" w:cs="Times New Roman"/>
        </w:rPr>
        <w:t>d</w:t>
      </w:r>
      <w:r w:rsidRPr="00E03FBA">
        <w:rPr>
          <w:rFonts w:ascii="Times New Roman" w:hAnsi="Times New Roman" w:cs="Times New Roman"/>
        </w:rPr>
        <w:t>es préférences des consommateurs, etc</w:t>
      </w:r>
      <w:r w:rsidR="00793B35">
        <w:rPr>
          <w:rFonts w:ascii="Times New Roman" w:hAnsi="Times New Roman" w:cs="Times New Roman"/>
        </w:rPr>
        <w:t>.</w:t>
      </w:r>
      <w:r w:rsidRPr="00E03FBA">
        <w:rPr>
          <w:rFonts w:ascii="Times New Roman" w:hAnsi="Times New Roman" w:cs="Times New Roman"/>
        </w:rPr>
        <w:t xml:space="preserve"> On doit donc disposer de points de comparaisons </w:t>
      </w:r>
      <w:r w:rsidR="00120017" w:rsidRPr="00E03FBA">
        <w:rPr>
          <w:rFonts w:ascii="Times New Roman" w:hAnsi="Times New Roman" w:cs="Times New Roman"/>
        </w:rPr>
        <w:t>a</w:t>
      </w:r>
      <w:r w:rsidR="001C7076" w:rsidRPr="00E03FBA">
        <w:rPr>
          <w:rFonts w:ascii="Times New Roman" w:hAnsi="Times New Roman" w:cs="Times New Roman"/>
        </w:rPr>
        <w:t xml:space="preserve">vec d’autres marchés (géographiques), </w:t>
      </w:r>
      <w:r w:rsidR="00B01296">
        <w:rPr>
          <w:rFonts w:ascii="Times New Roman" w:hAnsi="Times New Roman" w:cs="Times New Roman"/>
        </w:rPr>
        <w:t xml:space="preserve">avec </w:t>
      </w:r>
      <w:r w:rsidR="001C7076" w:rsidRPr="00E03FBA">
        <w:rPr>
          <w:rFonts w:ascii="Times New Roman" w:hAnsi="Times New Roman" w:cs="Times New Roman"/>
        </w:rPr>
        <w:t xml:space="preserve">d’autres produits ou </w:t>
      </w:r>
      <w:r w:rsidR="00B01296">
        <w:rPr>
          <w:rFonts w:ascii="Times New Roman" w:hAnsi="Times New Roman" w:cs="Times New Roman"/>
        </w:rPr>
        <w:t xml:space="preserve">avec des </w:t>
      </w:r>
      <w:r w:rsidR="001C7076" w:rsidRPr="00E03FBA">
        <w:rPr>
          <w:rFonts w:ascii="Times New Roman" w:hAnsi="Times New Roman" w:cs="Times New Roman"/>
        </w:rPr>
        <w:t xml:space="preserve">services analogues </w:t>
      </w:r>
      <w:r w:rsidR="00120017" w:rsidRPr="00E03FBA">
        <w:rPr>
          <w:rFonts w:ascii="Times New Roman" w:hAnsi="Times New Roman" w:cs="Times New Roman"/>
        </w:rPr>
        <w:t>l</w:t>
      </w:r>
      <w:r w:rsidR="001C7076" w:rsidRPr="00E03FBA">
        <w:rPr>
          <w:rFonts w:ascii="Times New Roman" w:hAnsi="Times New Roman" w:cs="Times New Roman"/>
        </w:rPr>
        <w:t>es plus proches possibles de ceux pour lesquels on cherche à identifier une marge ou un prix excessif</w:t>
      </w:r>
      <w:r w:rsidR="00120017" w:rsidRPr="00E03FBA">
        <w:rPr>
          <w:rFonts w:ascii="Times New Roman" w:hAnsi="Times New Roman" w:cs="Times New Roman"/>
        </w:rPr>
        <w:t xml:space="preserve">. </w:t>
      </w:r>
      <w:r w:rsidRPr="00E03FBA">
        <w:rPr>
          <w:rFonts w:ascii="Times New Roman" w:hAnsi="Times New Roman" w:cs="Times New Roman"/>
        </w:rPr>
        <w:t>Cet exercice est le même que celui qui est mené lorsqu’on évalue un dommage concurrentiel</w:t>
      </w:r>
      <w:r w:rsidR="00120017" w:rsidRPr="00E03FBA">
        <w:rPr>
          <w:rFonts w:ascii="Times New Roman" w:hAnsi="Times New Roman" w:cs="Times New Roman"/>
        </w:rPr>
        <w:t> : i</w:t>
      </w:r>
      <w:r w:rsidRPr="00E03FBA">
        <w:rPr>
          <w:rFonts w:ascii="Times New Roman" w:hAnsi="Times New Roman" w:cs="Times New Roman"/>
        </w:rPr>
        <w:t>l faut disposer d’une situation « contrefactuelle », normale, avec laquelle on va comparer la situation observée</w:t>
      </w:r>
      <w:r w:rsidR="00120017" w:rsidRPr="00E03FBA">
        <w:rPr>
          <w:rFonts w:ascii="Times New Roman" w:hAnsi="Times New Roman" w:cs="Times New Roman"/>
        </w:rPr>
        <w:t xml:space="preserve">. </w:t>
      </w:r>
      <w:r w:rsidR="00B01296">
        <w:rPr>
          <w:rFonts w:ascii="Times New Roman" w:hAnsi="Times New Roman" w:cs="Times New Roman"/>
        </w:rPr>
        <w:t>L</w:t>
      </w:r>
      <w:r w:rsidR="00120017" w:rsidRPr="00E03FBA">
        <w:rPr>
          <w:rFonts w:ascii="Times New Roman" w:hAnsi="Times New Roman" w:cs="Times New Roman"/>
        </w:rPr>
        <w:t xml:space="preserve">’autorité de la concurrence doit se poser la même question lorsqu’elle apprécie le dommage à l’économie. On peut utiliser différentes méthodes pour évaluer ce que devrait être le prix </w:t>
      </w:r>
      <w:r w:rsidR="00120017" w:rsidRPr="00B01296">
        <w:rPr>
          <w:rFonts w:ascii="Times New Roman" w:hAnsi="Times New Roman" w:cs="Times New Roman"/>
          <w:iCs/>
        </w:rPr>
        <w:t>en l’absence d’une pratique de prix excessifs, c’est-à-dire dans une situation contrefactuelle pertinente.</w:t>
      </w:r>
      <w:r w:rsidR="00120017" w:rsidRPr="00E03FBA">
        <w:rPr>
          <w:rFonts w:ascii="Times New Roman" w:hAnsi="Times New Roman" w:cs="Times New Roman"/>
          <w:iCs/>
        </w:rPr>
        <w:t xml:space="preserve"> Ce champ a énormément évolué ces dernières années notamment du fait de l’accessibilit</w:t>
      </w:r>
      <w:r w:rsidR="00B01296">
        <w:rPr>
          <w:rFonts w:ascii="Times New Roman" w:hAnsi="Times New Roman" w:cs="Times New Roman"/>
          <w:iCs/>
        </w:rPr>
        <w:t>é de données qui n’étaient pas disponible</w:t>
      </w:r>
      <w:r w:rsidR="00120017" w:rsidRPr="00E03FBA">
        <w:rPr>
          <w:rFonts w:ascii="Times New Roman" w:hAnsi="Times New Roman" w:cs="Times New Roman"/>
          <w:iCs/>
        </w:rPr>
        <w:t>s il y a encore quelques années. Si on est capable de délimiter la période dans laquelle on incrimine l’entreprise pour des prix excessifs, une méthode très simple est de co</w:t>
      </w:r>
      <w:r w:rsidR="00120017" w:rsidRPr="00E03FBA">
        <w:rPr>
          <w:rFonts w:ascii="Times New Roman" w:hAnsi="Times New Roman" w:cs="Times New Roman"/>
        </w:rPr>
        <w:t xml:space="preserve">mparer le prix en question avec sa valeur avant le début ou après la fin de la période en cause. L’avantage de cette méthode des « simples différences » est sa simplicité car </w:t>
      </w:r>
      <w:r w:rsidR="00B01296">
        <w:rPr>
          <w:rFonts w:ascii="Times New Roman" w:hAnsi="Times New Roman" w:cs="Times New Roman"/>
        </w:rPr>
        <w:t xml:space="preserve">elle est </w:t>
      </w:r>
      <w:r w:rsidR="00120017" w:rsidRPr="00E03FBA">
        <w:rPr>
          <w:rFonts w:ascii="Times New Roman" w:hAnsi="Times New Roman" w:cs="Times New Roman"/>
        </w:rPr>
        <w:t>peu gourmand</w:t>
      </w:r>
      <w:r w:rsidR="00B01296">
        <w:rPr>
          <w:rFonts w:ascii="Times New Roman" w:hAnsi="Times New Roman" w:cs="Times New Roman"/>
        </w:rPr>
        <w:t>e</w:t>
      </w:r>
      <w:r w:rsidR="00120017" w:rsidRPr="00E03FBA">
        <w:rPr>
          <w:rFonts w:ascii="Times New Roman" w:hAnsi="Times New Roman" w:cs="Times New Roman"/>
        </w:rPr>
        <w:t xml:space="preserve"> en données</w:t>
      </w:r>
      <w:r w:rsidR="00B01296">
        <w:rPr>
          <w:rFonts w:ascii="Times New Roman" w:hAnsi="Times New Roman" w:cs="Times New Roman"/>
        </w:rPr>
        <w:t>.</w:t>
      </w:r>
      <w:r w:rsidR="00120017" w:rsidRPr="00E03FBA">
        <w:rPr>
          <w:rFonts w:ascii="Times New Roman" w:hAnsi="Times New Roman" w:cs="Times New Roman"/>
        </w:rPr>
        <w:t xml:space="preserve"> </w:t>
      </w:r>
      <w:r w:rsidR="00B01296">
        <w:rPr>
          <w:rFonts w:ascii="Times New Roman" w:hAnsi="Times New Roman" w:cs="Times New Roman"/>
        </w:rPr>
        <w:t>L</w:t>
      </w:r>
      <w:r w:rsidR="00120017" w:rsidRPr="00E03FBA">
        <w:rPr>
          <w:rFonts w:ascii="Times New Roman" w:hAnsi="Times New Roman" w:cs="Times New Roman"/>
        </w:rPr>
        <w:t>e problème est que l</w:t>
      </w:r>
      <w:r w:rsidR="001C7076" w:rsidRPr="00E03FBA">
        <w:rPr>
          <w:rFonts w:ascii="Times New Roman" w:hAnsi="Times New Roman" w:cs="Times New Roman"/>
        </w:rPr>
        <w:t xml:space="preserve">es variations de prix peuvent refléter d’autres évènements que l’existence d’une éventuelle pratique de prix excessifs (variations </w:t>
      </w:r>
      <w:r w:rsidR="00120017" w:rsidRPr="00E03FBA">
        <w:rPr>
          <w:rFonts w:ascii="Times New Roman" w:hAnsi="Times New Roman" w:cs="Times New Roman"/>
        </w:rPr>
        <w:t xml:space="preserve">du prix des </w:t>
      </w:r>
      <w:r w:rsidR="00B01296">
        <w:rPr>
          <w:rFonts w:ascii="Times New Roman" w:hAnsi="Times New Roman" w:cs="Times New Roman"/>
        </w:rPr>
        <w:t>« </w:t>
      </w:r>
      <w:r w:rsidR="00120017" w:rsidRPr="00E03FBA">
        <w:rPr>
          <w:rFonts w:ascii="Times New Roman" w:hAnsi="Times New Roman" w:cs="Times New Roman"/>
        </w:rPr>
        <w:t>input</w:t>
      </w:r>
      <w:r w:rsidR="00B01296">
        <w:rPr>
          <w:rFonts w:ascii="Times New Roman" w:hAnsi="Times New Roman" w:cs="Times New Roman"/>
        </w:rPr>
        <w:t> »</w:t>
      </w:r>
      <w:r w:rsidR="00120017" w:rsidRPr="00E03FBA">
        <w:rPr>
          <w:rFonts w:ascii="Times New Roman" w:hAnsi="Times New Roman" w:cs="Times New Roman"/>
        </w:rPr>
        <w:t xml:space="preserve"> ou du nombre de concurrents sur le marché par exemple</w:t>
      </w:r>
      <w:r w:rsidR="001C7076" w:rsidRPr="00E03FBA">
        <w:rPr>
          <w:rFonts w:ascii="Times New Roman" w:hAnsi="Times New Roman" w:cs="Times New Roman"/>
        </w:rPr>
        <w:t>)</w:t>
      </w:r>
      <w:r w:rsidR="00120017" w:rsidRPr="00E03FBA">
        <w:rPr>
          <w:rFonts w:ascii="Times New Roman" w:hAnsi="Times New Roman" w:cs="Times New Roman"/>
        </w:rPr>
        <w:t xml:space="preserve">. </w:t>
      </w:r>
    </w:p>
    <w:p w14:paraId="2ECC4031" w14:textId="77777777" w:rsidR="00120017" w:rsidRPr="00E03FBA" w:rsidRDefault="00120017" w:rsidP="00566D27">
      <w:pPr>
        <w:tabs>
          <w:tab w:val="num" w:pos="1440"/>
        </w:tabs>
        <w:jc w:val="both"/>
        <w:rPr>
          <w:rFonts w:ascii="Times New Roman" w:hAnsi="Times New Roman" w:cs="Times New Roman"/>
        </w:rPr>
      </w:pPr>
      <w:r w:rsidRPr="00E03FBA">
        <w:rPr>
          <w:rFonts w:ascii="Times New Roman" w:hAnsi="Times New Roman" w:cs="Times New Roman"/>
        </w:rPr>
        <w:t>L</w:t>
      </w:r>
      <w:r w:rsidR="001C7076" w:rsidRPr="00E03FBA">
        <w:rPr>
          <w:rFonts w:ascii="Times New Roman" w:hAnsi="Times New Roman" w:cs="Times New Roman"/>
        </w:rPr>
        <w:t xml:space="preserve">’idée est donc de « purger » les prix des autres facteurs d’évolution pour ne garder que ce qui peut être lié à la pratique en question, ce que permet de faire la méthode des </w:t>
      </w:r>
      <w:r w:rsidR="00B01296">
        <w:rPr>
          <w:rFonts w:ascii="Times New Roman" w:hAnsi="Times New Roman" w:cs="Times New Roman"/>
        </w:rPr>
        <w:t>« </w:t>
      </w:r>
      <w:r w:rsidR="001C7076" w:rsidRPr="00E03FBA">
        <w:rPr>
          <w:rFonts w:ascii="Times New Roman" w:hAnsi="Times New Roman" w:cs="Times New Roman"/>
        </w:rPr>
        <w:t>doubles différences</w:t>
      </w:r>
      <w:r w:rsidR="00B01296">
        <w:rPr>
          <w:rFonts w:ascii="Times New Roman" w:hAnsi="Times New Roman" w:cs="Times New Roman"/>
        </w:rPr>
        <w:t> »</w:t>
      </w:r>
      <w:r w:rsidRPr="00E03FBA">
        <w:rPr>
          <w:rFonts w:ascii="Times New Roman" w:hAnsi="Times New Roman" w:cs="Times New Roman"/>
        </w:rPr>
        <w:t>. Il s’agit ici de comparer le prix observé pendant la pratique avec d’autres prix non sujets aux pratiques sur un autre marché (ayant subi les mêmes évolutions de coûts, de la demande</w:t>
      </w:r>
      <w:r w:rsidR="00793B35">
        <w:rPr>
          <w:rFonts w:ascii="Times New Roman" w:hAnsi="Times New Roman" w:cs="Times New Roman"/>
        </w:rPr>
        <w:t>,</w:t>
      </w:r>
      <w:r w:rsidRPr="00E03FBA">
        <w:rPr>
          <w:rFonts w:ascii="Times New Roman" w:hAnsi="Times New Roman" w:cs="Times New Roman"/>
        </w:rPr>
        <w:t xml:space="preserve"> etc</w:t>
      </w:r>
      <w:r w:rsidR="00793B35">
        <w:rPr>
          <w:rFonts w:ascii="Times New Roman" w:hAnsi="Times New Roman" w:cs="Times New Roman"/>
        </w:rPr>
        <w:t>.</w:t>
      </w:r>
      <w:r w:rsidRPr="00E03FBA">
        <w:rPr>
          <w:rFonts w:ascii="Times New Roman" w:hAnsi="Times New Roman" w:cs="Times New Roman"/>
        </w:rPr>
        <w:t>)</w:t>
      </w:r>
      <w:r w:rsidR="00F02623" w:rsidRPr="00E03FBA">
        <w:rPr>
          <w:rFonts w:ascii="Times New Roman" w:hAnsi="Times New Roman" w:cs="Times New Roman"/>
        </w:rPr>
        <w:t xml:space="preserve"> afin d’établir un lien de causalité. C’est une méthode extrêmement convaincante mais sa contrepartie est qu’elle est </w:t>
      </w:r>
      <w:r w:rsidR="00B01296">
        <w:rPr>
          <w:rFonts w:ascii="Times New Roman" w:hAnsi="Times New Roman" w:cs="Times New Roman"/>
        </w:rPr>
        <w:t xml:space="preserve">très </w:t>
      </w:r>
      <w:r w:rsidR="00F02623" w:rsidRPr="00E03FBA">
        <w:rPr>
          <w:rFonts w:ascii="Times New Roman" w:hAnsi="Times New Roman" w:cs="Times New Roman"/>
        </w:rPr>
        <w:t xml:space="preserve">gourmande en données. </w:t>
      </w:r>
    </w:p>
    <w:p w14:paraId="6CC76FD7" w14:textId="5ACADF7B" w:rsidR="00120017" w:rsidRPr="00E03FBA" w:rsidRDefault="003B6964" w:rsidP="00566D27">
      <w:pPr>
        <w:jc w:val="both"/>
        <w:rPr>
          <w:rFonts w:ascii="Times New Roman" w:hAnsi="Times New Roman" w:cs="Times New Roman"/>
        </w:rPr>
      </w:pPr>
      <w:r w:rsidRPr="00E03FBA">
        <w:rPr>
          <w:rFonts w:ascii="Times New Roman" w:hAnsi="Times New Roman" w:cs="Times New Roman"/>
          <w:bCs/>
        </w:rPr>
        <w:t>La troisième méthode est la m</w:t>
      </w:r>
      <w:r w:rsidR="00793B35">
        <w:rPr>
          <w:rFonts w:ascii="Times New Roman" w:hAnsi="Times New Roman" w:cs="Times New Roman"/>
          <w:bCs/>
        </w:rPr>
        <w:t>éthode économétrique </w:t>
      </w:r>
      <w:r w:rsidR="00120017" w:rsidRPr="00E03FBA">
        <w:rPr>
          <w:rFonts w:ascii="Times New Roman" w:hAnsi="Times New Roman" w:cs="Times New Roman"/>
        </w:rPr>
        <w:t xml:space="preserve">: il s’agit d’avoir un modèle </w:t>
      </w:r>
      <w:r w:rsidRPr="00E03FBA">
        <w:rPr>
          <w:rFonts w:ascii="Times New Roman" w:hAnsi="Times New Roman" w:cs="Times New Roman"/>
        </w:rPr>
        <w:t xml:space="preserve">qui explique la </w:t>
      </w:r>
      <w:r w:rsidR="00120017" w:rsidRPr="00E03FBA">
        <w:rPr>
          <w:rFonts w:ascii="Times New Roman" w:hAnsi="Times New Roman" w:cs="Times New Roman"/>
        </w:rPr>
        <w:t xml:space="preserve"> formation du prix sur le marché en temps normal </w:t>
      </w:r>
      <w:r w:rsidRPr="00E03FBA">
        <w:rPr>
          <w:rFonts w:ascii="Times New Roman" w:hAnsi="Times New Roman" w:cs="Times New Roman"/>
        </w:rPr>
        <w:t xml:space="preserve">en fonction de différents facteurs, ce qui nécessite </w:t>
      </w:r>
      <w:r w:rsidR="00B01296">
        <w:rPr>
          <w:rFonts w:ascii="Times New Roman" w:hAnsi="Times New Roman" w:cs="Times New Roman"/>
        </w:rPr>
        <w:t xml:space="preserve">de comprendre le </w:t>
      </w:r>
      <w:r w:rsidRPr="00E03FBA">
        <w:rPr>
          <w:rFonts w:ascii="Times New Roman" w:hAnsi="Times New Roman" w:cs="Times New Roman"/>
        </w:rPr>
        <w:t xml:space="preserve">fonctionnement du marché </w:t>
      </w:r>
      <w:r w:rsidR="00120017" w:rsidRPr="00E03FBA">
        <w:rPr>
          <w:rFonts w:ascii="Times New Roman" w:hAnsi="Times New Roman" w:cs="Times New Roman"/>
        </w:rPr>
        <w:t xml:space="preserve">et de comparer </w:t>
      </w:r>
      <w:r w:rsidRPr="00E03FBA">
        <w:rPr>
          <w:rFonts w:ascii="Times New Roman" w:hAnsi="Times New Roman" w:cs="Times New Roman"/>
        </w:rPr>
        <w:t xml:space="preserve">le prix obtenu par les équations </w:t>
      </w:r>
      <w:r w:rsidR="00120017" w:rsidRPr="00E03FBA">
        <w:rPr>
          <w:rFonts w:ascii="Times New Roman" w:hAnsi="Times New Roman" w:cs="Times New Roman"/>
        </w:rPr>
        <w:t>avec le prix observé pendant la période de prix excessif allégué</w:t>
      </w:r>
      <w:r w:rsidRPr="00E03FBA">
        <w:rPr>
          <w:rFonts w:ascii="Times New Roman" w:hAnsi="Times New Roman" w:cs="Times New Roman"/>
        </w:rPr>
        <w:t xml:space="preserve">. Tout écart traduit peut-être un excès du prix en question par rapport au prix normal. </w:t>
      </w:r>
    </w:p>
    <w:p w14:paraId="3A1A755B" w14:textId="77777777" w:rsidR="006F1B75" w:rsidRPr="00E03FBA" w:rsidRDefault="00F02623" w:rsidP="00566D27">
      <w:pPr>
        <w:pStyle w:val="Sansinterligne"/>
        <w:rPr>
          <w:rFonts w:ascii="Times New Roman" w:hAnsi="Times New Roman" w:cs="Times New Roman"/>
        </w:rPr>
      </w:pPr>
      <w:r w:rsidRPr="00E03FBA">
        <w:rPr>
          <w:rFonts w:ascii="Times New Roman" w:hAnsi="Times New Roman" w:cs="Times New Roman"/>
        </w:rPr>
        <w:t xml:space="preserve">Une fois que l’on dispose du bon contrefactuel </w:t>
      </w:r>
      <w:r w:rsidR="003B6964" w:rsidRPr="00E03FBA">
        <w:rPr>
          <w:rFonts w:ascii="Times New Roman" w:hAnsi="Times New Roman" w:cs="Times New Roman"/>
        </w:rPr>
        <w:t>(le p</w:t>
      </w:r>
      <w:r w:rsidR="001C7076" w:rsidRPr="00E03FBA">
        <w:rPr>
          <w:rFonts w:ascii="Times New Roman" w:hAnsi="Times New Roman" w:cs="Times New Roman"/>
        </w:rPr>
        <w:t xml:space="preserve">rix avant ou après dans une méthode de </w:t>
      </w:r>
      <w:r w:rsidR="00B01296">
        <w:rPr>
          <w:rFonts w:ascii="Times New Roman" w:hAnsi="Times New Roman" w:cs="Times New Roman"/>
        </w:rPr>
        <w:t>« </w:t>
      </w:r>
      <w:r w:rsidR="001C7076" w:rsidRPr="00E03FBA">
        <w:rPr>
          <w:rFonts w:ascii="Times New Roman" w:hAnsi="Times New Roman" w:cs="Times New Roman"/>
        </w:rPr>
        <w:t>simples différences</w:t>
      </w:r>
      <w:r w:rsidR="00B01296">
        <w:rPr>
          <w:rFonts w:ascii="Times New Roman" w:hAnsi="Times New Roman" w:cs="Times New Roman"/>
        </w:rPr>
        <w:t> »</w:t>
      </w:r>
      <w:r w:rsidR="001C7076" w:rsidRPr="00E03FBA">
        <w:rPr>
          <w:rFonts w:ascii="Times New Roman" w:hAnsi="Times New Roman" w:cs="Times New Roman"/>
        </w:rPr>
        <w:t xml:space="preserve">, </w:t>
      </w:r>
      <w:r w:rsidR="00B01296">
        <w:rPr>
          <w:rFonts w:ascii="Times New Roman" w:hAnsi="Times New Roman" w:cs="Times New Roman"/>
        </w:rPr>
        <w:t xml:space="preserve">un </w:t>
      </w:r>
      <w:r w:rsidR="001C7076" w:rsidRPr="00E03FBA">
        <w:rPr>
          <w:rFonts w:ascii="Times New Roman" w:hAnsi="Times New Roman" w:cs="Times New Roman"/>
        </w:rPr>
        <w:t xml:space="preserve">autre marché non affecté par la pratique ou </w:t>
      </w:r>
      <w:r w:rsidR="00B01296">
        <w:rPr>
          <w:rFonts w:ascii="Times New Roman" w:hAnsi="Times New Roman" w:cs="Times New Roman"/>
        </w:rPr>
        <w:t xml:space="preserve">un </w:t>
      </w:r>
      <w:r w:rsidR="001C7076" w:rsidRPr="00E03FBA">
        <w:rPr>
          <w:rFonts w:ascii="Times New Roman" w:hAnsi="Times New Roman" w:cs="Times New Roman"/>
        </w:rPr>
        <w:t xml:space="preserve">produit similaire dans une méthode de </w:t>
      </w:r>
      <w:r w:rsidR="00B01296">
        <w:rPr>
          <w:rFonts w:ascii="Times New Roman" w:hAnsi="Times New Roman" w:cs="Times New Roman"/>
        </w:rPr>
        <w:t>« </w:t>
      </w:r>
      <w:r w:rsidR="001C7076" w:rsidRPr="00E03FBA">
        <w:rPr>
          <w:rFonts w:ascii="Times New Roman" w:hAnsi="Times New Roman" w:cs="Times New Roman"/>
        </w:rPr>
        <w:t>double différences</w:t>
      </w:r>
      <w:r w:rsidR="00B01296">
        <w:rPr>
          <w:rFonts w:ascii="Times New Roman" w:hAnsi="Times New Roman" w:cs="Times New Roman"/>
        </w:rPr>
        <w:t> »</w:t>
      </w:r>
      <w:r w:rsidR="001C7076" w:rsidRPr="00E03FBA">
        <w:rPr>
          <w:rFonts w:ascii="Times New Roman" w:hAnsi="Times New Roman" w:cs="Times New Roman"/>
        </w:rPr>
        <w:t xml:space="preserve">, </w:t>
      </w:r>
      <w:r w:rsidR="003B6964" w:rsidRPr="00E03FBA">
        <w:rPr>
          <w:rFonts w:ascii="Times New Roman" w:hAnsi="Times New Roman" w:cs="Times New Roman"/>
        </w:rPr>
        <w:t xml:space="preserve">le </w:t>
      </w:r>
      <w:r w:rsidR="001C7076" w:rsidRPr="00E03FBA">
        <w:rPr>
          <w:rFonts w:ascii="Times New Roman" w:hAnsi="Times New Roman" w:cs="Times New Roman"/>
        </w:rPr>
        <w:t>comportement habituel du prix dans</w:t>
      </w:r>
      <w:r w:rsidR="003B6964" w:rsidRPr="00E03FBA">
        <w:rPr>
          <w:rFonts w:ascii="Times New Roman" w:hAnsi="Times New Roman" w:cs="Times New Roman"/>
        </w:rPr>
        <w:t xml:space="preserve"> un modèle économétrique), i</w:t>
      </w:r>
      <w:r w:rsidRPr="00E03FBA">
        <w:rPr>
          <w:rFonts w:ascii="Times New Roman" w:hAnsi="Times New Roman" w:cs="Times New Roman"/>
        </w:rPr>
        <w:t>l reste à comparer le prix potentiellement excessif, avec le prix contrefactuel</w:t>
      </w:r>
      <w:r w:rsidR="003B6964" w:rsidRPr="00E03FBA">
        <w:rPr>
          <w:rFonts w:ascii="Times New Roman" w:hAnsi="Times New Roman" w:cs="Times New Roman"/>
        </w:rPr>
        <w:t xml:space="preserve"> qu’on a déterminé. Malheureusement il reste à déterminer </w:t>
      </w:r>
      <w:r w:rsidRPr="00E03FBA">
        <w:rPr>
          <w:rFonts w:ascii="Times New Roman" w:hAnsi="Times New Roman" w:cs="Times New Roman"/>
        </w:rPr>
        <w:t xml:space="preserve">à partir de quel écart entre les deux </w:t>
      </w:r>
      <w:r w:rsidR="003B6964" w:rsidRPr="00E03FBA">
        <w:rPr>
          <w:rFonts w:ascii="Times New Roman" w:hAnsi="Times New Roman" w:cs="Times New Roman"/>
        </w:rPr>
        <w:t>on juge</w:t>
      </w:r>
      <w:r w:rsidRPr="00E03FBA">
        <w:rPr>
          <w:rFonts w:ascii="Times New Roman" w:hAnsi="Times New Roman" w:cs="Times New Roman"/>
        </w:rPr>
        <w:t xml:space="preserve"> </w:t>
      </w:r>
      <w:r w:rsidR="003B6964" w:rsidRPr="00E03FBA">
        <w:rPr>
          <w:rFonts w:ascii="Times New Roman" w:hAnsi="Times New Roman" w:cs="Times New Roman"/>
        </w:rPr>
        <w:t xml:space="preserve">que le prix est </w:t>
      </w:r>
      <w:r w:rsidR="003B6964" w:rsidRPr="00E03FBA">
        <w:rPr>
          <w:rFonts w:ascii="Times New Roman" w:hAnsi="Times New Roman" w:cs="Times New Roman"/>
        </w:rPr>
        <w:lastRenderedPageBreak/>
        <w:t xml:space="preserve">excessif. C’est la différence avec l’estimation du dommage. </w:t>
      </w:r>
      <w:r w:rsidRPr="00E03FBA">
        <w:rPr>
          <w:rFonts w:ascii="Times New Roman" w:hAnsi="Times New Roman" w:cs="Times New Roman"/>
        </w:rPr>
        <w:t>Il existe toute une gamme de situations qui s’écartent « plus ou moins » d’une situation de concurrence normale</w:t>
      </w:r>
      <w:r w:rsidR="00B01296">
        <w:rPr>
          <w:rFonts w:ascii="Times New Roman" w:hAnsi="Times New Roman" w:cs="Times New Roman"/>
        </w:rPr>
        <w:t xml:space="preserve"> et</w:t>
      </w:r>
      <w:r w:rsidRPr="00E03FBA">
        <w:rPr>
          <w:rFonts w:ascii="Times New Roman" w:hAnsi="Times New Roman" w:cs="Times New Roman"/>
        </w:rPr>
        <w:t xml:space="preserve"> où les prix s’écartent « plus ou moins » du prix jugé normal</w:t>
      </w:r>
      <w:r w:rsidR="003B6964" w:rsidRPr="00E03FBA">
        <w:rPr>
          <w:rFonts w:ascii="Times New Roman" w:hAnsi="Times New Roman" w:cs="Times New Roman"/>
        </w:rPr>
        <w:t xml:space="preserve">. On réintroduit donc </w:t>
      </w:r>
      <w:r w:rsidR="00B01296">
        <w:rPr>
          <w:rFonts w:ascii="Times New Roman" w:hAnsi="Times New Roman" w:cs="Times New Roman"/>
        </w:rPr>
        <w:t xml:space="preserve">ici </w:t>
      </w:r>
      <w:r w:rsidR="003B6964" w:rsidRPr="00E03FBA">
        <w:rPr>
          <w:rFonts w:ascii="Times New Roman" w:hAnsi="Times New Roman" w:cs="Times New Roman"/>
        </w:rPr>
        <w:t>du qualitatif dans une méthode quantitative. Malgré tout l</w:t>
      </w:r>
      <w:r w:rsidRPr="00E03FBA">
        <w:rPr>
          <w:rFonts w:ascii="Times New Roman" w:hAnsi="Times New Roman" w:cs="Times New Roman"/>
        </w:rPr>
        <w:t xml:space="preserve">a mise en œuvre de plusieurs méthodes, avec plusieurs variantes, </w:t>
      </w:r>
      <w:r w:rsidR="003B6964" w:rsidRPr="00E03FBA">
        <w:rPr>
          <w:rFonts w:ascii="Times New Roman" w:hAnsi="Times New Roman" w:cs="Times New Roman"/>
        </w:rPr>
        <w:t xml:space="preserve">peut </w:t>
      </w:r>
      <w:r w:rsidRPr="00E03FBA">
        <w:rPr>
          <w:rFonts w:ascii="Times New Roman" w:hAnsi="Times New Roman" w:cs="Times New Roman"/>
        </w:rPr>
        <w:t>permet</w:t>
      </w:r>
      <w:r w:rsidR="003B6964" w:rsidRPr="00E03FBA">
        <w:rPr>
          <w:rFonts w:ascii="Times New Roman" w:hAnsi="Times New Roman" w:cs="Times New Roman"/>
        </w:rPr>
        <w:t>tre</w:t>
      </w:r>
      <w:r w:rsidRPr="00E03FBA">
        <w:rPr>
          <w:rFonts w:ascii="Times New Roman" w:hAnsi="Times New Roman" w:cs="Times New Roman"/>
        </w:rPr>
        <w:t xml:space="preserve"> de tester la robustesse du résultat</w:t>
      </w:r>
      <w:r w:rsidR="003B6964" w:rsidRPr="00E03FBA">
        <w:rPr>
          <w:rFonts w:ascii="Times New Roman" w:hAnsi="Times New Roman" w:cs="Times New Roman"/>
        </w:rPr>
        <w:t xml:space="preserve">. </w:t>
      </w:r>
    </w:p>
    <w:p w14:paraId="2414ED6A" w14:textId="77777777" w:rsidR="00E03FBA" w:rsidRDefault="00E03FBA" w:rsidP="00566D27">
      <w:pPr>
        <w:pStyle w:val="Paragraphedeliste"/>
        <w:ind w:left="1440"/>
        <w:jc w:val="both"/>
        <w:rPr>
          <w:rFonts w:ascii="Times New Roman" w:hAnsi="Times New Roman" w:cs="Times New Roman"/>
        </w:rPr>
      </w:pPr>
    </w:p>
    <w:p w14:paraId="51E4CEAD" w14:textId="77777777" w:rsidR="0088615D" w:rsidRPr="00E03FBA" w:rsidRDefault="0088615D" w:rsidP="00566D27">
      <w:pPr>
        <w:pStyle w:val="Paragraphedeliste"/>
        <w:numPr>
          <w:ilvl w:val="1"/>
          <w:numId w:val="2"/>
        </w:numPr>
        <w:jc w:val="both"/>
        <w:rPr>
          <w:rFonts w:ascii="Times New Roman" w:hAnsi="Times New Roman" w:cs="Times New Roman"/>
          <w:b/>
        </w:rPr>
      </w:pPr>
      <w:r w:rsidRPr="00E03FBA">
        <w:rPr>
          <w:rFonts w:ascii="Times New Roman" w:hAnsi="Times New Roman" w:cs="Times New Roman"/>
          <w:b/>
        </w:rPr>
        <w:t>Valeur du service</w:t>
      </w:r>
    </w:p>
    <w:p w14:paraId="51D9B483" w14:textId="77777777" w:rsidR="001C7076" w:rsidRPr="00E03FBA" w:rsidRDefault="003B6964" w:rsidP="00566D27">
      <w:pPr>
        <w:jc w:val="both"/>
        <w:rPr>
          <w:rFonts w:ascii="Times New Roman" w:hAnsi="Times New Roman" w:cs="Times New Roman"/>
        </w:rPr>
      </w:pPr>
      <w:r w:rsidRPr="00E03FBA">
        <w:rPr>
          <w:rFonts w:ascii="Times New Roman" w:hAnsi="Times New Roman" w:cs="Times New Roman"/>
        </w:rPr>
        <w:t>Certaines décisions (celle des câbles sous-marins par exemple) font référence à la « valeur du service ». Ceci semble être une référence à la demande mais cela suppose de savoir comment les acheteurs valorisent le service et combien ils sont prêts à payer pour celui-ci. C’est une approche complexe car i</w:t>
      </w:r>
      <w:r w:rsidR="001C7076" w:rsidRPr="00E03FBA">
        <w:rPr>
          <w:rFonts w:ascii="Times New Roman" w:hAnsi="Times New Roman" w:cs="Times New Roman"/>
        </w:rPr>
        <w:t>l existe des cas où</w:t>
      </w:r>
      <w:r w:rsidR="00793B35">
        <w:rPr>
          <w:rFonts w:ascii="Times New Roman" w:hAnsi="Times New Roman" w:cs="Times New Roman"/>
        </w:rPr>
        <w:t>,</w:t>
      </w:r>
      <w:r w:rsidR="001C7076" w:rsidRPr="00E03FBA">
        <w:rPr>
          <w:rFonts w:ascii="Times New Roman" w:hAnsi="Times New Roman" w:cs="Times New Roman"/>
        </w:rPr>
        <w:t xml:space="preserve"> étant donné</w:t>
      </w:r>
      <w:r w:rsidR="00793B35">
        <w:rPr>
          <w:rFonts w:ascii="Times New Roman" w:hAnsi="Times New Roman" w:cs="Times New Roman"/>
        </w:rPr>
        <w:t>s</w:t>
      </w:r>
      <w:r w:rsidR="001C7076" w:rsidRPr="00E03FBA">
        <w:rPr>
          <w:rFonts w:ascii="Times New Roman" w:hAnsi="Times New Roman" w:cs="Times New Roman"/>
        </w:rPr>
        <w:t xml:space="preserve"> les coûts de production en vigueur, aucun consommateur n’est prêt à acheter le service à un prix de concurrence couvrant ces coûts</w:t>
      </w:r>
      <w:r w:rsidRPr="00E03FBA">
        <w:rPr>
          <w:rFonts w:ascii="Times New Roman" w:hAnsi="Times New Roman" w:cs="Times New Roman"/>
        </w:rPr>
        <w:t>.</w:t>
      </w:r>
    </w:p>
    <w:p w14:paraId="27EEF47C" w14:textId="77777777" w:rsidR="0088615D" w:rsidRPr="00E03FBA" w:rsidRDefault="0088615D" w:rsidP="00566D27">
      <w:pPr>
        <w:pStyle w:val="Paragraphedeliste"/>
        <w:numPr>
          <w:ilvl w:val="0"/>
          <w:numId w:val="2"/>
        </w:numPr>
        <w:tabs>
          <w:tab w:val="num" w:pos="1440"/>
        </w:tabs>
        <w:jc w:val="both"/>
        <w:rPr>
          <w:rFonts w:ascii="Times New Roman" w:hAnsi="Times New Roman" w:cs="Times New Roman"/>
          <w:b/>
        </w:rPr>
      </w:pPr>
      <w:r w:rsidRPr="00E03FBA">
        <w:rPr>
          <w:rFonts w:ascii="Times New Roman" w:hAnsi="Times New Roman" w:cs="Times New Roman"/>
          <w:b/>
        </w:rPr>
        <w:t>Illustrations</w:t>
      </w:r>
    </w:p>
    <w:p w14:paraId="15260C4C" w14:textId="6B270F2F" w:rsidR="003B6964" w:rsidRPr="00E03FBA" w:rsidRDefault="003B6964" w:rsidP="00B01296">
      <w:pPr>
        <w:jc w:val="both"/>
        <w:rPr>
          <w:rFonts w:ascii="Times New Roman" w:hAnsi="Times New Roman" w:cs="Times New Roman"/>
        </w:rPr>
      </w:pPr>
      <w:r w:rsidRPr="00B01296">
        <w:rPr>
          <w:rFonts w:ascii="Times New Roman" w:hAnsi="Times New Roman" w:cs="Times New Roman"/>
        </w:rPr>
        <w:t xml:space="preserve">L’affaire de la prison d’Osny </w:t>
      </w:r>
      <w:r w:rsidR="00B01296" w:rsidRPr="00B01296">
        <w:rPr>
          <w:rFonts w:ascii="Times New Roman" w:hAnsi="Times New Roman" w:cs="Times New Roman"/>
        </w:rPr>
        <w:t xml:space="preserve">(décision 00-D-27) </w:t>
      </w:r>
      <w:r w:rsidRPr="00B01296">
        <w:rPr>
          <w:rFonts w:ascii="Times New Roman" w:hAnsi="Times New Roman" w:cs="Times New Roman"/>
        </w:rPr>
        <w:t>est un cas de dommage direct aux consommateurs</w:t>
      </w:r>
      <w:r w:rsidR="00B01296" w:rsidRPr="00B01296">
        <w:rPr>
          <w:rFonts w:ascii="Times New Roman" w:hAnsi="Times New Roman" w:cs="Times New Roman"/>
        </w:rPr>
        <w:t xml:space="preserve">. </w:t>
      </w:r>
      <w:r w:rsidRPr="00B01296">
        <w:rPr>
          <w:rFonts w:ascii="Times New Roman" w:hAnsi="Times New Roman" w:cs="Times New Roman"/>
        </w:rPr>
        <w:t xml:space="preserve">Celle </w:t>
      </w:r>
      <w:r w:rsidR="00B01296" w:rsidRPr="00B01296">
        <w:rPr>
          <w:rFonts w:ascii="Times New Roman" w:hAnsi="Times New Roman" w:cs="Times New Roman"/>
        </w:rPr>
        <w:t>des câbles sous-marins</w:t>
      </w:r>
      <w:r w:rsidRPr="00B01296">
        <w:rPr>
          <w:rFonts w:ascii="Times New Roman" w:hAnsi="Times New Roman" w:cs="Times New Roman"/>
        </w:rPr>
        <w:t xml:space="preserve"> </w:t>
      </w:r>
      <w:r w:rsidR="00B01296" w:rsidRPr="00B01296">
        <w:rPr>
          <w:rFonts w:ascii="Times New Roman" w:hAnsi="Times New Roman" w:cs="Times New Roman"/>
        </w:rPr>
        <w:t xml:space="preserve">(décision 09-D-24) </w:t>
      </w:r>
      <w:r w:rsidRPr="00B01296">
        <w:rPr>
          <w:rFonts w:ascii="Times New Roman" w:hAnsi="Times New Roman" w:cs="Times New Roman"/>
        </w:rPr>
        <w:t>est plus complexe</w:t>
      </w:r>
      <w:r w:rsidR="00793B35">
        <w:rPr>
          <w:rFonts w:ascii="Times New Roman" w:hAnsi="Times New Roman" w:cs="Times New Roman"/>
        </w:rPr>
        <w:t> </w:t>
      </w:r>
      <w:r w:rsidRPr="00B01296">
        <w:rPr>
          <w:rFonts w:ascii="Times New Roman" w:hAnsi="Times New Roman" w:cs="Times New Roman"/>
        </w:rPr>
        <w:t>: ce sont les fournisseurs d’accès à Internet qui se voient proposer ces prix élevés</w:t>
      </w:r>
      <w:r w:rsidR="00B01296">
        <w:rPr>
          <w:rFonts w:ascii="Times New Roman" w:hAnsi="Times New Roman" w:cs="Times New Roman"/>
        </w:rPr>
        <w:t>, l</w:t>
      </w:r>
      <w:r w:rsidR="001C7076" w:rsidRPr="00E03FBA">
        <w:rPr>
          <w:rFonts w:ascii="Times New Roman" w:hAnsi="Times New Roman" w:cs="Times New Roman"/>
        </w:rPr>
        <w:t>e dommage intègre donc des éléments de barrières à l’entrée pour les acteurs du marché aval</w:t>
      </w:r>
      <w:r w:rsidR="00B01296">
        <w:rPr>
          <w:rFonts w:ascii="Times New Roman" w:hAnsi="Times New Roman" w:cs="Times New Roman"/>
        </w:rPr>
        <w:t xml:space="preserve"> et o</w:t>
      </w:r>
      <w:r w:rsidR="001C7076" w:rsidRPr="00E03FBA">
        <w:rPr>
          <w:rFonts w:ascii="Times New Roman" w:hAnsi="Times New Roman" w:cs="Times New Roman"/>
        </w:rPr>
        <w:t>n pourrait lire cette affaire comme un cas de ciseau tarifaire</w:t>
      </w:r>
      <w:r w:rsidR="00B01296">
        <w:rPr>
          <w:rFonts w:ascii="Times New Roman" w:hAnsi="Times New Roman" w:cs="Times New Roman"/>
        </w:rPr>
        <w:t>.</w:t>
      </w:r>
    </w:p>
    <w:p w14:paraId="6FB26B84" w14:textId="77777777" w:rsidR="0088615D" w:rsidRPr="00E03FBA" w:rsidRDefault="0088615D" w:rsidP="00566D27">
      <w:pPr>
        <w:pStyle w:val="Paragraphedeliste"/>
        <w:numPr>
          <w:ilvl w:val="1"/>
          <w:numId w:val="2"/>
        </w:numPr>
        <w:jc w:val="both"/>
        <w:rPr>
          <w:rFonts w:ascii="Times New Roman" w:hAnsi="Times New Roman" w:cs="Times New Roman"/>
          <w:b/>
        </w:rPr>
      </w:pPr>
      <w:r w:rsidRPr="00E03FBA">
        <w:rPr>
          <w:rFonts w:ascii="Times New Roman" w:hAnsi="Times New Roman" w:cs="Times New Roman"/>
          <w:b/>
        </w:rPr>
        <w:t>Prison d’Osny</w:t>
      </w:r>
    </w:p>
    <w:p w14:paraId="2AD391BA" w14:textId="547E6A1F" w:rsidR="003B6964" w:rsidRPr="00E03FBA" w:rsidRDefault="0076479A" w:rsidP="00566D27">
      <w:pPr>
        <w:jc w:val="both"/>
        <w:rPr>
          <w:rFonts w:ascii="Times New Roman" w:hAnsi="Times New Roman" w:cs="Times New Roman"/>
        </w:rPr>
      </w:pPr>
      <w:r w:rsidRPr="00E03FBA">
        <w:rPr>
          <w:rFonts w:ascii="Times New Roman" w:hAnsi="Times New Roman" w:cs="Times New Roman"/>
        </w:rPr>
        <w:t>L’affaire concerne une b</w:t>
      </w:r>
      <w:r w:rsidR="003B6964" w:rsidRPr="00E03FBA">
        <w:rPr>
          <w:rFonts w:ascii="Times New Roman" w:hAnsi="Times New Roman" w:cs="Times New Roman"/>
        </w:rPr>
        <w:t xml:space="preserve">outique </w:t>
      </w:r>
      <w:r w:rsidR="00B01296">
        <w:rPr>
          <w:rFonts w:ascii="Times New Roman" w:hAnsi="Times New Roman" w:cs="Times New Roman"/>
        </w:rPr>
        <w:t>située à l’intérieur de</w:t>
      </w:r>
      <w:r w:rsidR="003B6964" w:rsidRPr="00E03FBA">
        <w:rPr>
          <w:rFonts w:ascii="Times New Roman" w:hAnsi="Times New Roman" w:cs="Times New Roman"/>
        </w:rPr>
        <w:t xml:space="preserve"> la prison</w:t>
      </w:r>
      <w:r w:rsidR="00B01296">
        <w:rPr>
          <w:rFonts w:ascii="Times New Roman" w:hAnsi="Times New Roman" w:cs="Times New Roman"/>
        </w:rPr>
        <w:t xml:space="preserve"> et</w:t>
      </w:r>
      <w:r w:rsidR="003B6964" w:rsidRPr="00E03FBA">
        <w:rPr>
          <w:rFonts w:ascii="Times New Roman" w:hAnsi="Times New Roman" w:cs="Times New Roman"/>
        </w:rPr>
        <w:t xml:space="preserve"> où les détenus peuvent « cantiner » et acheter divers produits comme des p</w:t>
      </w:r>
      <w:r w:rsidRPr="00E03FBA">
        <w:rPr>
          <w:rFonts w:ascii="Times New Roman" w:hAnsi="Times New Roman" w:cs="Times New Roman"/>
        </w:rPr>
        <w:t>roduits alimentaires ou du savon. L</w:t>
      </w:r>
      <w:r w:rsidR="003B6964" w:rsidRPr="00E03FBA">
        <w:rPr>
          <w:rFonts w:ascii="Times New Roman" w:hAnsi="Times New Roman" w:cs="Times New Roman"/>
        </w:rPr>
        <w:t xml:space="preserve">e problème est que les consommateurs sont captifs et les « switching costs » sont élevés (coût d’une évasion prohibitif pour aller dans une autre supérette). Les consommateurs sont donc obligés de s’approvisionner dans cette prison. UFC-Que Choisir a saisi le Conseil de la concurrence, </w:t>
      </w:r>
      <w:r w:rsidR="00D322F0">
        <w:rPr>
          <w:rFonts w:ascii="Times New Roman" w:hAnsi="Times New Roman" w:cs="Times New Roman"/>
        </w:rPr>
        <w:t>considérant que la société</w:t>
      </w:r>
      <w:r w:rsidR="003B6964" w:rsidRPr="00E03FBA">
        <w:rPr>
          <w:rFonts w:ascii="Times New Roman" w:hAnsi="Times New Roman" w:cs="Times New Roman"/>
        </w:rPr>
        <w:t xml:space="preserve"> Eurest (enseigne de la supérette) pratiqu</w:t>
      </w:r>
      <w:r w:rsidRPr="00E03FBA">
        <w:rPr>
          <w:rFonts w:ascii="Times New Roman" w:hAnsi="Times New Roman" w:cs="Times New Roman"/>
        </w:rPr>
        <w:t>ait</w:t>
      </w:r>
      <w:r w:rsidR="003B6964" w:rsidRPr="00E03FBA">
        <w:rPr>
          <w:rFonts w:ascii="Times New Roman" w:hAnsi="Times New Roman" w:cs="Times New Roman"/>
        </w:rPr>
        <w:t xml:space="preserve"> des prix excessifs en comparaison des autres points de vente. La décision ne dit pas </w:t>
      </w:r>
      <w:r w:rsidR="00793B35">
        <w:rPr>
          <w:rFonts w:ascii="Times New Roman" w:hAnsi="Times New Roman" w:cs="Times New Roman"/>
        </w:rPr>
        <w:t>si</w:t>
      </w:r>
      <w:r w:rsidR="00793B35" w:rsidRPr="00E03FBA">
        <w:rPr>
          <w:rFonts w:ascii="Times New Roman" w:hAnsi="Times New Roman" w:cs="Times New Roman"/>
        </w:rPr>
        <w:t xml:space="preserve"> </w:t>
      </w:r>
      <w:r w:rsidR="00D322F0">
        <w:rPr>
          <w:rFonts w:ascii="Times New Roman" w:hAnsi="Times New Roman" w:cs="Times New Roman"/>
        </w:rPr>
        <w:t>par « autres points de ventes », on entend « </w:t>
      </w:r>
      <w:r w:rsidR="003B6964" w:rsidRPr="00E03FBA">
        <w:rPr>
          <w:rFonts w:ascii="Times New Roman" w:hAnsi="Times New Roman" w:cs="Times New Roman"/>
        </w:rPr>
        <w:t>autres prisons</w:t>
      </w:r>
      <w:r w:rsidR="00D322F0">
        <w:rPr>
          <w:rFonts w:ascii="Times New Roman" w:hAnsi="Times New Roman" w:cs="Times New Roman"/>
        </w:rPr>
        <w:t> »</w:t>
      </w:r>
      <w:r w:rsidR="003B6964" w:rsidRPr="00E03FBA">
        <w:rPr>
          <w:rFonts w:ascii="Times New Roman" w:hAnsi="Times New Roman" w:cs="Times New Roman"/>
        </w:rPr>
        <w:t xml:space="preserve"> ou </w:t>
      </w:r>
      <w:r w:rsidR="00D322F0">
        <w:rPr>
          <w:rFonts w:ascii="Times New Roman" w:hAnsi="Times New Roman" w:cs="Times New Roman"/>
        </w:rPr>
        <w:t>« </w:t>
      </w:r>
      <w:r w:rsidR="003B6964" w:rsidRPr="00E03FBA">
        <w:rPr>
          <w:rFonts w:ascii="Times New Roman" w:hAnsi="Times New Roman" w:cs="Times New Roman"/>
        </w:rPr>
        <w:t>autres supérettes</w:t>
      </w:r>
      <w:r w:rsidR="00D322F0">
        <w:rPr>
          <w:rFonts w:ascii="Times New Roman" w:hAnsi="Times New Roman" w:cs="Times New Roman"/>
        </w:rPr>
        <w:t> »</w:t>
      </w:r>
      <w:r w:rsidR="003B6964" w:rsidRPr="00E03FBA">
        <w:rPr>
          <w:rFonts w:ascii="Times New Roman" w:hAnsi="Times New Roman" w:cs="Times New Roman"/>
        </w:rPr>
        <w:t>.</w:t>
      </w:r>
      <w:r w:rsidR="00D322F0">
        <w:rPr>
          <w:rFonts w:ascii="Times New Roman" w:hAnsi="Times New Roman" w:cs="Times New Roman"/>
        </w:rPr>
        <w:t xml:space="preserve"> Or</w:t>
      </w:r>
      <w:r w:rsidR="003B6964" w:rsidRPr="00E03FBA">
        <w:rPr>
          <w:rFonts w:ascii="Times New Roman" w:hAnsi="Times New Roman" w:cs="Times New Roman"/>
        </w:rPr>
        <w:t xml:space="preserve"> </w:t>
      </w:r>
      <w:r w:rsidR="00D322F0">
        <w:rPr>
          <w:rFonts w:ascii="Times New Roman" w:hAnsi="Times New Roman" w:cs="Times New Roman"/>
        </w:rPr>
        <w:t>t</w:t>
      </w:r>
      <w:r w:rsidR="003B6964" w:rsidRPr="00E03FBA">
        <w:rPr>
          <w:rFonts w:ascii="Times New Roman" w:hAnsi="Times New Roman" w:cs="Times New Roman"/>
        </w:rPr>
        <w:t xml:space="preserve">oute la question est de savoir </w:t>
      </w:r>
      <w:r w:rsidR="00D322F0">
        <w:rPr>
          <w:rFonts w:ascii="Times New Roman" w:hAnsi="Times New Roman" w:cs="Times New Roman"/>
        </w:rPr>
        <w:t>quel est le bon</w:t>
      </w:r>
      <w:r w:rsidR="003B6964" w:rsidRPr="00E03FBA">
        <w:rPr>
          <w:rFonts w:ascii="Times New Roman" w:hAnsi="Times New Roman" w:cs="Times New Roman"/>
        </w:rPr>
        <w:t xml:space="preserve"> contrefactuel…</w:t>
      </w:r>
    </w:p>
    <w:p w14:paraId="118A6045" w14:textId="77777777" w:rsidR="0076479A" w:rsidRPr="00E03FBA" w:rsidRDefault="0076479A" w:rsidP="00566D27">
      <w:pPr>
        <w:jc w:val="both"/>
        <w:rPr>
          <w:rFonts w:ascii="Times New Roman" w:hAnsi="Times New Roman" w:cs="Times New Roman"/>
        </w:rPr>
      </w:pPr>
      <w:r w:rsidRPr="00E03FBA">
        <w:rPr>
          <w:rFonts w:ascii="Times New Roman" w:hAnsi="Times New Roman" w:cs="Times New Roman"/>
        </w:rPr>
        <w:t xml:space="preserve">Le Conseil </w:t>
      </w:r>
      <w:r w:rsidR="00D322F0">
        <w:rPr>
          <w:rFonts w:ascii="Times New Roman" w:hAnsi="Times New Roman" w:cs="Times New Roman"/>
        </w:rPr>
        <w:t>a mis e</w:t>
      </w:r>
      <w:r w:rsidRPr="00E03FBA">
        <w:rPr>
          <w:rFonts w:ascii="Times New Roman" w:hAnsi="Times New Roman" w:cs="Times New Roman"/>
        </w:rPr>
        <w:t xml:space="preserve">n œuvre deux approches : </w:t>
      </w:r>
    </w:p>
    <w:p w14:paraId="049BE66D" w14:textId="10B9FE68" w:rsidR="0076479A" w:rsidRPr="00E03FBA" w:rsidRDefault="0076479A" w:rsidP="00566D27">
      <w:pPr>
        <w:numPr>
          <w:ilvl w:val="0"/>
          <w:numId w:val="4"/>
        </w:numPr>
        <w:jc w:val="both"/>
        <w:rPr>
          <w:rFonts w:ascii="Times New Roman" w:hAnsi="Times New Roman" w:cs="Times New Roman"/>
        </w:rPr>
      </w:pPr>
      <w:r w:rsidRPr="00D322F0">
        <w:rPr>
          <w:rFonts w:ascii="Times New Roman" w:hAnsi="Times New Roman" w:cs="Times New Roman"/>
        </w:rPr>
        <w:t>u</w:t>
      </w:r>
      <w:r w:rsidRPr="00D322F0">
        <w:rPr>
          <w:rFonts w:ascii="Times New Roman" w:hAnsi="Times New Roman" w:cs="Times New Roman"/>
          <w:bCs/>
        </w:rPr>
        <w:t>ne</w:t>
      </w:r>
      <w:r w:rsidRPr="00E03FBA">
        <w:rPr>
          <w:rFonts w:ascii="Times New Roman" w:hAnsi="Times New Roman" w:cs="Times New Roman"/>
          <w:b/>
          <w:bCs/>
        </w:rPr>
        <w:t xml:space="preserve"> </w:t>
      </w:r>
      <w:r w:rsidRPr="00D322F0">
        <w:rPr>
          <w:rFonts w:ascii="Times New Roman" w:hAnsi="Times New Roman" w:cs="Times New Roman"/>
          <w:bCs/>
        </w:rPr>
        <w:t xml:space="preserve">approche par les coûts et les marges </w:t>
      </w:r>
      <w:r w:rsidRPr="00D322F0">
        <w:rPr>
          <w:rFonts w:ascii="Times New Roman" w:hAnsi="Times New Roman" w:cs="Times New Roman"/>
        </w:rPr>
        <w:t xml:space="preserve">où </w:t>
      </w:r>
      <w:r w:rsidR="00D322F0" w:rsidRPr="00D322F0">
        <w:rPr>
          <w:rFonts w:ascii="Times New Roman" w:hAnsi="Times New Roman" w:cs="Times New Roman"/>
        </w:rPr>
        <w:t>il</w:t>
      </w:r>
      <w:r w:rsidR="001C7076" w:rsidRPr="00D322F0">
        <w:rPr>
          <w:rFonts w:ascii="Times New Roman" w:hAnsi="Times New Roman" w:cs="Times New Roman"/>
        </w:rPr>
        <w:t xml:space="preserve"> examine la structure et le niveau des coûts, et en particulier la question de savoir si Eurest achète</w:t>
      </w:r>
      <w:r w:rsidR="001C7076" w:rsidRPr="00E03FBA">
        <w:rPr>
          <w:rFonts w:ascii="Times New Roman" w:hAnsi="Times New Roman" w:cs="Times New Roman"/>
        </w:rPr>
        <w:t xml:space="preserve"> à des prix </w:t>
      </w:r>
      <w:r w:rsidRPr="00E03FBA">
        <w:rPr>
          <w:rFonts w:ascii="Times New Roman" w:hAnsi="Times New Roman" w:cs="Times New Roman"/>
        </w:rPr>
        <w:t>plus élevés que ses concurrents. Le Conseil conclut que les coûts ne sont pas excessivement élevés (Eurest est efficace comme acheteur) et que les prix pratiqués ne sont pas hors de proportion</w:t>
      </w:r>
      <w:r w:rsidR="00D322F0">
        <w:rPr>
          <w:rFonts w:ascii="Times New Roman" w:hAnsi="Times New Roman" w:cs="Times New Roman"/>
        </w:rPr>
        <w:t xml:space="preserve"> avec les coûts, ils ne sont donc pas excessifs. De plus</w:t>
      </w:r>
      <w:r w:rsidRPr="00E03FBA">
        <w:rPr>
          <w:rFonts w:ascii="Times New Roman" w:hAnsi="Times New Roman" w:cs="Times New Roman"/>
        </w:rPr>
        <w:t xml:space="preserve"> l</w:t>
      </w:r>
      <w:r w:rsidR="001C7076" w:rsidRPr="00E03FBA">
        <w:rPr>
          <w:rFonts w:ascii="Times New Roman" w:hAnsi="Times New Roman" w:cs="Times New Roman"/>
        </w:rPr>
        <w:t xml:space="preserve">a marge </w:t>
      </w:r>
      <w:r w:rsidR="00793B35" w:rsidRPr="00E03FBA">
        <w:rPr>
          <w:rFonts w:ascii="Times New Roman" w:hAnsi="Times New Roman" w:cs="Times New Roman"/>
        </w:rPr>
        <w:t>d</w:t>
      </w:r>
      <w:r w:rsidR="00793B35">
        <w:rPr>
          <w:rFonts w:ascii="Times New Roman" w:hAnsi="Times New Roman" w:cs="Times New Roman"/>
        </w:rPr>
        <w:t>’</w:t>
      </w:r>
      <w:r w:rsidR="001C7076" w:rsidRPr="00E03FBA">
        <w:rPr>
          <w:rFonts w:ascii="Times New Roman" w:hAnsi="Times New Roman" w:cs="Times New Roman"/>
        </w:rPr>
        <w:t>Eurest est inférieure à 23</w:t>
      </w:r>
      <w:r w:rsidR="00793B35">
        <w:rPr>
          <w:rFonts w:ascii="Times New Roman" w:hAnsi="Times New Roman" w:cs="Times New Roman"/>
        </w:rPr>
        <w:t> </w:t>
      </w:r>
      <w:r w:rsidR="001C7076" w:rsidRPr="00E03FBA">
        <w:rPr>
          <w:rFonts w:ascii="Times New Roman" w:hAnsi="Times New Roman" w:cs="Times New Roman"/>
        </w:rPr>
        <w:t>%</w:t>
      </w:r>
      <w:r w:rsidRPr="00E03FBA">
        <w:rPr>
          <w:rFonts w:ascii="Times New Roman" w:hAnsi="Times New Roman" w:cs="Times New Roman"/>
        </w:rPr>
        <w:t>,</w:t>
      </w:r>
      <w:r w:rsidR="00D322F0">
        <w:rPr>
          <w:rFonts w:ascii="Times New Roman" w:hAnsi="Times New Roman" w:cs="Times New Roman"/>
        </w:rPr>
        <w:t xml:space="preserve"> </w:t>
      </w:r>
      <w:r w:rsidRPr="00E03FBA">
        <w:rPr>
          <w:rFonts w:ascii="Times New Roman" w:hAnsi="Times New Roman" w:cs="Times New Roman"/>
        </w:rPr>
        <w:t xml:space="preserve">le Conseil a considéré que cela n’était pas excessif. </w:t>
      </w:r>
    </w:p>
    <w:p w14:paraId="6BE38F47" w14:textId="77777777" w:rsidR="001C7076" w:rsidRPr="00E03FBA" w:rsidRDefault="00D322F0" w:rsidP="00566D27">
      <w:pPr>
        <w:numPr>
          <w:ilvl w:val="0"/>
          <w:numId w:val="5"/>
        </w:numPr>
        <w:jc w:val="both"/>
        <w:rPr>
          <w:rFonts w:ascii="Times New Roman" w:hAnsi="Times New Roman" w:cs="Times New Roman"/>
        </w:rPr>
      </w:pPr>
      <w:r>
        <w:rPr>
          <w:rFonts w:ascii="Times New Roman" w:hAnsi="Times New Roman" w:cs="Times New Roman"/>
          <w:bCs/>
        </w:rPr>
        <w:t>u</w:t>
      </w:r>
      <w:r w:rsidR="0076479A" w:rsidRPr="00D322F0">
        <w:rPr>
          <w:rFonts w:ascii="Times New Roman" w:hAnsi="Times New Roman" w:cs="Times New Roman"/>
          <w:bCs/>
        </w:rPr>
        <w:t xml:space="preserve">ne approche par la comparaison avec d’autres prix, qui va éventuellement conforter la première </w:t>
      </w:r>
      <w:r w:rsidRPr="00D322F0">
        <w:rPr>
          <w:rFonts w:ascii="Times New Roman" w:hAnsi="Times New Roman" w:cs="Times New Roman"/>
          <w:bCs/>
        </w:rPr>
        <w:t>démarche</w:t>
      </w:r>
      <w:r w:rsidR="0076479A" w:rsidRPr="00D322F0">
        <w:rPr>
          <w:rFonts w:ascii="Times New Roman" w:hAnsi="Times New Roman" w:cs="Times New Roman"/>
          <w:bCs/>
        </w:rPr>
        <w:t xml:space="preserve"> en comparant les prix pratiqués par </w:t>
      </w:r>
      <w:r>
        <w:rPr>
          <w:rFonts w:ascii="Times New Roman" w:hAnsi="Times New Roman" w:cs="Times New Roman"/>
          <w:bCs/>
        </w:rPr>
        <w:t>la prison d’</w:t>
      </w:r>
      <w:r w:rsidR="0076479A" w:rsidRPr="00D322F0">
        <w:rPr>
          <w:rFonts w:ascii="Times New Roman" w:hAnsi="Times New Roman" w:cs="Times New Roman"/>
          <w:bCs/>
        </w:rPr>
        <w:t>Osny</w:t>
      </w:r>
      <w:r w:rsidR="0076479A" w:rsidRPr="00E03FBA">
        <w:rPr>
          <w:rFonts w:ascii="Times New Roman" w:hAnsi="Times New Roman" w:cs="Times New Roman"/>
          <w:b/>
          <w:bCs/>
        </w:rPr>
        <w:t xml:space="preserve"> </w:t>
      </w:r>
      <w:r w:rsidR="0076479A" w:rsidRPr="00D322F0">
        <w:rPr>
          <w:rFonts w:ascii="Times New Roman" w:hAnsi="Times New Roman" w:cs="Times New Roman"/>
          <w:bCs/>
        </w:rPr>
        <w:t>aux</w:t>
      </w:r>
      <w:r w:rsidR="001C7076" w:rsidRPr="00E03FBA">
        <w:rPr>
          <w:rFonts w:ascii="Times New Roman" w:hAnsi="Times New Roman" w:cs="Times New Roman"/>
        </w:rPr>
        <w:t xml:space="preserve"> prix pratiqués par des supérettes analogues dans d’autres prisons (car les contraintes de sécurité plus fortes font que la comparaison avec les prix des supermarchés en ville n’est pas pertinente)</w:t>
      </w:r>
      <w:r w:rsidR="0076479A" w:rsidRPr="00E03FBA">
        <w:rPr>
          <w:rFonts w:ascii="Times New Roman" w:hAnsi="Times New Roman" w:cs="Times New Roman"/>
        </w:rPr>
        <w:t xml:space="preserve">. </w:t>
      </w:r>
      <w:r w:rsidR="001C7076" w:rsidRPr="00E03FBA">
        <w:rPr>
          <w:rFonts w:ascii="Times New Roman" w:hAnsi="Times New Roman" w:cs="Times New Roman"/>
        </w:rPr>
        <w:t>Ces prix sont soumis aux mêmes aléas que ceux pratiqués à</w:t>
      </w:r>
      <w:r w:rsidR="00793B35">
        <w:rPr>
          <w:rFonts w:ascii="Times New Roman" w:hAnsi="Times New Roman" w:cs="Times New Roman"/>
        </w:rPr>
        <w:t xml:space="preserve"> Osny </w:t>
      </w:r>
      <w:r w:rsidR="001C7076" w:rsidRPr="00E03FBA">
        <w:rPr>
          <w:rFonts w:ascii="Times New Roman" w:hAnsi="Times New Roman" w:cs="Times New Roman"/>
        </w:rPr>
        <w:t>: réglementation, coût de l’approvisionnement…</w:t>
      </w:r>
      <w:r>
        <w:rPr>
          <w:rFonts w:ascii="Times New Roman" w:hAnsi="Times New Roman" w:cs="Times New Roman"/>
        </w:rPr>
        <w:t xml:space="preserve"> </w:t>
      </w:r>
      <w:r w:rsidR="0076479A" w:rsidRPr="00E03FBA">
        <w:rPr>
          <w:rFonts w:ascii="Times New Roman" w:hAnsi="Times New Roman" w:cs="Times New Roman"/>
        </w:rPr>
        <w:t xml:space="preserve">Le </w:t>
      </w:r>
      <w:r>
        <w:rPr>
          <w:rFonts w:ascii="Times New Roman" w:hAnsi="Times New Roman" w:cs="Times New Roman"/>
        </w:rPr>
        <w:t>C</w:t>
      </w:r>
      <w:r w:rsidR="0076479A" w:rsidRPr="00E03FBA">
        <w:rPr>
          <w:rFonts w:ascii="Times New Roman" w:hAnsi="Times New Roman" w:cs="Times New Roman"/>
        </w:rPr>
        <w:t xml:space="preserve">onseil conclut donc qu’il n’y a pas de prix excessifs. </w:t>
      </w:r>
    </w:p>
    <w:p w14:paraId="13FC9307" w14:textId="77777777" w:rsidR="0088615D" w:rsidRPr="00365B54" w:rsidRDefault="0088615D" w:rsidP="00566D27">
      <w:pPr>
        <w:pStyle w:val="Paragraphedeliste"/>
        <w:numPr>
          <w:ilvl w:val="1"/>
          <w:numId w:val="2"/>
        </w:numPr>
        <w:jc w:val="both"/>
        <w:rPr>
          <w:rFonts w:ascii="Times New Roman" w:hAnsi="Times New Roman" w:cs="Times New Roman"/>
          <w:b/>
        </w:rPr>
      </w:pPr>
      <w:r w:rsidRPr="00365B54">
        <w:rPr>
          <w:rFonts w:ascii="Times New Roman" w:hAnsi="Times New Roman" w:cs="Times New Roman"/>
          <w:b/>
        </w:rPr>
        <w:t xml:space="preserve">Câbles </w:t>
      </w:r>
      <w:r w:rsidR="003B6964" w:rsidRPr="00365B54">
        <w:rPr>
          <w:rFonts w:ascii="Times New Roman" w:hAnsi="Times New Roman" w:cs="Times New Roman"/>
          <w:b/>
        </w:rPr>
        <w:t>sous-marins</w:t>
      </w:r>
    </w:p>
    <w:p w14:paraId="5BA12D50" w14:textId="504261A4" w:rsidR="0076479A" w:rsidRPr="00E03FBA" w:rsidRDefault="0076479A" w:rsidP="00566D27">
      <w:pPr>
        <w:jc w:val="both"/>
        <w:rPr>
          <w:rFonts w:ascii="Times New Roman" w:hAnsi="Times New Roman" w:cs="Times New Roman"/>
        </w:rPr>
      </w:pPr>
      <w:r w:rsidRPr="00E03FBA">
        <w:rPr>
          <w:rFonts w:ascii="Times New Roman" w:hAnsi="Times New Roman" w:cs="Times New Roman"/>
        </w:rPr>
        <w:t xml:space="preserve">Dans cette affaire, il s’agit d’évaluer si l’accès au câble sous-marin entre La Réunion et la métropole est tarifé à un niveau de prix excessif ou non par France Telecom. On est très proche du ciseau tarifaire car France Télécom est aussi présent en aval du marché. L’Autorité renonce à comparer la prestation avec les prix pratiqués par d’autres entreprises dans des situations équivalentes car elle ne trouve pas de marchés comparables, ce qui empêche de mettre en </w:t>
      </w:r>
      <w:r w:rsidR="00324F6E" w:rsidRPr="00E03FBA">
        <w:rPr>
          <w:rFonts w:ascii="Times New Roman" w:hAnsi="Times New Roman" w:cs="Times New Roman"/>
        </w:rPr>
        <w:t>œuvre</w:t>
      </w:r>
      <w:r w:rsidR="00D322F0">
        <w:rPr>
          <w:rFonts w:ascii="Times New Roman" w:hAnsi="Times New Roman" w:cs="Times New Roman"/>
        </w:rPr>
        <w:t xml:space="preserve"> une</w:t>
      </w:r>
      <w:r w:rsidRPr="00E03FBA">
        <w:rPr>
          <w:rFonts w:ascii="Times New Roman" w:hAnsi="Times New Roman" w:cs="Times New Roman"/>
        </w:rPr>
        <w:t xml:space="preserve"> méthode de </w:t>
      </w:r>
      <w:r w:rsidR="00D322F0">
        <w:rPr>
          <w:rFonts w:ascii="Times New Roman" w:hAnsi="Times New Roman" w:cs="Times New Roman"/>
        </w:rPr>
        <w:t>« </w:t>
      </w:r>
      <w:r w:rsidRPr="00E03FBA">
        <w:rPr>
          <w:rFonts w:ascii="Times New Roman" w:hAnsi="Times New Roman" w:cs="Times New Roman"/>
        </w:rPr>
        <w:t>doubles différences</w:t>
      </w:r>
      <w:r w:rsidR="00D322F0">
        <w:rPr>
          <w:rFonts w:ascii="Times New Roman" w:hAnsi="Times New Roman" w:cs="Times New Roman"/>
        </w:rPr>
        <w:t> »</w:t>
      </w:r>
      <w:r w:rsidRPr="00E03FBA">
        <w:rPr>
          <w:rFonts w:ascii="Times New Roman" w:hAnsi="Times New Roman" w:cs="Times New Roman"/>
        </w:rPr>
        <w:t xml:space="preserve">. Mais </w:t>
      </w:r>
      <w:r w:rsidRPr="00E03FBA">
        <w:rPr>
          <w:rFonts w:ascii="Times New Roman" w:hAnsi="Times New Roman" w:cs="Times New Roman"/>
        </w:rPr>
        <w:lastRenderedPageBreak/>
        <w:t xml:space="preserve">en revanche elle examine si </w:t>
      </w:r>
      <w:r w:rsidR="00D322F0">
        <w:rPr>
          <w:rFonts w:ascii="Times New Roman" w:hAnsi="Times New Roman" w:cs="Times New Roman"/>
        </w:rPr>
        <w:t xml:space="preserve">les </w:t>
      </w:r>
      <w:r w:rsidRPr="00E03FBA">
        <w:rPr>
          <w:rFonts w:ascii="Times New Roman" w:hAnsi="Times New Roman" w:cs="Times New Roman"/>
        </w:rPr>
        <w:t>coût</w:t>
      </w:r>
      <w:r w:rsidR="00D322F0">
        <w:rPr>
          <w:rFonts w:ascii="Times New Roman" w:hAnsi="Times New Roman" w:cs="Times New Roman"/>
        </w:rPr>
        <w:t>s</w:t>
      </w:r>
      <w:r w:rsidRPr="00E03FBA">
        <w:rPr>
          <w:rFonts w:ascii="Times New Roman" w:hAnsi="Times New Roman" w:cs="Times New Roman"/>
        </w:rPr>
        <w:t xml:space="preserve"> et </w:t>
      </w:r>
      <w:r w:rsidR="00D322F0">
        <w:rPr>
          <w:rFonts w:ascii="Times New Roman" w:hAnsi="Times New Roman" w:cs="Times New Roman"/>
        </w:rPr>
        <w:t xml:space="preserve">le </w:t>
      </w:r>
      <w:r w:rsidRPr="00E03FBA">
        <w:rPr>
          <w:rFonts w:ascii="Times New Roman" w:hAnsi="Times New Roman" w:cs="Times New Roman"/>
        </w:rPr>
        <w:t>prix facturé sont disproportionné</w:t>
      </w:r>
      <w:r w:rsidR="00D322F0">
        <w:rPr>
          <w:rFonts w:ascii="Times New Roman" w:hAnsi="Times New Roman" w:cs="Times New Roman"/>
        </w:rPr>
        <w:t>s</w:t>
      </w:r>
      <w:r w:rsidRPr="00E03FBA">
        <w:rPr>
          <w:rFonts w:ascii="Times New Roman" w:hAnsi="Times New Roman" w:cs="Times New Roman"/>
        </w:rPr>
        <w:t xml:space="preserve">, ce qui pose la question de la « valeur du service ». Le résultat de cet examen </w:t>
      </w:r>
      <w:r w:rsidR="00D322F0">
        <w:rPr>
          <w:rFonts w:ascii="Times New Roman" w:hAnsi="Times New Roman" w:cs="Times New Roman"/>
        </w:rPr>
        <w:t xml:space="preserve">des </w:t>
      </w:r>
      <w:r w:rsidRPr="00E03FBA">
        <w:rPr>
          <w:rFonts w:ascii="Times New Roman" w:hAnsi="Times New Roman" w:cs="Times New Roman"/>
        </w:rPr>
        <w:t>prix</w:t>
      </w:r>
      <w:r w:rsidR="00D322F0">
        <w:rPr>
          <w:rFonts w:ascii="Times New Roman" w:hAnsi="Times New Roman" w:cs="Times New Roman"/>
        </w:rPr>
        <w:t xml:space="preserve"> par rapport aux </w:t>
      </w:r>
      <w:r w:rsidRPr="00E03FBA">
        <w:rPr>
          <w:rFonts w:ascii="Times New Roman" w:hAnsi="Times New Roman" w:cs="Times New Roman"/>
        </w:rPr>
        <w:t>coût</w:t>
      </w:r>
      <w:r w:rsidR="00D322F0">
        <w:rPr>
          <w:rFonts w:ascii="Times New Roman" w:hAnsi="Times New Roman" w:cs="Times New Roman"/>
        </w:rPr>
        <w:t>s</w:t>
      </w:r>
      <w:r w:rsidRPr="00E03FBA">
        <w:rPr>
          <w:rFonts w:ascii="Times New Roman" w:hAnsi="Times New Roman" w:cs="Times New Roman"/>
        </w:rPr>
        <w:t xml:space="preserve"> est que la différence relative entre le coût et le prix du câble sous-marin varie entre </w:t>
      </w:r>
      <w:r w:rsidR="00793B35">
        <w:rPr>
          <w:rFonts w:ascii="Times New Roman" w:hAnsi="Times New Roman" w:cs="Times New Roman"/>
        </w:rPr>
        <w:t> </w:t>
      </w:r>
      <w:r w:rsidR="00793B35" w:rsidRPr="00E03FBA">
        <w:rPr>
          <w:rFonts w:ascii="Times New Roman" w:hAnsi="Times New Roman" w:cs="Times New Roman"/>
        </w:rPr>
        <w:t>453</w:t>
      </w:r>
      <w:r w:rsidR="00793B35">
        <w:rPr>
          <w:rFonts w:ascii="Times New Roman" w:hAnsi="Times New Roman" w:cs="Times New Roman"/>
        </w:rPr>
        <w:t> </w:t>
      </w:r>
      <w:r w:rsidRPr="00E03FBA">
        <w:rPr>
          <w:rFonts w:ascii="Times New Roman" w:hAnsi="Times New Roman" w:cs="Times New Roman"/>
        </w:rPr>
        <w:t xml:space="preserve">% et </w:t>
      </w:r>
      <w:r w:rsidR="00793B35" w:rsidRPr="00E03FBA">
        <w:rPr>
          <w:rFonts w:ascii="Times New Roman" w:hAnsi="Times New Roman" w:cs="Times New Roman"/>
        </w:rPr>
        <w:t>1794</w:t>
      </w:r>
      <w:r w:rsidR="00793B35">
        <w:rPr>
          <w:rFonts w:ascii="Times New Roman" w:hAnsi="Times New Roman" w:cs="Times New Roman"/>
        </w:rPr>
        <w:t> </w:t>
      </w:r>
      <w:r w:rsidRPr="00E03FBA">
        <w:rPr>
          <w:rFonts w:ascii="Times New Roman" w:hAnsi="Times New Roman" w:cs="Times New Roman"/>
        </w:rPr>
        <w:t xml:space="preserve">% selon l’année considérée. Ceci est jugé excessif et l’Autorité retient le grief et sanctionne France Télécom. </w:t>
      </w:r>
    </w:p>
    <w:p w14:paraId="515431A0" w14:textId="1DA8A972" w:rsidR="001C7076" w:rsidRPr="00E03FBA" w:rsidRDefault="0076479A" w:rsidP="00566D27">
      <w:pPr>
        <w:tabs>
          <w:tab w:val="num" w:pos="1440"/>
        </w:tabs>
        <w:jc w:val="both"/>
        <w:rPr>
          <w:rFonts w:ascii="Times New Roman" w:hAnsi="Times New Roman" w:cs="Times New Roman"/>
        </w:rPr>
      </w:pPr>
      <w:r w:rsidRPr="00E03FBA">
        <w:rPr>
          <w:rFonts w:ascii="Times New Roman" w:hAnsi="Times New Roman" w:cs="Times New Roman"/>
        </w:rPr>
        <w:t>La difficulté est de savoir dans quelle zone on juge qu’un prix est excessif. Même si l’approche est quantitative, il reste un élément qualitatif sur lequel les économistes ont beaucoup de mal à se prononcer. L</w:t>
      </w:r>
      <w:r w:rsidR="001C7076" w:rsidRPr="00E03FBA">
        <w:rPr>
          <w:rFonts w:ascii="Times New Roman" w:hAnsi="Times New Roman" w:cs="Times New Roman"/>
        </w:rPr>
        <w:t xml:space="preserve">es autorités doivent elles définir </w:t>
      </w:r>
      <w:r w:rsidRPr="00E03FBA">
        <w:rPr>
          <w:rFonts w:ascii="Times New Roman" w:hAnsi="Times New Roman" w:cs="Times New Roman"/>
        </w:rPr>
        <w:t>a priori</w:t>
      </w:r>
      <w:r w:rsidR="001C7076" w:rsidRPr="00E03FBA">
        <w:rPr>
          <w:rFonts w:ascii="Times New Roman" w:hAnsi="Times New Roman" w:cs="Times New Roman"/>
        </w:rPr>
        <w:t xml:space="preserve"> des zones rouges, grises etc</w:t>
      </w:r>
      <w:r w:rsidR="00793B35">
        <w:rPr>
          <w:rFonts w:ascii="Times New Roman" w:hAnsi="Times New Roman" w:cs="Times New Roman"/>
        </w:rPr>
        <w:t>.</w:t>
      </w:r>
      <w:r w:rsidR="00793B35" w:rsidRPr="00E03FBA">
        <w:rPr>
          <w:rFonts w:ascii="Times New Roman" w:hAnsi="Times New Roman" w:cs="Times New Roman"/>
        </w:rPr>
        <w:t xml:space="preserve"> </w:t>
      </w:r>
      <w:r w:rsidR="001C7076" w:rsidRPr="00E03FBA">
        <w:rPr>
          <w:rFonts w:ascii="Times New Roman" w:hAnsi="Times New Roman" w:cs="Times New Roman"/>
        </w:rPr>
        <w:t xml:space="preserve">à l’instar des </w:t>
      </w:r>
      <w:r w:rsidRPr="00E03FBA">
        <w:rPr>
          <w:rFonts w:ascii="Times New Roman" w:hAnsi="Times New Roman" w:cs="Times New Roman"/>
        </w:rPr>
        <w:t xml:space="preserve">guidelines en matière de </w:t>
      </w:r>
      <w:r w:rsidR="00D322F0">
        <w:rPr>
          <w:rFonts w:ascii="Times New Roman" w:hAnsi="Times New Roman" w:cs="Times New Roman"/>
        </w:rPr>
        <w:t xml:space="preserve">droit des </w:t>
      </w:r>
      <w:r w:rsidR="001C7076" w:rsidRPr="00E03FBA">
        <w:rPr>
          <w:rFonts w:ascii="Times New Roman" w:hAnsi="Times New Roman" w:cs="Times New Roman"/>
        </w:rPr>
        <w:t>concentrations</w:t>
      </w:r>
      <w:r w:rsidR="00793B35">
        <w:rPr>
          <w:rFonts w:ascii="Times New Roman" w:hAnsi="Times New Roman" w:cs="Times New Roman"/>
        </w:rPr>
        <w:t> </w:t>
      </w:r>
      <w:r w:rsidR="001C7076" w:rsidRPr="00E03FBA">
        <w:rPr>
          <w:rFonts w:ascii="Times New Roman" w:hAnsi="Times New Roman" w:cs="Times New Roman"/>
        </w:rPr>
        <w:t xml:space="preserve">? </w:t>
      </w:r>
    </w:p>
    <w:p w14:paraId="26009F9E" w14:textId="77777777" w:rsidR="0088615D" w:rsidRPr="00365B54" w:rsidRDefault="0088615D" w:rsidP="00566D27">
      <w:pPr>
        <w:pStyle w:val="Paragraphedeliste"/>
        <w:numPr>
          <w:ilvl w:val="0"/>
          <w:numId w:val="2"/>
        </w:numPr>
        <w:tabs>
          <w:tab w:val="num" w:pos="1440"/>
        </w:tabs>
        <w:jc w:val="both"/>
        <w:rPr>
          <w:rFonts w:ascii="Times New Roman" w:hAnsi="Times New Roman" w:cs="Times New Roman"/>
          <w:b/>
        </w:rPr>
      </w:pPr>
      <w:r w:rsidRPr="00365B54">
        <w:rPr>
          <w:rFonts w:ascii="Times New Roman" w:hAnsi="Times New Roman" w:cs="Times New Roman"/>
          <w:b/>
        </w:rPr>
        <w:t>Renouveau de l’intérêt pour les prix excessifs</w:t>
      </w:r>
    </w:p>
    <w:p w14:paraId="00F837BC" w14:textId="77777777" w:rsidR="0076479A" w:rsidRPr="00E03FBA" w:rsidRDefault="00D322F0" w:rsidP="00566D27">
      <w:pPr>
        <w:jc w:val="both"/>
        <w:rPr>
          <w:rFonts w:ascii="Times New Roman" w:hAnsi="Times New Roman" w:cs="Times New Roman"/>
        </w:rPr>
      </w:pPr>
      <w:r>
        <w:rPr>
          <w:rFonts w:ascii="Times New Roman" w:hAnsi="Times New Roman" w:cs="Times New Roman"/>
        </w:rPr>
        <w:t>A</w:t>
      </w:r>
      <w:r w:rsidRPr="00E03FBA">
        <w:rPr>
          <w:rFonts w:ascii="Times New Roman" w:hAnsi="Times New Roman" w:cs="Times New Roman"/>
        </w:rPr>
        <w:t>vec les entreprises numériques</w:t>
      </w:r>
      <w:r>
        <w:rPr>
          <w:rFonts w:ascii="Times New Roman" w:hAnsi="Times New Roman" w:cs="Times New Roman"/>
        </w:rPr>
        <w:t>,</w:t>
      </w:r>
      <w:r w:rsidRPr="00E03FBA">
        <w:rPr>
          <w:rFonts w:ascii="Times New Roman" w:hAnsi="Times New Roman" w:cs="Times New Roman"/>
        </w:rPr>
        <w:t xml:space="preserve"> </w:t>
      </w:r>
      <w:r>
        <w:rPr>
          <w:rFonts w:ascii="Times New Roman" w:hAnsi="Times New Roman" w:cs="Times New Roman"/>
        </w:rPr>
        <w:t>i</w:t>
      </w:r>
      <w:r w:rsidR="0076479A" w:rsidRPr="00E03FBA">
        <w:rPr>
          <w:rFonts w:ascii="Times New Roman" w:hAnsi="Times New Roman" w:cs="Times New Roman"/>
        </w:rPr>
        <w:t>l y a un renouveau de l’intérêt porté aux affaires de prix excessifs</w:t>
      </w:r>
      <w:r>
        <w:rPr>
          <w:rFonts w:ascii="Times New Roman" w:hAnsi="Times New Roman" w:cs="Times New Roman"/>
        </w:rPr>
        <w:t>,</w:t>
      </w:r>
      <w:r w:rsidR="0076479A" w:rsidRPr="00E03FBA">
        <w:rPr>
          <w:rFonts w:ascii="Times New Roman" w:hAnsi="Times New Roman" w:cs="Times New Roman"/>
        </w:rPr>
        <w:t xml:space="preserve"> ou d’abus d’exploitation en général</w:t>
      </w:r>
      <w:r>
        <w:rPr>
          <w:rFonts w:ascii="Times New Roman" w:hAnsi="Times New Roman" w:cs="Times New Roman"/>
        </w:rPr>
        <w:t>,</w:t>
      </w:r>
      <w:r w:rsidR="0076479A" w:rsidRPr="00E03FBA">
        <w:rPr>
          <w:rFonts w:ascii="Times New Roman" w:hAnsi="Times New Roman" w:cs="Times New Roman"/>
        </w:rPr>
        <w:t xml:space="preserve"> sous deux angles : </w:t>
      </w:r>
    </w:p>
    <w:p w14:paraId="4D7ED7C6" w14:textId="6A793E39" w:rsidR="0076479A" w:rsidRPr="00E03FBA" w:rsidRDefault="00793B35" w:rsidP="00566D27">
      <w:pPr>
        <w:pStyle w:val="Paragraphedeliste"/>
        <w:numPr>
          <w:ilvl w:val="0"/>
          <w:numId w:val="6"/>
        </w:numPr>
        <w:jc w:val="both"/>
        <w:rPr>
          <w:rFonts w:ascii="Times New Roman" w:hAnsi="Times New Roman" w:cs="Times New Roman"/>
        </w:rPr>
      </w:pPr>
      <w:r>
        <w:rPr>
          <w:rFonts w:ascii="Times New Roman" w:hAnsi="Times New Roman" w:cs="Times New Roman"/>
        </w:rPr>
        <w:t>l</w:t>
      </w:r>
      <w:r w:rsidRPr="00E03FBA">
        <w:rPr>
          <w:rFonts w:ascii="Times New Roman" w:hAnsi="Times New Roman" w:cs="Times New Roman"/>
        </w:rPr>
        <w:t xml:space="preserve">a </w:t>
      </w:r>
      <w:r w:rsidR="0076479A" w:rsidRPr="00E03FBA">
        <w:rPr>
          <w:rFonts w:ascii="Times New Roman" w:hAnsi="Times New Roman" w:cs="Times New Roman"/>
        </w:rPr>
        <w:t>discrimination permise par les algorithmes permet de connaitre de façon étroite les préférences des internautes (historique de recherche et de navigation, achats antérieurs</w:t>
      </w:r>
      <w:r w:rsidR="00D322F0">
        <w:rPr>
          <w:rFonts w:ascii="Times New Roman" w:hAnsi="Times New Roman" w:cs="Times New Roman"/>
        </w:rPr>
        <w:t>,</w:t>
      </w:r>
      <w:r w:rsidR="0076479A" w:rsidRPr="00E03FBA">
        <w:rPr>
          <w:rFonts w:ascii="Times New Roman" w:hAnsi="Times New Roman" w:cs="Times New Roman"/>
        </w:rPr>
        <w:t xml:space="preserve"> </w:t>
      </w:r>
      <w:r w:rsidR="00D322F0" w:rsidRPr="00E03FBA">
        <w:rPr>
          <w:rFonts w:ascii="Times New Roman" w:hAnsi="Times New Roman" w:cs="Times New Roman"/>
        </w:rPr>
        <w:t>etc.</w:t>
      </w:r>
      <w:r w:rsidR="0076479A" w:rsidRPr="00E03FBA">
        <w:rPr>
          <w:rFonts w:ascii="Times New Roman" w:hAnsi="Times New Roman" w:cs="Times New Roman"/>
        </w:rPr>
        <w:t xml:space="preserve">) et pourrait faciliter l’instauration de prix excessifs ; </w:t>
      </w:r>
    </w:p>
    <w:p w14:paraId="1628B4C7" w14:textId="77777777" w:rsidR="0076479A" w:rsidRPr="00E03FBA" w:rsidRDefault="0076479A" w:rsidP="00566D27">
      <w:pPr>
        <w:pStyle w:val="Paragraphedeliste"/>
        <w:jc w:val="both"/>
        <w:rPr>
          <w:rFonts w:ascii="Times New Roman" w:hAnsi="Times New Roman" w:cs="Times New Roman"/>
        </w:rPr>
      </w:pPr>
    </w:p>
    <w:p w14:paraId="32AC002C" w14:textId="7EED150D" w:rsidR="0076479A" w:rsidRPr="00E03FBA" w:rsidRDefault="00793B35" w:rsidP="00566D27">
      <w:pPr>
        <w:pStyle w:val="Paragraphedeliste"/>
        <w:numPr>
          <w:ilvl w:val="0"/>
          <w:numId w:val="6"/>
        </w:numPr>
        <w:jc w:val="both"/>
        <w:rPr>
          <w:rFonts w:ascii="Times New Roman" w:hAnsi="Times New Roman" w:cs="Times New Roman"/>
        </w:rPr>
      </w:pPr>
      <w:r>
        <w:rPr>
          <w:rFonts w:ascii="Times New Roman" w:hAnsi="Times New Roman" w:cs="Times New Roman"/>
        </w:rPr>
        <w:t>l</w:t>
      </w:r>
      <w:r w:rsidRPr="00E03FBA">
        <w:rPr>
          <w:rFonts w:ascii="Times New Roman" w:hAnsi="Times New Roman" w:cs="Times New Roman"/>
        </w:rPr>
        <w:t xml:space="preserve">es </w:t>
      </w:r>
      <w:r w:rsidR="0076479A" w:rsidRPr="00E03FBA">
        <w:rPr>
          <w:rFonts w:ascii="Times New Roman" w:hAnsi="Times New Roman" w:cs="Times New Roman"/>
        </w:rPr>
        <w:t>entreprises</w:t>
      </w:r>
      <w:r w:rsidR="00E03FBA" w:rsidRPr="00E03FBA">
        <w:rPr>
          <w:rFonts w:ascii="Times New Roman" w:hAnsi="Times New Roman" w:cs="Times New Roman"/>
        </w:rPr>
        <w:t>, numériques principalement,</w:t>
      </w:r>
      <w:r w:rsidR="0076479A" w:rsidRPr="00E03FBA">
        <w:rPr>
          <w:rFonts w:ascii="Times New Roman" w:hAnsi="Times New Roman" w:cs="Times New Roman"/>
        </w:rPr>
        <w:t xml:space="preserve"> qui ont acquis du fait des effets de réseaux</w:t>
      </w:r>
      <w:r w:rsidR="00E03FBA" w:rsidRPr="00E03FBA">
        <w:rPr>
          <w:rFonts w:ascii="Times New Roman" w:hAnsi="Times New Roman" w:cs="Times New Roman"/>
        </w:rPr>
        <w:t xml:space="preserve"> des positions dominantes, sans avoir besoin de mettre en place des abus d’exclusion pour se maintenir dans une position relativement forte sur le marché</w:t>
      </w:r>
      <w:r w:rsidR="0076479A" w:rsidRPr="00E03FBA">
        <w:rPr>
          <w:rFonts w:ascii="Times New Roman" w:hAnsi="Times New Roman" w:cs="Times New Roman"/>
        </w:rPr>
        <w:t xml:space="preserve">, </w:t>
      </w:r>
      <w:r w:rsidR="00E03FBA" w:rsidRPr="00E03FBA">
        <w:rPr>
          <w:rFonts w:ascii="Times New Roman" w:hAnsi="Times New Roman" w:cs="Times New Roman"/>
        </w:rPr>
        <w:t xml:space="preserve">pourraient être tentées d’abuser de leur position dominante pour augmenter leurs prix. Cela concerne en particulier les plateformes numériques vis-à-vis desquelles les intervenants, que ce soit sur une face ou l’autre du marché ont peu de contre-pouvoir. </w:t>
      </w:r>
      <w:r w:rsidR="0076479A" w:rsidRPr="00E03FBA">
        <w:rPr>
          <w:rFonts w:ascii="Times New Roman" w:hAnsi="Times New Roman" w:cs="Times New Roman"/>
        </w:rPr>
        <w:t xml:space="preserve">Le Bundeskartellamt </w:t>
      </w:r>
      <w:r w:rsidR="00E03FBA" w:rsidRPr="00E03FBA">
        <w:rPr>
          <w:rFonts w:ascii="Times New Roman" w:hAnsi="Times New Roman" w:cs="Times New Roman"/>
        </w:rPr>
        <w:t xml:space="preserve">considère que </w:t>
      </w:r>
      <w:r w:rsidR="0076479A" w:rsidRPr="00E03FBA">
        <w:rPr>
          <w:rFonts w:ascii="Times New Roman" w:hAnsi="Times New Roman" w:cs="Times New Roman"/>
        </w:rPr>
        <w:t>Facebook à dégrad</w:t>
      </w:r>
      <w:r w:rsidR="00E03FBA" w:rsidRPr="00E03FBA">
        <w:rPr>
          <w:rFonts w:ascii="Times New Roman" w:hAnsi="Times New Roman" w:cs="Times New Roman"/>
        </w:rPr>
        <w:t>é</w:t>
      </w:r>
      <w:r w:rsidR="0076479A" w:rsidRPr="00E03FBA">
        <w:rPr>
          <w:rFonts w:ascii="Times New Roman" w:hAnsi="Times New Roman" w:cs="Times New Roman"/>
        </w:rPr>
        <w:t xml:space="preserve"> la </w:t>
      </w:r>
      <w:r w:rsidR="00E03FBA" w:rsidRPr="00E03FBA">
        <w:rPr>
          <w:rFonts w:ascii="Times New Roman" w:hAnsi="Times New Roman" w:cs="Times New Roman"/>
        </w:rPr>
        <w:t xml:space="preserve">garantie de </w:t>
      </w:r>
      <w:r w:rsidR="0076479A" w:rsidRPr="00E03FBA">
        <w:rPr>
          <w:rFonts w:ascii="Times New Roman" w:hAnsi="Times New Roman" w:cs="Times New Roman"/>
        </w:rPr>
        <w:t>protection des données personnelles des utilisateurs au-delà de l’annonce initiale qui leur est faite</w:t>
      </w:r>
      <w:r w:rsidR="00E03FBA" w:rsidRPr="00E03FBA">
        <w:rPr>
          <w:rFonts w:ascii="Times New Roman" w:hAnsi="Times New Roman" w:cs="Times New Roman"/>
        </w:rPr>
        <w:t>, sans que les consommateurs puissent faire valoir leur contre-pouvoir, d’autant plus que le prix est nul, et qu’il s’agissait</w:t>
      </w:r>
      <w:r>
        <w:rPr>
          <w:rFonts w:ascii="Times New Roman" w:hAnsi="Times New Roman" w:cs="Times New Roman"/>
        </w:rPr>
        <w:t xml:space="preserve"> donc d’un abus d’exploitation.</w:t>
      </w:r>
    </w:p>
    <w:p w14:paraId="0B8F7593" w14:textId="77777777" w:rsidR="00E03FBA" w:rsidRPr="00E03FBA" w:rsidRDefault="00365B54" w:rsidP="00566D27">
      <w:pPr>
        <w:tabs>
          <w:tab w:val="num" w:pos="1440"/>
        </w:tabs>
        <w:jc w:val="both"/>
        <w:rPr>
          <w:rFonts w:ascii="Times New Roman" w:hAnsi="Times New Roman" w:cs="Times New Roman"/>
        </w:rPr>
      </w:pPr>
      <w:r>
        <w:rPr>
          <w:rFonts w:ascii="Times New Roman" w:hAnsi="Times New Roman" w:cs="Times New Roman"/>
        </w:rPr>
        <w:t>En conclusion, l</w:t>
      </w:r>
      <w:r w:rsidR="0076479A" w:rsidRPr="00E03FBA">
        <w:rPr>
          <w:rFonts w:ascii="Times New Roman" w:hAnsi="Times New Roman" w:cs="Times New Roman"/>
        </w:rPr>
        <w:t>es autorités font peu d’incursion dans le domaine des prix excessifs</w:t>
      </w:r>
      <w:r w:rsidR="00E03FBA" w:rsidRPr="00E03FBA">
        <w:rPr>
          <w:rFonts w:ascii="Times New Roman" w:hAnsi="Times New Roman" w:cs="Times New Roman"/>
        </w:rPr>
        <w:t xml:space="preserve">. </w:t>
      </w:r>
      <w:r w:rsidR="00D322F0">
        <w:rPr>
          <w:rFonts w:ascii="Times New Roman" w:hAnsi="Times New Roman" w:cs="Times New Roman"/>
        </w:rPr>
        <w:t>En effet</w:t>
      </w:r>
      <w:r w:rsidR="00E03FBA" w:rsidRPr="00E03FBA">
        <w:rPr>
          <w:rFonts w:ascii="Times New Roman" w:hAnsi="Times New Roman" w:cs="Times New Roman"/>
        </w:rPr>
        <w:t xml:space="preserve"> il était difficile jusqu’à une époque récente de définir le bon contrefactuel, en l’absence de théorie du cas notamment. Ce problème est en parti résolu aujourd’hui grâce à l’accès aux données. Mais</w:t>
      </w:r>
      <w:r w:rsidR="00793B35">
        <w:rPr>
          <w:rFonts w:ascii="Times New Roman" w:hAnsi="Times New Roman" w:cs="Times New Roman"/>
        </w:rPr>
        <w:t>,</w:t>
      </w:r>
      <w:r w:rsidR="00E03FBA" w:rsidRPr="00E03FBA">
        <w:rPr>
          <w:rFonts w:ascii="Times New Roman" w:hAnsi="Times New Roman" w:cs="Times New Roman"/>
        </w:rPr>
        <w:t xml:space="preserve"> même lorsque la question quantitative est tranchée, il faut porter un jugement qualitatif et la réalité n’est pas binaire, il n’y a pas de seuil défini, c’est donc assez compliqué pour les autorités. </w:t>
      </w:r>
    </w:p>
    <w:p w14:paraId="199E36DC" w14:textId="684D8D41" w:rsidR="00365B54" w:rsidRPr="003834B7" w:rsidRDefault="00365B54" w:rsidP="00566D27">
      <w:pPr>
        <w:autoSpaceDE w:val="0"/>
        <w:spacing w:before="240" w:after="0"/>
        <w:jc w:val="both"/>
        <w:rPr>
          <w:rFonts w:ascii="Times New Roman" w:hAnsi="Times New Roman" w:cs="Times New Roman"/>
          <w:b/>
          <w:smallCaps/>
          <w:u w:val="single"/>
        </w:rPr>
      </w:pPr>
      <w:r w:rsidRPr="003834B7">
        <w:rPr>
          <w:rFonts w:ascii="Times New Roman" w:hAnsi="Times New Roman" w:cs="Times New Roman"/>
          <w:b/>
          <w:smallCaps/>
          <w:u w:val="single"/>
        </w:rPr>
        <w:t xml:space="preserve">Question </w:t>
      </w:r>
      <w:r w:rsidR="00793B35">
        <w:rPr>
          <w:rFonts w:ascii="Times New Roman" w:hAnsi="Times New Roman" w:cs="Times New Roman"/>
          <w:b/>
          <w:smallCaps/>
          <w:u w:val="single"/>
        </w:rPr>
        <w:t xml:space="preserve">D’Étienne </w:t>
      </w:r>
      <w:r w:rsidR="006C43B9">
        <w:rPr>
          <w:rFonts w:ascii="Times New Roman" w:hAnsi="Times New Roman" w:cs="Times New Roman"/>
          <w:b/>
          <w:smallCaps/>
          <w:u w:val="single"/>
        </w:rPr>
        <w:t>Pfister</w:t>
      </w:r>
      <w:r w:rsidRPr="003834B7">
        <w:rPr>
          <w:rFonts w:ascii="Times New Roman" w:hAnsi="Times New Roman" w:cs="Times New Roman"/>
          <w:b/>
          <w:smallCaps/>
          <w:u w:val="single"/>
        </w:rPr>
        <w:t xml:space="preserve">: </w:t>
      </w:r>
    </w:p>
    <w:p w14:paraId="65AB6113" w14:textId="77777777" w:rsidR="00E03FBA" w:rsidRDefault="006C43B9" w:rsidP="00566D27">
      <w:pPr>
        <w:tabs>
          <w:tab w:val="num" w:pos="1440"/>
        </w:tabs>
        <w:jc w:val="both"/>
        <w:rPr>
          <w:rFonts w:ascii="Times New Roman" w:hAnsi="Times New Roman" w:cs="Times New Roman"/>
        </w:rPr>
      </w:pPr>
      <w:r>
        <w:rPr>
          <w:rFonts w:ascii="Times New Roman" w:hAnsi="Times New Roman" w:cs="Times New Roman"/>
        </w:rPr>
        <w:br/>
        <w:t>Est-ce que la prudence des autorités à intervenir est liée à la complexité des estimations d’un prix excessif ou au fait que l’autorité de concurrence analyse ce qui fausse la concurrence et non pas ce qui lèse le surplus des consommateurs, ou alors est-ce parce qu’au-delà du calcul difficile du prix excessif, il faut déterminer si le prix est suffisamment excessif pour pouvoir intervenir, ce qui de mon point de vue est la difficulté essentie</w:t>
      </w:r>
      <w:r w:rsidR="00D322F0">
        <w:rPr>
          <w:rFonts w:ascii="Times New Roman" w:hAnsi="Times New Roman" w:cs="Times New Roman"/>
        </w:rPr>
        <w:t>lle ?</w:t>
      </w:r>
      <w:r>
        <w:rPr>
          <w:rFonts w:ascii="Times New Roman" w:hAnsi="Times New Roman" w:cs="Times New Roman"/>
        </w:rPr>
        <w:t xml:space="preserve"> Imaginons un produit hérité que je revends à un prix non nul alors qu’il ne m’a ri</w:t>
      </w:r>
      <w:r w:rsidR="00793B35">
        <w:rPr>
          <w:rFonts w:ascii="Times New Roman" w:hAnsi="Times New Roman" w:cs="Times New Roman"/>
        </w:rPr>
        <w:t>en coûté, est-ce inéquitable ?</w:t>
      </w:r>
    </w:p>
    <w:p w14:paraId="7AB7F6DB" w14:textId="77777777" w:rsidR="008267D5" w:rsidRPr="00E03FBA" w:rsidRDefault="008267D5" w:rsidP="00566D27">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t>Réponse</w:t>
      </w:r>
      <w:r w:rsidRPr="00E03FBA">
        <w:rPr>
          <w:rFonts w:ascii="Times New Roman" w:hAnsi="Times New Roman" w:cs="Times New Roman"/>
          <w:b/>
          <w:smallCaps/>
          <w:u w:val="single"/>
        </w:rPr>
        <w:t xml:space="preserve"> d</w:t>
      </w:r>
      <w:r>
        <w:rPr>
          <w:rFonts w:ascii="Times New Roman" w:hAnsi="Times New Roman" w:cs="Times New Roman"/>
          <w:b/>
          <w:smallCaps/>
          <w:u w:val="single"/>
        </w:rPr>
        <w:t>’</w:t>
      </w:r>
      <w:r w:rsidRPr="00E03FBA">
        <w:rPr>
          <w:rFonts w:ascii="Times New Roman" w:hAnsi="Times New Roman" w:cs="Times New Roman"/>
          <w:b/>
          <w:smallCaps/>
          <w:u w:val="single"/>
        </w:rPr>
        <w:t xml:space="preserve">Anne Perrot </w:t>
      </w:r>
    </w:p>
    <w:p w14:paraId="7E863168" w14:textId="0230E86F" w:rsidR="00324F6E" w:rsidRDefault="00D322F0" w:rsidP="00566D27">
      <w:pPr>
        <w:tabs>
          <w:tab w:val="num" w:pos="1440"/>
        </w:tabs>
        <w:jc w:val="both"/>
        <w:rPr>
          <w:rFonts w:ascii="Times New Roman" w:hAnsi="Times New Roman" w:cs="Times New Roman"/>
        </w:rPr>
      </w:pPr>
      <w:r>
        <w:rPr>
          <w:rFonts w:ascii="Times New Roman" w:hAnsi="Times New Roman" w:cs="Times New Roman"/>
        </w:rPr>
        <w:br/>
      </w:r>
      <w:r w:rsidR="006C43B9">
        <w:rPr>
          <w:rFonts w:ascii="Times New Roman" w:hAnsi="Times New Roman" w:cs="Times New Roman"/>
        </w:rPr>
        <w:t>C’est de moins en moins compliqué du fait de</w:t>
      </w:r>
      <w:r>
        <w:rPr>
          <w:rFonts w:ascii="Times New Roman" w:hAnsi="Times New Roman" w:cs="Times New Roman"/>
        </w:rPr>
        <w:t>s</w:t>
      </w:r>
      <w:r w:rsidR="006C43B9">
        <w:rPr>
          <w:rFonts w:ascii="Times New Roman" w:hAnsi="Times New Roman" w:cs="Times New Roman"/>
        </w:rPr>
        <w:t xml:space="preserve"> techniques, d’accès aux données, etc</w:t>
      </w:r>
      <w:r w:rsidR="00793B35">
        <w:rPr>
          <w:rFonts w:ascii="Times New Roman" w:hAnsi="Times New Roman" w:cs="Times New Roman"/>
        </w:rPr>
        <w:t xml:space="preserve">. </w:t>
      </w:r>
      <w:r w:rsidR="006C43B9">
        <w:rPr>
          <w:rFonts w:ascii="Times New Roman" w:hAnsi="Times New Roman" w:cs="Times New Roman"/>
        </w:rPr>
        <w:t>Evidemment par rapport aux abus d’exclusion, les autorités sortent un peu du rôle qu’elles se sont définies</w:t>
      </w:r>
      <w:r w:rsidR="006419E1">
        <w:rPr>
          <w:rFonts w:ascii="Times New Roman" w:hAnsi="Times New Roman" w:cs="Times New Roman"/>
        </w:rPr>
        <w:t xml:space="preserve"> </w:t>
      </w:r>
      <w:r>
        <w:rPr>
          <w:rFonts w:ascii="Times New Roman" w:hAnsi="Times New Roman" w:cs="Times New Roman"/>
        </w:rPr>
        <w:t xml:space="preserve">puisque </w:t>
      </w:r>
      <w:r w:rsidR="006419E1">
        <w:rPr>
          <w:rFonts w:ascii="Times New Roman" w:hAnsi="Times New Roman" w:cs="Times New Roman"/>
        </w:rPr>
        <w:t>depuis 2005, suite aux discussions avec la Commission européenne</w:t>
      </w:r>
      <w:r>
        <w:rPr>
          <w:rFonts w:ascii="Times New Roman" w:hAnsi="Times New Roman" w:cs="Times New Roman"/>
        </w:rPr>
        <w:t>,</w:t>
      </w:r>
      <w:r w:rsidR="006419E1">
        <w:rPr>
          <w:rFonts w:ascii="Times New Roman" w:hAnsi="Times New Roman" w:cs="Times New Roman"/>
        </w:rPr>
        <w:t xml:space="preserve"> on considère que </w:t>
      </w:r>
      <w:r>
        <w:rPr>
          <w:rFonts w:ascii="Times New Roman" w:hAnsi="Times New Roman" w:cs="Times New Roman"/>
        </w:rPr>
        <w:t xml:space="preserve">les </w:t>
      </w:r>
      <w:r w:rsidR="006419E1">
        <w:rPr>
          <w:rFonts w:ascii="Times New Roman" w:hAnsi="Times New Roman" w:cs="Times New Roman"/>
        </w:rPr>
        <w:t xml:space="preserve">autorités de la </w:t>
      </w:r>
      <w:r w:rsidR="006419E1" w:rsidRPr="00D322F0">
        <w:rPr>
          <w:rFonts w:ascii="Times New Roman" w:hAnsi="Times New Roman" w:cs="Times New Roman"/>
        </w:rPr>
        <w:t xml:space="preserve">concurrence </w:t>
      </w:r>
      <w:r w:rsidRPr="00D322F0">
        <w:rPr>
          <w:rFonts w:ascii="Times New Roman" w:hAnsi="Times New Roman" w:cs="Times New Roman"/>
        </w:rPr>
        <w:t xml:space="preserve">doivent se concentrer sur les abus d’exclusion plutôt que </w:t>
      </w:r>
      <w:r w:rsidR="006419E1" w:rsidRPr="00D322F0">
        <w:rPr>
          <w:rFonts w:ascii="Times New Roman" w:hAnsi="Times New Roman" w:cs="Times New Roman"/>
        </w:rPr>
        <w:t>les abus d’exploitation. Se focaliser sur les abus d’exclusion c’est se focaliser sur toutes les pratiques qui faussent le jeu concurrentiel, et je suis tentée de penser que c’est</w:t>
      </w:r>
      <w:r w:rsidR="006419E1">
        <w:rPr>
          <w:rFonts w:ascii="Times New Roman" w:hAnsi="Times New Roman" w:cs="Times New Roman"/>
        </w:rPr>
        <w:t xml:space="preserve"> pour ça que les autorités de concurrence ont raison d’être prudentes avant de sanctionner les prix excessifs. </w:t>
      </w:r>
      <w:r w:rsidR="00324F6E">
        <w:rPr>
          <w:rFonts w:ascii="Times New Roman" w:hAnsi="Times New Roman" w:cs="Times New Roman"/>
        </w:rPr>
        <w:t>Contrairement aux abus d’exclusion</w:t>
      </w:r>
      <w:r>
        <w:rPr>
          <w:rFonts w:ascii="Times New Roman" w:hAnsi="Times New Roman" w:cs="Times New Roman"/>
        </w:rPr>
        <w:t>,</w:t>
      </w:r>
      <w:r w:rsidR="00324F6E">
        <w:rPr>
          <w:rFonts w:ascii="Times New Roman" w:hAnsi="Times New Roman" w:cs="Times New Roman"/>
        </w:rPr>
        <w:t xml:space="preserve"> où on peut </w:t>
      </w:r>
      <w:r w:rsidR="00324F6E">
        <w:rPr>
          <w:rFonts w:ascii="Times New Roman" w:hAnsi="Times New Roman" w:cs="Times New Roman"/>
        </w:rPr>
        <w:lastRenderedPageBreak/>
        <w:t>dire de manière binaire si la pratique en question fausse le jeu de la concurrence, dans l’exemple que tu donnes, même si on arrive à quantifier l’excès du prix sur le coût ou par rapport à un autre marché voisin, il va falloir à un moment fixer un seuil au-delà duquel c’</w:t>
      </w:r>
      <w:r>
        <w:rPr>
          <w:rFonts w:ascii="Times New Roman" w:hAnsi="Times New Roman" w:cs="Times New Roman"/>
        </w:rPr>
        <w:t xml:space="preserve">est excessif. Dans les ententes, </w:t>
      </w:r>
      <w:r w:rsidR="00324F6E">
        <w:rPr>
          <w:rFonts w:ascii="Times New Roman" w:hAnsi="Times New Roman" w:cs="Times New Roman"/>
        </w:rPr>
        <w:t xml:space="preserve">les prix sont élevés, mais on a alors une pratique binaire qui permet de savoir si oui ou non le jeu concurrentiel est faussé. </w:t>
      </w:r>
    </w:p>
    <w:p w14:paraId="7D225ABD" w14:textId="29519A6E" w:rsidR="0076479A" w:rsidRPr="00324F6E" w:rsidRDefault="00324F6E" w:rsidP="00566D27">
      <w:pPr>
        <w:autoSpaceDE w:val="0"/>
        <w:spacing w:before="240" w:after="0"/>
        <w:jc w:val="both"/>
        <w:rPr>
          <w:rFonts w:ascii="Times New Roman" w:hAnsi="Times New Roman" w:cs="Times New Roman"/>
          <w:b/>
          <w:smallCaps/>
          <w:u w:val="single"/>
        </w:rPr>
      </w:pPr>
      <w:r w:rsidRPr="00324F6E">
        <w:rPr>
          <w:rFonts w:ascii="Times New Roman" w:hAnsi="Times New Roman" w:cs="Times New Roman"/>
          <w:b/>
          <w:smallCaps/>
          <w:u w:val="single"/>
        </w:rPr>
        <w:t>Question de la salle</w:t>
      </w:r>
      <w:r w:rsidR="00730E90">
        <w:rPr>
          <w:rFonts w:ascii="Times New Roman" w:hAnsi="Times New Roman" w:cs="Times New Roman"/>
          <w:b/>
          <w:smallCaps/>
          <w:u w:val="single"/>
        </w:rPr>
        <w:t xml:space="preserve"> et </w:t>
      </w:r>
      <w:r w:rsidR="00793B35">
        <w:rPr>
          <w:rFonts w:ascii="Times New Roman" w:hAnsi="Times New Roman" w:cs="Times New Roman"/>
          <w:b/>
          <w:smallCaps/>
          <w:u w:val="single"/>
        </w:rPr>
        <w:t xml:space="preserve">d’Étienne </w:t>
      </w:r>
      <w:r w:rsidR="00730E90">
        <w:rPr>
          <w:rFonts w:ascii="Times New Roman" w:hAnsi="Times New Roman" w:cs="Times New Roman"/>
          <w:b/>
          <w:smallCaps/>
          <w:u w:val="single"/>
        </w:rPr>
        <w:t>Pfister</w:t>
      </w:r>
    </w:p>
    <w:p w14:paraId="29FFFD85" w14:textId="3A9E38F8" w:rsidR="00324F6E" w:rsidRPr="00E03FBA" w:rsidRDefault="00324F6E" w:rsidP="00566D27">
      <w:pPr>
        <w:tabs>
          <w:tab w:val="num" w:pos="1440"/>
        </w:tabs>
        <w:jc w:val="both"/>
        <w:rPr>
          <w:rFonts w:ascii="Times New Roman" w:hAnsi="Times New Roman" w:cs="Times New Roman"/>
        </w:rPr>
      </w:pPr>
      <w:r>
        <w:rPr>
          <w:rFonts w:ascii="Times New Roman" w:hAnsi="Times New Roman" w:cs="Times New Roman"/>
        </w:rPr>
        <w:br/>
      </w:r>
      <w:r w:rsidR="00730E90">
        <w:rPr>
          <w:rFonts w:ascii="Times New Roman" w:hAnsi="Times New Roman" w:cs="Times New Roman"/>
        </w:rPr>
        <w:t xml:space="preserve">A partir de quel seuil de sensibilité doit-on choisir d’intervenir ? Comment être raisonnablement sûr que le prix est bien excessif et qu’une intervention ne va pas conduire à des effets pervers (en empêchant </w:t>
      </w:r>
      <w:r w:rsidR="00D322F0">
        <w:rPr>
          <w:rFonts w:ascii="Times New Roman" w:hAnsi="Times New Roman" w:cs="Times New Roman"/>
        </w:rPr>
        <w:t xml:space="preserve">à tort </w:t>
      </w:r>
      <w:r w:rsidR="00730E90">
        <w:rPr>
          <w:rFonts w:ascii="Times New Roman" w:hAnsi="Times New Roman" w:cs="Times New Roman"/>
        </w:rPr>
        <w:t xml:space="preserve">l’entrée </w:t>
      </w:r>
      <w:r w:rsidR="00D322F0">
        <w:rPr>
          <w:rFonts w:ascii="Times New Roman" w:hAnsi="Times New Roman" w:cs="Times New Roman"/>
        </w:rPr>
        <w:t>alors que</w:t>
      </w:r>
      <w:r w:rsidR="00730E90">
        <w:rPr>
          <w:rFonts w:ascii="Times New Roman" w:hAnsi="Times New Roman" w:cs="Times New Roman"/>
        </w:rPr>
        <w:t xml:space="preserve"> le marché est contestable) ? Et dans certains cas, comme celui des câbles sous-marins, </w:t>
      </w:r>
      <w:r w:rsidR="002D6BCC">
        <w:rPr>
          <w:rFonts w:ascii="Times New Roman" w:hAnsi="Times New Roman" w:cs="Times New Roman"/>
        </w:rPr>
        <w:t>est-ce qu’il n’y a pas</w:t>
      </w:r>
      <w:r w:rsidR="00730E90">
        <w:rPr>
          <w:rFonts w:ascii="Times New Roman" w:hAnsi="Times New Roman" w:cs="Times New Roman"/>
        </w:rPr>
        <w:t xml:space="preserve"> une légitimité totale à intervenir ? </w:t>
      </w:r>
    </w:p>
    <w:p w14:paraId="5CADB0B4" w14:textId="77777777" w:rsidR="008267D5" w:rsidRPr="00E03FBA" w:rsidRDefault="008267D5" w:rsidP="00566D27">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t>Réponse</w:t>
      </w:r>
      <w:r w:rsidRPr="00E03FBA">
        <w:rPr>
          <w:rFonts w:ascii="Times New Roman" w:hAnsi="Times New Roman" w:cs="Times New Roman"/>
          <w:b/>
          <w:smallCaps/>
          <w:u w:val="single"/>
        </w:rPr>
        <w:t xml:space="preserve"> d</w:t>
      </w:r>
      <w:r>
        <w:rPr>
          <w:rFonts w:ascii="Times New Roman" w:hAnsi="Times New Roman" w:cs="Times New Roman"/>
          <w:b/>
          <w:smallCaps/>
          <w:u w:val="single"/>
        </w:rPr>
        <w:t>’</w:t>
      </w:r>
      <w:r w:rsidR="00730E90">
        <w:rPr>
          <w:rFonts w:ascii="Times New Roman" w:hAnsi="Times New Roman" w:cs="Times New Roman"/>
          <w:b/>
          <w:smallCaps/>
          <w:u w:val="single"/>
        </w:rPr>
        <w:t>Anne Perrot</w:t>
      </w:r>
      <w:r w:rsidRPr="00E03FBA">
        <w:rPr>
          <w:rFonts w:ascii="Times New Roman" w:hAnsi="Times New Roman" w:cs="Times New Roman"/>
          <w:b/>
          <w:smallCaps/>
          <w:u w:val="single"/>
        </w:rPr>
        <w:t xml:space="preserve"> </w:t>
      </w:r>
    </w:p>
    <w:p w14:paraId="0E60DDFB" w14:textId="77777777" w:rsidR="00730E90" w:rsidRDefault="00377504" w:rsidP="00566D27">
      <w:pPr>
        <w:jc w:val="both"/>
        <w:rPr>
          <w:rFonts w:ascii="Times New Roman" w:hAnsi="Times New Roman" w:cs="Times New Roman"/>
        </w:rPr>
      </w:pPr>
      <w:r>
        <w:rPr>
          <w:rFonts w:ascii="Times New Roman" w:hAnsi="Times New Roman" w:cs="Times New Roman"/>
        </w:rPr>
        <w:br/>
        <w:t xml:space="preserve">Ce n’est pas le seul endroit en économie de la concurrence où on met des limites arbitraires, puisqu’il y a de l’arbitraire dans la définition d’un marché pertinent. </w:t>
      </w:r>
    </w:p>
    <w:p w14:paraId="3530B1F0" w14:textId="77777777" w:rsidR="00886D72" w:rsidRDefault="00886D72" w:rsidP="00566D27">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t>Réponse</w:t>
      </w:r>
      <w:r w:rsidRPr="00E03FBA">
        <w:rPr>
          <w:rFonts w:ascii="Times New Roman" w:hAnsi="Times New Roman" w:cs="Times New Roman"/>
          <w:b/>
          <w:smallCaps/>
          <w:u w:val="single"/>
        </w:rPr>
        <w:t xml:space="preserve"> </w:t>
      </w:r>
      <w:r>
        <w:rPr>
          <w:rFonts w:ascii="Times New Roman" w:hAnsi="Times New Roman" w:cs="Times New Roman"/>
          <w:b/>
          <w:smallCaps/>
          <w:u w:val="single"/>
        </w:rPr>
        <w:t>de Jacques-Philippe Gunther</w:t>
      </w:r>
    </w:p>
    <w:p w14:paraId="2827102B" w14:textId="77777777" w:rsidR="00886D72" w:rsidRPr="00E03FBA" w:rsidRDefault="00793B35" w:rsidP="00793B35">
      <w:pPr>
        <w:autoSpaceDE w:val="0"/>
        <w:jc w:val="both"/>
        <w:rPr>
          <w:rFonts w:ascii="Times New Roman" w:hAnsi="Times New Roman" w:cs="Times New Roman"/>
          <w:b/>
          <w:smallCaps/>
          <w:u w:val="single"/>
        </w:rPr>
      </w:pPr>
      <w:r>
        <w:rPr>
          <w:rFonts w:ascii="Times New Roman" w:hAnsi="Times New Roman" w:cs="Times New Roman"/>
        </w:rPr>
        <w:br/>
      </w:r>
      <w:r w:rsidR="00886D72">
        <w:rPr>
          <w:rFonts w:ascii="Times New Roman" w:hAnsi="Times New Roman" w:cs="Times New Roman"/>
        </w:rPr>
        <w:t>Cette question est tr</w:t>
      </w:r>
      <w:r w:rsidR="00A03D2F">
        <w:rPr>
          <w:rFonts w:ascii="Times New Roman" w:hAnsi="Times New Roman" w:cs="Times New Roman"/>
        </w:rPr>
        <w:t>aitée par les conclusions de l’A</w:t>
      </w:r>
      <w:r w:rsidR="00886D72">
        <w:rPr>
          <w:rFonts w:ascii="Times New Roman" w:hAnsi="Times New Roman" w:cs="Times New Roman"/>
        </w:rPr>
        <w:t xml:space="preserve">vocat </w:t>
      </w:r>
      <w:r w:rsidR="00886D72" w:rsidRPr="002D6BCC">
        <w:rPr>
          <w:rFonts w:ascii="Times New Roman" w:hAnsi="Times New Roman" w:cs="Times New Roman"/>
        </w:rPr>
        <w:t xml:space="preserve">général </w:t>
      </w:r>
      <w:r w:rsidR="002D6BCC" w:rsidRPr="002D6BCC">
        <w:rPr>
          <w:rFonts w:ascii="Times New Roman" w:hAnsi="Times New Roman" w:cs="Times New Roman"/>
        </w:rPr>
        <w:t>W</w:t>
      </w:r>
      <w:r w:rsidR="00886D72" w:rsidRPr="002D6BCC">
        <w:rPr>
          <w:rFonts w:ascii="Times New Roman" w:hAnsi="Times New Roman" w:cs="Times New Roman"/>
        </w:rPr>
        <w:t>ahl qui s’interroge notamment sur la valeur économique du service ou du produit que le consommateur est prêt à payer. L’exemple caricatural est le prix de l’iPhone</w:t>
      </w:r>
      <w:r w:rsidR="002D6BCC">
        <w:rPr>
          <w:rFonts w:ascii="Times New Roman" w:hAnsi="Times New Roman" w:cs="Times New Roman"/>
        </w:rPr>
        <w:t> :</w:t>
      </w:r>
      <w:r w:rsidR="00886D72" w:rsidRPr="002D6BCC">
        <w:rPr>
          <w:rFonts w:ascii="Times New Roman" w:hAnsi="Times New Roman" w:cs="Times New Roman"/>
        </w:rPr>
        <w:t xml:space="preserve"> les consommateurs vous diront que nous ne sommes pas en</w:t>
      </w:r>
      <w:r w:rsidR="00886D72">
        <w:rPr>
          <w:rFonts w:ascii="Times New Roman" w:hAnsi="Times New Roman" w:cs="Times New Roman"/>
        </w:rPr>
        <w:t xml:space="preserve"> présence d’un prix excessif car la valeur économique attachée au produit répond à leurs aspirations. Deuxième élément mis en évidence par la jurisprudence ancienne : en plus de ces critères de quantification,</w:t>
      </w:r>
      <w:r w:rsidR="002D6BCC">
        <w:rPr>
          <w:rFonts w:ascii="Times New Roman" w:hAnsi="Times New Roman" w:cs="Times New Roman"/>
        </w:rPr>
        <w:t xml:space="preserve"> il y a un seuil de matérialité.</w:t>
      </w:r>
      <w:r w:rsidR="00886D72">
        <w:rPr>
          <w:rFonts w:ascii="Times New Roman" w:hAnsi="Times New Roman" w:cs="Times New Roman"/>
        </w:rPr>
        <w:t xml:space="preserve"> </w:t>
      </w:r>
      <w:r w:rsidR="002D6BCC">
        <w:rPr>
          <w:rFonts w:ascii="Times New Roman" w:hAnsi="Times New Roman" w:cs="Times New Roman"/>
        </w:rPr>
        <w:t>D</w:t>
      </w:r>
      <w:r w:rsidR="00886D72">
        <w:rPr>
          <w:rFonts w:ascii="Times New Roman" w:hAnsi="Times New Roman" w:cs="Times New Roman"/>
        </w:rPr>
        <w:t>ans l’affaire General Motors par exemple, lorsque les pratiques ont duré peu de temps ou lorsque le niveau d’augmentation de prix est limité, la jurisprudence a quand même dépassé le simple test quantitatif pou</w:t>
      </w:r>
      <w:r>
        <w:rPr>
          <w:rFonts w:ascii="Times New Roman" w:hAnsi="Times New Roman" w:cs="Times New Roman"/>
        </w:rPr>
        <w:t>r</w:t>
      </w:r>
      <w:r w:rsidR="00886D72">
        <w:rPr>
          <w:rFonts w:ascii="Times New Roman" w:hAnsi="Times New Roman" w:cs="Times New Roman"/>
        </w:rPr>
        <w:t xml:space="preserve"> mesurer l’effet réel sur le marché, </w:t>
      </w:r>
      <w:r w:rsidR="002D6BCC">
        <w:rPr>
          <w:rFonts w:ascii="Times New Roman" w:hAnsi="Times New Roman" w:cs="Times New Roman"/>
        </w:rPr>
        <w:t>et c’est ce</w:t>
      </w:r>
      <w:r w:rsidR="00886D72">
        <w:rPr>
          <w:rFonts w:ascii="Times New Roman" w:hAnsi="Times New Roman" w:cs="Times New Roman"/>
        </w:rPr>
        <w:t xml:space="preserve"> que doit faire une autorité de la concurrence. </w:t>
      </w:r>
    </w:p>
    <w:p w14:paraId="7DA3FC23" w14:textId="77777777" w:rsidR="00886D72" w:rsidRDefault="00886D72" w:rsidP="00793B35">
      <w:pPr>
        <w:spacing w:before="240" w:after="0"/>
        <w:jc w:val="both"/>
        <w:rPr>
          <w:rFonts w:ascii="Times New Roman" w:hAnsi="Times New Roman" w:cs="Times New Roman"/>
        </w:rPr>
      </w:pPr>
      <w:r w:rsidRPr="00324F6E">
        <w:rPr>
          <w:rFonts w:ascii="Times New Roman" w:hAnsi="Times New Roman" w:cs="Times New Roman"/>
          <w:b/>
          <w:smallCaps/>
          <w:u w:val="single"/>
        </w:rPr>
        <w:t>Question de la salle</w:t>
      </w:r>
    </w:p>
    <w:p w14:paraId="170CC59A" w14:textId="77777777" w:rsidR="00886D72" w:rsidRDefault="00793B35" w:rsidP="00566D27">
      <w:pPr>
        <w:jc w:val="both"/>
        <w:rPr>
          <w:rFonts w:ascii="Times New Roman" w:hAnsi="Times New Roman" w:cs="Times New Roman"/>
        </w:rPr>
      </w:pPr>
      <w:r>
        <w:rPr>
          <w:rFonts w:ascii="Times New Roman" w:hAnsi="Times New Roman" w:cs="Times New Roman"/>
          <w:b/>
          <w:smallCaps/>
          <w:u w:val="single"/>
        </w:rPr>
        <w:br/>
      </w:r>
      <w:r w:rsidR="00886D72">
        <w:rPr>
          <w:rFonts w:ascii="Times New Roman" w:hAnsi="Times New Roman" w:cs="Times New Roman"/>
        </w:rPr>
        <w:t xml:space="preserve">Une autorité de la concurrence intervient en imposant une sanction financière et cela ne règle pas la défaillance de marché, on le voit dans les cas pharmaceutiques en Angleterre. L’injonction qui est « cessez de mettre des prix excessifs » ne la règle pas non plus dans la mesure où on n’a toujours pas défini un prix excessif. On comprend que dans certains domaines où il y a des positions monopolistiques, une régulation </w:t>
      </w:r>
      <w:r w:rsidR="00886D72" w:rsidRPr="00ED7A9F">
        <w:rPr>
          <w:rFonts w:ascii="Times New Roman" w:hAnsi="Times New Roman" w:cs="Times New Roman"/>
          <w:i/>
        </w:rPr>
        <w:t>ex ante</w:t>
      </w:r>
      <w:r w:rsidR="00886D72">
        <w:rPr>
          <w:rFonts w:ascii="Times New Roman" w:hAnsi="Times New Roman" w:cs="Times New Roman"/>
        </w:rPr>
        <w:t xml:space="preserve"> est nécessaire mais c’est tout à fait différent d’une régulation </w:t>
      </w:r>
      <w:r w:rsidR="00886D72" w:rsidRPr="00ED7A9F">
        <w:rPr>
          <w:rFonts w:ascii="Times New Roman" w:hAnsi="Times New Roman" w:cs="Times New Roman"/>
          <w:i/>
        </w:rPr>
        <w:t>ex post</w:t>
      </w:r>
      <w:r w:rsidR="00886D72">
        <w:rPr>
          <w:rFonts w:ascii="Times New Roman" w:hAnsi="Times New Roman" w:cs="Times New Roman"/>
        </w:rPr>
        <w:t xml:space="preserve">, une fois que les investissements de long terme ont été faits. </w:t>
      </w:r>
      <w:r w:rsidR="002D6BCC">
        <w:rPr>
          <w:rFonts w:ascii="Times New Roman" w:hAnsi="Times New Roman" w:cs="Times New Roman"/>
        </w:rPr>
        <w:t>D</w:t>
      </w:r>
      <w:r w:rsidR="00886D72">
        <w:rPr>
          <w:rFonts w:ascii="Times New Roman" w:hAnsi="Times New Roman" w:cs="Times New Roman"/>
        </w:rPr>
        <w:t xml:space="preserve">ans tous ces cas, les approches sont souvent très comptables et elles s’écartent un peu trop de certaines notions économiques comme la définition de la marge économique attendue par une entreprise sur un marché où elle n’est pas en concurrence pure et parfaite. </w:t>
      </w:r>
    </w:p>
    <w:p w14:paraId="60055439" w14:textId="62FC45C1" w:rsidR="00886D72" w:rsidRPr="00324F6E" w:rsidRDefault="00886D72" w:rsidP="00A05FBF">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t xml:space="preserve">Réponse </w:t>
      </w:r>
      <w:r w:rsidR="00E02511">
        <w:rPr>
          <w:rFonts w:ascii="Times New Roman" w:hAnsi="Times New Roman" w:cs="Times New Roman"/>
          <w:b/>
          <w:smallCaps/>
          <w:u w:val="single"/>
        </w:rPr>
        <w:t xml:space="preserve">d’Étienne </w:t>
      </w:r>
      <w:r>
        <w:rPr>
          <w:rFonts w:ascii="Times New Roman" w:hAnsi="Times New Roman" w:cs="Times New Roman"/>
          <w:b/>
          <w:smallCaps/>
          <w:u w:val="single"/>
        </w:rPr>
        <w:t>Pfister</w:t>
      </w:r>
    </w:p>
    <w:p w14:paraId="477D0026" w14:textId="77777777" w:rsidR="00886D72" w:rsidRDefault="00A05FBF" w:rsidP="00566D27">
      <w:pPr>
        <w:jc w:val="both"/>
        <w:rPr>
          <w:rFonts w:ascii="Times New Roman" w:hAnsi="Times New Roman" w:cs="Times New Roman"/>
        </w:rPr>
      </w:pPr>
      <w:r>
        <w:rPr>
          <w:rFonts w:ascii="Times New Roman" w:hAnsi="Times New Roman" w:cs="Times New Roman"/>
          <w:b/>
          <w:smallCaps/>
          <w:u w:val="single"/>
        </w:rPr>
        <w:br/>
      </w:r>
      <w:r w:rsidR="00886D72">
        <w:rPr>
          <w:rFonts w:ascii="Times New Roman" w:hAnsi="Times New Roman" w:cs="Times New Roman"/>
        </w:rPr>
        <w:t>Il y a en effet une difficulté sur la mise en œuvre de la sanction d’un prix excessif. Dans certain cas, on sanctionne l’augmentation subite et injustifiée du prix, la réponse est donc de revenir au niveau de prix initial. En matière de prise en compte des investissements, ce sont des éléments qui peuvent être intégrés dans le calcul du prix excessif, mais cela va rendre certains contrefactuels difficiles</w:t>
      </w:r>
      <w:r w:rsidR="002D6BCC">
        <w:rPr>
          <w:rFonts w:ascii="Times New Roman" w:hAnsi="Times New Roman" w:cs="Times New Roman"/>
        </w:rPr>
        <w:t xml:space="preserve"> à modéliser. </w:t>
      </w:r>
    </w:p>
    <w:p w14:paraId="217B8BCC" w14:textId="77777777" w:rsidR="00A05FBF" w:rsidRDefault="00A05FBF">
      <w:pPr>
        <w:rPr>
          <w:rFonts w:ascii="Times New Roman" w:hAnsi="Times New Roman" w:cs="Times New Roman"/>
          <w:b/>
          <w:smallCaps/>
          <w:u w:val="single"/>
        </w:rPr>
      </w:pPr>
      <w:r>
        <w:rPr>
          <w:rFonts w:ascii="Times New Roman" w:hAnsi="Times New Roman" w:cs="Times New Roman"/>
          <w:b/>
          <w:smallCaps/>
          <w:u w:val="single"/>
        </w:rPr>
        <w:br w:type="page"/>
      </w:r>
    </w:p>
    <w:p w14:paraId="1BAECA5B" w14:textId="77777777" w:rsidR="001C7076" w:rsidRPr="001C7076" w:rsidRDefault="002D6BCC" w:rsidP="00566D27">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lastRenderedPageBreak/>
        <w:t>Intervention de</w:t>
      </w:r>
      <w:r w:rsidR="001C7076" w:rsidRPr="001C7076">
        <w:rPr>
          <w:rFonts w:ascii="Times New Roman" w:hAnsi="Times New Roman" w:cs="Times New Roman"/>
          <w:b/>
          <w:smallCaps/>
          <w:u w:val="single"/>
        </w:rPr>
        <w:t xml:space="preserve"> Jacques-Philippe Gunther</w:t>
      </w:r>
    </w:p>
    <w:p w14:paraId="1B95D635" w14:textId="77777777" w:rsidR="00886D72" w:rsidRDefault="00886D72" w:rsidP="00566D27">
      <w:pPr>
        <w:jc w:val="both"/>
        <w:rPr>
          <w:rFonts w:ascii="Times New Roman" w:hAnsi="Times New Roman" w:cs="Times New Roman"/>
        </w:rPr>
      </w:pPr>
      <w:r>
        <w:rPr>
          <w:rFonts w:ascii="Times New Roman" w:hAnsi="Times New Roman" w:cs="Times New Roman"/>
        </w:rPr>
        <w:br/>
      </w:r>
      <w:r w:rsidR="001C7076">
        <w:rPr>
          <w:rFonts w:ascii="Times New Roman" w:hAnsi="Times New Roman" w:cs="Times New Roman"/>
        </w:rPr>
        <w:t>On est dans un domaine dans lequel l’insécurité est extrêmement forte, pas seulement en terme</w:t>
      </w:r>
      <w:r w:rsidR="002D6BCC">
        <w:rPr>
          <w:rFonts w:ascii="Times New Roman" w:hAnsi="Times New Roman" w:cs="Times New Roman"/>
        </w:rPr>
        <w:t>s</w:t>
      </w:r>
      <w:r w:rsidR="001C7076">
        <w:rPr>
          <w:rFonts w:ascii="Times New Roman" w:hAnsi="Times New Roman" w:cs="Times New Roman"/>
        </w:rPr>
        <w:t xml:space="preserve"> de méthodologie mais également en terme</w:t>
      </w:r>
      <w:r w:rsidR="002D6BCC">
        <w:rPr>
          <w:rFonts w:ascii="Times New Roman" w:hAnsi="Times New Roman" w:cs="Times New Roman"/>
        </w:rPr>
        <w:t>s</w:t>
      </w:r>
      <w:r w:rsidR="001C7076">
        <w:rPr>
          <w:rFonts w:ascii="Times New Roman" w:hAnsi="Times New Roman" w:cs="Times New Roman"/>
        </w:rPr>
        <w:t xml:space="preserve"> de politique de concurrence et des signaux envoyés récemment par la commissaire européenne. </w:t>
      </w:r>
      <w:r w:rsidR="002D6BCC">
        <w:rPr>
          <w:rFonts w:ascii="Times New Roman" w:hAnsi="Times New Roman" w:cs="Times New Roman"/>
        </w:rPr>
        <w:t xml:space="preserve">Est-ce qu’il y a </w:t>
      </w:r>
      <w:r w:rsidR="001C7076">
        <w:rPr>
          <w:rFonts w:ascii="Times New Roman" w:hAnsi="Times New Roman" w:cs="Times New Roman"/>
        </w:rPr>
        <w:t xml:space="preserve">un déplacement progressif sur certains sujets de la prise en compte des entreprises concurrentes vers la prise en compte de la situation des consommateurs ? C’est probablement dans ce contexte là qu’il faut voir l’évolution d’un possible rééquilibrage des abus d’exclusion ou d’éviction vers les abus d’exploitation. Je vais analyser comment les autorités de la concurrence ou </w:t>
      </w:r>
      <w:r w:rsidR="00F0488F">
        <w:rPr>
          <w:rFonts w:ascii="Times New Roman" w:hAnsi="Times New Roman" w:cs="Times New Roman"/>
        </w:rPr>
        <w:t xml:space="preserve">les </w:t>
      </w:r>
      <w:r w:rsidR="001C7076">
        <w:rPr>
          <w:rFonts w:ascii="Times New Roman" w:hAnsi="Times New Roman" w:cs="Times New Roman"/>
        </w:rPr>
        <w:t xml:space="preserve">juridictions appliquent les méthodes évoquées par Anne Perrot. </w:t>
      </w:r>
    </w:p>
    <w:p w14:paraId="5E477E3A" w14:textId="77777777" w:rsidR="001C7076" w:rsidRPr="001C7076" w:rsidRDefault="001C7076" w:rsidP="00566D27">
      <w:pPr>
        <w:numPr>
          <w:ilvl w:val="0"/>
          <w:numId w:val="7"/>
        </w:numPr>
        <w:jc w:val="both"/>
        <w:rPr>
          <w:rFonts w:ascii="Times New Roman" w:hAnsi="Times New Roman" w:cs="Times New Roman"/>
        </w:rPr>
      </w:pPr>
      <w:r w:rsidRPr="001C7076">
        <w:rPr>
          <w:rFonts w:ascii="Times New Roman" w:hAnsi="Times New Roman" w:cs="Times New Roman"/>
          <w:b/>
          <w:bCs/>
        </w:rPr>
        <w:t>Introduction</w:t>
      </w:r>
      <w:r w:rsidR="00A05FBF">
        <w:rPr>
          <w:rFonts w:ascii="Times New Roman" w:hAnsi="Times New Roman" w:cs="Times New Roman"/>
          <w:b/>
          <w:bCs/>
        </w:rPr>
        <w:t> </w:t>
      </w:r>
      <w:r w:rsidRPr="001C7076">
        <w:rPr>
          <w:rFonts w:ascii="Times New Roman" w:hAnsi="Times New Roman" w:cs="Times New Roman"/>
          <w:b/>
          <w:bCs/>
        </w:rPr>
        <w:t>: le retour des prix excessifs</w:t>
      </w:r>
      <w:r w:rsidR="00A05FBF">
        <w:rPr>
          <w:rFonts w:ascii="Times New Roman" w:hAnsi="Times New Roman" w:cs="Times New Roman"/>
          <w:b/>
          <w:bCs/>
        </w:rPr>
        <w:t> </w:t>
      </w:r>
      <w:r w:rsidRPr="001C7076">
        <w:rPr>
          <w:rFonts w:ascii="Times New Roman" w:hAnsi="Times New Roman" w:cs="Times New Roman"/>
          <w:b/>
          <w:bCs/>
        </w:rPr>
        <w:t>?</w:t>
      </w:r>
    </w:p>
    <w:p w14:paraId="77C26224" w14:textId="77777777" w:rsidR="001C7076" w:rsidRPr="001C7076" w:rsidRDefault="001C7076" w:rsidP="00793B35">
      <w:pPr>
        <w:pStyle w:val="Paragraphedeliste"/>
        <w:numPr>
          <w:ilvl w:val="1"/>
          <w:numId w:val="2"/>
        </w:numPr>
        <w:ind w:left="1434" w:hanging="357"/>
        <w:jc w:val="both"/>
        <w:rPr>
          <w:rFonts w:ascii="Times New Roman" w:hAnsi="Times New Roman" w:cs="Times New Roman"/>
          <w:b/>
        </w:rPr>
      </w:pPr>
      <w:r w:rsidRPr="001C7076">
        <w:rPr>
          <w:rFonts w:ascii="Times New Roman" w:hAnsi="Times New Roman" w:cs="Times New Roman"/>
          <w:b/>
        </w:rPr>
        <w:t>Des pratiques traditionnellement appréciées sous l’angle des pratiques d’exclusion</w:t>
      </w:r>
    </w:p>
    <w:p w14:paraId="773BEE92" w14:textId="030CD7C8" w:rsidR="001C7076" w:rsidRDefault="001C7076" w:rsidP="00566D27">
      <w:pPr>
        <w:jc w:val="both"/>
        <w:rPr>
          <w:rFonts w:ascii="Times New Roman" w:hAnsi="Times New Roman" w:cs="Times New Roman"/>
          <w:b/>
        </w:rPr>
      </w:pPr>
      <w:r>
        <w:rPr>
          <w:rFonts w:ascii="Times New Roman" w:hAnsi="Times New Roman" w:cs="Times New Roman"/>
        </w:rPr>
        <w:t xml:space="preserve">La notion de prix excessifs soulève la question de savoir s’il peut exister des prix non équitables. En Europe, l’article 102 du TFUE traite de prix de transactions non équitables, contrairement aux </w:t>
      </w:r>
      <w:r w:rsidR="00A05FBF">
        <w:rPr>
          <w:rFonts w:ascii="Times New Roman" w:hAnsi="Times New Roman" w:cs="Times New Roman"/>
        </w:rPr>
        <w:t>États</w:t>
      </w:r>
      <w:r>
        <w:rPr>
          <w:rFonts w:ascii="Times New Roman" w:hAnsi="Times New Roman" w:cs="Times New Roman"/>
        </w:rPr>
        <w:t>-Unis ou l’imposition de prix excessifs par un opérateur en position dominante n’engage pas sa responsabilité. Quelques pratiques seulement ont donné lieu à des sanctions dans le passé, pour des abus d’exclusion surtout et très peu pour des abus d’exploitation. Certains considèrent que c’est lié au papier d’orientation de la Commission sur les positions dominantes publié en 2009</w:t>
      </w:r>
      <w:r w:rsidR="005B7DD0">
        <w:rPr>
          <w:rFonts w:ascii="Times New Roman" w:hAnsi="Times New Roman" w:cs="Times New Roman"/>
        </w:rPr>
        <w:t>,</w:t>
      </w:r>
      <w:r w:rsidR="00F0488F">
        <w:rPr>
          <w:rFonts w:ascii="Times New Roman" w:hAnsi="Times New Roman" w:cs="Times New Roman"/>
        </w:rPr>
        <w:t xml:space="preserve"> car il</w:t>
      </w:r>
      <w:r>
        <w:rPr>
          <w:rFonts w:ascii="Times New Roman" w:hAnsi="Times New Roman" w:cs="Times New Roman"/>
        </w:rPr>
        <w:t xml:space="preserve"> donne priorité aux abus d’éviction et explique </w:t>
      </w:r>
      <w:r w:rsidR="00F0488F">
        <w:rPr>
          <w:rFonts w:ascii="Times New Roman" w:hAnsi="Times New Roman" w:cs="Times New Roman"/>
        </w:rPr>
        <w:t xml:space="preserve">peut-être </w:t>
      </w:r>
      <w:r>
        <w:rPr>
          <w:rFonts w:ascii="Times New Roman" w:hAnsi="Times New Roman" w:cs="Times New Roman"/>
        </w:rPr>
        <w:t xml:space="preserve">l’oubli général des prix excessifs. </w:t>
      </w:r>
    </w:p>
    <w:p w14:paraId="513C3BAB" w14:textId="77777777" w:rsidR="001C7076" w:rsidRDefault="001C7076" w:rsidP="00566D27">
      <w:pPr>
        <w:pStyle w:val="Paragraphedeliste"/>
        <w:numPr>
          <w:ilvl w:val="1"/>
          <w:numId w:val="2"/>
        </w:numPr>
        <w:jc w:val="both"/>
        <w:rPr>
          <w:rFonts w:ascii="Times New Roman" w:hAnsi="Times New Roman" w:cs="Times New Roman"/>
          <w:b/>
        </w:rPr>
      </w:pPr>
      <w:r w:rsidRPr="001C7076">
        <w:rPr>
          <w:rFonts w:ascii="Times New Roman" w:hAnsi="Times New Roman" w:cs="Times New Roman"/>
          <w:b/>
        </w:rPr>
        <w:t>Les incertitudes et craintes engendrées par le récent regain d’intérêt pour les prix excessifs</w:t>
      </w:r>
    </w:p>
    <w:p w14:paraId="0EC9E6DE" w14:textId="77777777" w:rsidR="001C7076" w:rsidRPr="001C7076" w:rsidRDefault="001C7076" w:rsidP="00566D27">
      <w:pPr>
        <w:jc w:val="both"/>
        <w:rPr>
          <w:rFonts w:ascii="Times New Roman" w:hAnsi="Times New Roman" w:cs="Times New Roman"/>
          <w:bCs/>
        </w:rPr>
      </w:pPr>
      <w:r w:rsidRPr="001C7076">
        <w:rPr>
          <w:rFonts w:ascii="Times New Roman" w:hAnsi="Times New Roman" w:cs="Times New Roman"/>
          <w:bCs/>
        </w:rPr>
        <w:t>Dans ce contexte interviennent les trois affa</w:t>
      </w:r>
      <w:r w:rsidR="00F0488F">
        <w:rPr>
          <w:rFonts w:ascii="Times New Roman" w:hAnsi="Times New Roman" w:cs="Times New Roman"/>
          <w:bCs/>
        </w:rPr>
        <w:t>ires Pfizer-Flynn au Royaume-Uni</w:t>
      </w:r>
      <w:r w:rsidRPr="001C7076">
        <w:rPr>
          <w:rFonts w:ascii="Times New Roman" w:hAnsi="Times New Roman" w:cs="Times New Roman"/>
          <w:bCs/>
        </w:rPr>
        <w:t xml:space="preserve"> et Aspen </w:t>
      </w:r>
      <w:r w:rsidR="00F0488F">
        <w:rPr>
          <w:rFonts w:ascii="Times New Roman" w:hAnsi="Times New Roman" w:cs="Times New Roman"/>
          <w:bCs/>
        </w:rPr>
        <w:t xml:space="preserve">en </w:t>
      </w:r>
      <w:r w:rsidRPr="001C7076">
        <w:rPr>
          <w:rFonts w:ascii="Times New Roman" w:hAnsi="Times New Roman" w:cs="Times New Roman"/>
          <w:bCs/>
        </w:rPr>
        <w:t xml:space="preserve">Italie et </w:t>
      </w:r>
      <w:r w:rsidR="00F0488F">
        <w:rPr>
          <w:rFonts w:ascii="Times New Roman" w:hAnsi="Times New Roman" w:cs="Times New Roman"/>
          <w:bCs/>
        </w:rPr>
        <w:t xml:space="preserve">via la </w:t>
      </w:r>
      <w:r w:rsidRPr="001C7076">
        <w:rPr>
          <w:rFonts w:ascii="Times New Roman" w:hAnsi="Times New Roman" w:cs="Times New Roman"/>
          <w:bCs/>
        </w:rPr>
        <w:t xml:space="preserve">Commission </w:t>
      </w:r>
      <w:r w:rsidR="00F0488F">
        <w:rPr>
          <w:rFonts w:ascii="Times New Roman" w:hAnsi="Times New Roman" w:cs="Times New Roman"/>
          <w:bCs/>
        </w:rPr>
        <w:t>e</w:t>
      </w:r>
      <w:r w:rsidRPr="001C7076">
        <w:rPr>
          <w:rFonts w:ascii="Times New Roman" w:hAnsi="Times New Roman" w:cs="Times New Roman"/>
          <w:bCs/>
        </w:rPr>
        <w:t xml:space="preserve">uropéenne. Mais on s’interroge aussi en Chine avec un projet de lignes directrices </w:t>
      </w:r>
      <w:r w:rsidR="007C34D6" w:rsidRPr="001C7076">
        <w:rPr>
          <w:rFonts w:ascii="Times New Roman" w:hAnsi="Times New Roman" w:cs="Times New Roman"/>
          <w:bCs/>
        </w:rPr>
        <w:t>publié</w:t>
      </w:r>
      <w:r w:rsidRPr="001C7076">
        <w:rPr>
          <w:rFonts w:ascii="Times New Roman" w:hAnsi="Times New Roman" w:cs="Times New Roman"/>
          <w:bCs/>
        </w:rPr>
        <w:t xml:space="preserve"> au mois d’août 2017 pour lutter plus </w:t>
      </w:r>
      <w:r w:rsidR="007C34D6" w:rsidRPr="001C7076">
        <w:rPr>
          <w:rFonts w:ascii="Times New Roman" w:hAnsi="Times New Roman" w:cs="Times New Roman"/>
          <w:bCs/>
        </w:rPr>
        <w:t>efficacement</w:t>
      </w:r>
      <w:r w:rsidRPr="001C7076">
        <w:rPr>
          <w:rFonts w:ascii="Times New Roman" w:hAnsi="Times New Roman" w:cs="Times New Roman"/>
          <w:bCs/>
        </w:rPr>
        <w:t xml:space="preserve"> contre les pratiques dans le domaine pharmaceutique et trois affaires </w:t>
      </w:r>
      <w:r w:rsidR="005B7DD0">
        <w:rPr>
          <w:rFonts w:ascii="Times New Roman" w:hAnsi="Times New Roman" w:cs="Times New Roman"/>
          <w:bCs/>
        </w:rPr>
        <w:t xml:space="preserve">ont également été </w:t>
      </w:r>
      <w:r w:rsidRPr="001C7076">
        <w:rPr>
          <w:rFonts w:ascii="Times New Roman" w:hAnsi="Times New Roman" w:cs="Times New Roman"/>
          <w:bCs/>
        </w:rPr>
        <w:t xml:space="preserve">ouvertes en Afrique du Sud. Dans ce contexte, le discours de Margrethe Vestager sur le fait </w:t>
      </w:r>
      <w:r w:rsidR="00F0488F">
        <w:rPr>
          <w:rFonts w:ascii="Times New Roman" w:hAnsi="Times New Roman" w:cs="Times New Roman"/>
          <w:bCs/>
        </w:rPr>
        <w:t xml:space="preserve">que </w:t>
      </w:r>
      <w:r w:rsidRPr="001C7076">
        <w:rPr>
          <w:rFonts w:ascii="Times New Roman" w:hAnsi="Times New Roman" w:cs="Times New Roman"/>
          <w:bCs/>
        </w:rPr>
        <w:t>la Commission interviendra</w:t>
      </w:r>
      <w:r w:rsidR="005B7DD0">
        <w:rPr>
          <w:rFonts w:ascii="Times New Roman" w:hAnsi="Times New Roman" w:cs="Times New Roman"/>
          <w:bCs/>
        </w:rPr>
        <w:t>it</w:t>
      </w:r>
      <w:r w:rsidRPr="001C7076">
        <w:rPr>
          <w:rFonts w:ascii="Times New Roman" w:hAnsi="Times New Roman" w:cs="Times New Roman"/>
          <w:bCs/>
        </w:rPr>
        <w:t xml:space="preserve"> quand elle estimera</w:t>
      </w:r>
      <w:r w:rsidR="005B7DD0">
        <w:rPr>
          <w:rFonts w:ascii="Times New Roman" w:hAnsi="Times New Roman" w:cs="Times New Roman"/>
          <w:bCs/>
        </w:rPr>
        <w:t>it que c’</w:t>
      </w:r>
      <w:r w:rsidRPr="001C7076">
        <w:rPr>
          <w:rFonts w:ascii="Times New Roman" w:hAnsi="Times New Roman" w:cs="Times New Roman"/>
          <w:bCs/>
        </w:rPr>
        <w:t>est « nécessaire </w:t>
      </w:r>
      <w:r w:rsidRPr="007C34D6">
        <w:rPr>
          <w:rFonts w:ascii="Times New Roman" w:hAnsi="Times New Roman" w:cs="Times New Roman"/>
          <w:bCs/>
        </w:rPr>
        <w:t xml:space="preserve">» peut laisser présager un changement d’orientation. </w:t>
      </w:r>
      <w:r w:rsidR="007C34D6" w:rsidRPr="007C34D6">
        <w:rPr>
          <w:rFonts w:ascii="Times New Roman" w:hAnsi="Times New Roman" w:cs="Times New Roman"/>
          <w:bCs/>
        </w:rPr>
        <w:t>Est-ce une problématique spécifique au secteur pharmaceutique</w:t>
      </w:r>
      <w:r w:rsidR="00F0488F">
        <w:rPr>
          <w:rFonts w:ascii="Times New Roman" w:hAnsi="Times New Roman" w:cs="Times New Roman"/>
          <w:bCs/>
        </w:rPr>
        <w:t> ?</w:t>
      </w:r>
      <w:r w:rsidR="007C34D6" w:rsidRPr="007C34D6">
        <w:rPr>
          <w:rFonts w:ascii="Times New Roman" w:hAnsi="Times New Roman" w:cs="Times New Roman"/>
          <w:bCs/>
        </w:rPr>
        <w:t xml:space="preserve"> </w:t>
      </w:r>
      <w:r w:rsidR="00F0488F">
        <w:rPr>
          <w:rFonts w:ascii="Times New Roman" w:hAnsi="Times New Roman" w:cs="Times New Roman"/>
          <w:bCs/>
        </w:rPr>
        <w:t>E</w:t>
      </w:r>
      <w:r w:rsidR="007C34D6" w:rsidRPr="007C34D6">
        <w:rPr>
          <w:rFonts w:ascii="Times New Roman" w:hAnsi="Times New Roman" w:cs="Times New Roman"/>
          <w:bCs/>
        </w:rPr>
        <w:t>st-ce qu’il y a des configurations de marché qui génèrent de tel</w:t>
      </w:r>
      <w:r w:rsidR="00F0488F">
        <w:rPr>
          <w:rFonts w:ascii="Times New Roman" w:hAnsi="Times New Roman" w:cs="Times New Roman"/>
          <w:bCs/>
        </w:rPr>
        <w:t>le</w:t>
      </w:r>
      <w:r w:rsidR="007C34D6" w:rsidRPr="007C34D6">
        <w:rPr>
          <w:rFonts w:ascii="Times New Roman" w:hAnsi="Times New Roman" w:cs="Times New Roman"/>
          <w:bCs/>
        </w:rPr>
        <w:t>s pratiques</w:t>
      </w:r>
      <w:r w:rsidR="00F0488F">
        <w:rPr>
          <w:rFonts w:ascii="Times New Roman" w:hAnsi="Times New Roman" w:cs="Times New Roman"/>
          <w:bCs/>
        </w:rPr>
        <w:t xml:space="preserve"> ? Enfin </w:t>
      </w:r>
      <w:r w:rsidR="007C34D6" w:rsidRPr="007C34D6">
        <w:rPr>
          <w:rFonts w:ascii="Times New Roman" w:hAnsi="Times New Roman" w:cs="Times New Roman"/>
          <w:bCs/>
        </w:rPr>
        <w:t>qu’est-ce qu’un prix excessif ?</w:t>
      </w:r>
      <w:r w:rsidR="007C34D6">
        <w:rPr>
          <w:rFonts w:ascii="Times New Roman" w:hAnsi="Times New Roman" w:cs="Times New Roman"/>
          <w:bCs/>
          <w:u w:val="single"/>
        </w:rPr>
        <w:t xml:space="preserve"> </w:t>
      </w:r>
    </w:p>
    <w:p w14:paraId="72AA7AA8" w14:textId="77777777" w:rsidR="001C7076" w:rsidRPr="007C34D6" w:rsidRDefault="001C7076" w:rsidP="00566D27">
      <w:pPr>
        <w:numPr>
          <w:ilvl w:val="0"/>
          <w:numId w:val="7"/>
        </w:numPr>
        <w:jc w:val="both"/>
        <w:rPr>
          <w:rFonts w:ascii="Times New Roman" w:hAnsi="Times New Roman" w:cs="Times New Roman"/>
          <w:b/>
          <w:bCs/>
        </w:rPr>
      </w:pPr>
      <w:r w:rsidRPr="007C34D6">
        <w:rPr>
          <w:rFonts w:ascii="Times New Roman" w:hAnsi="Times New Roman" w:cs="Times New Roman"/>
          <w:b/>
        </w:rPr>
        <w:t>Les</w:t>
      </w:r>
      <w:r w:rsidRPr="001C7076">
        <w:rPr>
          <w:rFonts w:ascii="Times New Roman" w:hAnsi="Times New Roman" w:cs="Times New Roman"/>
        </w:rPr>
        <w:t xml:space="preserve"> </w:t>
      </w:r>
      <w:r w:rsidRPr="007C34D6">
        <w:rPr>
          <w:rFonts w:ascii="Times New Roman" w:hAnsi="Times New Roman" w:cs="Times New Roman"/>
          <w:b/>
          <w:bCs/>
        </w:rPr>
        <w:t>difficultés inhérentes à la détermination du caractère excessif des prix</w:t>
      </w:r>
    </w:p>
    <w:p w14:paraId="11307F16" w14:textId="77777777" w:rsidR="00803296" w:rsidRDefault="00803296" w:rsidP="00566D27">
      <w:pPr>
        <w:pStyle w:val="Paragraphedeliste"/>
        <w:numPr>
          <w:ilvl w:val="1"/>
          <w:numId w:val="8"/>
        </w:numPr>
        <w:jc w:val="both"/>
        <w:rPr>
          <w:rFonts w:ascii="Times New Roman" w:hAnsi="Times New Roman" w:cs="Times New Roman"/>
          <w:b/>
        </w:rPr>
      </w:pPr>
      <w:r>
        <w:rPr>
          <w:rFonts w:ascii="Times New Roman" w:hAnsi="Times New Roman" w:cs="Times New Roman"/>
          <w:b/>
        </w:rPr>
        <w:t xml:space="preserve">Définition et méthodes de détermination d’un prix excessif </w:t>
      </w:r>
    </w:p>
    <w:p w14:paraId="0C8832CE" w14:textId="77777777" w:rsidR="00803296" w:rsidRPr="007C34D6" w:rsidRDefault="00803296" w:rsidP="00566D27">
      <w:pPr>
        <w:jc w:val="both"/>
        <w:rPr>
          <w:rFonts w:ascii="Times New Roman" w:hAnsi="Times New Roman" w:cs="Times New Roman"/>
        </w:rPr>
      </w:pPr>
      <w:r>
        <w:rPr>
          <w:rFonts w:ascii="Times New Roman" w:hAnsi="Times New Roman" w:cs="Times New Roman"/>
        </w:rPr>
        <w:t>Je reprendrai une citation d’un des directeurs généraux de la DG COMP à Bruxelles : « il est difficile pour des avocats de fournir des conseils sur ce qui pourrait être un prix excessif ». Et il rajoute que la législation de l’U</w:t>
      </w:r>
      <w:r w:rsidR="00F0488F">
        <w:rPr>
          <w:rFonts w:ascii="Times New Roman" w:hAnsi="Times New Roman" w:cs="Times New Roman"/>
        </w:rPr>
        <w:t>nion européenne n’a pas confié le soin à la Commission</w:t>
      </w:r>
      <w:r>
        <w:rPr>
          <w:rFonts w:ascii="Times New Roman" w:hAnsi="Times New Roman" w:cs="Times New Roman"/>
        </w:rPr>
        <w:t xml:space="preserve"> de définir ce qui est excessif. </w:t>
      </w:r>
    </w:p>
    <w:p w14:paraId="6011CB12" w14:textId="0CD24361" w:rsidR="005B7DD0" w:rsidRDefault="005B7DD0" w:rsidP="00566D27">
      <w:pPr>
        <w:jc w:val="both"/>
        <w:rPr>
          <w:rFonts w:ascii="Times New Roman" w:hAnsi="Times New Roman" w:cs="Times New Roman"/>
        </w:rPr>
      </w:pPr>
      <w:r>
        <w:rPr>
          <w:rFonts w:ascii="Times New Roman" w:hAnsi="Times New Roman" w:cs="Times New Roman"/>
          <w:bCs/>
        </w:rPr>
        <w:t>E</w:t>
      </w:r>
      <w:r w:rsidR="00803296" w:rsidRPr="00576561">
        <w:rPr>
          <w:rFonts w:ascii="Times New Roman" w:hAnsi="Times New Roman" w:cs="Times New Roman"/>
          <w:bCs/>
        </w:rPr>
        <w:t>n 1975</w:t>
      </w:r>
      <w:r>
        <w:rPr>
          <w:rFonts w:ascii="Times New Roman" w:hAnsi="Times New Roman" w:cs="Times New Roman"/>
          <w:bCs/>
        </w:rPr>
        <w:t>,</w:t>
      </w:r>
      <w:r w:rsidR="00803296" w:rsidRPr="00576561">
        <w:rPr>
          <w:rFonts w:ascii="Times New Roman" w:hAnsi="Times New Roman" w:cs="Times New Roman"/>
          <w:bCs/>
        </w:rPr>
        <w:t xml:space="preserve"> la </w:t>
      </w:r>
      <w:r>
        <w:rPr>
          <w:rFonts w:ascii="Times New Roman" w:hAnsi="Times New Roman" w:cs="Times New Roman"/>
          <w:bCs/>
        </w:rPr>
        <w:t>Commission</w:t>
      </w:r>
      <w:r w:rsidR="00803296" w:rsidRPr="00576561">
        <w:rPr>
          <w:rFonts w:ascii="Times New Roman" w:hAnsi="Times New Roman" w:cs="Times New Roman"/>
          <w:bCs/>
        </w:rPr>
        <w:t xml:space="preserve"> estime que United Brands dispose d’une position dominante sur le marché de la distribution des bananes en </w:t>
      </w:r>
      <w:r>
        <w:rPr>
          <w:rFonts w:ascii="Times New Roman" w:hAnsi="Times New Roman" w:cs="Times New Roman"/>
          <w:bCs/>
        </w:rPr>
        <w:t>Belgique, au Luxembourg, en Irlande, en Allemagne et aux Pays-Bas</w:t>
      </w:r>
      <w:r w:rsidR="00803296" w:rsidRPr="00576561">
        <w:rPr>
          <w:rFonts w:ascii="Times New Roman" w:hAnsi="Times New Roman" w:cs="Times New Roman"/>
          <w:bCs/>
        </w:rPr>
        <w:t>. La Commission estime q</w:t>
      </w:r>
      <w:r>
        <w:rPr>
          <w:rFonts w:ascii="Times New Roman" w:hAnsi="Times New Roman" w:cs="Times New Roman"/>
          <w:bCs/>
        </w:rPr>
        <w:t>ue l’entreprise</w:t>
      </w:r>
      <w:r w:rsidR="00803296" w:rsidRPr="00576561">
        <w:rPr>
          <w:rFonts w:ascii="Times New Roman" w:hAnsi="Times New Roman" w:cs="Times New Roman"/>
          <w:bCs/>
        </w:rPr>
        <w:t xml:space="preserve"> a imposé des prix non équitables à ses clients. United Brands prétend ne pas avoir imp</w:t>
      </w:r>
      <w:r>
        <w:rPr>
          <w:rFonts w:ascii="Times New Roman" w:hAnsi="Times New Roman" w:cs="Times New Roman"/>
          <w:bCs/>
        </w:rPr>
        <w:t>osé de prix discriminatoires</w:t>
      </w:r>
      <w:r w:rsidR="00803296" w:rsidRPr="00576561">
        <w:rPr>
          <w:rFonts w:ascii="Times New Roman" w:hAnsi="Times New Roman" w:cs="Times New Roman"/>
          <w:bCs/>
        </w:rPr>
        <w:t>. La Cou</w:t>
      </w:r>
      <w:r>
        <w:rPr>
          <w:rFonts w:ascii="Times New Roman" w:hAnsi="Times New Roman" w:cs="Times New Roman"/>
          <w:bCs/>
        </w:rPr>
        <w:t>r de justice de l’Union européenne (</w:t>
      </w:r>
      <w:r w:rsidRPr="00576561">
        <w:rPr>
          <w:rFonts w:ascii="Times New Roman" w:hAnsi="Times New Roman" w:cs="Times New Roman"/>
          <w:bCs/>
        </w:rPr>
        <w:t>CJCE, 14 février 1978, aff. 27/76)</w:t>
      </w:r>
      <w:r>
        <w:rPr>
          <w:rFonts w:ascii="Times New Roman" w:hAnsi="Times New Roman" w:cs="Times New Roman"/>
          <w:bCs/>
        </w:rPr>
        <w:t xml:space="preserve"> a confirmé la décision de la Commission</w:t>
      </w:r>
      <w:r w:rsidR="00803296" w:rsidRPr="00576561">
        <w:rPr>
          <w:rFonts w:ascii="Times New Roman" w:hAnsi="Times New Roman" w:cs="Times New Roman"/>
          <w:bCs/>
        </w:rPr>
        <w:t xml:space="preserve"> quasi</w:t>
      </w:r>
      <w:r w:rsidR="0091449F">
        <w:rPr>
          <w:rFonts w:ascii="Times New Roman" w:hAnsi="Times New Roman" w:cs="Times New Roman"/>
          <w:bCs/>
        </w:rPr>
        <w:t>ment</w:t>
      </w:r>
      <w:r w:rsidR="00803296" w:rsidRPr="00576561">
        <w:rPr>
          <w:rFonts w:ascii="Times New Roman" w:hAnsi="Times New Roman" w:cs="Times New Roman"/>
          <w:bCs/>
        </w:rPr>
        <w:t xml:space="preserve"> sur tous les points sauf celui du prix e</w:t>
      </w:r>
      <w:r>
        <w:rPr>
          <w:rFonts w:ascii="Times New Roman" w:hAnsi="Times New Roman" w:cs="Times New Roman"/>
          <w:bCs/>
        </w:rPr>
        <w:t>xcessif. Le raisonnement de la Commission est structurant :</w:t>
      </w:r>
      <w:r w:rsidR="00803296" w:rsidRPr="00576561">
        <w:rPr>
          <w:rFonts w:ascii="Times New Roman" w:hAnsi="Times New Roman" w:cs="Times New Roman"/>
          <w:bCs/>
        </w:rPr>
        <w:t xml:space="preserve"> elle observe des écarts de prix entre les bananes </w:t>
      </w:r>
      <w:r>
        <w:rPr>
          <w:rFonts w:ascii="Times New Roman" w:hAnsi="Times New Roman" w:cs="Times New Roman"/>
          <w:bCs/>
        </w:rPr>
        <w:t>de marque</w:t>
      </w:r>
      <w:r w:rsidR="00803296" w:rsidRPr="00576561">
        <w:rPr>
          <w:rFonts w:ascii="Times New Roman" w:hAnsi="Times New Roman" w:cs="Times New Roman"/>
          <w:bCs/>
        </w:rPr>
        <w:t xml:space="preserve"> et les bananes sans marque </w:t>
      </w:r>
      <w:r>
        <w:rPr>
          <w:rFonts w:ascii="Times New Roman" w:hAnsi="Times New Roman" w:cs="Times New Roman"/>
          <w:bCs/>
        </w:rPr>
        <w:t>compris entre</w:t>
      </w:r>
      <w:r w:rsidR="00803296" w:rsidRPr="00576561">
        <w:rPr>
          <w:rFonts w:ascii="Times New Roman" w:hAnsi="Times New Roman" w:cs="Times New Roman"/>
          <w:bCs/>
        </w:rPr>
        <w:t xml:space="preserve"> </w:t>
      </w:r>
      <w:r w:rsidR="0091449F" w:rsidRPr="00576561">
        <w:rPr>
          <w:rFonts w:ascii="Times New Roman" w:hAnsi="Times New Roman" w:cs="Times New Roman"/>
          <w:bCs/>
        </w:rPr>
        <w:t>20</w:t>
      </w:r>
      <w:r w:rsidR="0091449F">
        <w:rPr>
          <w:rFonts w:ascii="Times New Roman" w:hAnsi="Times New Roman" w:cs="Times New Roman"/>
          <w:bCs/>
        </w:rPr>
        <w:t> </w:t>
      </w:r>
      <w:r>
        <w:rPr>
          <w:rFonts w:ascii="Times New Roman" w:hAnsi="Times New Roman" w:cs="Times New Roman"/>
          <w:bCs/>
        </w:rPr>
        <w:t>% et</w:t>
      </w:r>
      <w:r w:rsidR="00803296" w:rsidRPr="00576561">
        <w:rPr>
          <w:rFonts w:ascii="Times New Roman" w:hAnsi="Times New Roman" w:cs="Times New Roman"/>
          <w:bCs/>
        </w:rPr>
        <w:t xml:space="preserve"> </w:t>
      </w:r>
      <w:r w:rsidR="0091449F" w:rsidRPr="00576561">
        <w:rPr>
          <w:rFonts w:ascii="Times New Roman" w:hAnsi="Times New Roman" w:cs="Times New Roman"/>
          <w:bCs/>
        </w:rPr>
        <w:t>40</w:t>
      </w:r>
      <w:r w:rsidR="0091449F">
        <w:rPr>
          <w:rFonts w:ascii="Times New Roman" w:hAnsi="Times New Roman" w:cs="Times New Roman"/>
          <w:bCs/>
        </w:rPr>
        <w:t> </w:t>
      </w:r>
      <w:r w:rsidR="00803296" w:rsidRPr="00576561">
        <w:rPr>
          <w:rFonts w:ascii="Times New Roman" w:hAnsi="Times New Roman" w:cs="Times New Roman"/>
          <w:bCs/>
        </w:rPr>
        <w:t xml:space="preserve">%, elle dit que les bananes fournies par United brands sont plus chères de </w:t>
      </w:r>
      <w:r w:rsidR="0091449F" w:rsidRPr="00576561">
        <w:rPr>
          <w:rFonts w:ascii="Times New Roman" w:hAnsi="Times New Roman" w:cs="Times New Roman"/>
          <w:bCs/>
        </w:rPr>
        <w:t>7</w:t>
      </w:r>
      <w:r w:rsidR="0091449F">
        <w:rPr>
          <w:rFonts w:ascii="Times New Roman" w:hAnsi="Times New Roman" w:cs="Times New Roman"/>
          <w:bCs/>
        </w:rPr>
        <w:t> </w:t>
      </w:r>
      <w:r w:rsidR="00803296" w:rsidRPr="00576561">
        <w:rPr>
          <w:rFonts w:ascii="Times New Roman" w:hAnsi="Times New Roman" w:cs="Times New Roman"/>
          <w:bCs/>
        </w:rPr>
        <w:t>% par rapport au prix des bananes de concurrents et de 15 à 100</w:t>
      </w:r>
      <w:r w:rsidR="0091449F">
        <w:rPr>
          <w:rFonts w:ascii="Times New Roman" w:hAnsi="Times New Roman" w:cs="Times New Roman"/>
          <w:bCs/>
        </w:rPr>
        <w:t> </w:t>
      </w:r>
      <w:r w:rsidR="00803296" w:rsidRPr="00576561">
        <w:rPr>
          <w:rFonts w:ascii="Times New Roman" w:hAnsi="Times New Roman" w:cs="Times New Roman"/>
          <w:bCs/>
        </w:rPr>
        <w:t xml:space="preserve">% par rapport </w:t>
      </w:r>
      <w:r>
        <w:rPr>
          <w:rFonts w:ascii="Times New Roman" w:hAnsi="Times New Roman" w:cs="Times New Roman"/>
          <w:bCs/>
        </w:rPr>
        <w:t xml:space="preserve">aux </w:t>
      </w:r>
      <w:r w:rsidR="0091449F">
        <w:rPr>
          <w:rFonts w:ascii="Times New Roman" w:hAnsi="Times New Roman" w:cs="Times New Roman"/>
          <w:bCs/>
        </w:rPr>
        <w:t xml:space="preserve">États </w:t>
      </w:r>
      <w:r>
        <w:rPr>
          <w:rFonts w:ascii="Times New Roman" w:hAnsi="Times New Roman" w:cs="Times New Roman"/>
          <w:bCs/>
        </w:rPr>
        <w:t xml:space="preserve">membres </w:t>
      </w:r>
      <w:r w:rsidR="00803296" w:rsidRPr="00576561">
        <w:rPr>
          <w:rFonts w:ascii="Times New Roman" w:hAnsi="Times New Roman" w:cs="Times New Roman"/>
          <w:bCs/>
        </w:rPr>
        <w:t>qui font parti du marché en cause. Apres avoir constaté que le</w:t>
      </w:r>
      <w:r w:rsidR="00803296">
        <w:rPr>
          <w:rFonts w:ascii="Times New Roman" w:hAnsi="Times New Roman" w:cs="Times New Roman"/>
          <w:bCs/>
        </w:rPr>
        <w:t>s</w:t>
      </w:r>
      <w:r w:rsidR="00803296" w:rsidRPr="00576561">
        <w:rPr>
          <w:rFonts w:ascii="Times New Roman" w:hAnsi="Times New Roman" w:cs="Times New Roman"/>
          <w:bCs/>
        </w:rPr>
        <w:t xml:space="preserve"> prix les plus bas étaient</w:t>
      </w:r>
      <w:r>
        <w:rPr>
          <w:rFonts w:ascii="Times New Roman" w:hAnsi="Times New Roman" w:cs="Times New Roman"/>
          <w:bCs/>
        </w:rPr>
        <w:t xml:space="preserve"> appliqués</w:t>
      </w:r>
      <w:r w:rsidR="00803296" w:rsidRPr="00576561">
        <w:rPr>
          <w:rFonts w:ascii="Times New Roman" w:hAnsi="Times New Roman" w:cs="Times New Roman"/>
          <w:bCs/>
        </w:rPr>
        <w:t xml:space="preserve"> en Irlande, sans même avoir </w:t>
      </w:r>
      <w:r>
        <w:rPr>
          <w:rFonts w:ascii="Times New Roman" w:hAnsi="Times New Roman" w:cs="Times New Roman"/>
          <w:bCs/>
        </w:rPr>
        <w:t>étudié</w:t>
      </w:r>
      <w:r w:rsidR="00803296" w:rsidRPr="00576561">
        <w:rPr>
          <w:rFonts w:ascii="Times New Roman" w:hAnsi="Times New Roman" w:cs="Times New Roman"/>
          <w:bCs/>
        </w:rPr>
        <w:t xml:space="preserve"> la structure des coûts, elle conclut que les prix sont excessifs. Et la Commission</w:t>
      </w:r>
      <w:r>
        <w:rPr>
          <w:rFonts w:ascii="Times New Roman" w:hAnsi="Times New Roman" w:cs="Times New Roman"/>
          <w:bCs/>
        </w:rPr>
        <w:t xml:space="preserve"> ajoute</w:t>
      </w:r>
      <w:r w:rsidR="00803296" w:rsidRPr="00576561">
        <w:rPr>
          <w:rFonts w:ascii="Times New Roman" w:hAnsi="Times New Roman" w:cs="Times New Roman"/>
          <w:bCs/>
        </w:rPr>
        <w:t xml:space="preserve"> qu’une réduction des prix de </w:t>
      </w:r>
      <w:r w:rsidR="0091449F" w:rsidRPr="00576561">
        <w:rPr>
          <w:rFonts w:ascii="Times New Roman" w:hAnsi="Times New Roman" w:cs="Times New Roman"/>
          <w:bCs/>
        </w:rPr>
        <w:t>15</w:t>
      </w:r>
      <w:r w:rsidR="0091449F">
        <w:rPr>
          <w:rFonts w:ascii="Times New Roman" w:hAnsi="Times New Roman" w:cs="Times New Roman"/>
          <w:bCs/>
        </w:rPr>
        <w:t> </w:t>
      </w:r>
      <w:r w:rsidR="00803296" w:rsidRPr="00576561">
        <w:rPr>
          <w:rFonts w:ascii="Times New Roman" w:hAnsi="Times New Roman" w:cs="Times New Roman"/>
          <w:bCs/>
        </w:rPr>
        <w:t>% pour les prix pratiqués en dehors de l’Irlande satisferait aux obligations de sa décision. U</w:t>
      </w:r>
      <w:r>
        <w:rPr>
          <w:rFonts w:ascii="Times New Roman" w:hAnsi="Times New Roman" w:cs="Times New Roman"/>
          <w:bCs/>
        </w:rPr>
        <w:t xml:space="preserve">nited </w:t>
      </w:r>
      <w:r w:rsidR="00803296" w:rsidRPr="00576561">
        <w:rPr>
          <w:rFonts w:ascii="Times New Roman" w:hAnsi="Times New Roman" w:cs="Times New Roman"/>
          <w:bCs/>
        </w:rPr>
        <w:t>B</w:t>
      </w:r>
      <w:r>
        <w:rPr>
          <w:rFonts w:ascii="Times New Roman" w:hAnsi="Times New Roman" w:cs="Times New Roman"/>
          <w:bCs/>
        </w:rPr>
        <w:t>rands</w:t>
      </w:r>
      <w:r w:rsidR="00803296" w:rsidRPr="00576561">
        <w:rPr>
          <w:rFonts w:ascii="Times New Roman" w:hAnsi="Times New Roman" w:cs="Times New Roman"/>
          <w:bCs/>
        </w:rPr>
        <w:t xml:space="preserve"> a critiqué </w:t>
      </w:r>
      <w:r>
        <w:rPr>
          <w:rFonts w:ascii="Times New Roman" w:hAnsi="Times New Roman" w:cs="Times New Roman"/>
          <w:bCs/>
        </w:rPr>
        <w:t>le choix</w:t>
      </w:r>
      <w:r w:rsidR="00803296" w:rsidRPr="00576561">
        <w:rPr>
          <w:rFonts w:ascii="Times New Roman" w:hAnsi="Times New Roman" w:cs="Times New Roman"/>
          <w:bCs/>
        </w:rPr>
        <w:t xml:space="preserve"> de l’Irlande </w:t>
      </w:r>
      <w:r>
        <w:rPr>
          <w:rFonts w:ascii="Times New Roman" w:hAnsi="Times New Roman" w:cs="Times New Roman"/>
          <w:bCs/>
        </w:rPr>
        <w:t>comme référence et défend qu’</w:t>
      </w:r>
      <w:r w:rsidR="00803296" w:rsidRPr="00576561">
        <w:rPr>
          <w:rFonts w:ascii="Times New Roman" w:hAnsi="Times New Roman" w:cs="Times New Roman"/>
          <w:bCs/>
        </w:rPr>
        <w:t>il fau</w:t>
      </w:r>
      <w:r>
        <w:rPr>
          <w:rFonts w:ascii="Times New Roman" w:hAnsi="Times New Roman" w:cs="Times New Roman"/>
          <w:bCs/>
        </w:rPr>
        <w:t>drait</w:t>
      </w:r>
      <w:r w:rsidR="00803296" w:rsidRPr="00576561">
        <w:rPr>
          <w:rFonts w:ascii="Times New Roman" w:hAnsi="Times New Roman" w:cs="Times New Roman"/>
          <w:bCs/>
        </w:rPr>
        <w:t xml:space="preserve"> tenir compte de </w:t>
      </w:r>
      <w:r w:rsidR="00803296" w:rsidRPr="00576561">
        <w:rPr>
          <w:rFonts w:ascii="Times New Roman" w:hAnsi="Times New Roman" w:cs="Times New Roman"/>
          <w:bCs/>
        </w:rPr>
        <w:lastRenderedPageBreak/>
        <w:t xml:space="preserve">l’évolution des coûts à des stades antérieurs. </w:t>
      </w:r>
      <w:r w:rsidR="00803296" w:rsidRPr="00576561">
        <w:rPr>
          <w:rFonts w:ascii="Times New Roman" w:hAnsi="Times New Roman" w:cs="Times New Roman"/>
        </w:rPr>
        <w:t>La Cour va élaborer une méthodologie qui sera suivie par la suite : il faut « </w:t>
      </w:r>
      <w:r w:rsidR="00803296" w:rsidRPr="00576561">
        <w:rPr>
          <w:rFonts w:ascii="Times New Roman" w:hAnsi="Times New Roman" w:cs="Times New Roman"/>
          <w:i/>
          <w:iCs/>
        </w:rPr>
        <w:t>apprécier s’il existe une disproportion excessive entre le coût effectivement supporté et le prix effectivement réclamé, et, dans l’affirmative, examiner s’il y a imposition d’un prix inéquitable, soit au niveau absolu, soit par comparaison avec les produits concurrents</w:t>
      </w:r>
      <w:r w:rsidR="00803296" w:rsidRPr="00576561">
        <w:rPr>
          <w:rFonts w:ascii="Times New Roman" w:hAnsi="Times New Roman" w:cs="Times New Roman"/>
        </w:rPr>
        <w:t> »</w:t>
      </w:r>
      <w:r w:rsidR="00803296">
        <w:rPr>
          <w:rFonts w:ascii="Times New Roman" w:hAnsi="Times New Roman" w:cs="Times New Roman"/>
        </w:rPr>
        <w:t>. La Commission n’avait pas fait cet exercice puisqu’elle n’avait pas examiné la structure de coûts de United Brands</w:t>
      </w:r>
      <w:r>
        <w:rPr>
          <w:rFonts w:ascii="Times New Roman" w:hAnsi="Times New Roman" w:cs="Times New Roman"/>
        </w:rPr>
        <w:t xml:space="preserve">. </w:t>
      </w:r>
    </w:p>
    <w:p w14:paraId="25A86142" w14:textId="768CE99D" w:rsidR="00803296" w:rsidRDefault="005B7DD0" w:rsidP="00566D27">
      <w:pPr>
        <w:jc w:val="both"/>
        <w:rPr>
          <w:rFonts w:ascii="Times New Roman" w:hAnsi="Times New Roman" w:cs="Times New Roman"/>
        </w:rPr>
      </w:pPr>
      <w:r>
        <w:rPr>
          <w:rFonts w:ascii="Times New Roman" w:hAnsi="Times New Roman" w:cs="Times New Roman"/>
          <w:bCs/>
        </w:rPr>
        <w:t>Sur</w:t>
      </w:r>
      <w:r w:rsidR="00803296">
        <w:rPr>
          <w:rFonts w:ascii="Times New Roman" w:hAnsi="Times New Roman" w:cs="Times New Roman"/>
          <w:bCs/>
        </w:rPr>
        <w:t xml:space="preserve"> l’affaire lettone</w:t>
      </w:r>
      <w:r>
        <w:rPr>
          <w:rFonts w:ascii="Times New Roman" w:hAnsi="Times New Roman" w:cs="Times New Roman"/>
          <w:bCs/>
        </w:rPr>
        <w:t> : il</w:t>
      </w:r>
      <w:r w:rsidR="00803296">
        <w:rPr>
          <w:rFonts w:ascii="Times New Roman" w:hAnsi="Times New Roman" w:cs="Times New Roman"/>
          <w:bCs/>
        </w:rPr>
        <w:t xml:space="preserve"> s’agit de l’organisme de gestion des droits d’auteur qui perçoit des droits lors de l’exécution des œuvres dans les boutiques, c’est un monopole légal en Lettonie. </w:t>
      </w:r>
      <w:r>
        <w:rPr>
          <w:rFonts w:ascii="Times New Roman" w:hAnsi="Times New Roman" w:cs="Times New Roman"/>
          <w:bCs/>
        </w:rPr>
        <w:t>Il y a eu une p</w:t>
      </w:r>
      <w:r w:rsidR="00803296">
        <w:rPr>
          <w:rFonts w:ascii="Times New Roman" w:hAnsi="Times New Roman" w:cs="Times New Roman"/>
          <w:bCs/>
        </w:rPr>
        <w:t xml:space="preserve">remière affaire de prix excessifs en 2008, l’organisme est condamné. En 2011 il publie de nouveaux tarifs, </w:t>
      </w:r>
      <w:r>
        <w:rPr>
          <w:rFonts w:ascii="Times New Roman" w:hAnsi="Times New Roman" w:cs="Times New Roman"/>
          <w:bCs/>
        </w:rPr>
        <w:t xml:space="preserve">une </w:t>
      </w:r>
      <w:r w:rsidR="00803296">
        <w:rPr>
          <w:rFonts w:ascii="Times New Roman" w:hAnsi="Times New Roman" w:cs="Times New Roman"/>
          <w:bCs/>
        </w:rPr>
        <w:t xml:space="preserve">enquête </w:t>
      </w:r>
      <w:r>
        <w:rPr>
          <w:rFonts w:ascii="Times New Roman" w:hAnsi="Times New Roman" w:cs="Times New Roman"/>
          <w:bCs/>
        </w:rPr>
        <w:t xml:space="preserve">est </w:t>
      </w:r>
      <w:r w:rsidR="00803296">
        <w:rPr>
          <w:rFonts w:ascii="Times New Roman" w:hAnsi="Times New Roman" w:cs="Times New Roman"/>
          <w:bCs/>
        </w:rPr>
        <w:t xml:space="preserve">ouverte en 2012 et le </w:t>
      </w:r>
      <w:r>
        <w:rPr>
          <w:rFonts w:ascii="Times New Roman" w:hAnsi="Times New Roman" w:cs="Times New Roman"/>
          <w:bCs/>
        </w:rPr>
        <w:t>c</w:t>
      </w:r>
      <w:r w:rsidR="00803296">
        <w:rPr>
          <w:rFonts w:ascii="Times New Roman" w:hAnsi="Times New Roman" w:cs="Times New Roman"/>
          <w:bCs/>
        </w:rPr>
        <w:t xml:space="preserve">onseil de la concurrence locale va comparer les tarifs avec la Lituanie et l’Estonie qui sont des voisins à PIB équivalent et </w:t>
      </w:r>
      <w:r>
        <w:rPr>
          <w:rFonts w:ascii="Times New Roman" w:hAnsi="Times New Roman" w:cs="Times New Roman"/>
          <w:bCs/>
        </w:rPr>
        <w:t xml:space="preserve">à </w:t>
      </w:r>
      <w:r w:rsidR="00803296">
        <w:rPr>
          <w:rFonts w:ascii="Times New Roman" w:hAnsi="Times New Roman" w:cs="Times New Roman"/>
          <w:bCs/>
        </w:rPr>
        <w:t xml:space="preserve">consommateurs équivalents. </w:t>
      </w:r>
      <w:r>
        <w:rPr>
          <w:rFonts w:ascii="Times New Roman" w:hAnsi="Times New Roman" w:cs="Times New Roman"/>
          <w:bCs/>
        </w:rPr>
        <w:t>Le conseil</w:t>
      </w:r>
      <w:r w:rsidR="00803296">
        <w:rPr>
          <w:rFonts w:ascii="Times New Roman" w:hAnsi="Times New Roman" w:cs="Times New Roman"/>
          <w:bCs/>
        </w:rPr>
        <w:t xml:space="preserve"> constate que les tarifs appliqués sont sensiblement plus élevés que ceux applicables dans les pays voisins et qu’ils sont injustifiés donc sanction et amende </w:t>
      </w:r>
      <w:r>
        <w:rPr>
          <w:rFonts w:ascii="Times New Roman" w:hAnsi="Times New Roman" w:cs="Times New Roman"/>
          <w:bCs/>
        </w:rPr>
        <w:t xml:space="preserve">prononcés </w:t>
      </w:r>
      <w:r w:rsidR="00803296">
        <w:rPr>
          <w:rFonts w:ascii="Times New Roman" w:hAnsi="Times New Roman" w:cs="Times New Roman"/>
          <w:bCs/>
        </w:rPr>
        <w:t xml:space="preserve">en 2013. La cour administrative d’appel va censurer cette décision en faisant valoir que la comparaison avec l’Estonie et la Lituanie au regard du seul PIB et du niveau des prix n’est pas suffisante et que d’autres pays auraient dû être intégrés (la Bulgarie, la Roumanie, La Pologne, la Hongrie). L’affaire est portée devant la Cour de </w:t>
      </w:r>
      <w:r>
        <w:rPr>
          <w:rFonts w:ascii="Times New Roman" w:hAnsi="Times New Roman" w:cs="Times New Roman"/>
          <w:bCs/>
        </w:rPr>
        <w:t>j</w:t>
      </w:r>
      <w:r w:rsidR="00803296">
        <w:rPr>
          <w:rFonts w:ascii="Times New Roman" w:hAnsi="Times New Roman" w:cs="Times New Roman"/>
          <w:bCs/>
        </w:rPr>
        <w:t xml:space="preserve">ustice </w:t>
      </w:r>
      <w:r>
        <w:rPr>
          <w:rFonts w:ascii="Times New Roman" w:hAnsi="Times New Roman" w:cs="Times New Roman"/>
          <w:bCs/>
        </w:rPr>
        <w:t>de l’Union européenne avec trois questions posées : les</w:t>
      </w:r>
      <w:r w:rsidR="00803296">
        <w:rPr>
          <w:rFonts w:ascii="Times New Roman" w:hAnsi="Times New Roman" w:cs="Times New Roman"/>
          <w:bCs/>
        </w:rPr>
        <w:t xml:space="preserve"> notion</w:t>
      </w:r>
      <w:r>
        <w:rPr>
          <w:rFonts w:ascii="Times New Roman" w:hAnsi="Times New Roman" w:cs="Times New Roman"/>
          <w:bCs/>
        </w:rPr>
        <w:t>s</w:t>
      </w:r>
      <w:r w:rsidR="00803296">
        <w:rPr>
          <w:rFonts w:ascii="Times New Roman" w:hAnsi="Times New Roman" w:cs="Times New Roman"/>
          <w:bCs/>
        </w:rPr>
        <w:t xml:space="preserve"> de prix équitable </w:t>
      </w:r>
      <w:r>
        <w:rPr>
          <w:rFonts w:ascii="Times New Roman" w:hAnsi="Times New Roman" w:cs="Times New Roman"/>
          <w:bCs/>
        </w:rPr>
        <w:t xml:space="preserve">ou non équitable </w:t>
      </w:r>
      <w:r w:rsidR="00803296">
        <w:rPr>
          <w:rFonts w:ascii="Times New Roman" w:hAnsi="Times New Roman" w:cs="Times New Roman"/>
          <w:bCs/>
        </w:rPr>
        <w:t>doi</w:t>
      </w:r>
      <w:r>
        <w:rPr>
          <w:rFonts w:ascii="Times New Roman" w:hAnsi="Times New Roman" w:cs="Times New Roman"/>
          <w:bCs/>
        </w:rPr>
        <w:t>vent-</w:t>
      </w:r>
      <w:r w:rsidR="00803296">
        <w:rPr>
          <w:rFonts w:ascii="Times New Roman" w:hAnsi="Times New Roman" w:cs="Times New Roman"/>
          <w:bCs/>
        </w:rPr>
        <w:t>elle</w:t>
      </w:r>
      <w:r>
        <w:rPr>
          <w:rFonts w:ascii="Times New Roman" w:hAnsi="Times New Roman" w:cs="Times New Roman"/>
          <w:bCs/>
        </w:rPr>
        <w:t>s être</w:t>
      </w:r>
      <w:r w:rsidR="00803296">
        <w:rPr>
          <w:rFonts w:ascii="Times New Roman" w:hAnsi="Times New Roman" w:cs="Times New Roman"/>
          <w:bCs/>
        </w:rPr>
        <w:t xml:space="preserve"> posée</w:t>
      </w:r>
      <w:r>
        <w:rPr>
          <w:rFonts w:ascii="Times New Roman" w:hAnsi="Times New Roman" w:cs="Times New Roman"/>
          <w:bCs/>
        </w:rPr>
        <w:t>s</w:t>
      </w:r>
      <w:r w:rsidR="00803296">
        <w:rPr>
          <w:rFonts w:ascii="Times New Roman" w:hAnsi="Times New Roman" w:cs="Times New Roman"/>
          <w:bCs/>
        </w:rPr>
        <w:t xml:space="preserve"> dans le domaine des droits d’auteurs ? </w:t>
      </w:r>
      <w:r>
        <w:rPr>
          <w:rFonts w:ascii="Times New Roman" w:hAnsi="Times New Roman" w:cs="Times New Roman"/>
          <w:bCs/>
        </w:rPr>
        <w:t>E</w:t>
      </w:r>
      <w:r w:rsidR="00803296">
        <w:rPr>
          <w:rFonts w:ascii="Times New Roman" w:hAnsi="Times New Roman" w:cs="Times New Roman"/>
          <w:bCs/>
        </w:rPr>
        <w:t>st-ce qu’il convient d’effectuer la comparaison des tarifs par rapport à chaque segment tarifaire ou par rapport à un niveau moyen des tarifs</w:t>
      </w:r>
      <w:r>
        <w:rPr>
          <w:rFonts w:ascii="Times New Roman" w:hAnsi="Times New Roman" w:cs="Times New Roman"/>
          <w:bCs/>
        </w:rPr>
        <w:t xml:space="preserve"> ? </w:t>
      </w:r>
      <w:r w:rsidR="0091449F">
        <w:rPr>
          <w:rFonts w:ascii="Times New Roman" w:hAnsi="Times New Roman" w:cs="Times New Roman"/>
          <w:bCs/>
        </w:rPr>
        <w:t xml:space="preserve">À </w:t>
      </w:r>
      <w:r w:rsidR="00803296">
        <w:rPr>
          <w:rFonts w:ascii="Times New Roman" w:hAnsi="Times New Roman" w:cs="Times New Roman"/>
          <w:bCs/>
        </w:rPr>
        <w:t>pa</w:t>
      </w:r>
      <w:r>
        <w:rPr>
          <w:rFonts w:ascii="Times New Roman" w:hAnsi="Times New Roman" w:cs="Times New Roman"/>
          <w:bCs/>
        </w:rPr>
        <w:t>rtir de quand considère</w:t>
      </w:r>
      <w:r w:rsidR="0091449F">
        <w:rPr>
          <w:rFonts w:ascii="Times New Roman" w:hAnsi="Times New Roman" w:cs="Times New Roman"/>
          <w:bCs/>
        </w:rPr>
        <w:t>-t-on</w:t>
      </w:r>
      <w:r>
        <w:rPr>
          <w:rFonts w:ascii="Times New Roman" w:hAnsi="Times New Roman" w:cs="Times New Roman"/>
          <w:bCs/>
        </w:rPr>
        <w:t xml:space="preserve"> qu’un prix</w:t>
      </w:r>
      <w:r w:rsidR="00803296">
        <w:rPr>
          <w:rFonts w:ascii="Times New Roman" w:hAnsi="Times New Roman" w:cs="Times New Roman"/>
          <w:bCs/>
        </w:rPr>
        <w:t xml:space="preserve"> est excessif ? </w:t>
      </w:r>
    </w:p>
    <w:p w14:paraId="47A7F426" w14:textId="77777777" w:rsidR="00803296" w:rsidRDefault="00803296" w:rsidP="00566D27">
      <w:pPr>
        <w:jc w:val="both"/>
        <w:rPr>
          <w:rFonts w:ascii="Times New Roman" w:hAnsi="Times New Roman" w:cs="Times New Roman"/>
          <w:bCs/>
        </w:rPr>
      </w:pPr>
      <w:r>
        <w:rPr>
          <w:rFonts w:ascii="Times New Roman" w:hAnsi="Times New Roman" w:cs="Times New Roman"/>
          <w:bCs/>
        </w:rPr>
        <w:t>C’est dans ce contexte qu’interviennent les conclusions</w:t>
      </w:r>
      <w:r w:rsidR="005B7DD0">
        <w:rPr>
          <w:rFonts w:ascii="Times New Roman" w:hAnsi="Times New Roman" w:cs="Times New Roman"/>
          <w:bCs/>
        </w:rPr>
        <w:t xml:space="preserve"> de l’</w:t>
      </w:r>
      <w:r w:rsidR="00A03D2F">
        <w:rPr>
          <w:rFonts w:ascii="Times New Roman" w:hAnsi="Times New Roman" w:cs="Times New Roman"/>
          <w:bCs/>
        </w:rPr>
        <w:t>A</w:t>
      </w:r>
      <w:r w:rsidR="005B7DD0">
        <w:rPr>
          <w:rFonts w:ascii="Times New Roman" w:hAnsi="Times New Roman" w:cs="Times New Roman"/>
          <w:bCs/>
        </w:rPr>
        <w:t>vocat général</w:t>
      </w:r>
      <w:r>
        <w:rPr>
          <w:rFonts w:ascii="Times New Roman" w:hAnsi="Times New Roman" w:cs="Times New Roman"/>
          <w:bCs/>
        </w:rPr>
        <w:t xml:space="preserve"> Wahl </w:t>
      </w:r>
      <w:r w:rsidR="005B7DD0">
        <w:rPr>
          <w:rFonts w:ascii="Times New Roman" w:hAnsi="Times New Roman" w:cs="Times New Roman"/>
          <w:bCs/>
        </w:rPr>
        <w:t>(</w:t>
      </w:r>
      <w:r w:rsidR="005B7DD0" w:rsidRPr="007C34D6">
        <w:rPr>
          <w:rFonts w:ascii="Times New Roman" w:hAnsi="Times New Roman" w:cs="Times New Roman"/>
          <w:bCs/>
        </w:rPr>
        <w:t>CJUE, 6 avril 2017, aff. C-177/16, AKKA/LAA</w:t>
      </w:r>
      <w:r w:rsidR="005B7DD0">
        <w:rPr>
          <w:rFonts w:ascii="Times New Roman" w:hAnsi="Times New Roman" w:cs="Times New Roman"/>
          <w:bCs/>
        </w:rPr>
        <w:t xml:space="preserve">), </w:t>
      </w:r>
      <w:r>
        <w:rPr>
          <w:rFonts w:ascii="Times New Roman" w:hAnsi="Times New Roman" w:cs="Times New Roman"/>
          <w:bCs/>
        </w:rPr>
        <w:t>qui va essayer de sortir des questions spécifiques du secteur des droits d’auteur en disant</w:t>
      </w:r>
      <w:r w:rsidR="005B7DD0">
        <w:rPr>
          <w:rFonts w:ascii="Times New Roman" w:hAnsi="Times New Roman" w:cs="Times New Roman"/>
          <w:bCs/>
        </w:rPr>
        <w:t xml:space="preserve"> : </w:t>
      </w:r>
    </w:p>
    <w:p w14:paraId="114E211C" w14:textId="0F380F79" w:rsidR="00803296" w:rsidRDefault="0091449F" w:rsidP="0091449F">
      <w:pPr>
        <w:pStyle w:val="Paragraphedeliste"/>
        <w:numPr>
          <w:ilvl w:val="0"/>
          <w:numId w:val="6"/>
        </w:numPr>
        <w:spacing w:before="60" w:after="0"/>
        <w:ind w:left="714" w:hanging="357"/>
        <w:contextualSpacing w:val="0"/>
        <w:jc w:val="both"/>
        <w:rPr>
          <w:rFonts w:ascii="Times New Roman" w:hAnsi="Times New Roman" w:cs="Times New Roman"/>
        </w:rPr>
      </w:pPr>
      <w:r>
        <w:rPr>
          <w:rFonts w:ascii="Times New Roman" w:hAnsi="Times New Roman" w:cs="Times New Roman"/>
        </w:rPr>
        <w:t xml:space="preserve">qu’il </w:t>
      </w:r>
      <w:r w:rsidR="00803296">
        <w:rPr>
          <w:rFonts w:ascii="Times New Roman" w:hAnsi="Times New Roman" w:cs="Times New Roman"/>
        </w:rPr>
        <w:t xml:space="preserve">peut être utile d’utiliser un indice de </w:t>
      </w:r>
      <w:r w:rsidR="005B7DD0">
        <w:rPr>
          <w:rFonts w:ascii="Times New Roman" w:hAnsi="Times New Roman" w:cs="Times New Roman"/>
        </w:rPr>
        <w:t>parité pouvoir d’achat</w:t>
      </w:r>
      <w:r w:rsidR="00803296">
        <w:rPr>
          <w:rFonts w:ascii="Times New Roman" w:hAnsi="Times New Roman" w:cs="Times New Roman"/>
        </w:rPr>
        <w:t xml:space="preserve"> basé sur le PIB mais</w:t>
      </w:r>
      <w:r w:rsidR="005B7DD0">
        <w:rPr>
          <w:rFonts w:ascii="Times New Roman" w:hAnsi="Times New Roman" w:cs="Times New Roman"/>
        </w:rPr>
        <w:t xml:space="preserve"> que </w:t>
      </w:r>
      <w:r w:rsidR="00803296">
        <w:rPr>
          <w:rFonts w:ascii="Times New Roman" w:hAnsi="Times New Roman" w:cs="Times New Roman"/>
        </w:rPr>
        <w:t>d’autres facteurs peuvent influencer le prix final</w:t>
      </w:r>
      <w:r w:rsidR="005B7DD0">
        <w:rPr>
          <w:rFonts w:ascii="Times New Roman" w:hAnsi="Times New Roman" w:cs="Times New Roman"/>
        </w:rPr>
        <w:t> ;</w:t>
      </w:r>
      <w:r w:rsidR="00803296">
        <w:rPr>
          <w:rFonts w:ascii="Times New Roman" w:hAnsi="Times New Roman" w:cs="Times New Roman"/>
        </w:rPr>
        <w:t xml:space="preserve"> </w:t>
      </w:r>
    </w:p>
    <w:p w14:paraId="7D58F7B3" w14:textId="74B63B18" w:rsidR="00803296" w:rsidRDefault="0091449F" w:rsidP="0091449F">
      <w:pPr>
        <w:pStyle w:val="Paragraphedeliste"/>
        <w:numPr>
          <w:ilvl w:val="0"/>
          <w:numId w:val="6"/>
        </w:numPr>
        <w:spacing w:before="60" w:after="0"/>
        <w:ind w:left="714" w:hanging="357"/>
        <w:contextualSpacing w:val="0"/>
        <w:jc w:val="both"/>
        <w:rPr>
          <w:rFonts w:ascii="Times New Roman" w:hAnsi="Times New Roman" w:cs="Times New Roman"/>
        </w:rPr>
      </w:pPr>
      <w:r>
        <w:rPr>
          <w:rFonts w:ascii="Times New Roman" w:hAnsi="Times New Roman" w:cs="Times New Roman"/>
        </w:rPr>
        <w:t xml:space="preserve">que </w:t>
      </w:r>
      <w:r w:rsidR="005B7DD0">
        <w:rPr>
          <w:rFonts w:ascii="Times New Roman" w:hAnsi="Times New Roman" w:cs="Times New Roman"/>
        </w:rPr>
        <w:t>s</w:t>
      </w:r>
      <w:r w:rsidR="00803296" w:rsidRPr="00576561">
        <w:rPr>
          <w:rFonts w:ascii="Times New Roman" w:hAnsi="Times New Roman" w:cs="Times New Roman"/>
        </w:rPr>
        <w:t>euls les prix qui dépassent « </w:t>
      </w:r>
      <w:r w:rsidR="00803296" w:rsidRPr="00576561">
        <w:rPr>
          <w:rFonts w:ascii="Times New Roman" w:hAnsi="Times New Roman" w:cs="Times New Roman"/>
          <w:i/>
          <w:iCs/>
        </w:rPr>
        <w:t>de manière significative et persistante</w:t>
      </w:r>
      <w:r w:rsidR="00803296" w:rsidRPr="00576561">
        <w:rPr>
          <w:rFonts w:ascii="Times New Roman" w:hAnsi="Times New Roman" w:cs="Times New Roman"/>
        </w:rPr>
        <w:t> » le prix de référence peuvent être considérés comme excessif</w:t>
      </w:r>
      <w:r w:rsidR="005B7DD0">
        <w:rPr>
          <w:rFonts w:ascii="Times New Roman" w:hAnsi="Times New Roman" w:cs="Times New Roman"/>
        </w:rPr>
        <w:t>s</w:t>
      </w:r>
      <w:r w:rsidR="00803296" w:rsidRPr="00576561">
        <w:rPr>
          <w:rFonts w:ascii="Times New Roman" w:hAnsi="Times New Roman" w:cs="Times New Roman"/>
        </w:rPr>
        <w:t xml:space="preserve"> </w:t>
      </w:r>
      <w:r w:rsidR="00803296">
        <w:rPr>
          <w:rFonts w:ascii="Times New Roman" w:hAnsi="Times New Roman" w:cs="Times New Roman"/>
        </w:rPr>
        <w:t xml:space="preserve">et donc </w:t>
      </w:r>
      <w:r w:rsidR="00A03D2F">
        <w:rPr>
          <w:rFonts w:ascii="Times New Roman" w:hAnsi="Times New Roman" w:cs="Times New Roman"/>
        </w:rPr>
        <w:t>qu’</w:t>
      </w:r>
      <w:r w:rsidR="00803296">
        <w:rPr>
          <w:rFonts w:ascii="Times New Roman" w:hAnsi="Times New Roman" w:cs="Times New Roman"/>
        </w:rPr>
        <w:t>une entreprise dominante peut démontrer le caractère équitable des prix qui sont appliqués de ce point de vue</w:t>
      </w:r>
      <w:r w:rsidR="00A03D2F">
        <w:rPr>
          <w:rFonts w:ascii="Times New Roman" w:hAnsi="Times New Roman" w:cs="Times New Roman"/>
        </w:rPr>
        <w:t> ;</w:t>
      </w:r>
      <w:r w:rsidR="00803296">
        <w:rPr>
          <w:rFonts w:ascii="Times New Roman" w:hAnsi="Times New Roman" w:cs="Times New Roman"/>
        </w:rPr>
        <w:t xml:space="preserve"> </w:t>
      </w:r>
    </w:p>
    <w:p w14:paraId="592387A2" w14:textId="1548BE7E" w:rsidR="00803296" w:rsidRDefault="0091449F" w:rsidP="0091449F">
      <w:pPr>
        <w:pStyle w:val="Paragraphedeliste"/>
        <w:numPr>
          <w:ilvl w:val="0"/>
          <w:numId w:val="6"/>
        </w:numPr>
        <w:spacing w:before="60"/>
        <w:ind w:left="714" w:hanging="357"/>
        <w:contextualSpacing w:val="0"/>
        <w:jc w:val="both"/>
        <w:rPr>
          <w:rFonts w:ascii="Times New Roman" w:hAnsi="Times New Roman" w:cs="Times New Roman"/>
        </w:rPr>
      </w:pPr>
      <w:r>
        <w:rPr>
          <w:rFonts w:ascii="Times New Roman" w:hAnsi="Times New Roman" w:cs="Times New Roman"/>
        </w:rPr>
        <w:t xml:space="preserve">qu’il </w:t>
      </w:r>
      <w:r w:rsidR="00803296">
        <w:rPr>
          <w:rFonts w:ascii="Times New Roman" w:hAnsi="Times New Roman" w:cs="Times New Roman"/>
        </w:rPr>
        <w:t xml:space="preserve">faut raisonner en fonction de la valeur économique </w:t>
      </w:r>
      <w:r w:rsidR="00A03D2F">
        <w:rPr>
          <w:rFonts w:ascii="Times New Roman" w:hAnsi="Times New Roman" w:cs="Times New Roman"/>
        </w:rPr>
        <w:t xml:space="preserve">la </w:t>
      </w:r>
      <w:r w:rsidR="00803296">
        <w:rPr>
          <w:rFonts w:ascii="Times New Roman" w:hAnsi="Times New Roman" w:cs="Times New Roman"/>
        </w:rPr>
        <w:t xml:space="preserve">plus élevée du produit ou du service que le consommateur est prêt à payer. </w:t>
      </w:r>
    </w:p>
    <w:p w14:paraId="43174A90" w14:textId="77777777" w:rsidR="00803296" w:rsidRPr="00576561" w:rsidRDefault="00803296" w:rsidP="00566D27">
      <w:pPr>
        <w:jc w:val="both"/>
        <w:rPr>
          <w:rFonts w:ascii="Times New Roman" w:hAnsi="Times New Roman" w:cs="Times New Roman"/>
        </w:rPr>
      </w:pPr>
      <w:r>
        <w:rPr>
          <w:rFonts w:ascii="Times New Roman" w:hAnsi="Times New Roman" w:cs="Times New Roman"/>
        </w:rPr>
        <w:t>La Cour</w:t>
      </w:r>
      <w:r w:rsidR="00A03D2F">
        <w:rPr>
          <w:rFonts w:ascii="Times New Roman" w:hAnsi="Times New Roman" w:cs="Times New Roman"/>
        </w:rPr>
        <w:t xml:space="preserve"> a suivi les orientations de l’A</w:t>
      </w:r>
      <w:r>
        <w:rPr>
          <w:rFonts w:ascii="Times New Roman" w:hAnsi="Times New Roman" w:cs="Times New Roman"/>
        </w:rPr>
        <w:t>vocat général mais resserrées à la problématique des droits d’auteur. Elle retient qu’il faut que les tarifs soient com</w:t>
      </w:r>
      <w:r w:rsidR="00A03D2F">
        <w:rPr>
          <w:rFonts w:ascii="Times New Roman" w:hAnsi="Times New Roman" w:cs="Times New Roman"/>
        </w:rPr>
        <w:t>parés à d’autres pays</w:t>
      </w:r>
      <w:r>
        <w:rPr>
          <w:rFonts w:ascii="Times New Roman" w:hAnsi="Times New Roman" w:cs="Times New Roman"/>
        </w:rPr>
        <w:t xml:space="preserve"> mais au moyen d’indices homogènes, et elle établit l’idée selon laquelle pour qu’il y ait une affectation sensible, il faut que le niveau de prix excessif soit significatif et persistant. </w:t>
      </w:r>
    </w:p>
    <w:p w14:paraId="6F9441B0" w14:textId="44C3D79B" w:rsidR="00803296" w:rsidRPr="00B96B5F" w:rsidRDefault="00803296" w:rsidP="00566D27">
      <w:pPr>
        <w:jc w:val="both"/>
        <w:rPr>
          <w:rFonts w:ascii="Times New Roman" w:hAnsi="Times New Roman" w:cs="Times New Roman"/>
          <w:bCs/>
        </w:rPr>
      </w:pPr>
      <w:r>
        <w:rPr>
          <w:rFonts w:ascii="Times New Roman" w:hAnsi="Times New Roman" w:cs="Times New Roman"/>
          <w:bCs/>
        </w:rPr>
        <w:t>Les méthodes ne sont donc pas d’une grande perfection et la complexité du test effectué par la Cour explique une certaine prudence de la part des autorités de concurrence. Dans l</w:t>
      </w:r>
      <w:r w:rsidRPr="007C34D6">
        <w:rPr>
          <w:rFonts w:ascii="Times New Roman" w:hAnsi="Times New Roman" w:cs="Times New Roman"/>
          <w:bCs/>
        </w:rPr>
        <w:t xml:space="preserve">a </w:t>
      </w:r>
      <w:r>
        <w:rPr>
          <w:rFonts w:ascii="Times New Roman" w:hAnsi="Times New Roman" w:cs="Times New Roman"/>
          <w:bCs/>
        </w:rPr>
        <w:t>pratique décisionnelle,</w:t>
      </w:r>
      <w:r w:rsidR="0091449F">
        <w:rPr>
          <w:rFonts w:ascii="Times New Roman" w:hAnsi="Times New Roman" w:cs="Times New Roman"/>
          <w:bCs/>
        </w:rPr>
        <w:t xml:space="preserve"> les condamnations sont rares.</w:t>
      </w:r>
    </w:p>
    <w:p w14:paraId="25A8F2CD" w14:textId="77777777" w:rsidR="007C34D6" w:rsidRDefault="001C7076" w:rsidP="00566D27">
      <w:pPr>
        <w:pStyle w:val="Paragraphedeliste"/>
        <w:numPr>
          <w:ilvl w:val="1"/>
          <w:numId w:val="8"/>
        </w:numPr>
        <w:jc w:val="both"/>
        <w:rPr>
          <w:rFonts w:ascii="Times New Roman" w:hAnsi="Times New Roman" w:cs="Times New Roman"/>
          <w:b/>
        </w:rPr>
      </w:pPr>
      <w:r w:rsidRPr="007C34D6">
        <w:rPr>
          <w:rFonts w:ascii="Times New Roman" w:hAnsi="Times New Roman" w:cs="Times New Roman"/>
          <w:b/>
        </w:rPr>
        <w:t>Difficultés posées par les méthodes définies par la Cour de justice et les autorités de concurrence</w:t>
      </w:r>
    </w:p>
    <w:p w14:paraId="5D7771AC" w14:textId="22C099AE" w:rsidR="00B96B5F" w:rsidRDefault="00B96B5F" w:rsidP="00566D27">
      <w:pPr>
        <w:jc w:val="both"/>
        <w:rPr>
          <w:rFonts w:ascii="Times New Roman" w:hAnsi="Times New Roman" w:cs="Times New Roman"/>
        </w:rPr>
      </w:pPr>
      <w:r>
        <w:rPr>
          <w:rFonts w:ascii="Times New Roman" w:hAnsi="Times New Roman" w:cs="Times New Roman"/>
        </w:rPr>
        <w:t>Les règles exposées posent trois séries de problèmes</w:t>
      </w:r>
      <w:r w:rsidR="0091449F">
        <w:rPr>
          <w:rFonts w:ascii="Times New Roman" w:hAnsi="Times New Roman" w:cs="Times New Roman"/>
        </w:rPr>
        <w:t>.</w:t>
      </w:r>
    </w:p>
    <w:p w14:paraId="4A50AD19" w14:textId="2DB7AF98" w:rsidR="00B96B5F" w:rsidRPr="00B96B5F" w:rsidRDefault="00B96B5F" w:rsidP="00566D27">
      <w:pPr>
        <w:numPr>
          <w:ilvl w:val="0"/>
          <w:numId w:val="6"/>
        </w:numPr>
        <w:jc w:val="both"/>
        <w:rPr>
          <w:rFonts w:ascii="Times New Roman" w:hAnsi="Times New Roman" w:cs="Times New Roman"/>
        </w:rPr>
      </w:pPr>
      <w:r>
        <w:rPr>
          <w:rFonts w:ascii="Times New Roman" w:hAnsi="Times New Roman" w:cs="Times New Roman"/>
        </w:rPr>
        <w:t>La comparaison des prix dans le temps :</w:t>
      </w:r>
      <w:r w:rsidR="00A03D2F">
        <w:rPr>
          <w:rFonts w:ascii="Times New Roman" w:hAnsi="Times New Roman" w:cs="Times New Roman"/>
        </w:rPr>
        <w:t xml:space="preserve"> dans l’affaire British Leyland </w:t>
      </w:r>
      <w:r w:rsidR="00A03D2F" w:rsidRPr="00A03D2F">
        <w:rPr>
          <w:rFonts w:ascii="Times New Roman" w:hAnsi="Times New Roman" w:cs="Times New Roman"/>
          <w:bCs/>
        </w:rPr>
        <w:t>(</w:t>
      </w:r>
      <w:r w:rsidRPr="00A03D2F">
        <w:rPr>
          <w:rFonts w:ascii="Times New Roman" w:hAnsi="Times New Roman" w:cs="Times New Roman"/>
          <w:bCs/>
        </w:rPr>
        <w:t>CJCE, 11 novembre 1986, aff. 226/84, British Leyland</w:t>
      </w:r>
      <w:r w:rsidR="00A03D2F" w:rsidRPr="00A03D2F">
        <w:rPr>
          <w:rFonts w:ascii="Times New Roman" w:hAnsi="Times New Roman" w:cs="Times New Roman"/>
          <w:bCs/>
        </w:rPr>
        <w:t>),</w:t>
      </w:r>
      <w:r w:rsidRPr="00A03D2F">
        <w:rPr>
          <w:rFonts w:ascii="Times New Roman" w:hAnsi="Times New Roman" w:cs="Times New Roman"/>
        </w:rPr>
        <w:t xml:space="preserve"> la Cour de Justice a fait une comp</w:t>
      </w:r>
      <w:r w:rsidRPr="00B96B5F">
        <w:rPr>
          <w:rFonts w:ascii="Times New Roman" w:hAnsi="Times New Roman" w:cs="Times New Roman"/>
        </w:rPr>
        <w:t xml:space="preserve">araison entre les prix historiques de l’entreprise dominante et les prix </w:t>
      </w:r>
      <w:r w:rsidR="00803296" w:rsidRPr="00B96B5F">
        <w:rPr>
          <w:rFonts w:ascii="Times New Roman" w:hAnsi="Times New Roman" w:cs="Times New Roman"/>
        </w:rPr>
        <w:t>pratiqués</w:t>
      </w:r>
      <w:r w:rsidR="00A03D2F">
        <w:rPr>
          <w:rFonts w:ascii="Times New Roman" w:hAnsi="Times New Roman" w:cs="Times New Roman"/>
        </w:rPr>
        <w:t xml:space="preserve"> dans le passé. Elle a estimé </w:t>
      </w:r>
      <w:r w:rsidRPr="00B96B5F">
        <w:rPr>
          <w:rFonts w:ascii="Times New Roman" w:hAnsi="Times New Roman" w:cs="Times New Roman"/>
        </w:rPr>
        <w:t>que la nature du travail fourni n’</w:t>
      </w:r>
      <w:r w:rsidR="00A03D2F">
        <w:rPr>
          <w:rFonts w:ascii="Times New Roman" w:hAnsi="Times New Roman" w:cs="Times New Roman"/>
        </w:rPr>
        <w:t>avait</w:t>
      </w:r>
      <w:r w:rsidRPr="00B96B5F">
        <w:rPr>
          <w:rFonts w:ascii="Times New Roman" w:hAnsi="Times New Roman" w:cs="Times New Roman"/>
        </w:rPr>
        <w:t xml:space="preserve"> pas fondamentalement changé entre le début de la période et la </w:t>
      </w:r>
      <w:r w:rsidR="00A03D2F">
        <w:rPr>
          <w:rFonts w:ascii="Times New Roman" w:hAnsi="Times New Roman" w:cs="Times New Roman"/>
        </w:rPr>
        <w:t>fin de la période et ne justifiait</w:t>
      </w:r>
      <w:r w:rsidRPr="00B96B5F">
        <w:rPr>
          <w:rFonts w:ascii="Times New Roman" w:hAnsi="Times New Roman" w:cs="Times New Roman"/>
        </w:rPr>
        <w:t xml:space="preserve"> donc pas une augmentation importante. Pourtant dans un grand nombre de situations, le recours à ce </w:t>
      </w:r>
      <w:r w:rsidR="00A03D2F">
        <w:rPr>
          <w:rFonts w:ascii="Times New Roman" w:hAnsi="Times New Roman" w:cs="Times New Roman"/>
        </w:rPr>
        <w:t>« </w:t>
      </w:r>
      <w:r w:rsidRPr="00B96B5F">
        <w:rPr>
          <w:rFonts w:ascii="Times New Roman" w:hAnsi="Times New Roman" w:cs="Times New Roman"/>
        </w:rPr>
        <w:t>benchmark</w:t>
      </w:r>
      <w:r w:rsidR="00A03D2F">
        <w:rPr>
          <w:rFonts w:ascii="Times New Roman" w:hAnsi="Times New Roman" w:cs="Times New Roman"/>
        </w:rPr>
        <w:t> »</w:t>
      </w:r>
      <w:r w:rsidRPr="00B96B5F">
        <w:rPr>
          <w:rFonts w:ascii="Times New Roman" w:hAnsi="Times New Roman" w:cs="Times New Roman"/>
        </w:rPr>
        <w:t xml:space="preserve"> peut poser des difficultés : une augmentation de prix de la part d’un opérateur pourrait se justifier pendant une certaine période </w:t>
      </w:r>
      <w:r w:rsidRPr="00B96B5F">
        <w:rPr>
          <w:rFonts w:ascii="Times New Roman" w:hAnsi="Times New Roman" w:cs="Times New Roman"/>
        </w:rPr>
        <w:lastRenderedPageBreak/>
        <w:t xml:space="preserve">par des facteurs divers n’ayant pas pour origine l’exploitation d’un pouvoir de marché (variation du prix des intrants, </w:t>
      </w:r>
      <w:r w:rsidR="00803296" w:rsidRPr="00B96B5F">
        <w:rPr>
          <w:rFonts w:ascii="Times New Roman" w:hAnsi="Times New Roman" w:cs="Times New Roman"/>
        </w:rPr>
        <w:t>financement</w:t>
      </w:r>
      <w:r w:rsidRPr="00B96B5F">
        <w:rPr>
          <w:rFonts w:ascii="Times New Roman" w:hAnsi="Times New Roman" w:cs="Times New Roman"/>
        </w:rPr>
        <w:t xml:space="preserve"> des investi</w:t>
      </w:r>
      <w:r>
        <w:rPr>
          <w:rFonts w:ascii="Times New Roman" w:hAnsi="Times New Roman" w:cs="Times New Roman"/>
        </w:rPr>
        <w:t>ssements, cycles de la dema</w:t>
      </w:r>
      <w:r w:rsidR="00A03D2F">
        <w:rPr>
          <w:rFonts w:ascii="Times New Roman" w:hAnsi="Times New Roman" w:cs="Times New Roman"/>
        </w:rPr>
        <w:t>nde). Ces augmentations traduiraie</w:t>
      </w:r>
      <w:r>
        <w:rPr>
          <w:rFonts w:ascii="Times New Roman" w:hAnsi="Times New Roman" w:cs="Times New Roman"/>
        </w:rPr>
        <w:t xml:space="preserve">nt </w:t>
      </w:r>
      <w:r w:rsidR="00A03D2F">
        <w:rPr>
          <w:rFonts w:ascii="Times New Roman" w:hAnsi="Times New Roman" w:cs="Times New Roman"/>
        </w:rPr>
        <w:t xml:space="preserve">alors </w:t>
      </w:r>
      <w:r>
        <w:rPr>
          <w:rFonts w:ascii="Times New Roman" w:hAnsi="Times New Roman" w:cs="Times New Roman"/>
        </w:rPr>
        <w:t xml:space="preserve">un comportement </w:t>
      </w:r>
      <w:r w:rsidR="00803296">
        <w:rPr>
          <w:rFonts w:ascii="Times New Roman" w:hAnsi="Times New Roman" w:cs="Times New Roman"/>
        </w:rPr>
        <w:t>compétitif</w:t>
      </w:r>
      <w:r w:rsidR="00A03D2F">
        <w:rPr>
          <w:rFonts w:ascii="Times New Roman" w:hAnsi="Times New Roman" w:cs="Times New Roman"/>
        </w:rPr>
        <w:t xml:space="preserve"> normal. En outre,</w:t>
      </w:r>
      <w:r>
        <w:rPr>
          <w:rFonts w:ascii="Times New Roman" w:hAnsi="Times New Roman" w:cs="Times New Roman"/>
        </w:rPr>
        <w:t xml:space="preserve"> le niveau de prix élevé peut parfois inciter de nouveaux entrants à arriver sur un marché et donc accroît</w:t>
      </w:r>
      <w:r w:rsidR="00A03D2F">
        <w:rPr>
          <w:rFonts w:ascii="Times New Roman" w:hAnsi="Times New Roman" w:cs="Times New Roman"/>
        </w:rPr>
        <w:t>re le degré de concurrence. L’Avocat général</w:t>
      </w:r>
      <w:r>
        <w:rPr>
          <w:rFonts w:ascii="Times New Roman" w:hAnsi="Times New Roman" w:cs="Times New Roman"/>
        </w:rPr>
        <w:t xml:space="preserve"> Wah</w:t>
      </w:r>
      <w:r w:rsidR="00A03D2F">
        <w:rPr>
          <w:rFonts w:ascii="Times New Roman" w:hAnsi="Times New Roman" w:cs="Times New Roman"/>
        </w:rPr>
        <w:t>l l’évoque dans ses conclusions</w:t>
      </w:r>
      <w:r w:rsidR="0091449F">
        <w:rPr>
          <w:rFonts w:ascii="Times New Roman" w:hAnsi="Times New Roman" w:cs="Times New Roman"/>
        </w:rPr>
        <w:t>.</w:t>
      </w:r>
    </w:p>
    <w:p w14:paraId="140D7B37" w14:textId="50CB3238" w:rsidR="00803296" w:rsidRDefault="00B96B5F" w:rsidP="00566D27">
      <w:pPr>
        <w:numPr>
          <w:ilvl w:val="0"/>
          <w:numId w:val="6"/>
        </w:numPr>
        <w:jc w:val="both"/>
        <w:rPr>
          <w:rFonts w:ascii="Times New Roman" w:hAnsi="Times New Roman" w:cs="Times New Roman"/>
        </w:rPr>
      </w:pPr>
      <w:r w:rsidRPr="00B96B5F">
        <w:rPr>
          <w:rFonts w:ascii="Times New Roman" w:hAnsi="Times New Roman" w:cs="Times New Roman"/>
          <w:bCs/>
        </w:rPr>
        <w:t xml:space="preserve">On peut également critiquer le test du benchmark géographique </w:t>
      </w:r>
      <w:r>
        <w:rPr>
          <w:rFonts w:ascii="Times New Roman" w:hAnsi="Times New Roman" w:cs="Times New Roman"/>
          <w:bCs/>
        </w:rPr>
        <w:t>dans l’affaire United Brands. Il est facil</w:t>
      </w:r>
      <w:r w:rsidR="00A03D2F">
        <w:rPr>
          <w:rFonts w:ascii="Times New Roman" w:hAnsi="Times New Roman" w:cs="Times New Roman"/>
          <w:bCs/>
        </w:rPr>
        <w:t>e</w:t>
      </w:r>
      <w:r>
        <w:rPr>
          <w:rFonts w:ascii="Times New Roman" w:hAnsi="Times New Roman" w:cs="Times New Roman"/>
          <w:bCs/>
        </w:rPr>
        <w:t xml:space="preserve"> et caricatural d’évoquer une différence de prix de 100</w:t>
      </w:r>
      <w:r w:rsidR="0091449F">
        <w:rPr>
          <w:rFonts w:ascii="Times New Roman" w:hAnsi="Times New Roman" w:cs="Times New Roman"/>
          <w:bCs/>
        </w:rPr>
        <w:t> </w:t>
      </w:r>
      <w:r>
        <w:rPr>
          <w:rFonts w:ascii="Times New Roman" w:hAnsi="Times New Roman" w:cs="Times New Roman"/>
          <w:bCs/>
        </w:rPr>
        <w:t>% entre l’Irlande et le Danemar</w:t>
      </w:r>
      <w:r w:rsidR="00A03D2F">
        <w:rPr>
          <w:rFonts w:ascii="Times New Roman" w:hAnsi="Times New Roman" w:cs="Times New Roman"/>
          <w:bCs/>
        </w:rPr>
        <w:t>k. Dans l’affaire lettone, la Cour</w:t>
      </w:r>
      <w:r>
        <w:rPr>
          <w:rFonts w:ascii="Times New Roman" w:hAnsi="Times New Roman" w:cs="Times New Roman"/>
          <w:bCs/>
        </w:rPr>
        <w:t xml:space="preserve"> a également considéré que le prix d</w:t>
      </w:r>
      <w:r w:rsidR="00A03D2F">
        <w:rPr>
          <w:rFonts w:ascii="Times New Roman" w:hAnsi="Times New Roman" w:cs="Times New Roman"/>
          <w:bCs/>
        </w:rPr>
        <w:t>evait</w:t>
      </w:r>
      <w:r>
        <w:rPr>
          <w:rFonts w:ascii="Times New Roman" w:hAnsi="Times New Roman" w:cs="Times New Roman"/>
          <w:bCs/>
        </w:rPr>
        <w:t xml:space="preserve"> être sensiblement plus élevé dans le pays considéré que dans le pays de référence, et </w:t>
      </w:r>
      <w:r w:rsidR="00A03D2F">
        <w:rPr>
          <w:rFonts w:ascii="Times New Roman" w:hAnsi="Times New Roman" w:cs="Times New Roman"/>
          <w:bCs/>
        </w:rPr>
        <w:t>que la comparaison deva</w:t>
      </w:r>
      <w:r>
        <w:rPr>
          <w:rFonts w:ascii="Times New Roman" w:hAnsi="Times New Roman" w:cs="Times New Roman"/>
          <w:bCs/>
        </w:rPr>
        <w:t>it se faire selon des critères objectifs, appropriés et vérifiables, ce n’est donc pas une démonstration simple. Il peut y avoir dans certains pays une tradition de vendr</w:t>
      </w:r>
      <w:r w:rsidR="00A03D2F">
        <w:rPr>
          <w:rFonts w:ascii="Times New Roman" w:hAnsi="Times New Roman" w:cs="Times New Roman"/>
          <w:bCs/>
        </w:rPr>
        <w:t xml:space="preserve">e un produit à un niveau élevé et </w:t>
      </w:r>
      <w:r>
        <w:rPr>
          <w:rFonts w:ascii="Times New Roman" w:hAnsi="Times New Roman" w:cs="Times New Roman"/>
          <w:bCs/>
        </w:rPr>
        <w:t xml:space="preserve">on ne peut pas interdire à une entreprise de pratiquer des prix différents </w:t>
      </w:r>
      <w:r w:rsidR="00A03D2F">
        <w:rPr>
          <w:rFonts w:ascii="Times New Roman" w:hAnsi="Times New Roman" w:cs="Times New Roman"/>
          <w:bCs/>
        </w:rPr>
        <w:t>en fonction d</w:t>
      </w:r>
      <w:r>
        <w:rPr>
          <w:rFonts w:ascii="Times New Roman" w:hAnsi="Times New Roman" w:cs="Times New Roman"/>
          <w:bCs/>
        </w:rPr>
        <w:t xml:space="preserve">es pays. </w:t>
      </w:r>
      <w:r w:rsidR="00803296">
        <w:rPr>
          <w:rFonts w:ascii="Times New Roman" w:hAnsi="Times New Roman" w:cs="Times New Roman"/>
          <w:bCs/>
        </w:rPr>
        <w:t>Cela pose la question des marchés sélectionnés</w:t>
      </w:r>
      <w:r w:rsidR="00A03D2F">
        <w:rPr>
          <w:rFonts w:ascii="Times New Roman" w:hAnsi="Times New Roman" w:cs="Times New Roman"/>
          <w:bCs/>
        </w:rPr>
        <w:t> :</w:t>
      </w:r>
      <w:r w:rsidR="00803296">
        <w:rPr>
          <w:rFonts w:ascii="Times New Roman" w:hAnsi="Times New Roman" w:cs="Times New Roman"/>
          <w:bCs/>
        </w:rPr>
        <w:t xml:space="preserve"> il faut des critères de comparaison homogènes et il faut tenir compte des caractéristiques réglementaires pour expliquer des différences de comportement. L’</w:t>
      </w:r>
      <w:r w:rsidR="00A03D2F">
        <w:rPr>
          <w:rFonts w:ascii="Times New Roman" w:hAnsi="Times New Roman" w:cs="Times New Roman"/>
          <w:bCs/>
        </w:rPr>
        <w:t>Avocat général</w:t>
      </w:r>
      <w:r w:rsidR="00803296">
        <w:rPr>
          <w:rFonts w:ascii="Times New Roman" w:hAnsi="Times New Roman" w:cs="Times New Roman"/>
          <w:bCs/>
        </w:rPr>
        <w:t xml:space="preserve"> Wahl précise d’ailleurs qu’il faut tenir compte de </w:t>
      </w:r>
      <w:r w:rsidR="00803296">
        <w:rPr>
          <w:rFonts w:ascii="Times New Roman" w:hAnsi="Times New Roman" w:cs="Times New Roman"/>
        </w:rPr>
        <w:t>la f</w:t>
      </w:r>
      <w:r w:rsidR="00233422" w:rsidRPr="00803296">
        <w:rPr>
          <w:rFonts w:ascii="Times New Roman" w:hAnsi="Times New Roman" w:cs="Times New Roman"/>
        </w:rPr>
        <w:t>iscalité nationale</w:t>
      </w:r>
      <w:r w:rsidR="00803296">
        <w:rPr>
          <w:rFonts w:ascii="Times New Roman" w:hAnsi="Times New Roman" w:cs="Times New Roman"/>
        </w:rPr>
        <w:t>, des c</w:t>
      </w:r>
      <w:r w:rsidR="00233422" w:rsidRPr="00803296">
        <w:rPr>
          <w:rFonts w:ascii="Times New Roman" w:hAnsi="Times New Roman" w:cs="Times New Roman"/>
        </w:rPr>
        <w:t>aractéristiques du marché national du travail</w:t>
      </w:r>
      <w:r w:rsidR="00803296">
        <w:rPr>
          <w:rFonts w:ascii="Times New Roman" w:hAnsi="Times New Roman" w:cs="Times New Roman"/>
        </w:rPr>
        <w:t xml:space="preserve"> et des préfé</w:t>
      </w:r>
      <w:r w:rsidR="00A03D2F">
        <w:rPr>
          <w:rFonts w:ascii="Times New Roman" w:hAnsi="Times New Roman" w:cs="Times New Roman"/>
        </w:rPr>
        <w:t>rences des consommateurs locaux</w:t>
      </w:r>
      <w:r w:rsidR="0091449F">
        <w:rPr>
          <w:rFonts w:ascii="Times New Roman" w:hAnsi="Times New Roman" w:cs="Times New Roman"/>
        </w:rPr>
        <w:t>.</w:t>
      </w:r>
    </w:p>
    <w:p w14:paraId="643CAC5E" w14:textId="2E6B427A" w:rsidR="00233422" w:rsidRPr="00803296" w:rsidRDefault="00803296" w:rsidP="00566D27">
      <w:pPr>
        <w:numPr>
          <w:ilvl w:val="0"/>
          <w:numId w:val="6"/>
        </w:numPr>
        <w:jc w:val="both"/>
        <w:rPr>
          <w:rFonts w:ascii="Times New Roman" w:hAnsi="Times New Roman" w:cs="Times New Roman"/>
        </w:rPr>
      </w:pPr>
      <w:r>
        <w:rPr>
          <w:rFonts w:ascii="Times New Roman" w:hAnsi="Times New Roman" w:cs="Times New Roman"/>
        </w:rPr>
        <w:t>Enfin</w:t>
      </w:r>
      <w:r w:rsidR="0091449F">
        <w:rPr>
          <w:rFonts w:ascii="Times New Roman" w:hAnsi="Times New Roman" w:cs="Times New Roman"/>
        </w:rPr>
        <w:t>,</w:t>
      </w:r>
      <w:r>
        <w:rPr>
          <w:rFonts w:ascii="Times New Roman" w:hAnsi="Times New Roman" w:cs="Times New Roman"/>
        </w:rPr>
        <w:t xml:space="preserve"> la comparais</w:t>
      </w:r>
      <w:r w:rsidR="00A03D2F">
        <w:rPr>
          <w:rFonts w:ascii="Times New Roman" w:hAnsi="Times New Roman" w:cs="Times New Roman"/>
        </w:rPr>
        <w:t>on avec le prix des concurrents</w:t>
      </w:r>
      <w:r>
        <w:rPr>
          <w:rFonts w:ascii="Times New Roman" w:hAnsi="Times New Roman" w:cs="Times New Roman"/>
        </w:rPr>
        <w:t xml:space="preserve"> semble problématique. Dans l’affaire Général Motors, </w:t>
      </w:r>
      <w:r w:rsidR="00A03D2F">
        <w:rPr>
          <w:rFonts w:ascii="Times New Roman" w:hAnsi="Times New Roman" w:cs="Times New Roman"/>
        </w:rPr>
        <w:t xml:space="preserve">entreprise </w:t>
      </w:r>
      <w:r>
        <w:rPr>
          <w:rFonts w:ascii="Times New Roman" w:hAnsi="Times New Roman" w:cs="Times New Roman"/>
        </w:rPr>
        <w:t>qui dispose d’un monopole légal pour délivrer les certificats de conformité des véhicules utilisés en Belgique</w:t>
      </w:r>
      <w:r w:rsidR="00A03D2F">
        <w:rPr>
          <w:rFonts w:ascii="Times New Roman" w:hAnsi="Times New Roman" w:cs="Times New Roman"/>
        </w:rPr>
        <w:t>,</w:t>
      </w:r>
      <w:r>
        <w:rPr>
          <w:rFonts w:ascii="Times New Roman" w:hAnsi="Times New Roman" w:cs="Times New Roman"/>
        </w:rPr>
        <w:t xml:space="preserve"> </w:t>
      </w:r>
      <w:r w:rsidR="00A03D2F">
        <w:rPr>
          <w:rFonts w:ascii="Times New Roman" w:hAnsi="Times New Roman" w:cs="Times New Roman"/>
        </w:rPr>
        <w:t>l</w:t>
      </w:r>
      <w:r>
        <w:rPr>
          <w:rFonts w:ascii="Times New Roman" w:hAnsi="Times New Roman" w:cs="Times New Roman"/>
        </w:rPr>
        <w:t xml:space="preserve">e prix proposé </w:t>
      </w:r>
      <w:r w:rsidR="00A03D2F">
        <w:rPr>
          <w:rFonts w:ascii="Times New Roman" w:hAnsi="Times New Roman" w:cs="Times New Roman"/>
        </w:rPr>
        <w:t>e</w:t>
      </w:r>
      <w:r>
        <w:rPr>
          <w:rFonts w:ascii="Times New Roman" w:hAnsi="Times New Roman" w:cs="Times New Roman"/>
        </w:rPr>
        <w:t xml:space="preserve">st considéré comme très élevé car identique pour des véhicules européens ou américains </w:t>
      </w:r>
      <w:r w:rsidR="0091449F">
        <w:rPr>
          <w:rFonts w:ascii="Times New Roman" w:hAnsi="Times New Roman" w:cs="Times New Roman"/>
        </w:rPr>
        <w:t>(</w:t>
      </w:r>
      <w:r>
        <w:rPr>
          <w:rFonts w:ascii="Times New Roman" w:hAnsi="Times New Roman" w:cs="Times New Roman"/>
        </w:rPr>
        <w:t>alors qu’il aurait dû être plus élevé pour les véhicules américains</w:t>
      </w:r>
      <w:r w:rsidR="0091449F">
        <w:rPr>
          <w:rFonts w:ascii="Times New Roman" w:hAnsi="Times New Roman" w:cs="Times New Roman"/>
        </w:rPr>
        <w:t>)</w:t>
      </w:r>
      <w:r w:rsidR="00A03D2F">
        <w:rPr>
          <w:rFonts w:ascii="Times New Roman" w:hAnsi="Times New Roman" w:cs="Times New Roman"/>
        </w:rPr>
        <w:t> ;</w:t>
      </w:r>
      <w:r>
        <w:rPr>
          <w:rFonts w:ascii="Times New Roman" w:hAnsi="Times New Roman" w:cs="Times New Roman"/>
        </w:rPr>
        <w:t xml:space="preserve"> </w:t>
      </w:r>
      <w:r w:rsidR="00A03D2F">
        <w:rPr>
          <w:rFonts w:ascii="Times New Roman" w:hAnsi="Times New Roman" w:cs="Times New Roman"/>
        </w:rPr>
        <w:t xml:space="preserve">car </w:t>
      </w:r>
      <w:r>
        <w:rPr>
          <w:rFonts w:ascii="Times New Roman" w:hAnsi="Times New Roman" w:cs="Times New Roman"/>
        </w:rPr>
        <w:t>d’autres entreprises fournissaient le même service pour la moitié du tarif pratiqué par G</w:t>
      </w:r>
      <w:r w:rsidR="00A03D2F">
        <w:rPr>
          <w:rFonts w:ascii="Times New Roman" w:hAnsi="Times New Roman" w:cs="Times New Roman"/>
        </w:rPr>
        <w:t xml:space="preserve">eneral </w:t>
      </w:r>
      <w:r>
        <w:rPr>
          <w:rFonts w:ascii="Times New Roman" w:hAnsi="Times New Roman" w:cs="Times New Roman"/>
        </w:rPr>
        <w:t>M</w:t>
      </w:r>
      <w:r w:rsidR="00A03D2F">
        <w:rPr>
          <w:rFonts w:ascii="Times New Roman" w:hAnsi="Times New Roman" w:cs="Times New Roman"/>
        </w:rPr>
        <w:t>otors et parce qu’</w:t>
      </w:r>
      <w:r>
        <w:rPr>
          <w:rFonts w:ascii="Times New Roman" w:hAnsi="Times New Roman" w:cs="Times New Roman"/>
        </w:rPr>
        <w:t xml:space="preserve">avant que </w:t>
      </w:r>
      <w:r w:rsidR="00A03D2F">
        <w:rPr>
          <w:rFonts w:ascii="Times New Roman" w:hAnsi="Times New Roman" w:cs="Times New Roman"/>
        </w:rPr>
        <w:t xml:space="preserve">l’entreprise </w:t>
      </w:r>
      <w:r>
        <w:rPr>
          <w:rFonts w:ascii="Times New Roman" w:hAnsi="Times New Roman" w:cs="Times New Roman"/>
        </w:rPr>
        <w:t xml:space="preserve">ne </w:t>
      </w:r>
      <w:r w:rsidR="00A03D2F">
        <w:rPr>
          <w:rFonts w:ascii="Times New Roman" w:hAnsi="Times New Roman" w:cs="Times New Roman"/>
        </w:rPr>
        <w:t>reçoive</w:t>
      </w:r>
      <w:r>
        <w:rPr>
          <w:rFonts w:ascii="Times New Roman" w:hAnsi="Times New Roman" w:cs="Times New Roman"/>
        </w:rPr>
        <w:t xml:space="preserve"> ce monopole légal, les prix pratiqués par l’administration étaient inférieurs de </w:t>
      </w:r>
      <w:r w:rsidR="0091449F">
        <w:rPr>
          <w:rFonts w:ascii="Times New Roman" w:hAnsi="Times New Roman" w:cs="Times New Roman"/>
        </w:rPr>
        <w:t>20 </w:t>
      </w:r>
      <w:r>
        <w:rPr>
          <w:rFonts w:ascii="Times New Roman" w:hAnsi="Times New Roman" w:cs="Times New Roman"/>
        </w:rPr>
        <w:t xml:space="preserve">%. La Commission a estimé que les prix étaient excessifs. La Cour a reconnu que les prix étaient excessifs mais a annulé la décision de la Commission car elle a considéré qu’il y avait des circonstances objectives : </w:t>
      </w:r>
      <w:r w:rsidRPr="00803296">
        <w:rPr>
          <w:rFonts w:ascii="Times New Roman" w:hAnsi="Times New Roman" w:cs="Times New Roman"/>
        </w:rPr>
        <w:t xml:space="preserve"> </w:t>
      </w:r>
      <w:r w:rsidR="00233422" w:rsidRPr="00803296">
        <w:rPr>
          <w:rFonts w:ascii="Times New Roman" w:hAnsi="Times New Roman" w:cs="Times New Roman"/>
        </w:rPr>
        <w:t>« </w:t>
      </w:r>
      <w:r w:rsidR="00233422" w:rsidRPr="00803296">
        <w:rPr>
          <w:rFonts w:ascii="Times New Roman" w:hAnsi="Times New Roman" w:cs="Times New Roman"/>
          <w:i/>
          <w:iCs/>
        </w:rPr>
        <w:t>Les coûts d’une entreprise dominante pour produire et commercialiser son produit ou son service peuvent être supérieurs à ceux encourus par d’autres entreprises qui ne sont pas dominantes ou qui sont actives sur un autre marché de produit ou un autre marché géographique</w:t>
      </w:r>
      <w:r w:rsidR="00233422" w:rsidRPr="00803296">
        <w:rPr>
          <w:rFonts w:ascii="Times New Roman" w:hAnsi="Times New Roman" w:cs="Times New Roman"/>
        </w:rPr>
        <w:t> »</w:t>
      </w:r>
      <w:r>
        <w:rPr>
          <w:rFonts w:ascii="Times New Roman" w:hAnsi="Times New Roman" w:cs="Times New Roman"/>
        </w:rPr>
        <w:t>. On voit que la méthode qui consiste à comparer avec les prix des concurrents n’est pas sans poser des problèmes : d’une part on peut avoir des stratégies tarifaires différentes, et puis imposer à une entreprise d’aligner ses prix sur ceux de ses concurrents n’est pas très intuitif en droit de la concurrence. C’est ce que dit l’A</w:t>
      </w:r>
      <w:r w:rsidR="00A03D2F">
        <w:rPr>
          <w:rFonts w:ascii="Times New Roman" w:hAnsi="Times New Roman" w:cs="Times New Roman"/>
        </w:rPr>
        <w:t>vocat général</w:t>
      </w:r>
      <w:r>
        <w:rPr>
          <w:rFonts w:ascii="Times New Roman" w:hAnsi="Times New Roman" w:cs="Times New Roman"/>
        </w:rPr>
        <w:t xml:space="preserve"> Wahl lorsqu’il dit qu’il faut prendre en considération la valeur économique du bien et ce que recherchent les consommateurs. </w:t>
      </w:r>
    </w:p>
    <w:p w14:paraId="06AD859E" w14:textId="77777777" w:rsidR="001C7076" w:rsidRPr="007C34D6" w:rsidRDefault="001C7076" w:rsidP="00566D27">
      <w:pPr>
        <w:pStyle w:val="Paragraphedeliste"/>
        <w:numPr>
          <w:ilvl w:val="1"/>
          <w:numId w:val="8"/>
        </w:numPr>
        <w:jc w:val="both"/>
        <w:rPr>
          <w:rFonts w:ascii="Times New Roman" w:hAnsi="Times New Roman" w:cs="Times New Roman"/>
          <w:b/>
        </w:rPr>
      </w:pPr>
      <w:r w:rsidRPr="007C34D6">
        <w:rPr>
          <w:rFonts w:ascii="Times New Roman" w:hAnsi="Times New Roman" w:cs="Times New Roman"/>
          <w:b/>
        </w:rPr>
        <w:t xml:space="preserve">Difficultés rencontrées par les entreprises et insécurité juridique </w:t>
      </w:r>
    </w:p>
    <w:p w14:paraId="49EBAE5A" w14:textId="7425A526" w:rsidR="000852B5" w:rsidRDefault="00803296" w:rsidP="00566D27">
      <w:pPr>
        <w:ind w:left="360"/>
        <w:jc w:val="both"/>
        <w:rPr>
          <w:rFonts w:ascii="Times New Roman" w:hAnsi="Times New Roman" w:cs="Times New Roman"/>
        </w:rPr>
      </w:pPr>
      <w:r>
        <w:rPr>
          <w:rFonts w:ascii="Times New Roman" w:hAnsi="Times New Roman" w:cs="Times New Roman"/>
        </w:rPr>
        <w:t xml:space="preserve">Tout cela provoque une forte insécurité juridique, surtout après le </w:t>
      </w:r>
      <w:r w:rsidR="00A03D2F">
        <w:rPr>
          <w:rFonts w:ascii="Times New Roman" w:hAnsi="Times New Roman" w:cs="Times New Roman"/>
        </w:rPr>
        <w:t>discours de</w:t>
      </w:r>
      <w:r w:rsidRPr="00803296">
        <w:rPr>
          <w:rFonts w:ascii="Times New Roman" w:hAnsi="Times New Roman" w:cs="Times New Roman"/>
        </w:rPr>
        <w:t xml:space="preserve"> </w:t>
      </w:r>
      <w:r w:rsidR="00233422" w:rsidRPr="00803296">
        <w:rPr>
          <w:rFonts w:ascii="Times New Roman" w:hAnsi="Times New Roman" w:cs="Times New Roman"/>
          <w:bCs/>
        </w:rPr>
        <w:t>Margret</w:t>
      </w:r>
      <w:r w:rsidRPr="00803296">
        <w:rPr>
          <w:rFonts w:ascii="Times New Roman" w:hAnsi="Times New Roman" w:cs="Times New Roman"/>
          <w:bCs/>
        </w:rPr>
        <w:t xml:space="preserve">he Vestager le 21 novembre 2016 où elle dit que trois exemples peuvent illustrer l’affaire de prix excessif : l’affaire </w:t>
      </w:r>
      <w:r w:rsidR="00A03D2F">
        <w:rPr>
          <w:rFonts w:ascii="Times New Roman" w:hAnsi="Times New Roman" w:cs="Times New Roman"/>
          <w:bCs/>
        </w:rPr>
        <w:t>G</w:t>
      </w:r>
      <w:r w:rsidRPr="00803296">
        <w:rPr>
          <w:rFonts w:ascii="Times New Roman" w:hAnsi="Times New Roman" w:cs="Times New Roman"/>
          <w:bCs/>
        </w:rPr>
        <w:t>azprom, le secteur pharmaceutique et les brevets essentiels.</w:t>
      </w:r>
      <w:r>
        <w:rPr>
          <w:rFonts w:ascii="Times New Roman" w:hAnsi="Times New Roman" w:cs="Times New Roman"/>
          <w:b/>
          <w:bCs/>
        </w:rPr>
        <w:t xml:space="preserve"> </w:t>
      </w:r>
      <w:r w:rsidR="000852B5">
        <w:rPr>
          <w:rFonts w:ascii="Times New Roman" w:hAnsi="Times New Roman" w:cs="Times New Roman"/>
          <w:bCs/>
        </w:rPr>
        <w:t xml:space="preserve">Dans le cadre d’un </w:t>
      </w:r>
      <w:r w:rsidR="00A03D2F">
        <w:rPr>
          <w:rFonts w:ascii="Times New Roman" w:hAnsi="Times New Roman" w:cs="Times New Roman"/>
          <w:bCs/>
        </w:rPr>
        <w:t>« </w:t>
      </w:r>
      <w:r w:rsidR="000852B5">
        <w:rPr>
          <w:rFonts w:ascii="Times New Roman" w:hAnsi="Times New Roman" w:cs="Times New Roman"/>
          <w:bCs/>
        </w:rPr>
        <w:t>benchmar</w:t>
      </w:r>
      <w:r w:rsidR="00A03D2F">
        <w:rPr>
          <w:rFonts w:ascii="Times New Roman" w:hAnsi="Times New Roman" w:cs="Times New Roman"/>
          <w:bCs/>
        </w:rPr>
        <w:t>k »</w:t>
      </w:r>
      <w:r w:rsidR="000852B5">
        <w:rPr>
          <w:rFonts w:ascii="Times New Roman" w:hAnsi="Times New Roman" w:cs="Times New Roman"/>
          <w:bCs/>
        </w:rPr>
        <w:t xml:space="preserve"> il pourrait être nécessaire d’a</w:t>
      </w:r>
      <w:r w:rsidR="00A03D2F">
        <w:rPr>
          <w:rFonts w:ascii="Times New Roman" w:hAnsi="Times New Roman" w:cs="Times New Roman"/>
          <w:bCs/>
        </w:rPr>
        <w:t>v</w:t>
      </w:r>
      <w:r w:rsidR="000852B5">
        <w:rPr>
          <w:rFonts w:ascii="Times New Roman" w:hAnsi="Times New Roman" w:cs="Times New Roman"/>
          <w:bCs/>
        </w:rPr>
        <w:t>oir accès aux coûts des concurrents et on ne peut en disposer en toute légalité</w:t>
      </w:r>
      <w:r w:rsidR="0091449F">
        <w:rPr>
          <w:rFonts w:ascii="Times New Roman" w:hAnsi="Times New Roman" w:cs="Times New Roman"/>
          <w:bCs/>
        </w:rPr>
        <w:t>.</w:t>
      </w:r>
      <w:r w:rsidR="000852B5">
        <w:rPr>
          <w:rFonts w:ascii="Times New Roman" w:hAnsi="Times New Roman" w:cs="Times New Roman"/>
          <w:bCs/>
        </w:rPr>
        <w:t xml:space="preserve"> </w:t>
      </w:r>
      <w:r w:rsidR="0091449F">
        <w:rPr>
          <w:rFonts w:ascii="Times New Roman" w:hAnsi="Times New Roman" w:cs="Times New Roman"/>
          <w:bCs/>
        </w:rPr>
        <w:t xml:space="preserve">D’ailleurs </w:t>
      </w:r>
      <w:r w:rsidR="000852B5">
        <w:rPr>
          <w:rFonts w:ascii="Times New Roman" w:hAnsi="Times New Roman" w:cs="Times New Roman"/>
          <w:bCs/>
        </w:rPr>
        <w:t xml:space="preserve">la </w:t>
      </w:r>
      <w:r w:rsidR="00A03D2F">
        <w:rPr>
          <w:rFonts w:ascii="Times New Roman" w:hAnsi="Times New Roman" w:cs="Times New Roman"/>
          <w:bCs/>
        </w:rPr>
        <w:t>C</w:t>
      </w:r>
      <w:r w:rsidR="000852B5">
        <w:rPr>
          <w:rFonts w:ascii="Times New Roman" w:hAnsi="Times New Roman" w:cs="Times New Roman"/>
          <w:bCs/>
        </w:rPr>
        <w:t>our de justice l’a indiqué dans l’aff</w:t>
      </w:r>
      <w:r w:rsidR="00A03D2F">
        <w:rPr>
          <w:rFonts w:ascii="Times New Roman" w:hAnsi="Times New Roman" w:cs="Times New Roman"/>
          <w:bCs/>
        </w:rPr>
        <w:t>a</w:t>
      </w:r>
      <w:r w:rsidR="000852B5">
        <w:rPr>
          <w:rFonts w:ascii="Times New Roman" w:hAnsi="Times New Roman" w:cs="Times New Roman"/>
          <w:bCs/>
        </w:rPr>
        <w:t xml:space="preserve">ire </w:t>
      </w:r>
      <w:r w:rsidR="00A03D2F">
        <w:rPr>
          <w:rFonts w:ascii="Times New Roman" w:hAnsi="Times New Roman" w:cs="Times New Roman"/>
          <w:bCs/>
        </w:rPr>
        <w:t>D</w:t>
      </w:r>
      <w:r w:rsidR="000852B5">
        <w:rPr>
          <w:rFonts w:ascii="Times New Roman" w:hAnsi="Times New Roman" w:cs="Times New Roman"/>
          <w:bCs/>
        </w:rPr>
        <w:t xml:space="preserve">eutsche </w:t>
      </w:r>
      <w:r w:rsidR="00A03D2F">
        <w:rPr>
          <w:rFonts w:ascii="Times New Roman" w:hAnsi="Times New Roman" w:cs="Times New Roman"/>
          <w:bCs/>
        </w:rPr>
        <w:t>T</w:t>
      </w:r>
      <w:r w:rsidR="000852B5">
        <w:rPr>
          <w:rFonts w:ascii="Times New Roman" w:hAnsi="Times New Roman" w:cs="Times New Roman"/>
          <w:bCs/>
        </w:rPr>
        <w:t>elekom en 2010</w:t>
      </w:r>
      <w:r w:rsidR="00A03D2F">
        <w:rPr>
          <w:rFonts w:ascii="Times New Roman" w:hAnsi="Times New Roman" w:cs="Times New Roman"/>
          <w:bCs/>
        </w:rPr>
        <w:t xml:space="preserve"> : </w:t>
      </w:r>
      <w:r w:rsidR="00233422" w:rsidRPr="000852B5">
        <w:rPr>
          <w:rFonts w:ascii="Times New Roman" w:hAnsi="Times New Roman" w:cs="Times New Roman"/>
        </w:rPr>
        <w:t>« </w:t>
      </w:r>
      <w:r w:rsidR="00A03D2F">
        <w:rPr>
          <w:rFonts w:ascii="Times New Roman" w:hAnsi="Times New Roman" w:cs="Times New Roman"/>
        </w:rPr>
        <w:t>e</w:t>
      </w:r>
      <w:r w:rsidR="00233422" w:rsidRPr="000852B5">
        <w:rPr>
          <w:rFonts w:ascii="Times New Roman" w:hAnsi="Times New Roman" w:cs="Times New Roman"/>
          <w:i/>
          <w:iCs/>
        </w:rPr>
        <w:t xml:space="preserve">n effet, si la légalité des pratiques tarifaires d’une entreprise dominante dépendant de la situation spécifique des entreprises concurrentes, notamment par la structure des coûts de celles-ci, qui sont des données qui ne sont généralement pas connues de l’entreprise dominante, </w:t>
      </w:r>
      <w:r w:rsidR="00233422" w:rsidRPr="00A03D2F">
        <w:rPr>
          <w:rFonts w:ascii="Times New Roman" w:hAnsi="Times New Roman" w:cs="Times New Roman"/>
          <w:i/>
          <w:iCs/>
        </w:rPr>
        <w:t>cette dernière ne serait pas à même d’apprécier la légalité de ses propres comportements</w:t>
      </w:r>
      <w:r w:rsidR="000852B5" w:rsidRPr="00A03D2F">
        <w:rPr>
          <w:rFonts w:ascii="Times New Roman" w:hAnsi="Times New Roman" w:cs="Times New Roman"/>
        </w:rPr>
        <w:t> </w:t>
      </w:r>
      <w:r w:rsidR="000852B5">
        <w:rPr>
          <w:rFonts w:ascii="Times New Roman" w:hAnsi="Times New Roman" w:cs="Times New Roman"/>
        </w:rPr>
        <w:t xml:space="preserve">». </w:t>
      </w:r>
    </w:p>
    <w:p w14:paraId="718C961F" w14:textId="633DA840" w:rsidR="000852B5" w:rsidRDefault="000852B5" w:rsidP="00566D27">
      <w:pPr>
        <w:ind w:left="360"/>
        <w:jc w:val="both"/>
        <w:rPr>
          <w:rFonts w:ascii="Times New Roman" w:hAnsi="Times New Roman" w:cs="Times New Roman"/>
        </w:rPr>
      </w:pPr>
      <w:r>
        <w:rPr>
          <w:rFonts w:ascii="Times New Roman" w:hAnsi="Times New Roman" w:cs="Times New Roman"/>
        </w:rPr>
        <w:t>Ca n’empêche pas les autorités nationales de se pencher sur cette problématique, on le voit dans le secteur pharmaceutique</w:t>
      </w:r>
      <w:r w:rsidR="0091449F">
        <w:rPr>
          <w:rFonts w:ascii="Times New Roman" w:hAnsi="Times New Roman" w:cs="Times New Roman"/>
        </w:rPr>
        <w:t>.</w:t>
      </w:r>
    </w:p>
    <w:p w14:paraId="396824E3" w14:textId="32DE0C88" w:rsidR="000852B5" w:rsidRDefault="000852B5" w:rsidP="00566D27">
      <w:pPr>
        <w:pStyle w:val="Paragraphedeliste"/>
        <w:numPr>
          <w:ilvl w:val="0"/>
          <w:numId w:val="6"/>
        </w:numPr>
        <w:jc w:val="both"/>
        <w:rPr>
          <w:rFonts w:ascii="Times New Roman" w:hAnsi="Times New Roman" w:cs="Times New Roman"/>
        </w:rPr>
      </w:pPr>
      <w:r w:rsidRPr="000852B5">
        <w:rPr>
          <w:rFonts w:ascii="Times New Roman" w:hAnsi="Times New Roman" w:cs="Times New Roman"/>
        </w:rPr>
        <w:lastRenderedPageBreak/>
        <w:t>L’autorité de la concurrence italienne a ouv</w:t>
      </w:r>
      <w:r w:rsidR="008C49F3">
        <w:rPr>
          <w:rFonts w:ascii="Times New Roman" w:hAnsi="Times New Roman" w:cs="Times New Roman"/>
        </w:rPr>
        <w:t xml:space="preserve">ert une enquête en 2014 suite à </w:t>
      </w:r>
      <w:r w:rsidRPr="000852B5">
        <w:rPr>
          <w:rFonts w:ascii="Times New Roman" w:hAnsi="Times New Roman" w:cs="Times New Roman"/>
        </w:rPr>
        <w:t>une plainte de consommateurs qui avaient du mal à s’approvisio</w:t>
      </w:r>
      <w:r w:rsidR="00F04BD4">
        <w:rPr>
          <w:rFonts w:ascii="Times New Roman" w:hAnsi="Times New Roman" w:cs="Times New Roman"/>
        </w:rPr>
        <w:t>nner en produits anti cancéreux.</w:t>
      </w:r>
      <w:r w:rsidRPr="000852B5">
        <w:rPr>
          <w:rFonts w:ascii="Times New Roman" w:hAnsi="Times New Roman" w:cs="Times New Roman"/>
        </w:rPr>
        <w:t xml:space="preserve"> </w:t>
      </w:r>
      <w:r w:rsidR="00F04BD4">
        <w:rPr>
          <w:rFonts w:ascii="Times New Roman" w:hAnsi="Times New Roman" w:cs="Times New Roman"/>
        </w:rPr>
        <w:t>L</w:t>
      </w:r>
      <w:r w:rsidRPr="000852B5">
        <w:rPr>
          <w:rFonts w:ascii="Times New Roman" w:hAnsi="Times New Roman" w:cs="Times New Roman"/>
        </w:rPr>
        <w:t>e brevet avait expiré et les traitements étaient remboursés à 100</w:t>
      </w:r>
      <w:r w:rsidR="008C49F3">
        <w:rPr>
          <w:rFonts w:ascii="Times New Roman" w:hAnsi="Times New Roman" w:cs="Times New Roman"/>
        </w:rPr>
        <w:t> </w:t>
      </w:r>
      <w:r w:rsidRPr="000852B5">
        <w:rPr>
          <w:rFonts w:ascii="Times New Roman" w:hAnsi="Times New Roman" w:cs="Times New Roman"/>
        </w:rPr>
        <w:t xml:space="preserve">% par l’équivalent de la sécurité sociale. </w:t>
      </w:r>
      <w:r w:rsidR="00F04BD4">
        <w:rPr>
          <w:rFonts w:ascii="Times New Roman" w:hAnsi="Times New Roman" w:cs="Times New Roman"/>
        </w:rPr>
        <w:t xml:space="preserve">Le laboratoire </w:t>
      </w:r>
      <w:r w:rsidRPr="000852B5">
        <w:rPr>
          <w:rFonts w:ascii="Times New Roman" w:hAnsi="Times New Roman" w:cs="Times New Roman"/>
        </w:rPr>
        <w:t xml:space="preserve">Aspen </w:t>
      </w:r>
      <w:r w:rsidR="00F04BD4">
        <w:rPr>
          <w:rFonts w:ascii="Times New Roman" w:hAnsi="Times New Roman" w:cs="Times New Roman"/>
        </w:rPr>
        <w:t>demandait</w:t>
      </w:r>
      <w:r w:rsidRPr="000852B5">
        <w:rPr>
          <w:rFonts w:ascii="Times New Roman" w:hAnsi="Times New Roman" w:cs="Times New Roman"/>
        </w:rPr>
        <w:t xml:space="preserve"> à changer de catégorie ce médicament pour fixer librement son prix</w:t>
      </w:r>
      <w:r w:rsidR="00F04BD4">
        <w:rPr>
          <w:rFonts w:ascii="Times New Roman" w:hAnsi="Times New Roman" w:cs="Times New Roman"/>
        </w:rPr>
        <w:t xml:space="preserve"> au motif qu’il n’</w:t>
      </w:r>
      <w:r w:rsidR="00F04BD4" w:rsidRPr="000852B5">
        <w:rPr>
          <w:rFonts w:ascii="Times New Roman" w:hAnsi="Times New Roman" w:cs="Times New Roman"/>
        </w:rPr>
        <w:t>avait pas augmenté</w:t>
      </w:r>
      <w:r w:rsidR="00F04BD4">
        <w:rPr>
          <w:rFonts w:ascii="Times New Roman" w:hAnsi="Times New Roman" w:cs="Times New Roman"/>
        </w:rPr>
        <w:t xml:space="preserve"> ce dernier depuis les années 1950</w:t>
      </w:r>
      <w:r w:rsidRPr="000852B5">
        <w:rPr>
          <w:rFonts w:ascii="Times New Roman" w:hAnsi="Times New Roman" w:cs="Times New Roman"/>
        </w:rPr>
        <w:t>. L’autorité de santé</w:t>
      </w:r>
      <w:r w:rsidR="00F04BD4">
        <w:rPr>
          <w:rFonts w:ascii="Times New Roman" w:hAnsi="Times New Roman" w:cs="Times New Roman"/>
        </w:rPr>
        <w:t xml:space="preserve"> italienne a refusé</w:t>
      </w:r>
      <w:r w:rsidRPr="000852B5">
        <w:rPr>
          <w:rFonts w:ascii="Times New Roman" w:hAnsi="Times New Roman" w:cs="Times New Roman"/>
        </w:rPr>
        <w:t xml:space="preserve"> cette demande et Aspen aurait alors menacé de cesser l’approvisionnement de ce médicament</w:t>
      </w:r>
      <w:r w:rsidR="00F04BD4">
        <w:rPr>
          <w:rFonts w:ascii="Times New Roman" w:hAnsi="Times New Roman" w:cs="Times New Roman"/>
        </w:rPr>
        <w:t>.</w:t>
      </w:r>
      <w:r w:rsidRPr="000852B5">
        <w:rPr>
          <w:rFonts w:ascii="Times New Roman" w:hAnsi="Times New Roman" w:cs="Times New Roman"/>
        </w:rPr>
        <w:t xml:space="preserve"> </w:t>
      </w:r>
      <w:r w:rsidR="00F04BD4">
        <w:rPr>
          <w:rFonts w:ascii="Times New Roman" w:hAnsi="Times New Roman" w:cs="Times New Roman"/>
        </w:rPr>
        <w:t>L</w:t>
      </w:r>
      <w:r w:rsidRPr="000852B5">
        <w:rPr>
          <w:rFonts w:ascii="Times New Roman" w:hAnsi="Times New Roman" w:cs="Times New Roman"/>
        </w:rPr>
        <w:t xml:space="preserve">’autorité de santé a donc accepté une augmentation comprise entre </w:t>
      </w:r>
      <w:r w:rsidR="008C49F3">
        <w:rPr>
          <w:rFonts w:ascii="Times New Roman" w:hAnsi="Times New Roman" w:cs="Times New Roman"/>
        </w:rPr>
        <w:t> </w:t>
      </w:r>
      <w:r w:rsidR="008C49F3" w:rsidRPr="000852B5">
        <w:rPr>
          <w:rFonts w:ascii="Times New Roman" w:hAnsi="Times New Roman" w:cs="Times New Roman"/>
        </w:rPr>
        <w:t>300</w:t>
      </w:r>
      <w:r w:rsidR="008C49F3">
        <w:rPr>
          <w:rFonts w:ascii="Times New Roman" w:hAnsi="Times New Roman" w:cs="Times New Roman"/>
        </w:rPr>
        <w:t> </w:t>
      </w:r>
      <w:r w:rsidR="00F04BD4">
        <w:rPr>
          <w:rFonts w:ascii="Times New Roman" w:hAnsi="Times New Roman" w:cs="Times New Roman"/>
        </w:rPr>
        <w:t>%</w:t>
      </w:r>
      <w:r w:rsidRPr="000852B5">
        <w:rPr>
          <w:rFonts w:ascii="Times New Roman" w:hAnsi="Times New Roman" w:cs="Times New Roman"/>
        </w:rPr>
        <w:t xml:space="preserve"> et </w:t>
      </w:r>
      <w:r w:rsidR="008C49F3" w:rsidRPr="000852B5">
        <w:rPr>
          <w:rFonts w:ascii="Times New Roman" w:hAnsi="Times New Roman" w:cs="Times New Roman"/>
        </w:rPr>
        <w:t>1500</w:t>
      </w:r>
      <w:r w:rsidR="008C49F3">
        <w:rPr>
          <w:rFonts w:ascii="Times New Roman" w:hAnsi="Times New Roman" w:cs="Times New Roman"/>
        </w:rPr>
        <w:t> </w:t>
      </w:r>
      <w:r w:rsidRPr="000852B5">
        <w:rPr>
          <w:rFonts w:ascii="Times New Roman" w:hAnsi="Times New Roman" w:cs="Times New Roman"/>
        </w:rPr>
        <w:t xml:space="preserve">% en fonction des produits. L’autorité de la </w:t>
      </w:r>
      <w:r w:rsidR="008C49F3">
        <w:rPr>
          <w:rFonts w:ascii="Times New Roman" w:hAnsi="Times New Roman" w:cs="Times New Roman"/>
        </w:rPr>
        <w:t>c</w:t>
      </w:r>
      <w:r w:rsidR="008C49F3" w:rsidRPr="000852B5">
        <w:rPr>
          <w:rFonts w:ascii="Times New Roman" w:hAnsi="Times New Roman" w:cs="Times New Roman"/>
        </w:rPr>
        <w:t xml:space="preserve">oncurrence </w:t>
      </w:r>
      <w:r w:rsidRPr="000852B5">
        <w:rPr>
          <w:rFonts w:ascii="Times New Roman" w:hAnsi="Times New Roman" w:cs="Times New Roman"/>
        </w:rPr>
        <w:t xml:space="preserve">a mis en évidence un monopole d’Aspen sur ces produits et elle a observé que l’objectif initial d’alignement d’Aspen par rapport à ceux des autres </w:t>
      </w:r>
      <w:r w:rsidR="00C90089">
        <w:rPr>
          <w:rFonts w:ascii="Times New Roman" w:hAnsi="Times New Roman" w:cs="Times New Roman"/>
        </w:rPr>
        <w:t>États membres</w:t>
      </w:r>
      <w:r w:rsidR="00C90089" w:rsidRPr="000852B5">
        <w:rPr>
          <w:rFonts w:ascii="Times New Roman" w:hAnsi="Times New Roman" w:cs="Times New Roman"/>
        </w:rPr>
        <w:t xml:space="preserve"> </w:t>
      </w:r>
      <w:r w:rsidRPr="000852B5">
        <w:rPr>
          <w:rFonts w:ascii="Times New Roman" w:hAnsi="Times New Roman" w:cs="Times New Roman"/>
        </w:rPr>
        <w:t>pour éviter le phénomène d’aubaine d’importation parallèle n’était pas justifié. Elle a observé qu’il n’y avait pas d’effort particulier pour innover, que les prix pratiqués auparavant permettaient déjà une marge significative, qu’il n’y a</w:t>
      </w:r>
      <w:r w:rsidR="00F04BD4">
        <w:rPr>
          <w:rFonts w:ascii="Times New Roman" w:hAnsi="Times New Roman" w:cs="Times New Roman"/>
        </w:rPr>
        <w:t>vait</w:t>
      </w:r>
      <w:r w:rsidRPr="000852B5">
        <w:rPr>
          <w:rFonts w:ascii="Times New Roman" w:hAnsi="Times New Roman" w:cs="Times New Roman"/>
        </w:rPr>
        <w:t xml:space="preserve"> pas eu d’augmentation de coût</w:t>
      </w:r>
      <w:r w:rsidR="00F04BD4">
        <w:rPr>
          <w:rFonts w:ascii="Times New Roman" w:hAnsi="Times New Roman" w:cs="Times New Roman"/>
        </w:rPr>
        <w:t xml:space="preserve"> ou</w:t>
      </w:r>
      <w:r w:rsidRPr="000852B5">
        <w:rPr>
          <w:rFonts w:ascii="Times New Roman" w:hAnsi="Times New Roman" w:cs="Times New Roman"/>
        </w:rPr>
        <w:t xml:space="preserve"> d’augmentation du niveau de service, et </w:t>
      </w:r>
      <w:r w:rsidR="00F04BD4">
        <w:rPr>
          <w:rFonts w:ascii="Times New Roman" w:hAnsi="Times New Roman" w:cs="Times New Roman"/>
        </w:rPr>
        <w:t>que les patients ne pouvai</w:t>
      </w:r>
      <w:r w:rsidRPr="000852B5">
        <w:rPr>
          <w:rFonts w:ascii="Times New Roman" w:hAnsi="Times New Roman" w:cs="Times New Roman"/>
        </w:rPr>
        <w:t>ent pas utiliser d’autres produits</w:t>
      </w:r>
      <w:r w:rsidR="00C90089">
        <w:rPr>
          <w:rFonts w:ascii="Times New Roman" w:hAnsi="Times New Roman" w:cs="Times New Roman"/>
        </w:rPr>
        <w:t>.</w:t>
      </w:r>
    </w:p>
    <w:p w14:paraId="6B5BFB98" w14:textId="77777777" w:rsidR="00A03D2F" w:rsidRDefault="00A03D2F" w:rsidP="00A03D2F">
      <w:pPr>
        <w:pStyle w:val="Paragraphedeliste"/>
        <w:jc w:val="both"/>
        <w:rPr>
          <w:rFonts w:ascii="Times New Roman" w:hAnsi="Times New Roman" w:cs="Times New Roman"/>
        </w:rPr>
      </w:pPr>
    </w:p>
    <w:p w14:paraId="42CFDBF9" w14:textId="42A1263A" w:rsidR="00A03D2F" w:rsidRDefault="000852B5" w:rsidP="00566D27">
      <w:pPr>
        <w:pStyle w:val="Paragraphedeliste"/>
        <w:numPr>
          <w:ilvl w:val="0"/>
          <w:numId w:val="6"/>
        </w:numPr>
        <w:jc w:val="both"/>
        <w:rPr>
          <w:rFonts w:ascii="Times New Roman" w:hAnsi="Times New Roman" w:cs="Times New Roman"/>
        </w:rPr>
      </w:pPr>
      <w:r>
        <w:rPr>
          <w:rFonts w:ascii="Times New Roman" w:hAnsi="Times New Roman" w:cs="Times New Roman"/>
        </w:rPr>
        <w:t xml:space="preserve">Au </w:t>
      </w:r>
      <w:r w:rsidR="00C90089">
        <w:rPr>
          <w:rFonts w:ascii="Times New Roman" w:hAnsi="Times New Roman" w:cs="Times New Roman"/>
        </w:rPr>
        <w:t>Royaume-Uni,</w:t>
      </w:r>
      <w:r>
        <w:rPr>
          <w:rFonts w:ascii="Times New Roman" w:hAnsi="Times New Roman" w:cs="Times New Roman"/>
        </w:rPr>
        <w:t xml:space="preserve"> Pfizer </w:t>
      </w:r>
      <w:r w:rsidR="00F04BD4">
        <w:rPr>
          <w:rFonts w:ascii="Times New Roman" w:hAnsi="Times New Roman" w:cs="Times New Roman"/>
        </w:rPr>
        <w:t>a cédé</w:t>
      </w:r>
      <w:r>
        <w:rPr>
          <w:rFonts w:ascii="Times New Roman" w:hAnsi="Times New Roman" w:cs="Times New Roman"/>
        </w:rPr>
        <w:t xml:space="preserve"> en 2012 à Flynn les droits exclusifs pour un médicament </w:t>
      </w:r>
      <w:r w:rsidR="00F04BD4">
        <w:rPr>
          <w:rFonts w:ascii="Times New Roman" w:hAnsi="Times New Roman" w:cs="Times New Roman"/>
        </w:rPr>
        <w:t xml:space="preserve">tout en </w:t>
      </w:r>
      <w:r>
        <w:rPr>
          <w:rFonts w:ascii="Times New Roman" w:hAnsi="Times New Roman" w:cs="Times New Roman"/>
        </w:rPr>
        <w:t>continu</w:t>
      </w:r>
      <w:r w:rsidR="00F04BD4">
        <w:rPr>
          <w:rFonts w:ascii="Times New Roman" w:hAnsi="Times New Roman" w:cs="Times New Roman"/>
        </w:rPr>
        <w:t>ant</w:t>
      </w:r>
      <w:r>
        <w:rPr>
          <w:rFonts w:ascii="Times New Roman" w:hAnsi="Times New Roman" w:cs="Times New Roman"/>
        </w:rPr>
        <w:t xml:space="preserve"> à fabriquer le principe actif de ce dernier. Flynn </w:t>
      </w:r>
      <w:r w:rsidR="00F04BD4">
        <w:rPr>
          <w:rFonts w:ascii="Times New Roman" w:hAnsi="Times New Roman" w:cs="Times New Roman"/>
        </w:rPr>
        <w:t>a retiré</w:t>
      </w:r>
      <w:r>
        <w:rPr>
          <w:rFonts w:ascii="Times New Roman" w:hAnsi="Times New Roman" w:cs="Times New Roman"/>
        </w:rPr>
        <w:t xml:space="preserve"> la marque de ce médicament pour pouvoir vendre ce dernier sous sa propre marque et pouvoir déplafon</w:t>
      </w:r>
      <w:r w:rsidR="00F04BD4">
        <w:rPr>
          <w:rFonts w:ascii="Times New Roman" w:hAnsi="Times New Roman" w:cs="Times New Roman"/>
        </w:rPr>
        <w:t>ner son prix. En</w:t>
      </w:r>
      <w:r>
        <w:rPr>
          <w:rFonts w:ascii="Times New Roman" w:hAnsi="Times New Roman" w:cs="Times New Roman"/>
        </w:rPr>
        <w:t xml:space="preserve"> parallèle Pfizer</w:t>
      </w:r>
      <w:r w:rsidR="00F04BD4">
        <w:rPr>
          <w:rFonts w:ascii="Times New Roman" w:hAnsi="Times New Roman" w:cs="Times New Roman"/>
        </w:rPr>
        <w:t xml:space="preserve"> a</w:t>
      </w:r>
      <w:r>
        <w:rPr>
          <w:rFonts w:ascii="Times New Roman" w:hAnsi="Times New Roman" w:cs="Times New Roman"/>
        </w:rPr>
        <w:t xml:space="preserve"> augment</w:t>
      </w:r>
      <w:r w:rsidR="00F04BD4">
        <w:rPr>
          <w:rFonts w:ascii="Times New Roman" w:hAnsi="Times New Roman" w:cs="Times New Roman"/>
        </w:rPr>
        <w:t>é</w:t>
      </w:r>
      <w:r>
        <w:rPr>
          <w:rFonts w:ascii="Times New Roman" w:hAnsi="Times New Roman" w:cs="Times New Roman"/>
        </w:rPr>
        <w:t xml:space="preserve"> son prix de vente à Flynn de </w:t>
      </w:r>
      <w:r w:rsidR="00C90089">
        <w:rPr>
          <w:rFonts w:ascii="Times New Roman" w:hAnsi="Times New Roman" w:cs="Times New Roman"/>
        </w:rPr>
        <w:t> 800 </w:t>
      </w:r>
      <w:r w:rsidR="00F04BD4">
        <w:rPr>
          <w:rFonts w:ascii="Times New Roman" w:hAnsi="Times New Roman" w:cs="Times New Roman"/>
        </w:rPr>
        <w:t xml:space="preserve">% </w:t>
      </w:r>
      <w:r>
        <w:rPr>
          <w:rFonts w:ascii="Times New Roman" w:hAnsi="Times New Roman" w:cs="Times New Roman"/>
        </w:rPr>
        <w:t xml:space="preserve">à </w:t>
      </w:r>
      <w:r w:rsidR="00C90089">
        <w:rPr>
          <w:rFonts w:ascii="Times New Roman" w:hAnsi="Times New Roman" w:cs="Times New Roman"/>
        </w:rPr>
        <w:t>1600 </w:t>
      </w:r>
      <w:r>
        <w:rPr>
          <w:rFonts w:ascii="Times New Roman" w:hAnsi="Times New Roman" w:cs="Times New Roman"/>
        </w:rPr>
        <w:t xml:space="preserve">% et Flynn </w:t>
      </w:r>
      <w:r w:rsidR="00F04BD4">
        <w:rPr>
          <w:rFonts w:ascii="Times New Roman" w:hAnsi="Times New Roman" w:cs="Times New Roman"/>
        </w:rPr>
        <w:t xml:space="preserve">a </w:t>
      </w:r>
      <w:r>
        <w:rPr>
          <w:rFonts w:ascii="Times New Roman" w:hAnsi="Times New Roman" w:cs="Times New Roman"/>
        </w:rPr>
        <w:t>répercut</w:t>
      </w:r>
      <w:r w:rsidR="00F04BD4">
        <w:rPr>
          <w:rFonts w:ascii="Times New Roman" w:hAnsi="Times New Roman" w:cs="Times New Roman"/>
        </w:rPr>
        <w:t>é</w:t>
      </w:r>
      <w:r>
        <w:rPr>
          <w:rFonts w:ascii="Times New Roman" w:hAnsi="Times New Roman" w:cs="Times New Roman"/>
        </w:rPr>
        <w:t xml:space="preserve"> cette augmentation de prix. Cela a génér</w:t>
      </w:r>
      <w:r w:rsidR="00F04BD4">
        <w:rPr>
          <w:rFonts w:ascii="Times New Roman" w:hAnsi="Times New Roman" w:cs="Times New Roman"/>
        </w:rPr>
        <w:t>é</w:t>
      </w:r>
      <w:r>
        <w:rPr>
          <w:rFonts w:ascii="Times New Roman" w:hAnsi="Times New Roman" w:cs="Times New Roman"/>
        </w:rPr>
        <w:t xml:space="preserve"> </w:t>
      </w:r>
      <w:r w:rsidR="00C90089">
        <w:rPr>
          <w:rFonts w:ascii="Times New Roman" w:hAnsi="Times New Roman" w:cs="Times New Roman"/>
        </w:rPr>
        <w:t>54 </w:t>
      </w:r>
      <w:r>
        <w:rPr>
          <w:rFonts w:ascii="Times New Roman" w:hAnsi="Times New Roman" w:cs="Times New Roman"/>
        </w:rPr>
        <w:t>M</w:t>
      </w:r>
      <w:r w:rsidR="00F04BD4">
        <w:rPr>
          <w:rFonts w:ascii="Times New Roman" w:hAnsi="Times New Roman" w:cs="Times New Roman"/>
        </w:rPr>
        <w:t>£</w:t>
      </w:r>
      <w:r>
        <w:rPr>
          <w:rFonts w:ascii="Times New Roman" w:hAnsi="Times New Roman" w:cs="Times New Roman"/>
        </w:rPr>
        <w:t xml:space="preserve"> de dépenses supplémentaires pour la sécu</w:t>
      </w:r>
      <w:r w:rsidR="00F04BD4">
        <w:rPr>
          <w:rFonts w:ascii="Times New Roman" w:hAnsi="Times New Roman" w:cs="Times New Roman"/>
        </w:rPr>
        <w:t>rité sociale</w:t>
      </w:r>
      <w:r>
        <w:rPr>
          <w:rFonts w:ascii="Times New Roman" w:hAnsi="Times New Roman" w:cs="Times New Roman"/>
        </w:rPr>
        <w:t xml:space="preserve"> anglaise. </w:t>
      </w:r>
      <w:r w:rsidR="00F04BD4">
        <w:rPr>
          <w:rFonts w:ascii="Times New Roman" w:hAnsi="Times New Roman" w:cs="Times New Roman"/>
        </w:rPr>
        <w:t>L’autorité de la concurrence anglaise a</w:t>
      </w:r>
      <w:r>
        <w:rPr>
          <w:rFonts w:ascii="Times New Roman" w:hAnsi="Times New Roman" w:cs="Times New Roman"/>
        </w:rPr>
        <w:t xml:space="preserve"> </w:t>
      </w:r>
      <w:r w:rsidR="00F04BD4">
        <w:rPr>
          <w:rFonts w:ascii="Times New Roman" w:hAnsi="Times New Roman" w:cs="Times New Roman"/>
        </w:rPr>
        <w:t>considéré</w:t>
      </w:r>
      <w:r>
        <w:rPr>
          <w:rFonts w:ascii="Times New Roman" w:hAnsi="Times New Roman" w:cs="Times New Roman"/>
        </w:rPr>
        <w:t xml:space="preserve"> qu’ils </w:t>
      </w:r>
      <w:r w:rsidR="00F04BD4">
        <w:rPr>
          <w:rFonts w:ascii="Times New Roman" w:hAnsi="Times New Roman" w:cs="Times New Roman"/>
        </w:rPr>
        <w:t>avaien</w:t>
      </w:r>
      <w:r>
        <w:rPr>
          <w:rFonts w:ascii="Times New Roman" w:hAnsi="Times New Roman" w:cs="Times New Roman"/>
        </w:rPr>
        <w:t xml:space="preserve">t délibérément cherché à contourner la réglementation anglaise. La </w:t>
      </w:r>
      <w:r w:rsidR="00F04BD4">
        <w:rPr>
          <w:rFonts w:ascii="Times New Roman" w:hAnsi="Times New Roman" w:cs="Times New Roman"/>
        </w:rPr>
        <w:t>définition</w:t>
      </w:r>
      <w:r>
        <w:rPr>
          <w:rFonts w:ascii="Times New Roman" w:hAnsi="Times New Roman" w:cs="Times New Roman"/>
        </w:rPr>
        <w:t xml:space="preserve"> des marchés est intéressante : l’</w:t>
      </w:r>
      <w:r w:rsidR="00F04BD4">
        <w:rPr>
          <w:rFonts w:ascii="Times New Roman" w:hAnsi="Times New Roman" w:cs="Times New Roman"/>
        </w:rPr>
        <w:t>autorité</w:t>
      </w:r>
      <w:r>
        <w:rPr>
          <w:rFonts w:ascii="Times New Roman" w:hAnsi="Times New Roman" w:cs="Times New Roman"/>
        </w:rPr>
        <w:t xml:space="preserve"> britannique a retenu le marché de la fabrication de capsules en retirant volontairement les tablettes et autres formes de médicament comportant la même substance active. Elle a estimé que les marges pratiquées étaient excessives et a sanctionné avec une amende de </w:t>
      </w:r>
      <w:r w:rsidR="00C90089">
        <w:rPr>
          <w:rFonts w:ascii="Times New Roman" w:hAnsi="Times New Roman" w:cs="Times New Roman"/>
        </w:rPr>
        <w:t> 100 </w:t>
      </w:r>
      <w:r>
        <w:rPr>
          <w:rFonts w:ascii="Times New Roman" w:hAnsi="Times New Roman" w:cs="Times New Roman"/>
        </w:rPr>
        <w:t>M</w:t>
      </w:r>
      <w:r w:rsidR="00F04BD4">
        <w:rPr>
          <w:rFonts w:ascii="Times New Roman" w:hAnsi="Times New Roman" w:cs="Times New Roman"/>
        </w:rPr>
        <w:t>£</w:t>
      </w:r>
      <w:r>
        <w:rPr>
          <w:rFonts w:ascii="Times New Roman" w:hAnsi="Times New Roman" w:cs="Times New Roman"/>
        </w:rPr>
        <w:t xml:space="preserve"> les deux opérateurs, elle a enfin enjoint les opérateurs de baisser leurs prix excessifs dans un délai maximal de 4 mois sans dire de combien. A l’heure qu’il est personne ne sait que</w:t>
      </w:r>
      <w:r w:rsidR="00A03D2F">
        <w:rPr>
          <w:rFonts w:ascii="Times New Roman" w:hAnsi="Times New Roman" w:cs="Times New Roman"/>
        </w:rPr>
        <w:t>l est le juste prix à appliquer</w:t>
      </w:r>
      <w:r w:rsidR="00C90089">
        <w:rPr>
          <w:rFonts w:ascii="Times New Roman" w:hAnsi="Times New Roman" w:cs="Times New Roman"/>
        </w:rPr>
        <w:t>.</w:t>
      </w:r>
    </w:p>
    <w:p w14:paraId="3B36ACB5" w14:textId="581D79A1" w:rsidR="00803296" w:rsidRDefault="00803296" w:rsidP="00A03D2F">
      <w:pPr>
        <w:pStyle w:val="Paragraphedeliste"/>
        <w:jc w:val="both"/>
        <w:rPr>
          <w:rFonts w:ascii="Times New Roman" w:hAnsi="Times New Roman" w:cs="Times New Roman"/>
        </w:rPr>
      </w:pPr>
    </w:p>
    <w:p w14:paraId="3B8C8002" w14:textId="77777777" w:rsidR="000852B5" w:rsidRDefault="00F04BD4" w:rsidP="00566D27">
      <w:pPr>
        <w:pStyle w:val="Paragraphedeliste"/>
        <w:numPr>
          <w:ilvl w:val="0"/>
          <w:numId w:val="6"/>
        </w:numPr>
        <w:jc w:val="both"/>
        <w:rPr>
          <w:rFonts w:ascii="Times New Roman" w:hAnsi="Times New Roman" w:cs="Times New Roman"/>
        </w:rPr>
      </w:pPr>
      <w:r>
        <w:rPr>
          <w:rFonts w:ascii="Times New Roman" w:hAnsi="Times New Roman" w:cs="Times New Roman"/>
        </w:rPr>
        <w:t>Le 15 mai dernier, la Commission</w:t>
      </w:r>
      <w:r w:rsidR="000852B5">
        <w:rPr>
          <w:rFonts w:ascii="Times New Roman" w:hAnsi="Times New Roman" w:cs="Times New Roman"/>
        </w:rPr>
        <w:t xml:space="preserve"> a ouvert une procédure formelle contre Aspen pour des faits similaires aux pratiques en Italie. O</w:t>
      </w:r>
      <w:r>
        <w:rPr>
          <w:rFonts w:ascii="Times New Roman" w:hAnsi="Times New Roman" w:cs="Times New Roman"/>
        </w:rPr>
        <w:t>n</w:t>
      </w:r>
      <w:r w:rsidR="000852B5">
        <w:rPr>
          <w:rFonts w:ascii="Times New Roman" w:hAnsi="Times New Roman" w:cs="Times New Roman"/>
        </w:rPr>
        <w:t xml:space="preserve"> peut se demander si c’est de la compétence de la Commission d’aller regarder ce qui se passe au niveau national notamment lorsqu’il y a une intersection assez fine entre le travail de l’autorité de la concurrence et celui de l’aut</w:t>
      </w:r>
      <w:r>
        <w:rPr>
          <w:rFonts w:ascii="Times New Roman" w:hAnsi="Times New Roman" w:cs="Times New Roman"/>
        </w:rPr>
        <w:t xml:space="preserve">orité de régulation sectorielle. </w:t>
      </w:r>
    </w:p>
    <w:p w14:paraId="1817A7EB" w14:textId="77777777" w:rsidR="00582F98" w:rsidRDefault="00582F98" w:rsidP="00566D27">
      <w:pPr>
        <w:pStyle w:val="Paragraphedeliste"/>
        <w:jc w:val="both"/>
        <w:rPr>
          <w:rFonts w:ascii="Times New Roman" w:hAnsi="Times New Roman" w:cs="Times New Roman"/>
          <w:b/>
        </w:rPr>
      </w:pPr>
    </w:p>
    <w:p w14:paraId="5E919805" w14:textId="77777777" w:rsidR="000852B5" w:rsidRDefault="000852B5" w:rsidP="00566D27">
      <w:pPr>
        <w:pStyle w:val="Paragraphedeliste"/>
        <w:numPr>
          <w:ilvl w:val="0"/>
          <w:numId w:val="7"/>
        </w:numPr>
        <w:jc w:val="both"/>
        <w:rPr>
          <w:rFonts w:ascii="Times New Roman" w:hAnsi="Times New Roman" w:cs="Times New Roman"/>
          <w:b/>
        </w:rPr>
      </w:pPr>
      <w:r w:rsidRPr="000852B5">
        <w:rPr>
          <w:rFonts w:ascii="Times New Roman" w:hAnsi="Times New Roman" w:cs="Times New Roman"/>
          <w:b/>
        </w:rPr>
        <w:t>Les risq</w:t>
      </w:r>
      <w:r w:rsidR="00F04BD4">
        <w:rPr>
          <w:rFonts w:ascii="Times New Roman" w:hAnsi="Times New Roman" w:cs="Times New Roman"/>
          <w:b/>
        </w:rPr>
        <w:t>ues liés à l’intervention des autorités de la concurrence</w:t>
      </w:r>
    </w:p>
    <w:p w14:paraId="1281D3C2" w14:textId="77777777" w:rsidR="00582F98" w:rsidRDefault="00582F98" w:rsidP="00566D27">
      <w:pPr>
        <w:pStyle w:val="Paragraphedeliste"/>
        <w:jc w:val="both"/>
        <w:rPr>
          <w:rFonts w:ascii="Times New Roman" w:hAnsi="Times New Roman" w:cs="Times New Roman"/>
          <w:b/>
        </w:rPr>
      </w:pPr>
    </w:p>
    <w:p w14:paraId="19A56816" w14:textId="77777777" w:rsidR="00233422" w:rsidRPr="00582F98" w:rsidRDefault="00233422" w:rsidP="00566D27">
      <w:pPr>
        <w:pStyle w:val="Paragraphedeliste"/>
        <w:numPr>
          <w:ilvl w:val="0"/>
          <w:numId w:val="9"/>
        </w:numPr>
        <w:jc w:val="both"/>
        <w:rPr>
          <w:rFonts w:ascii="Times New Roman" w:hAnsi="Times New Roman" w:cs="Times New Roman"/>
          <w:b/>
          <w:bCs/>
        </w:rPr>
      </w:pPr>
      <w:r w:rsidRPr="00582F98">
        <w:rPr>
          <w:rFonts w:ascii="Times New Roman" w:hAnsi="Times New Roman" w:cs="Times New Roman"/>
          <w:b/>
          <w:bCs/>
        </w:rPr>
        <w:t>Une autorité de concurrence ne devrait pas intervenir en matière de prix excessifs</w:t>
      </w:r>
    </w:p>
    <w:p w14:paraId="7996C6B7" w14:textId="77777777" w:rsidR="00233422" w:rsidRPr="00582F98" w:rsidRDefault="00582F98" w:rsidP="00566D27">
      <w:pPr>
        <w:jc w:val="both"/>
        <w:rPr>
          <w:rFonts w:ascii="Times New Roman" w:hAnsi="Times New Roman" w:cs="Times New Roman"/>
        </w:rPr>
      </w:pPr>
      <w:r w:rsidRPr="00582F98">
        <w:rPr>
          <w:rFonts w:ascii="Times New Roman" w:hAnsi="Times New Roman" w:cs="Times New Roman"/>
          <w:bCs/>
        </w:rPr>
        <w:t>Le simple fait d’avoir un pouvoir de marché ne constitue pas un abus de position dominante. I</w:t>
      </w:r>
      <w:r w:rsidR="00F04BD4">
        <w:rPr>
          <w:rFonts w:ascii="Times New Roman" w:hAnsi="Times New Roman" w:cs="Times New Roman"/>
          <w:bCs/>
        </w:rPr>
        <w:t>l</w:t>
      </w:r>
      <w:r w:rsidRPr="00582F98">
        <w:rPr>
          <w:rFonts w:ascii="Times New Roman" w:hAnsi="Times New Roman" w:cs="Times New Roman"/>
          <w:bCs/>
        </w:rPr>
        <w:t xml:space="preserve"> y a ensuite une difficulté pratique à différencier le prix </w:t>
      </w:r>
      <w:r>
        <w:rPr>
          <w:rFonts w:ascii="Times New Roman" w:hAnsi="Times New Roman" w:cs="Times New Roman"/>
        </w:rPr>
        <w:t>c</w:t>
      </w:r>
      <w:r w:rsidR="00233422" w:rsidRPr="00582F98">
        <w:rPr>
          <w:rFonts w:ascii="Times New Roman" w:hAnsi="Times New Roman" w:cs="Times New Roman"/>
        </w:rPr>
        <w:t>ompétitif ou « contrefactuel »</w:t>
      </w:r>
      <w:r w:rsidRPr="00582F98">
        <w:rPr>
          <w:rFonts w:ascii="Times New Roman" w:hAnsi="Times New Roman" w:cs="Times New Roman"/>
        </w:rPr>
        <w:t xml:space="preserve">, le </w:t>
      </w:r>
      <w:r w:rsidR="004158E8">
        <w:rPr>
          <w:rFonts w:ascii="Times New Roman" w:hAnsi="Times New Roman" w:cs="Times New Roman"/>
        </w:rPr>
        <w:t>p</w:t>
      </w:r>
      <w:r w:rsidR="00233422" w:rsidRPr="00582F98">
        <w:rPr>
          <w:rFonts w:ascii="Times New Roman" w:hAnsi="Times New Roman" w:cs="Times New Roman"/>
        </w:rPr>
        <w:t xml:space="preserve">rix </w:t>
      </w:r>
      <w:r w:rsidRPr="00582F98">
        <w:rPr>
          <w:rFonts w:ascii="Times New Roman" w:hAnsi="Times New Roman" w:cs="Times New Roman"/>
        </w:rPr>
        <w:t xml:space="preserve">supra concurrentiel et le </w:t>
      </w:r>
      <w:r>
        <w:rPr>
          <w:rFonts w:ascii="Times New Roman" w:hAnsi="Times New Roman" w:cs="Times New Roman"/>
        </w:rPr>
        <w:t>p</w:t>
      </w:r>
      <w:r w:rsidR="00233422" w:rsidRPr="00582F98">
        <w:rPr>
          <w:rFonts w:ascii="Times New Roman" w:hAnsi="Times New Roman" w:cs="Times New Roman"/>
        </w:rPr>
        <w:t>rix excessif</w:t>
      </w:r>
      <w:r w:rsidR="004158E8">
        <w:rPr>
          <w:rFonts w:ascii="Times New Roman" w:hAnsi="Times New Roman" w:cs="Times New Roman"/>
        </w:rPr>
        <w:t>,</w:t>
      </w:r>
      <w:r w:rsidRPr="00582F98">
        <w:rPr>
          <w:rFonts w:ascii="Times New Roman" w:hAnsi="Times New Roman" w:cs="Times New Roman"/>
        </w:rPr>
        <w:t xml:space="preserve"> d’où la nécessité d’observer une différence significative. </w:t>
      </w:r>
    </w:p>
    <w:p w14:paraId="28525990" w14:textId="3B445B28" w:rsidR="00566D27" w:rsidRPr="00566D27" w:rsidRDefault="00582F98" w:rsidP="00566D27">
      <w:pPr>
        <w:jc w:val="both"/>
        <w:rPr>
          <w:rFonts w:ascii="Times New Roman" w:hAnsi="Times New Roman" w:cs="Times New Roman"/>
        </w:rPr>
      </w:pPr>
      <w:r w:rsidRPr="00582F98">
        <w:rPr>
          <w:rFonts w:ascii="Times New Roman" w:hAnsi="Times New Roman" w:cs="Times New Roman"/>
        </w:rPr>
        <w:t>La question des</w:t>
      </w:r>
      <w:r>
        <w:rPr>
          <w:rFonts w:ascii="Times New Roman" w:hAnsi="Times New Roman" w:cs="Times New Roman"/>
        </w:rPr>
        <w:t xml:space="preserve"> répercussions éventuelles sur l’innovation se pose. De façon théorique, </w:t>
      </w:r>
      <w:r w:rsidR="00566D27">
        <w:rPr>
          <w:rFonts w:ascii="Times New Roman" w:hAnsi="Times New Roman" w:cs="Times New Roman"/>
        </w:rPr>
        <w:t xml:space="preserve">la possibilité de fixer des prix élevés pourrait générer des profits et donc une incitation à investir. </w:t>
      </w:r>
      <w:r w:rsidR="00566D27" w:rsidRPr="00566D27">
        <w:rPr>
          <w:rFonts w:ascii="Times New Roman" w:hAnsi="Times New Roman" w:cs="Times New Roman"/>
        </w:rPr>
        <w:t>« </w:t>
      </w:r>
      <w:r w:rsidR="00566D27" w:rsidRPr="00566D27">
        <w:rPr>
          <w:rFonts w:ascii="Times New Roman" w:hAnsi="Times New Roman" w:cs="Times New Roman"/>
          <w:i/>
          <w:iCs/>
        </w:rPr>
        <w:t>La faculté de facturer des prix monopolistiques, du moins pendant une courte période, est ce qui attire les « entrepreneurs » en premier lieu</w:t>
      </w:r>
      <w:r w:rsidR="00C90089">
        <w:rPr>
          <w:rFonts w:ascii="Times New Roman" w:hAnsi="Times New Roman" w:cs="Times New Roman"/>
          <w:i/>
          <w:iCs/>
        </w:rPr>
        <w:t>,</w:t>
      </w:r>
      <w:r w:rsidR="00566D27" w:rsidRPr="00566D27">
        <w:rPr>
          <w:rFonts w:ascii="Times New Roman" w:hAnsi="Times New Roman" w:cs="Times New Roman"/>
          <w:i/>
          <w:iCs/>
        </w:rPr>
        <w:t xml:space="preserve"> cela induit une prise de risques qui produit de l’innovation et de la croissance économique</w:t>
      </w:r>
      <w:r w:rsidR="00566D27" w:rsidRPr="00566D27">
        <w:rPr>
          <w:rFonts w:ascii="Times New Roman" w:hAnsi="Times New Roman" w:cs="Times New Roman"/>
        </w:rPr>
        <w:t> » comme le dit l’A</w:t>
      </w:r>
      <w:r w:rsidR="004158E8">
        <w:rPr>
          <w:rFonts w:ascii="Times New Roman" w:hAnsi="Times New Roman" w:cs="Times New Roman"/>
        </w:rPr>
        <w:t>vocat général</w:t>
      </w:r>
      <w:r w:rsidR="00566D27" w:rsidRPr="00566D27">
        <w:rPr>
          <w:rFonts w:ascii="Times New Roman" w:hAnsi="Times New Roman" w:cs="Times New Roman"/>
        </w:rPr>
        <w:t xml:space="preserve"> Wahl</w:t>
      </w:r>
      <w:r w:rsidR="00C90089">
        <w:rPr>
          <w:rFonts w:ascii="Times New Roman" w:hAnsi="Times New Roman" w:cs="Times New Roman"/>
        </w:rPr>
        <w:t>.</w:t>
      </w:r>
    </w:p>
    <w:p w14:paraId="7A429F2F" w14:textId="77777777" w:rsidR="00233422" w:rsidRPr="00582F98" w:rsidRDefault="00233422" w:rsidP="00566D27">
      <w:pPr>
        <w:pStyle w:val="Paragraphedeliste"/>
        <w:numPr>
          <w:ilvl w:val="0"/>
          <w:numId w:val="9"/>
        </w:numPr>
        <w:jc w:val="both"/>
        <w:rPr>
          <w:rFonts w:ascii="Times New Roman" w:hAnsi="Times New Roman" w:cs="Times New Roman"/>
          <w:b/>
        </w:rPr>
      </w:pPr>
      <w:r w:rsidRPr="00582F98">
        <w:rPr>
          <w:rFonts w:ascii="Times New Roman" w:hAnsi="Times New Roman" w:cs="Times New Roman"/>
          <w:b/>
          <w:bCs/>
        </w:rPr>
        <w:t>Sauf dans certaines circonstances exceptionnelles</w:t>
      </w:r>
    </w:p>
    <w:p w14:paraId="68E1BEEA" w14:textId="77777777" w:rsidR="009931E8" w:rsidRDefault="00566D27" w:rsidP="00566D27">
      <w:pPr>
        <w:tabs>
          <w:tab w:val="num" w:pos="1440"/>
        </w:tabs>
        <w:jc w:val="both"/>
        <w:rPr>
          <w:rFonts w:ascii="Times New Roman" w:hAnsi="Times New Roman" w:cs="Times New Roman"/>
        </w:rPr>
      </w:pPr>
      <w:r>
        <w:rPr>
          <w:rFonts w:ascii="Times New Roman" w:hAnsi="Times New Roman" w:cs="Times New Roman"/>
        </w:rPr>
        <w:lastRenderedPageBreak/>
        <w:t xml:space="preserve">Je laisserai la conclusion à l’ancien </w:t>
      </w:r>
      <w:r w:rsidR="004158E8">
        <w:rPr>
          <w:rFonts w:ascii="Times New Roman" w:hAnsi="Times New Roman" w:cs="Times New Roman"/>
        </w:rPr>
        <w:t>« </w:t>
      </w:r>
      <w:r>
        <w:rPr>
          <w:rFonts w:ascii="Times New Roman" w:hAnsi="Times New Roman" w:cs="Times New Roman"/>
        </w:rPr>
        <w:t>chief economist</w:t>
      </w:r>
      <w:r w:rsidR="004158E8">
        <w:rPr>
          <w:rFonts w:ascii="Times New Roman" w:hAnsi="Times New Roman" w:cs="Times New Roman"/>
        </w:rPr>
        <w:t> »</w:t>
      </w:r>
      <w:r>
        <w:rPr>
          <w:rFonts w:ascii="Times New Roman" w:hAnsi="Times New Roman" w:cs="Times New Roman"/>
        </w:rPr>
        <w:t xml:space="preserve"> de la Commission européenne</w:t>
      </w:r>
      <w:r w:rsidR="004158E8">
        <w:rPr>
          <w:rFonts w:ascii="Times New Roman" w:hAnsi="Times New Roman" w:cs="Times New Roman"/>
        </w:rPr>
        <w:t xml:space="preserve"> pour qui i</w:t>
      </w:r>
      <w:r w:rsidRPr="00566D27">
        <w:rPr>
          <w:rFonts w:ascii="Times New Roman" w:hAnsi="Times New Roman" w:cs="Times New Roman"/>
        </w:rPr>
        <w:t>l devrait y avoir trois conditions</w:t>
      </w:r>
      <w:r>
        <w:rPr>
          <w:rFonts w:ascii="Times New Roman" w:hAnsi="Times New Roman" w:cs="Times New Roman"/>
        </w:rPr>
        <w:t xml:space="preserve"> simultanément remplies pour justifier une intervention contre des prix excessifs</w:t>
      </w:r>
      <w:r w:rsidRPr="00566D27">
        <w:rPr>
          <w:rFonts w:ascii="Times New Roman" w:hAnsi="Times New Roman" w:cs="Times New Roman"/>
        </w:rPr>
        <w:t xml:space="preserve"> : </w:t>
      </w:r>
      <w:r w:rsidRPr="00566D27">
        <w:rPr>
          <w:rFonts w:ascii="Times New Roman" w:hAnsi="Times New Roman" w:cs="Times New Roman"/>
          <w:bCs/>
        </w:rPr>
        <w:t>de</w:t>
      </w:r>
      <w:r w:rsidR="00233422" w:rsidRPr="00566D27">
        <w:rPr>
          <w:rFonts w:ascii="Times New Roman" w:hAnsi="Times New Roman" w:cs="Times New Roman"/>
          <w:bCs/>
        </w:rPr>
        <w:t xml:space="preserve">s </w:t>
      </w:r>
      <w:r>
        <w:rPr>
          <w:rFonts w:ascii="Times New Roman" w:hAnsi="Times New Roman" w:cs="Times New Roman"/>
          <w:bCs/>
        </w:rPr>
        <w:t xml:space="preserve">obstacles stricts et non transitoires </w:t>
      </w:r>
      <w:r w:rsidR="00233422" w:rsidRPr="00566D27">
        <w:rPr>
          <w:rFonts w:ascii="Times New Roman" w:hAnsi="Times New Roman" w:cs="Times New Roman"/>
          <w:bCs/>
        </w:rPr>
        <w:t>à l’entrée conférant à l’entreprise une position de « super-dominance »</w:t>
      </w:r>
      <w:r w:rsidR="004158E8">
        <w:rPr>
          <w:rFonts w:ascii="Times New Roman" w:hAnsi="Times New Roman" w:cs="Times New Roman"/>
          <w:bCs/>
        </w:rPr>
        <w:t> ;</w:t>
      </w:r>
      <w:r w:rsidRPr="00566D27">
        <w:rPr>
          <w:rFonts w:ascii="Times New Roman" w:hAnsi="Times New Roman" w:cs="Times New Roman"/>
          <w:bCs/>
        </w:rPr>
        <w:t xml:space="preserve"> </w:t>
      </w:r>
      <w:r w:rsidR="00233422" w:rsidRPr="00566D27">
        <w:rPr>
          <w:rFonts w:ascii="Times New Roman" w:hAnsi="Times New Roman" w:cs="Times New Roman"/>
          <w:bCs/>
        </w:rPr>
        <w:t xml:space="preserve">la position </w:t>
      </w:r>
      <w:r w:rsidR="009931E8">
        <w:rPr>
          <w:rFonts w:ascii="Times New Roman" w:hAnsi="Times New Roman" w:cs="Times New Roman"/>
          <w:bCs/>
        </w:rPr>
        <w:t xml:space="preserve">super </w:t>
      </w:r>
      <w:r w:rsidR="00233422" w:rsidRPr="00566D27">
        <w:rPr>
          <w:rFonts w:ascii="Times New Roman" w:hAnsi="Times New Roman" w:cs="Times New Roman"/>
          <w:bCs/>
        </w:rPr>
        <w:t>dominante</w:t>
      </w:r>
      <w:r>
        <w:rPr>
          <w:rFonts w:ascii="Times New Roman" w:hAnsi="Times New Roman" w:cs="Times New Roman"/>
          <w:bCs/>
        </w:rPr>
        <w:t xml:space="preserve"> est due </w:t>
      </w:r>
      <w:r w:rsidR="009931E8">
        <w:rPr>
          <w:rFonts w:ascii="Times New Roman" w:hAnsi="Times New Roman" w:cs="Times New Roman"/>
          <w:bCs/>
        </w:rPr>
        <w:t>à des droits exclusifs ou spéciaux, présents ou passés ou à des pratiques d’éviction non condamnées</w:t>
      </w:r>
      <w:r w:rsidR="004158E8">
        <w:rPr>
          <w:rFonts w:ascii="Times New Roman" w:hAnsi="Times New Roman" w:cs="Times New Roman"/>
          <w:bCs/>
        </w:rPr>
        <w:t> ; et</w:t>
      </w:r>
      <w:r w:rsidR="009931E8">
        <w:rPr>
          <w:rFonts w:ascii="Times New Roman" w:hAnsi="Times New Roman" w:cs="Times New Roman"/>
          <w:bCs/>
        </w:rPr>
        <w:t xml:space="preserve"> il n’y a pas de régulateur sectoriel pour résoudre les problèmes</w:t>
      </w:r>
      <w:r w:rsidR="009931E8">
        <w:rPr>
          <w:rFonts w:ascii="Times New Roman" w:hAnsi="Times New Roman" w:cs="Times New Roman"/>
        </w:rPr>
        <w:t xml:space="preserve">. </w:t>
      </w:r>
    </w:p>
    <w:p w14:paraId="37660621" w14:textId="4869F070" w:rsidR="009931E8" w:rsidRDefault="009931E8" w:rsidP="00566D27">
      <w:pPr>
        <w:tabs>
          <w:tab w:val="num" w:pos="1440"/>
        </w:tabs>
        <w:jc w:val="both"/>
        <w:rPr>
          <w:rFonts w:ascii="Times New Roman" w:hAnsi="Times New Roman" w:cs="Times New Roman"/>
          <w:bCs/>
        </w:rPr>
      </w:pPr>
      <w:r>
        <w:rPr>
          <w:rFonts w:ascii="Times New Roman" w:hAnsi="Times New Roman" w:cs="Times New Roman"/>
          <w:bCs/>
        </w:rPr>
        <w:t>J’observe une prise en compte plus forte des intérêts des consommateurs par la Commission dans les affaires d’ententes, dans les ouvertures de procédure dans le domaine pharmaceutique et dans certaines opérations de concentration. Certains secteurs sont plus ou moins à risque à l’égard de cette problématique</w:t>
      </w:r>
      <w:r w:rsidR="004158E8">
        <w:rPr>
          <w:rFonts w:ascii="Times New Roman" w:hAnsi="Times New Roman" w:cs="Times New Roman"/>
          <w:bCs/>
        </w:rPr>
        <w:t> :</w:t>
      </w:r>
      <w:r>
        <w:rPr>
          <w:rFonts w:ascii="Times New Roman" w:hAnsi="Times New Roman" w:cs="Times New Roman"/>
          <w:bCs/>
        </w:rPr>
        <w:t xml:space="preserve"> le secteur pharmaceutique </w:t>
      </w:r>
      <w:r w:rsidR="004158E8">
        <w:rPr>
          <w:rFonts w:ascii="Times New Roman" w:hAnsi="Times New Roman" w:cs="Times New Roman"/>
          <w:bCs/>
        </w:rPr>
        <w:t xml:space="preserve">notamment, </w:t>
      </w:r>
      <w:r>
        <w:rPr>
          <w:rFonts w:ascii="Times New Roman" w:hAnsi="Times New Roman" w:cs="Times New Roman"/>
          <w:bCs/>
        </w:rPr>
        <w:t>les nouvelles technologies</w:t>
      </w:r>
      <w:r w:rsidR="004158E8">
        <w:rPr>
          <w:rFonts w:ascii="Times New Roman" w:hAnsi="Times New Roman" w:cs="Times New Roman"/>
          <w:bCs/>
        </w:rPr>
        <w:t xml:space="preserve"> (l</w:t>
      </w:r>
      <w:r>
        <w:rPr>
          <w:rFonts w:ascii="Times New Roman" w:hAnsi="Times New Roman" w:cs="Times New Roman"/>
          <w:bCs/>
        </w:rPr>
        <w:t>e nouveau modèle de facturation Uber ne tient plus compte du jeu de l’offre et de la demande mais plutôt de la zone d’arrivée et de départ du consommateur pour proposer un tarif plus élevé entre deux quartiers aisés par rapport à la même distance entre deux quartiers moins aisés</w:t>
      </w:r>
      <w:r w:rsidR="004158E8">
        <w:rPr>
          <w:rFonts w:ascii="Times New Roman" w:hAnsi="Times New Roman" w:cs="Times New Roman"/>
          <w:bCs/>
        </w:rPr>
        <w:t>,</w:t>
      </w:r>
      <w:r>
        <w:rPr>
          <w:rFonts w:ascii="Times New Roman" w:hAnsi="Times New Roman" w:cs="Times New Roman"/>
          <w:bCs/>
        </w:rPr>
        <w:t xml:space="preserve"> </w:t>
      </w:r>
      <w:r w:rsidR="004158E8">
        <w:rPr>
          <w:rFonts w:ascii="Times New Roman" w:hAnsi="Times New Roman" w:cs="Times New Roman"/>
          <w:bCs/>
        </w:rPr>
        <w:t>c</w:t>
      </w:r>
      <w:r>
        <w:rPr>
          <w:rFonts w:ascii="Times New Roman" w:hAnsi="Times New Roman" w:cs="Times New Roman"/>
          <w:bCs/>
        </w:rPr>
        <w:t>e type d’outil technologique permet de remettre sur le devant de la scène cette théorie des prix excessifs</w:t>
      </w:r>
      <w:r w:rsidR="004158E8">
        <w:rPr>
          <w:rFonts w:ascii="Times New Roman" w:hAnsi="Times New Roman" w:cs="Times New Roman"/>
          <w:bCs/>
        </w:rPr>
        <w:t>) et l</w:t>
      </w:r>
      <w:r>
        <w:rPr>
          <w:rFonts w:ascii="Times New Roman" w:hAnsi="Times New Roman" w:cs="Times New Roman"/>
          <w:bCs/>
        </w:rPr>
        <w:t>es organismes délégataires d’une mission de service public qui détiennent un monopole légal ou naturel. Une chose e</w:t>
      </w:r>
      <w:r w:rsidR="00E46433">
        <w:rPr>
          <w:rFonts w:ascii="Times New Roman" w:hAnsi="Times New Roman" w:cs="Times New Roman"/>
          <w:bCs/>
        </w:rPr>
        <w:t>st sure la sanction est complexe</w:t>
      </w:r>
      <w:r>
        <w:rPr>
          <w:rFonts w:ascii="Times New Roman" w:hAnsi="Times New Roman" w:cs="Times New Roman"/>
          <w:bCs/>
        </w:rPr>
        <w:t xml:space="preserve">. </w:t>
      </w:r>
    </w:p>
    <w:p w14:paraId="6005E1C6" w14:textId="77777777" w:rsidR="00233422" w:rsidRDefault="009931E8" w:rsidP="00566D27">
      <w:pPr>
        <w:tabs>
          <w:tab w:val="num" w:pos="1440"/>
        </w:tabs>
        <w:jc w:val="both"/>
        <w:rPr>
          <w:rFonts w:ascii="Times New Roman" w:hAnsi="Times New Roman" w:cs="Times New Roman"/>
          <w:bCs/>
        </w:rPr>
      </w:pPr>
      <w:r>
        <w:rPr>
          <w:rFonts w:ascii="Times New Roman" w:hAnsi="Times New Roman" w:cs="Times New Roman"/>
          <w:bCs/>
        </w:rPr>
        <w:t>Il y a une caractéristique commune à tous ces dossiers : les autorités de concurrence ont éclairé la stratégie de prix excessifs, pas simplement en comparant les prix pa</w:t>
      </w:r>
      <w:r w:rsidR="00E46433">
        <w:rPr>
          <w:rFonts w:ascii="Times New Roman" w:hAnsi="Times New Roman" w:cs="Times New Roman"/>
          <w:bCs/>
        </w:rPr>
        <w:t>ssés, les prix des concurrents</w:t>
      </w:r>
      <w:r w:rsidR="004158E8">
        <w:rPr>
          <w:rFonts w:ascii="Times New Roman" w:hAnsi="Times New Roman" w:cs="Times New Roman"/>
          <w:bCs/>
        </w:rPr>
        <w:t xml:space="preserve"> et</w:t>
      </w:r>
      <w:r w:rsidR="00E46433">
        <w:rPr>
          <w:rFonts w:ascii="Times New Roman" w:hAnsi="Times New Roman" w:cs="Times New Roman"/>
          <w:bCs/>
        </w:rPr>
        <w:t xml:space="preserve"> </w:t>
      </w:r>
      <w:r>
        <w:rPr>
          <w:rFonts w:ascii="Times New Roman" w:hAnsi="Times New Roman" w:cs="Times New Roman"/>
          <w:bCs/>
        </w:rPr>
        <w:t xml:space="preserve">le </w:t>
      </w:r>
      <w:r w:rsidR="00E46433">
        <w:rPr>
          <w:rFonts w:ascii="Times New Roman" w:hAnsi="Times New Roman" w:cs="Times New Roman"/>
          <w:bCs/>
        </w:rPr>
        <w:t xml:space="preserve">calcul des coûts avec le prix pratiqués mais en abordant la </w:t>
      </w:r>
      <w:r w:rsidR="004158E8">
        <w:rPr>
          <w:rFonts w:ascii="Times New Roman" w:hAnsi="Times New Roman" w:cs="Times New Roman"/>
          <w:bCs/>
        </w:rPr>
        <w:t>problématique</w:t>
      </w:r>
      <w:r w:rsidR="00E46433">
        <w:rPr>
          <w:rFonts w:ascii="Times New Roman" w:hAnsi="Times New Roman" w:cs="Times New Roman"/>
          <w:bCs/>
        </w:rPr>
        <w:t xml:space="preserve"> concurrentielle sous-jacente (restriction des importations </w:t>
      </w:r>
      <w:r w:rsidR="00B60BCF">
        <w:rPr>
          <w:rFonts w:ascii="Times New Roman" w:hAnsi="Times New Roman" w:cs="Times New Roman"/>
          <w:bCs/>
        </w:rPr>
        <w:t>parallèles</w:t>
      </w:r>
      <w:r w:rsidR="00E46433">
        <w:rPr>
          <w:rFonts w:ascii="Times New Roman" w:hAnsi="Times New Roman" w:cs="Times New Roman"/>
          <w:bCs/>
        </w:rPr>
        <w:t xml:space="preserve"> par exemple chez </w:t>
      </w:r>
      <w:r w:rsidR="004158E8">
        <w:rPr>
          <w:rFonts w:ascii="Times New Roman" w:hAnsi="Times New Roman" w:cs="Times New Roman"/>
          <w:bCs/>
        </w:rPr>
        <w:t>B</w:t>
      </w:r>
      <w:r w:rsidR="00E46433">
        <w:rPr>
          <w:rFonts w:ascii="Times New Roman" w:hAnsi="Times New Roman" w:cs="Times New Roman"/>
          <w:bCs/>
        </w:rPr>
        <w:t xml:space="preserve">ritish </w:t>
      </w:r>
      <w:r w:rsidR="004158E8">
        <w:rPr>
          <w:rFonts w:ascii="Times New Roman" w:hAnsi="Times New Roman" w:cs="Times New Roman"/>
          <w:bCs/>
        </w:rPr>
        <w:t>L</w:t>
      </w:r>
      <w:r w:rsidR="00E46433">
        <w:rPr>
          <w:rFonts w:ascii="Times New Roman" w:hAnsi="Times New Roman" w:cs="Times New Roman"/>
          <w:bCs/>
        </w:rPr>
        <w:t>ayland et G</w:t>
      </w:r>
      <w:r w:rsidR="004158E8">
        <w:rPr>
          <w:rFonts w:ascii="Times New Roman" w:hAnsi="Times New Roman" w:cs="Times New Roman"/>
          <w:bCs/>
        </w:rPr>
        <w:t xml:space="preserve">eneral </w:t>
      </w:r>
      <w:r w:rsidR="00E46433">
        <w:rPr>
          <w:rFonts w:ascii="Times New Roman" w:hAnsi="Times New Roman" w:cs="Times New Roman"/>
          <w:bCs/>
        </w:rPr>
        <w:t>M</w:t>
      </w:r>
      <w:r w:rsidR="004158E8">
        <w:rPr>
          <w:rFonts w:ascii="Times New Roman" w:hAnsi="Times New Roman" w:cs="Times New Roman"/>
          <w:bCs/>
        </w:rPr>
        <w:t>otors</w:t>
      </w:r>
      <w:r w:rsidR="00E46433">
        <w:rPr>
          <w:rFonts w:ascii="Times New Roman" w:hAnsi="Times New Roman" w:cs="Times New Roman"/>
          <w:bCs/>
        </w:rPr>
        <w:t xml:space="preserve"> ou contournement de la réglementation local</w:t>
      </w:r>
      <w:r w:rsidR="004158E8">
        <w:rPr>
          <w:rFonts w:ascii="Times New Roman" w:hAnsi="Times New Roman" w:cs="Times New Roman"/>
          <w:bCs/>
        </w:rPr>
        <w:t>e</w:t>
      </w:r>
      <w:r w:rsidR="00E46433">
        <w:rPr>
          <w:rFonts w:ascii="Times New Roman" w:hAnsi="Times New Roman" w:cs="Times New Roman"/>
          <w:bCs/>
        </w:rPr>
        <w:t xml:space="preserve"> dans le secteur pharma</w:t>
      </w:r>
      <w:r w:rsidR="004158E8">
        <w:rPr>
          <w:rFonts w:ascii="Times New Roman" w:hAnsi="Times New Roman" w:cs="Times New Roman"/>
          <w:bCs/>
        </w:rPr>
        <w:t>ceutique avec Pfizer/F</w:t>
      </w:r>
      <w:r w:rsidR="00E46433">
        <w:rPr>
          <w:rFonts w:ascii="Times New Roman" w:hAnsi="Times New Roman" w:cs="Times New Roman"/>
          <w:bCs/>
        </w:rPr>
        <w:t xml:space="preserve">lynn). Ces affaires de prix excessifs sont souvent un </w:t>
      </w:r>
      <w:r w:rsidR="004158E8">
        <w:rPr>
          <w:rFonts w:ascii="Times New Roman" w:hAnsi="Times New Roman" w:cs="Times New Roman"/>
          <w:bCs/>
        </w:rPr>
        <w:t>« </w:t>
      </w:r>
      <w:r w:rsidR="00E46433">
        <w:rPr>
          <w:rFonts w:ascii="Times New Roman" w:hAnsi="Times New Roman" w:cs="Times New Roman"/>
          <w:bCs/>
        </w:rPr>
        <w:t>cocktail</w:t>
      </w:r>
      <w:r w:rsidR="004158E8">
        <w:rPr>
          <w:rFonts w:ascii="Times New Roman" w:hAnsi="Times New Roman" w:cs="Times New Roman"/>
          <w:bCs/>
        </w:rPr>
        <w:t> »</w:t>
      </w:r>
      <w:r w:rsidR="00E46433">
        <w:rPr>
          <w:rFonts w:ascii="Times New Roman" w:hAnsi="Times New Roman" w:cs="Times New Roman"/>
          <w:bCs/>
        </w:rPr>
        <w:t xml:space="preserve"> de prix excessifs d’une part et de stratégie délibérée des entreprises d’autre part. </w:t>
      </w:r>
    </w:p>
    <w:p w14:paraId="5CB35533" w14:textId="77777777" w:rsidR="00E46433" w:rsidRPr="00E46433" w:rsidRDefault="00E46433" w:rsidP="00E46433">
      <w:pPr>
        <w:autoSpaceDE w:val="0"/>
        <w:spacing w:before="240" w:after="0"/>
        <w:jc w:val="both"/>
        <w:rPr>
          <w:rFonts w:ascii="Times New Roman" w:hAnsi="Times New Roman" w:cs="Times New Roman"/>
          <w:b/>
          <w:smallCaps/>
          <w:u w:val="single"/>
        </w:rPr>
      </w:pPr>
      <w:r w:rsidRPr="00E46433">
        <w:rPr>
          <w:rFonts w:ascii="Times New Roman" w:hAnsi="Times New Roman" w:cs="Times New Roman"/>
          <w:b/>
          <w:smallCaps/>
          <w:u w:val="single"/>
        </w:rPr>
        <w:t xml:space="preserve">Question de la salle </w:t>
      </w:r>
    </w:p>
    <w:p w14:paraId="66D8716C" w14:textId="77777777" w:rsidR="00E46433" w:rsidRDefault="00E46433" w:rsidP="00566D27">
      <w:pPr>
        <w:tabs>
          <w:tab w:val="num" w:pos="1440"/>
        </w:tabs>
        <w:jc w:val="both"/>
        <w:rPr>
          <w:rFonts w:ascii="Times New Roman" w:hAnsi="Times New Roman" w:cs="Times New Roman"/>
          <w:bCs/>
        </w:rPr>
      </w:pPr>
      <w:r>
        <w:rPr>
          <w:rFonts w:ascii="Times New Roman" w:hAnsi="Times New Roman" w:cs="Times New Roman"/>
          <w:bCs/>
        </w:rPr>
        <w:br/>
      </w:r>
      <w:r w:rsidR="009334DC">
        <w:rPr>
          <w:rFonts w:ascii="Times New Roman" w:hAnsi="Times New Roman" w:cs="Times New Roman"/>
          <w:bCs/>
        </w:rPr>
        <w:t xml:space="preserve">Sur le fait que les autorités de la concurrence ne vont pas dans les secteurs où il y a une autorité de fixation des prix, on voit dans le </w:t>
      </w:r>
      <w:r>
        <w:rPr>
          <w:rFonts w:ascii="Times New Roman" w:hAnsi="Times New Roman" w:cs="Times New Roman"/>
          <w:bCs/>
        </w:rPr>
        <w:t>secteur pharmaceutique</w:t>
      </w:r>
      <w:r w:rsidR="009334DC">
        <w:rPr>
          <w:rFonts w:ascii="Times New Roman" w:hAnsi="Times New Roman" w:cs="Times New Roman"/>
          <w:bCs/>
        </w:rPr>
        <w:t xml:space="preserve"> que cela n’arrête pas l’autorité italienne dans le cas Aspen, ni la </w:t>
      </w:r>
      <w:r w:rsidR="00BB7B1C">
        <w:rPr>
          <w:rFonts w:ascii="Times New Roman" w:hAnsi="Times New Roman" w:cs="Times New Roman"/>
          <w:bCs/>
        </w:rPr>
        <w:t>C</w:t>
      </w:r>
      <w:r w:rsidR="009334DC">
        <w:rPr>
          <w:rFonts w:ascii="Times New Roman" w:hAnsi="Times New Roman" w:cs="Times New Roman"/>
          <w:bCs/>
        </w:rPr>
        <w:t xml:space="preserve">ommission européenne. Et pourtant, le </w:t>
      </w:r>
      <w:r w:rsidR="00BB7B1C">
        <w:rPr>
          <w:rFonts w:ascii="Times New Roman" w:hAnsi="Times New Roman" w:cs="Times New Roman"/>
          <w:bCs/>
        </w:rPr>
        <w:t>C</w:t>
      </w:r>
      <w:r w:rsidR="009334DC">
        <w:rPr>
          <w:rFonts w:ascii="Times New Roman" w:hAnsi="Times New Roman" w:cs="Times New Roman"/>
          <w:bCs/>
        </w:rPr>
        <w:t>omité économique des produits de santé utilis</w:t>
      </w:r>
      <w:r w:rsidR="00BB7B1C">
        <w:rPr>
          <w:rFonts w:ascii="Times New Roman" w:hAnsi="Times New Roman" w:cs="Times New Roman"/>
          <w:bCs/>
        </w:rPr>
        <w:t>e la méthodologie décrite par Anne</w:t>
      </w:r>
      <w:r w:rsidR="009334DC">
        <w:rPr>
          <w:rFonts w:ascii="Times New Roman" w:hAnsi="Times New Roman" w:cs="Times New Roman"/>
          <w:bCs/>
        </w:rPr>
        <w:t xml:space="preserve"> Perrot</w:t>
      </w:r>
      <w:r w:rsidR="00BB7B1C">
        <w:rPr>
          <w:rFonts w:ascii="Times New Roman" w:hAnsi="Times New Roman" w:cs="Times New Roman"/>
          <w:bCs/>
        </w:rPr>
        <w:t xml:space="preserve"> : </w:t>
      </w:r>
      <w:r w:rsidR="009334DC">
        <w:rPr>
          <w:rFonts w:ascii="Times New Roman" w:hAnsi="Times New Roman" w:cs="Times New Roman"/>
          <w:bCs/>
        </w:rPr>
        <w:t>il va regarder la valeur du produit par rapport à la demande et par rapport à l’intérêt thérapeutique</w:t>
      </w:r>
      <w:r w:rsidR="00BB7B1C">
        <w:rPr>
          <w:rFonts w:ascii="Times New Roman" w:hAnsi="Times New Roman" w:cs="Times New Roman"/>
          <w:bCs/>
        </w:rPr>
        <w:t xml:space="preserve"> et</w:t>
      </w:r>
      <w:r w:rsidR="009334DC">
        <w:rPr>
          <w:rFonts w:ascii="Times New Roman" w:hAnsi="Times New Roman" w:cs="Times New Roman"/>
          <w:bCs/>
        </w:rPr>
        <w:t xml:space="preserve"> l</w:t>
      </w:r>
      <w:r w:rsidR="00BB7B1C">
        <w:rPr>
          <w:rFonts w:ascii="Times New Roman" w:hAnsi="Times New Roman" w:cs="Times New Roman"/>
          <w:bCs/>
        </w:rPr>
        <w:t>e coût des produits concurrents ; et finalement les autorités de la concurrence</w:t>
      </w:r>
      <w:r w:rsidR="009334DC">
        <w:rPr>
          <w:rFonts w:ascii="Times New Roman" w:hAnsi="Times New Roman" w:cs="Times New Roman"/>
          <w:bCs/>
        </w:rPr>
        <w:t xml:space="preserve"> font l’objet d’une certaine pression face à des traitements contre l’hépatite</w:t>
      </w:r>
      <w:r w:rsidR="00BB7B1C">
        <w:rPr>
          <w:rFonts w:ascii="Times New Roman" w:hAnsi="Times New Roman" w:cs="Times New Roman"/>
          <w:bCs/>
        </w:rPr>
        <w:t> </w:t>
      </w:r>
      <w:r w:rsidR="009334DC">
        <w:rPr>
          <w:rFonts w:ascii="Times New Roman" w:hAnsi="Times New Roman" w:cs="Times New Roman"/>
          <w:bCs/>
        </w:rPr>
        <w:t>C qui coûtent plus qu’un iPhone. Dans un contexte comme celui-ci</w:t>
      </w:r>
      <w:r w:rsidR="00BB7B1C">
        <w:rPr>
          <w:rFonts w:ascii="Times New Roman" w:hAnsi="Times New Roman" w:cs="Times New Roman"/>
          <w:bCs/>
        </w:rPr>
        <w:t>,</w:t>
      </w:r>
      <w:r w:rsidR="009334DC">
        <w:rPr>
          <w:rFonts w:ascii="Times New Roman" w:hAnsi="Times New Roman" w:cs="Times New Roman"/>
          <w:bCs/>
        </w:rPr>
        <w:t xml:space="preserve"> est </w:t>
      </w:r>
      <w:r w:rsidR="00BB7B1C">
        <w:rPr>
          <w:rFonts w:ascii="Times New Roman" w:hAnsi="Times New Roman" w:cs="Times New Roman"/>
          <w:bCs/>
        </w:rPr>
        <w:t xml:space="preserve">ce que vous pensez que ces prix excessifs </w:t>
      </w:r>
      <w:r w:rsidR="009334DC">
        <w:rPr>
          <w:rFonts w:ascii="Times New Roman" w:hAnsi="Times New Roman" w:cs="Times New Roman"/>
          <w:bCs/>
        </w:rPr>
        <w:t xml:space="preserve">vont susciter un désintérêt total de l’autorité de la concurrence ? </w:t>
      </w:r>
    </w:p>
    <w:p w14:paraId="18842BA8" w14:textId="77777777" w:rsidR="00E46433" w:rsidRDefault="00E46433" w:rsidP="00E46433">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t>Réponse de Jacques-Philippe Gunther</w:t>
      </w:r>
    </w:p>
    <w:p w14:paraId="218B8355" w14:textId="1DDC531A" w:rsidR="00566D27" w:rsidRDefault="009334DC" w:rsidP="00566D27">
      <w:pPr>
        <w:jc w:val="both"/>
        <w:rPr>
          <w:rFonts w:ascii="Times New Roman" w:hAnsi="Times New Roman" w:cs="Times New Roman"/>
        </w:rPr>
      </w:pPr>
      <w:r>
        <w:rPr>
          <w:rFonts w:ascii="Times New Roman" w:hAnsi="Times New Roman" w:cs="Times New Roman"/>
          <w:bCs/>
        </w:rPr>
        <w:br/>
        <w:t xml:space="preserve">On peut s’interroger sur la pertinence de l’intervention de la Commission européenne sur certains cas, en vertu du principe de subsidiarité et je ne vois pas l’intérêt pour la Commission de regarder </w:t>
      </w:r>
      <w:r w:rsidR="00BB7B1C">
        <w:rPr>
          <w:rFonts w:ascii="Times New Roman" w:hAnsi="Times New Roman" w:cs="Times New Roman"/>
          <w:bCs/>
        </w:rPr>
        <w:t>le</w:t>
      </w:r>
      <w:r>
        <w:rPr>
          <w:rFonts w:ascii="Times New Roman" w:hAnsi="Times New Roman" w:cs="Times New Roman"/>
          <w:bCs/>
        </w:rPr>
        <w:t xml:space="preserve"> même sujet que celui traité par l’autorité italienne dans l’affaire Aspen. Lorsqu’il y a une autorité de régulation, il me semble qu’il est plus légitime de renvoyer l’affaire aux autorités de concurrence nationale car il doit y avoir un débat entre autorité de régulation sectorielle et autorité de concurrence. Ce qui pourrait justifier l’intérêt des autorités de concurrence pour le secteur pharma</w:t>
      </w:r>
      <w:r w:rsidR="00BB7B1C">
        <w:rPr>
          <w:rFonts w:ascii="Times New Roman" w:hAnsi="Times New Roman" w:cs="Times New Roman"/>
          <w:bCs/>
        </w:rPr>
        <w:t>ceutique</w:t>
      </w:r>
      <w:r>
        <w:rPr>
          <w:rFonts w:ascii="Times New Roman" w:hAnsi="Times New Roman" w:cs="Times New Roman"/>
          <w:bCs/>
        </w:rPr>
        <w:t xml:space="preserve"> au-delà de l’intérêt de l’autorit</w:t>
      </w:r>
      <w:r w:rsidR="00C90089">
        <w:rPr>
          <w:rFonts w:ascii="Times New Roman" w:hAnsi="Times New Roman" w:cs="Times New Roman"/>
          <w:bCs/>
        </w:rPr>
        <w:t xml:space="preserve">é de régulation </w:t>
      </w:r>
      <w:r w:rsidR="00BB7B1C">
        <w:rPr>
          <w:rFonts w:ascii="Times New Roman" w:hAnsi="Times New Roman" w:cs="Times New Roman"/>
          <w:bCs/>
        </w:rPr>
        <w:t xml:space="preserve">sectorielle </w:t>
      </w:r>
      <w:r>
        <w:rPr>
          <w:rFonts w:ascii="Times New Roman" w:hAnsi="Times New Roman" w:cs="Times New Roman"/>
          <w:bCs/>
        </w:rPr>
        <w:t>est probablement le fait que ce n’est pas qu’une affaire de prix excess</w:t>
      </w:r>
      <w:r w:rsidR="00BB7B1C">
        <w:rPr>
          <w:rFonts w:ascii="Times New Roman" w:hAnsi="Times New Roman" w:cs="Times New Roman"/>
          <w:bCs/>
        </w:rPr>
        <w:t>if et qu’il y a derrière cette augmentation de</w:t>
      </w:r>
      <w:r>
        <w:rPr>
          <w:rFonts w:ascii="Times New Roman" w:hAnsi="Times New Roman" w:cs="Times New Roman"/>
          <w:bCs/>
        </w:rPr>
        <w:t xml:space="preserve"> prix une stratégie d’entente ou de domination collective qui vient illustrer cette problématique de prix excessif.</w:t>
      </w:r>
    </w:p>
    <w:p w14:paraId="6EDAB49A" w14:textId="77777777" w:rsidR="00C90089" w:rsidRDefault="00C90089">
      <w:pPr>
        <w:rPr>
          <w:rFonts w:ascii="Times New Roman" w:hAnsi="Times New Roman" w:cs="Times New Roman"/>
          <w:b/>
          <w:smallCaps/>
          <w:u w:val="single"/>
        </w:rPr>
      </w:pPr>
      <w:r>
        <w:rPr>
          <w:rFonts w:ascii="Times New Roman" w:hAnsi="Times New Roman" w:cs="Times New Roman"/>
          <w:b/>
          <w:smallCaps/>
          <w:u w:val="single"/>
        </w:rPr>
        <w:br w:type="page"/>
      </w:r>
    </w:p>
    <w:p w14:paraId="003A094F" w14:textId="2339C98A" w:rsidR="009334DC" w:rsidRDefault="009334DC" w:rsidP="009334DC">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lastRenderedPageBreak/>
        <w:t xml:space="preserve">Réponse </w:t>
      </w:r>
      <w:r w:rsidR="00C90089">
        <w:rPr>
          <w:rFonts w:ascii="Times New Roman" w:hAnsi="Times New Roman" w:cs="Times New Roman"/>
          <w:b/>
          <w:smallCaps/>
          <w:u w:val="single"/>
        </w:rPr>
        <w:t xml:space="preserve">d’Étienne </w:t>
      </w:r>
      <w:r>
        <w:rPr>
          <w:rFonts w:ascii="Times New Roman" w:hAnsi="Times New Roman" w:cs="Times New Roman"/>
          <w:b/>
          <w:smallCaps/>
          <w:u w:val="single"/>
        </w:rPr>
        <w:t>Pfister</w:t>
      </w:r>
    </w:p>
    <w:p w14:paraId="4D83BC5E" w14:textId="77777777" w:rsidR="009334DC" w:rsidRDefault="009334DC" w:rsidP="009334DC">
      <w:pPr>
        <w:autoSpaceDE w:val="0"/>
        <w:spacing w:before="240" w:after="0"/>
        <w:jc w:val="both"/>
        <w:rPr>
          <w:rFonts w:ascii="Times New Roman" w:hAnsi="Times New Roman" w:cs="Times New Roman"/>
          <w:bCs/>
        </w:rPr>
      </w:pPr>
      <w:r>
        <w:rPr>
          <w:rFonts w:ascii="Times New Roman" w:hAnsi="Times New Roman" w:cs="Times New Roman"/>
          <w:bCs/>
        </w:rPr>
        <w:t>Sur la compétence de la Commission : l’augmentation de prix dans le cas Aspen a eu lieu sur tous les marchés européens, ce qui a réduit le pouvoir de négociation côté italien puisqu’il ne pouvait pas faire d’importations parallèles. Sur le prix des vaccins contre l’hépatite : les coûts de R&amp;D</w:t>
      </w:r>
      <w:r w:rsidR="00B60BCF">
        <w:rPr>
          <w:rFonts w:ascii="Times New Roman" w:hAnsi="Times New Roman" w:cs="Times New Roman"/>
          <w:bCs/>
        </w:rPr>
        <w:t xml:space="preserve"> et</w:t>
      </w:r>
      <w:r>
        <w:rPr>
          <w:rFonts w:ascii="Times New Roman" w:hAnsi="Times New Roman" w:cs="Times New Roman"/>
          <w:bCs/>
        </w:rPr>
        <w:t xml:space="preserve"> le risque élevé d’échec de l’entreprise sont pris en compte par les autorités</w:t>
      </w:r>
      <w:r w:rsidR="00B60BCF">
        <w:rPr>
          <w:rFonts w:ascii="Times New Roman" w:hAnsi="Times New Roman" w:cs="Times New Roman"/>
          <w:bCs/>
        </w:rPr>
        <w:t xml:space="preserve">. L’argument de l’innovation est beaucoup plus complexe qu’il n’y paraît. Sur les incitations à innover, on craint qu’elles soient réduites lorsqu’on intervient sur les prix, mais Aspen a pu augmenter les prix parce qu’il est sur un petit marché et donc même quand le brevet tombe à l’eau, il continue d’être en monopole. Autrement dit, si l’autorité de concurrence n’intervient pas, cela aura des effets pervers sur l’innovation. </w:t>
      </w:r>
    </w:p>
    <w:p w14:paraId="51DE437B" w14:textId="77777777" w:rsidR="009334DC" w:rsidRPr="001C7076" w:rsidRDefault="009334DC" w:rsidP="009334DC">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t xml:space="preserve">Réponse </w:t>
      </w:r>
      <w:r w:rsidR="00B60BCF">
        <w:rPr>
          <w:rFonts w:ascii="Times New Roman" w:hAnsi="Times New Roman" w:cs="Times New Roman"/>
          <w:b/>
          <w:smallCaps/>
          <w:u w:val="single"/>
        </w:rPr>
        <w:t>de J</w:t>
      </w:r>
      <w:r w:rsidR="006F3C9E">
        <w:rPr>
          <w:rFonts w:ascii="Times New Roman" w:hAnsi="Times New Roman" w:cs="Times New Roman"/>
          <w:b/>
          <w:smallCaps/>
          <w:u w:val="single"/>
        </w:rPr>
        <w:t>acques-</w:t>
      </w:r>
      <w:r w:rsidR="00B60BCF">
        <w:rPr>
          <w:rFonts w:ascii="Times New Roman" w:hAnsi="Times New Roman" w:cs="Times New Roman"/>
          <w:b/>
          <w:smallCaps/>
          <w:u w:val="single"/>
        </w:rPr>
        <w:t>P</w:t>
      </w:r>
      <w:r w:rsidR="006F3C9E">
        <w:rPr>
          <w:rFonts w:ascii="Times New Roman" w:hAnsi="Times New Roman" w:cs="Times New Roman"/>
          <w:b/>
          <w:smallCaps/>
          <w:u w:val="single"/>
        </w:rPr>
        <w:t>hilippe</w:t>
      </w:r>
      <w:r w:rsidR="00B60BCF">
        <w:rPr>
          <w:rFonts w:ascii="Times New Roman" w:hAnsi="Times New Roman" w:cs="Times New Roman"/>
          <w:b/>
          <w:smallCaps/>
          <w:u w:val="single"/>
        </w:rPr>
        <w:t xml:space="preserve"> Gunther </w:t>
      </w:r>
    </w:p>
    <w:p w14:paraId="56CFAC09" w14:textId="335FE0FE" w:rsidR="00B60BCF" w:rsidRDefault="00B60BCF" w:rsidP="00566D27">
      <w:pPr>
        <w:jc w:val="both"/>
        <w:rPr>
          <w:rFonts w:ascii="Times New Roman" w:hAnsi="Times New Roman" w:cs="Times New Roman"/>
        </w:rPr>
      </w:pPr>
      <w:r>
        <w:rPr>
          <w:rFonts w:ascii="Times New Roman" w:hAnsi="Times New Roman" w:cs="Times New Roman"/>
        </w:rPr>
        <w:br/>
        <w:t xml:space="preserve">Je suis d’accord, Aspen continue à bénéficier d’un pouvoir de marché absolument énorme et rien ne </w:t>
      </w:r>
      <w:r w:rsidR="00BB7B1C">
        <w:rPr>
          <w:rFonts w:ascii="Times New Roman" w:hAnsi="Times New Roman" w:cs="Times New Roman"/>
        </w:rPr>
        <w:t>s’</w:t>
      </w:r>
      <w:r>
        <w:rPr>
          <w:rFonts w:ascii="Times New Roman" w:hAnsi="Times New Roman" w:cs="Times New Roman"/>
        </w:rPr>
        <w:t xml:space="preserve">est produit en termes de R&amp;D qui justifie une telle augmentation de prix, sauf le fait que le prix n’avait pas été modifié depuis très longtemps. </w:t>
      </w:r>
      <w:r w:rsidR="00BB7B1C">
        <w:rPr>
          <w:rFonts w:ascii="Times New Roman" w:hAnsi="Times New Roman" w:cs="Times New Roman"/>
        </w:rPr>
        <w:t>C’est typiquement un</w:t>
      </w:r>
      <w:r w:rsidR="006F3C9E">
        <w:rPr>
          <w:rFonts w:ascii="Times New Roman" w:hAnsi="Times New Roman" w:cs="Times New Roman"/>
        </w:rPr>
        <w:t xml:space="preserve"> sujet sur lequel il y a énormément de place pour </w:t>
      </w:r>
      <w:r w:rsidR="00BB7B1C">
        <w:rPr>
          <w:rFonts w:ascii="Times New Roman" w:hAnsi="Times New Roman" w:cs="Times New Roman"/>
        </w:rPr>
        <w:t>l’</w:t>
      </w:r>
      <w:r w:rsidR="006F3C9E">
        <w:rPr>
          <w:rFonts w:ascii="Times New Roman" w:hAnsi="Times New Roman" w:cs="Times New Roman"/>
        </w:rPr>
        <w:t xml:space="preserve">« advocacy » : il y a des pistes à creuser sur la nature du </w:t>
      </w:r>
      <w:r w:rsidR="00BB7B1C">
        <w:rPr>
          <w:rFonts w:ascii="Times New Roman" w:hAnsi="Times New Roman" w:cs="Times New Roman"/>
        </w:rPr>
        <w:t>« </w:t>
      </w:r>
      <w:r w:rsidR="006F3C9E">
        <w:rPr>
          <w:rFonts w:ascii="Times New Roman" w:hAnsi="Times New Roman" w:cs="Times New Roman"/>
        </w:rPr>
        <w:t>benchmark</w:t>
      </w:r>
      <w:r w:rsidR="00BB7B1C">
        <w:rPr>
          <w:rFonts w:ascii="Times New Roman" w:hAnsi="Times New Roman" w:cs="Times New Roman"/>
        </w:rPr>
        <w:t> »</w:t>
      </w:r>
      <w:r w:rsidR="006F3C9E">
        <w:rPr>
          <w:rFonts w:ascii="Times New Roman" w:hAnsi="Times New Roman" w:cs="Times New Roman"/>
        </w:rPr>
        <w:t>, sur le marché pertinent</w:t>
      </w:r>
      <w:r w:rsidR="00BB7B1C">
        <w:rPr>
          <w:rFonts w:ascii="Times New Roman" w:hAnsi="Times New Roman" w:cs="Times New Roman"/>
        </w:rPr>
        <w:t xml:space="preserve"> et</w:t>
      </w:r>
      <w:r w:rsidR="006F3C9E">
        <w:rPr>
          <w:rFonts w:ascii="Times New Roman" w:hAnsi="Times New Roman" w:cs="Times New Roman"/>
        </w:rPr>
        <w:t xml:space="preserve"> sur les justifications qu’on peut apporter à une augmentation de prix. Donc énormément de routes à explorer</w:t>
      </w:r>
      <w:r w:rsidR="00C90089">
        <w:rPr>
          <w:rFonts w:ascii="Times New Roman" w:hAnsi="Times New Roman" w:cs="Times New Roman"/>
        </w:rPr>
        <w:t>.</w:t>
      </w:r>
      <w:r w:rsidR="006F3C9E">
        <w:rPr>
          <w:rFonts w:ascii="Times New Roman" w:hAnsi="Times New Roman" w:cs="Times New Roman"/>
        </w:rPr>
        <w:t xml:space="preserve"> </w:t>
      </w:r>
      <w:r w:rsidR="00C90089">
        <w:rPr>
          <w:rFonts w:ascii="Times New Roman" w:hAnsi="Times New Roman" w:cs="Times New Roman"/>
        </w:rPr>
        <w:t xml:space="preserve">La </w:t>
      </w:r>
      <w:r w:rsidR="006F3C9E">
        <w:rPr>
          <w:rFonts w:ascii="Times New Roman" w:hAnsi="Times New Roman" w:cs="Times New Roman"/>
        </w:rPr>
        <w:t xml:space="preserve">contrainte c’est qu’on entre aujourd’hui dans une situation dans laquelle il va falloir renverser la charge de la preuve : c’est à l’entreprise qui augmente ses prix de justifier </w:t>
      </w:r>
      <w:r w:rsidR="006F3C9E" w:rsidRPr="00ED7A9F">
        <w:rPr>
          <w:rFonts w:ascii="Times New Roman" w:hAnsi="Times New Roman" w:cs="Times New Roman"/>
          <w:i/>
        </w:rPr>
        <w:t>a posteriori</w:t>
      </w:r>
      <w:r w:rsidR="006F3C9E">
        <w:rPr>
          <w:rFonts w:ascii="Times New Roman" w:hAnsi="Times New Roman" w:cs="Times New Roman"/>
        </w:rPr>
        <w:t xml:space="preserve"> qu’elle é</w:t>
      </w:r>
      <w:r w:rsidR="00C90089">
        <w:rPr>
          <w:rFonts w:ascii="Times New Roman" w:hAnsi="Times New Roman" w:cs="Times New Roman"/>
        </w:rPr>
        <w:t>tait en situation de le faire.</w:t>
      </w:r>
    </w:p>
    <w:p w14:paraId="7807B3C0" w14:textId="77777777" w:rsidR="006F3C9E" w:rsidRPr="00E46433" w:rsidRDefault="006F3C9E" w:rsidP="006F3C9E">
      <w:pPr>
        <w:autoSpaceDE w:val="0"/>
        <w:spacing w:before="240" w:after="0"/>
        <w:jc w:val="both"/>
        <w:rPr>
          <w:rFonts w:ascii="Times New Roman" w:hAnsi="Times New Roman" w:cs="Times New Roman"/>
          <w:b/>
          <w:smallCaps/>
          <w:u w:val="single"/>
        </w:rPr>
      </w:pPr>
      <w:r w:rsidRPr="00E46433">
        <w:rPr>
          <w:rFonts w:ascii="Times New Roman" w:hAnsi="Times New Roman" w:cs="Times New Roman"/>
          <w:b/>
          <w:smallCaps/>
          <w:u w:val="single"/>
        </w:rPr>
        <w:t xml:space="preserve">Question de la salle </w:t>
      </w:r>
    </w:p>
    <w:p w14:paraId="5A87CED3" w14:textId="6A983875" w:rsidR="006F3C9E" w:rsidRDefault="006F3C9E" w:rsidP="00566D27">
      <w:pPr>
        <w:jc w:val="both"/>
        <w:rPr>
          <w:rFonts w:ascii="Times New Roman" w:hAnsi="Times New Roman" w:cs="Times New Roman"/>
        </w:rPr>
      </w:pPr>
      <w:r>
        <w:rPr>
          <w:rFonts w:ascii="Times New Roman" w:hAnsi="Times New Roman" w:cs="Times New Roman"/>
        </w:rPr>
        <w:br/>
        <w:t xml:space="preserve">J’ai cru comprendre que le prix avait été approuvé par l’autorité de régulation en Italie, comment ont-ils pu estimer que c’était acceptable ? </w:t>
      </w:r>
      <w:r w:rsidR="00233422">
        <w:rPr>
          <w:rFonts w:ascii="Times New Roman" w:hAnsi="Times New Roman" w:cs="Times New Roman"/>
        </w:rPr>
        <w:t xml:space="preserve">Que pensez-vous du critère de prix excessifs défini par la loi </w:t>
      </w:r>
      <w:r w:rsidR="00BB7B1C">
        <w:rPr>
          <w:rFonts w:ascii="Times New Roman" w:hAnsi="Times New Roman" w:cs="Times New Roman"/>
        </w:rPr>
        <w:t>Lu</w:t>
      </w:r>
      <w:r w:rsidR="00233422">
        <w:rPr>
          <w:rFonts w:ascii="Times New Roman" w:hAnsi="Times New Roman" w:cs="Times New Roman"/>
        </w:rPr>
        <w:t>rel en vigueur</w:t>
      </w:r>
      <w:r w:rsidR="00BB7B1C">
        <w:rPr>
          <w:rFonts w:ascii="Times New Roman" w:hAnsi="Times New Roman" w:cs="Times New Roman"/>
        </w:rPr>
        <w:t xml:space="preserve"> </w:t>
      </w:r>
      <w:r w:rsidR="00C90089">
        <w:rPr>
          <w:rFonts w:ascii="Times New Roman" w:hAnsi="Times New Roman" w:cs="Times New Roman"/>
        </w:rPr>
        <w:t>?</w:t>
      </w:r>
    </w:p>
    <w:p w14:paraId="27165B15" w14:textId="004737FC" w:rsidR="00233422" w:rsidRDefault="00233422" w:rsidP="00233422">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t xml:space="preserve">Réponse </w:t>
      </w:r>
      <w:r w:rsidR="00C90089">
        <w:rPr>
          <w:rFonts w:ascii="Times New Roman" w:hAnsi="Times New Roman" w:cs="Times New Roman"/>
          <w:b/>
          <w:smallCaps/>
          <w:u w:val="single"/>
        </w:rPr>
        <w:t xml:space="preserve">d’Étienne </w:t>
      </w:r>
      <w:r>
        <w:rPr>
          <w:rFonts w:ascii="Times New Roman" w:hAnsi="Times New Roman" w:cs="Times New Roman"/>
          <w:b/>
          <w:smallCaps/>
          <w:u w:val="single"/>
        </w:rPr>
        <w:t>Pfister</w:t>
      </w:r>
    </w:p>
    <w:p w14:paraId="1FB0F3B9" w14:textId="0D4FBA28" w:rsidR="00233422" w:rsidRDefault="00233422" w:rsidP="00566D27">
      <w:pPr>
        <w:jc w:val="both"/>
        <w:rPr>
          <w:rFonts w:ascii="Times New Roman" w:hAnsi="Times New Roman" w:cs="Times New Roman"/>
        </w:rPr>
      </w:pPr>
      <w:r>
        <w:rPr>
          <w:rFonts w:ascii="Times New Roman" w:hAnsi="Times New Roman" w:cs="Times New Roman"/>
        </w:rPr>
        <w:br/>
        <w:t>Sur le cas italien, l’autorité de régulation avait refusé les prix dans un premier temps, et le fabricant A</w:t>
      </w:r>
      <w:r w:rsidR="00BB7B1C">
        <w:rPr>
          <w:rFonts w:ascii="Times New Roman" w:hAnsi="Times New Roman" w:cs="Times New Roman"/>
        </w:rPr>
        <w:t>spen</w:t>
      </w:r>
      <w:r>
        <w:rPr>
          <w:rFonts w:ascii="Times New Roman" w:hAnsi="Times New Roman" w:cs="Times New Roman"/>
        </w:rPr>
        <w:t xml:space="preserve"> a menacé de sortir du système de remboursement par la sécurité sociale. C’est ce qui a forcé l’autorité de régulation à accepter l’augmentation. </w:t>
      </w:r>
      <w:r w:rsidR="00DC4DC1">
        <w:rPr>
          <w:rFonts w:ascii="Times New Roman" w:hAnsi="Times New Roman" w:cs="Times New Roman"/>
        </w:rPr>
        <w:t xml:space="preserve">Sur la comparaison des prix, Anne Perrot mentionnait le cas des pratiques de tarification par algorithme : </w:t>
      </w:r>
      <w:r w:rsidR="00BB7B1C">
        <w:rPr>
          <w:rFonts w:ascii="Times New Roman" w:hAnsi="Times New Roman" w:cs="Times New Roman"/>
        </w:rPr>
        <w:t>une personne a</w:t>
      </w:r>
      <w:r w:rsidR="00DC4DC1">
        <w:rPr>
          <w:rFonts w:ascii="Times New Roman" w:hAnsi="Times New Roman" w:cs="Times New Roman"/>
        </w:rPr>
        <w:t xml:space="preserve"> une élasticité à payer plutôt forte donc je vais appliquer des prix plus élevés. En réalité, le fait de différencier les prix pourrait </w:t>
      </w:r>
      <w:r w:rsidR="00C90089">
        <w:rPr>
          <w:rFonts w:ascii="Times New Roman" w:hAnsi="Times New Roman" w:cs="Times New Roman"/>
        </w:rPr>
        <w:t>servir à payer les coûts fixes.</w:t>
      </w:r>
    </w:p>
    <w:p w14:paraId="6282B16F" w14:textId="77777777" w:rsidR="00233422" w:rsidRPr="001C7076" w:rsidRDefault="00233422" w:rsidP="00233422">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t xml:space="preserve">Réponse </w:t>
      </w:r>
      <w:r>
        <w:rPr>
          <w:rFonts w:ascii="Times New Roman" w:hAnsi="Times New Roman" w:cs="Times New Roman"/>
          <w:b/>
          <w:smallCaps/>
          <w:u w:val="single"/>
        </w:rPr>
        <w:t xml:space="preserve">de Jacques-Philippe Gunther </w:t>
      </w:r>
    </w:p>
    <w:p w14:paraId="4ADDD620" w14:textId="46A5449B" w:rsidR="00233422" w:rsidRDefault="00DC4DC1" w:rsidP="00566D27">
      <w:pPr>
        <w:jc w:val="both"/>
        <w:rPr>
          <w:rFonts w:ascii="Times New Roman" w:hAnsi="Times New Roman" w:cs="Times New Roman"/>
        </w:rPr>
      </w:pPr>
      <w:r>
        <w:rPr>
          <w:rFonts w:ascii="Times New Roman" w:hAnsi="Times New Roman" w:cs="Times New Roman"/>
        </w:rPr>
        <w:br/>
        <w:t>Sur le cas Aspen, c’est une situation caricaturale car il n’y avait plus de brevet mais pas de génériqueur non plus</w:t>
      </w:r>
      <w:r w:rsidR="00C90089">
        <w:rPr>
          <w:rFonts w:ascii="Times New Roman" w:hAnsi="Times New Roman" w:cs="Times New Roman"/>
        </w:rPr>
        <w:t>,</w:t>
      </w:r>
      <w:r>
        <w:rPr>
          <w:rFonts w:ascii="Times New Roman" w:hAnsi="Times New Roman" w:cs="Times New Roman"/>
        </w:rPr>
        <w:t xml:space="preserve"> donc aucune alternative pour les patients. La menace d’Aspen de sortir du système de remboursement était catastrophique du point de vue du système de santé publique</w:t>
      </w:r>
      <w:r w:rsidR="00BB7B1C">
        <w:rPr>
          <w:rFonts w:ascii="Times New Roman" w:hAnsi="Times New Roman" w:cs="Times New Roman"/>
        </w:rPr>
        <w:t xml:space="preserve">. </w:t>
      </w:r>
    </w:p>
    <w:p w14:paraId="3B6C6B8F" w14:textId="77777777" w:rsidR="00DC4DC1" w:rsidRDefault="00DC4DC1" w:rsidP="00DC4DC1">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t xml:space="preserve">Réponse </w:t>
      </w:r>
      <w:r>
        <w:rPr>
          <w:rFonts w:ascii="Times New Roman" w:hAnsi="Times New Roman" w:cs="Times New Roman"/>
          <w:b/>
          <w:smallCaps/>
          <w:u w:val="single"/>
        </w:rPr>
        <w:t>d’Anne Perrot</w:t>
      </w:r>
    </w:p>
    <w:p w14:paraId="49670FEF" w14:textId="77777777" w:rsidR="00DC4DC1" w:rsidRDefault="00DC4DC1" w:rsidP="00DC4DC1">
      <w:pPr>
        <w:autoSpaceDE w:val="0"/>
        <w:spacing w:before="240" w:after="0"/>
        <w:jc w:val="both"/>
        <w:rPr>
          <w:rFonts w:ascii="Times New Roman" w:hAnsi="Times New Roman" w:cs="Times New Roman"/>
        </w:rPr>
      </w:pPr>
      <w:r>
        <w:rPr>
          <w:rFonts w:ascii="Times New Roman" w:hAnsi="Times New Roman" w:cs="Times New Roman"/>
        </w:rPr>
        <w:t>Dans l’affaire des prisons, au moment de se voir confier l’exploitation des cantines, les candidats ont été mis en concurrence, il y a donc de la concurrence en amont dans ce cas. Sur la difficulté à traiter des prix discriminants, je rappelle que l’interdiction de discriminer peut nuire à la concurrence et aux consommat</w:t>
      </w:r>
      <w:r w:rsidR="00BB7B1C">
        <w:rPr>
          <w:rFonts w:ascii="Times New Roman" w:hAnsi="Times New Roman" w:cs="Times New Roman"/>
        </w:rPr>
        <w:t xml:space="preserve">eurs. </w:t>
      </w:r>
    </w:p>
    <w:p w14:paraId="0A7DBB93" w14:textId="77777777" w:rsidR="00C90089" w:rsidRDefault="00C90089">
      <w:pPr>
        <w:rPr>
          <w:rFonts w:ascii="Times New Roman" w:hAnsi="Times New Roman" w:cs="Times New Roman"/>
          <w:b/>
          <w:smallCaps/>
          <w:u w:val="single"/>
        </w:rPr>
      </w:pPr>
      <w:r>
        <w:rPr>
          <w:rFonts w:ascii="Times New Roman" w:hAnsi="Times New Roman" w:cs="Times New Roman"/>
          <w:b/>
          <w:smallCaps/>
          <w:u w:val="single"/>
        </w:rPr>
        <w:br w:type="page"/>
      </w:r>
    </w:p>
    <w:p w14:paraId="11DB2C81" w14:textId="4D45D15D" w:rsidR="00DC4DC1" w:rsidRPr="00E46433" w:rsidRDefault="00DC4DC1" w:rsidP="00DC4DC1">
      <w:pPr>
        <w:autoSpaceDE w:val="0"/>
        <w:spacing w:before="240" w:after="0"/>
        <w:jc w:val="both"/>
        <w:rPr>
          <w:rFonts w:ascii="Times New Roman" w:hAnsi="Times New Roman" w:cs="Times New Roman"/>
          <w:b/>
          <w:smallCaps/>
          <w:u w:val="single"/>
        </w:rPr>
      </w:pPr>
      <w:r w:rsidRPr="00E46433">
        <w:rPr>
          <w:rFonts w:ascii="Times New Roman" w:hAnsi="Times New Roman" w:cs="Times New Roman"/>
          <w:b/>
          <w:smallCaps/>
          <w:u w:val="single"/>
        </w:rPr>
        <w:lastRenderedPageBreak/>
        <w:t xml:space="preserve">Question de la salle </w:t>
      </w:r>
    </w:p>
    <w:p w14:paraId="2046FAD3" w14:textId="31E45D49" w:rsidR="00DC4DC1" w:rsidRDefault="00BB7B1C" w:rsidP="00566D27">
      <w:pPr>
        <w:jc w:val="both"/>
        <w:rPr>
          <w:rFonts w:ascii="Times New Roman" w:hAnsi="Times New Roman" w:cs="Times New Roman"/>
        </w:rPr>
      </w:pPr>
      <w:r>
        <w:rPr>
          <w:rFonts w:ascii="Times New Roman" w:hAnsi="Times New Roman" w:cs="Times New Roman"/>
        </w:rPr>
        <w:br/>
        <w:t>Dans</w:t>
      </w:r>
      <w:r w:rsidR="00DC4DC1">
        <w:rPr>
          <w:rFonts w:ascii="Times New Roman" w:hAnsi="Times New Roman" w:cs="Times New Roman"/>
        </w:rPr>
        <w:t xml:space="preserve"> l’affaire United Brands, la Commission avait fondé sa décision </w:t>
      </w:r>
      <w:r>
        <w:rPr>
          <w:rFonts w:ascii="Times New Roman" w:hAnsi="Times New Roman" w:cs="Times New Roman"/>
        </w:rPr>
        <w:t>sur une comparaison du</w:t>
      </w:r>
      <w:r w:rsidR="00DC4DC1">
        <w:rPr>
          <w:rFonts w:ascii="Times New Roman" w:hAnsi="Times New Roman" w:cs="Times New Roman"/>
        </w:rPr>
        <w:t xml:space="preserve"> prix des bananes dans différents </w:t>
      </w:r>
      <w:r>
        <w:rPr>
          <w:rFonts w:ascii="Times New Roman" w:hAnsi="Times New Roman" w:cs="Times New Roman"/>
        </w:rPr>
        <w:t>marchés</w:t>
      </w:r>
      <w:r w:rsidR="00DC4DC1">
        <w:rPr>
          <w:rFonts w:ascii="Times New Roman" w:hAnsi="Times New Roman" w:cs="Times New Roman"/>
        </w:rPr>
        <w:t xml:space="preserve"> européens et la Cour a souligné qu’il fallait d’abord comparer les prix aux coûts. Dans la décision de </w:t>
      </w:r>
      <w:r>
        <w:rPr>
          <w:rFonts w:ascii="Times New Roman" w:hAnsi="Times New Roman" w:cs="Times New Roman"/>
        </w:rPr>
        <w:t>l’autorité de la concurrence britannique sur Pfizer/</w:t>
      </w:r>
      <w:r w:rsidR="00DC4DC1">
        <w:rPr>
          <w:rFonts w:ascii="Times New Roman" w:hAnsi="Times New Roman" w:cs="Times New Roman"/>
        </w:rPr>
        <w:t>Flynn, il y a de long</w:t>
      </w:r>
      <w:r>
        <w:rPr>
          <w:rFonts w:ascii="Times New Roman" w:hAnsi="Times New Roman" w:cs="Times New Roman"/>
        </w:rPr>
        <w:t>s</w:t>
      </w:r>
      <w:r w:rsidR="00DC4DC1">
        <w:rPr>
          <w:rFonts w:ascii="Times New Roman" w:hAnsi="Times New Roman" w:cs="Times New Roman"/>
        </w:rPr>
        <w:t xml:space="preserve"> développements sur la comparaison prix et coûts mais </w:t>
      </w:r>
      <w:r>
        <w:rPr>
          <w:rFonts w:ascii="Times New Roman" w:hAnsi="Times New Roman" w:cs="Times New Roman"/>
        </w:rPr>
        <w:t>elle</w:t>
      </w:r>
      <w:r w:rsidR="00DC4DC1">
        <w:rPr>
          <w:rFonts w:ascii="Times New Roman" w:hAnsi="Times New Roman" w:cs="Times New Roman"/>
        </w:rPr>
        <w:t xml:space="preserve"> se refuse à faire une comparaison de prix sur d’autres marchés ou avec d’autres pays, </w:t>
      </w:r>
      <w:r w:rsidR="00C90089">
        <w:rPr>
          <w:rFonts w:ascii="Times New Roman" w:hAnsi="Times New Roman" w:cs="Times New Roman"/>
        </w:rPr>
        <w:t>ce qui semble assez incomplet.</w:t>
      </w:r>
    </w:p>
    <w:p w14:paraId="5E113FB3" w14:textId="473B6B81" w:rsidR="00DC4DC1" w:rsidRDefault="00DC4DC1" w:rsidP="00DC4DC1">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t xml:space="preserve">Réponse </w:t>
      </w:r>
      <w:r w:rsidR="00C90089">
        <w:rPr>
          <w:rFonts w:ascii="Times New Roman" w:hAnsi="Times New Roman" w:cs="Times New Roman"/>
          <w:b/>
          <w:smallCaps/>
          <w:u w:val="single"/>
        </w:rPr>
        <w:t xml:space="preserve">d’Étienne </w:t>
      </w:r>
      <w:r>
        <w:rPr>
          <w:rFonts w:ascii="Times New Roman" w:hAnsi="Times New Roman" w:cs="Times New Roman"/>
          <w:b/>
          <w:smallCaps/>
          <w:u w:val="single"/>
        </w:rPr>
        <w:t>Pfister</w:t>
      </w:r>
    </w:p>
    <w:p w14:paraId="56C5A811" w14:textId="50F8C6F4" w:rsidR="00DC4DC1" w:rsidRDefault="00DC4DC1" w:rsidP="00566D27">
      <w:pPr>
        <w:jc w:val="both"/>
        <w:rPr>
          <w:rFonts w:ascii="Times New Roman" w:hAnsi="Times New Roman" w:cs="Times New Roman"/>
        </w:rPr>
      </w:pPr>
      <w:r>
        <w:rPr>
          <w:rFonts w:ascii="Times New Roman" w:hAnsi="Times New Roman" w:cs="Times New Roman"/>
        </w:rPr>
        <w:br/>
        <w:t>Le contexte de cette décision est également assez particulier : il y a eu une hausse de prix, et il y a donc eu une comparaison avec la période précédente. Par ailleurs les molécules ont été achetées par une autre entreprise et c’est cet opérateur qui a choisi d’augmenter le prix</w:t>
      </w:r>
      <w:r w:rsidR="00DC3BFC">
        <w:rPr>
          <w:rFonts w:ascii="Times New Roman" w:hAnsi="Times New Roman" w:cs="Times New Roman"/>
        </w:rPr>
        <w:t>. On peut se demander dans quelle mesure Flynn ne s’est pas fait avoir</w:t>
      </w:r>
      <w:r w:rsidR="00E24081">
        <w:rPr>
          <w:rFonts w:ascii="Times New Roman" w:hAnsi="Times New Roman" w:cs="Times New Roman"/>
        </w:rPr>
        <w:t> :</w:t>
      </w:r>
      <w:r w:rsidR="00DC3BFC">
        <w:rPr>
          <w:rFonts w:ascii="Times New Roman" w:hAnsi="Times New Roman" w:cs="Times New Roman"/>
        </w:rPr>
        <w:t xml:space="preserve"> lorsqu’il a racheté la marque Pfizer, est ce qu’il n’a pas payé la tarification sur laquelle il comptait et pour</w:t>
      </w:r>
      <w:r w:rsidR="00C90089">
        <w:rPr>
          <w:rFonts w:ascii="Times New Roman" w:hAnsi="Times New Roman" w:cs="Times New Roman"/>
        </w:rPr>
        <w:t xml:space="preserve"> laquelle il a été sanctionné ?</w:t>
      </w:r>
    </w:p>
    <w:p w14:paraId="77CD7F8C" w14:textId="77777777" w:rsidR="00DC3BFC" w:rsidRPr="001C7076" w:rsidRDefault="00DC3BFC" w:rsidP="00DC3BFC">
      <w:pPr>
        <w:autoSpaceDE w:val="0"/>
        <w:spacing w:before="240" w:after="0"/>
        <w:jc w:val="both"/>
        <w:rPr>
          <w:rFonts w:ascii="Times New Roman" w:hAnsi="Times New Roman" w:cs="Times New Roman"/>
          <w:b/>
          <w:smallCaps/>
          <w:u w:val="single"/>
        </w:rPr>
      </w:pPr>
      <w:r w:rsidRPr="001C7076">
        <w:rPr>
          <w:rFonts w:ascii="Times New Roman" w:hAnsi="Times New Roman" w:cs="Times New Roman"/>
          <w:b/>
          <w:smallCaps/>
          <w:u w:val="single"/>
        </w:rPr>
        <w:t xml:space="preserve">Réponse </w:t>
      </w:r>
      <w:r>
        <w:rPr>
          <w:rFonts w:ascii="Times New Roman" w:hAnsi="Times New Roman" w:cs="Times New Roman"/>
          <w:b/>
          <w:smallCaps/>
          <w:u w:val="single"/>
        </w:rPr>
        <w:t xml:space="preserve">de Jacques-Philippe Gunther </w:t>
      </w:r>
    </w:p>
    <w:p w14:paraId="21A302DD" w14:textId="41B20D8B" w:rsidR="00DC3BFC" w:rsidRPr="00566D27" w:rsidRDefault="00DC3BFC" w:rsidP="00DC3BFC">
      <w:pPr>
        <w:jc w:val="both"/>
        <w:rPr>
          <w:rFonts w:ascii="Times New Roman" w:hAnsi="Times New Roman" w:cs="Times New Roman"/>
        </w:rPr>
      </w:pPr>
      <w:r>
        <w:rPr>
          <w:rFonts w:ascii="Times New Roman" w:hAnsi="Times New Roman" w:cs="Times New Roman"/>
        </w:rPr>
        <w:br/>
        <w:t>D’après le dossier, Flynn, dont l’activité est d’acheter des médicaments en fin de vie, a racheté l’</w:t>
      </w:r>
      <w:r w:rsidR="00E24081">
        <w:rPr>
          <w:rFonts w:ascii="Times New Roman" w:hAnsi="Times New Roman" w:cs="Times New Roman"/>
        </w:rPr>
        <w:t xml:space="preserve">autorisation de mise sur le marché du médicament </w:t>
      </w:r>
      <w:r>
        <w:rPr>
          <w:rFonts w:ascii="Times New Roman" w:hAnsi="Times New Roman" w:cs="Times New Roman"/>
        </w:rPr>
        <w:t>pour 1</w:t>
      </w:r>
      <w:r w:rsidR="00C90089">
        <w:rPr>
          <w:rFonts w:ascii="Times New Roman" w:hAnsi="Times New Roman" w:cs="Times New Roman"/>
        </w:rPr>
        <w:t> </w:t>
      </w:r>
      <w:r>
        <w:rPr>
          <w:rFonts w:ascii="Times New Roman" w:hAnsi="Times New Roman" w:cs="Times New Roman"/>
        </w:rPr>
        <w:t xml:space="preserve">€ symbolique. On peut penser qu’il y avait une stratégie mise en œuvre. Pour </w:t>
      </w:r>
      <w:r w:rsidR="004F1D3F">
        <w:rPr>
          <w:rFonts w:ascii="Times New Roman" w:hAnsi="Times New Roman" w:cs="Times New Roman"/>
        </w:rPr>
        <w:t>r</w:t>
      </w:r>
      <w:r>
        <w:rPr>
          <w:rFonts w:ascii="Times New Roman" w:hAnsi="Times New Roman" w:cs="Times New Roman"/>
        </w:rPr>
        <w:t xml:space="preserve">evenir au point du </w:t>
      </w:r>
      <w:r w:rsidR="00E24081">
        <w:rPr>
          <w:rFonts w:ascii="Times New Roman" w:hAnsi="Times New Roman" w:cs="Times New Roman"/>
        </w:rPr>
        <w:t>« </w:t>
      </w:r>
      <w:r>
        <w:rPr>
          <w:rFonts w:ascii="Times New Roman" w:hAnsi="Times New Roman" w:cs="Times New Roman"/>
        </w:rPr>
        <w:t>benchmark</w:t>
      </w:r>
      <w:r w:rsidR="00E24081">
        <w:rPr>
          <w:rFonts w:ascii="Times New Roman" w:hAnsi="Times New Roman" w:cs="Times New Roman"/>
        </w:rPr>
        <w:t> »</w:t>
      </w:r>
      <w:r>
        <w:rPr>
          <w:rFonts w:ascii="Times New Roman" w:hAnsi="Times New Roman" w:cs="Times New Roman"/>
        </w:rPr>
        <w:t xml:space="preserve">, il n’y en avait pas avec les produits pharmaceutiques équivalents, on en a pour les sociétés d’auteur mais pas pour </w:t>
      </w:r>
      <w:r w:rsidR="00E24081">
        <w:rPr>
          <w:rFonts w:ascii="Times New Roman" w:hAnsi="Times New Roman" w:cs="Times New Roman"/>
        </w:rPr>
        <w:t>le secteur pharmaceutique</w:t>
      </w:r>
      <w:r>
        <w:rPr>
          <w:rFonts w:ascii="Times New Roman" w:hAnsi="Times New Roman" w:cs="Times New Roman"/>
        </w:rPr>
        <w:t>, la quasi-totalité du raisonnement consiste à dire que rien ne justifie l’augmentation</w:t>
      </w:r>
      <w:r w:rsidR="00E24081">
        <w:rPr>
          <w:rFonts w:ascii="Times New Roman" w:hAnsi="Times New Roman" w:cs="Times New Roman"/>
        </w:rPr>
        <w:t xml:space="preserve"> importante</w:t>
      </w:r>
      <w:r>
        <w:rPr>
          <w:rFonts w:ascii="Times New Roman" w:hAnsi="Times New Roman" w:cs="Times New Roman"/>
        </w:rPr>
        <w:t xml:space="preserve"> de prix observée. </w:t>
      </w:r>
    </w:p>
    <w:sectPr w:rsidR="00DC3BFC" w:rsidRPr="00566D2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ABC5A" w14:textId="77777777" w:rsidR="00367BD7" w:rsidRDefault="00367BD7" w:rsidP="00B01296">
      <w:pPr>
        <w:spacing w:after="0" w:line="240" w:lineRule="auto"/>
      </w:pPr>
      <w:r>
        <w:separator/>
      </w:r>
    </w:p>
  </w:endnote>
  <w:endnote w:type="continuationSeparator" w:id="0">
    <w:p w14:paraId="0D54AFB6" w14:textId="77777777" w:rsidR="00367BD7" w:rsidRDefault="00367BD7" w:rsidP="00B0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416811"/>
      <w:docPartObj>
        <w:docPartGallery w:val="Page Numbers (Bottom of Page)"/>
        <w:docPartUnique/>
      </w:docPartObj>
    </w:sdtPr>
    <w:sdtEndPr/>
    <w:sdtContent>
      <w:p w14:paraId="7AFC5909" w14:textId="77777777" w:rsidR="00A03D2F" w:rsidRDefault="00A03D2F">
        <w:pPr>
          <w:pStyle w:val="Pieddepage"/>
          <w:jc w:val="right"/>
        </w:pPr>
        <w:r>
          <w:fldChar w:fldCharType="begin"/>
        </w:r>
        <w:r>
          <w:instrText>PAGE   \* MERGEFORMAT</w:instrText>
        </w:r>
        <w:r>
          <w:fldChar w:fldCharType="separate"/>
        </w:r>
        <w:r w:rsidR="0040072C">
          <w:rPr>
            <w:noProof/>
          </w:rPr>
          <w:t>2</w:t>
        </w:r>
        <w:r>
          <w:fldChar w:fldCharType="end"/>
        </w:r>
      </w:p>
    </w:sdtContent>
  </w:sdt>
  <w:p w14:paraId="3DF0B6A4" w14:textId="77777777" w:rsidR="00A03D2F" w:rsidRDefault="00A03D2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C66FB" w14:textId="77777777" w:rsidR="00367BD7" w:rsidRDefault="00367BD7" w:rsidP="00B01296">
      <w:pPr>
        <w:spacing w:after="0" w:line="240" w:lineRule="auto"/>
      </w:pPr>
      <w:r>
        <w:separator/>
      </w:r>
    </w:p>
  </w:footnote>
  <w:footnote w:type="continuationSeparator" w:id="0">
    <w:p w14:paraId="35B40E07" w14:textId="77777777" w:rsidR="00367BD7" w:rsidRDefault="00367BD7" w:rsidP="00B01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31B5"/>
    <w:multiLevelType w:val="hybridMultilevel"/>
    <w:tmpl w:val="564C33E2"/>
    <w:lvl w:ilvl="0" w:tplc="ED902DA0">
      <w:start w:val="1"/>
      <w:numFmt w:val="bullet"/>
      <w:lvlText w:val=""/>
      <w:lvlJc w:val="left"/>
      <w:pPr>
        <w:tabs>
          <w:tab w:val="num" w:pos="720"/>
        </w:tabs>
        <w:ind w:left="720" w:hanging="360"/>
      </w:pPr>
      <w:rPr>
        <w:rFonts w:ascii="Wingdings" w:hAnsi="Wingdings" w:hint="default"/>
      </w:rPr>
    </w:lvl>
    <w:lvl w:ilvl="1" w:tplc="B93A935E">
      <w:start w:val="61"/>
      <w:numFmt w:val="bullet"/>
      <w:lvlText w:val=""/>
      <w:lvlJc w:val="left"/>
      <w:pPr>
        <w:tabs>
          <w:tab w:val="num" w:pos="1440"/>
        </w:tabs>
        <w:ind w:left="1440" w:hanging="360"/>
      </w:pPr>
      <w:rPr>
        <w:rFonts w:ascii="Wingdings" w:hAnsi="Wingdings" w:hint="default"/>
      </w:rPr>
    </w:lvl>
    <w:lvl w:ilvl="2" w:tplc="0CB84896" w:tentative="1">
      <w:start w:val="1"/>
      <w:numFmt w:val="bullet"/>
      <w:lvlText w:val=""/>
      <w:lvlJc w:val="left"/>
      <w:pPr>
        <w:tabs>
          <w:tab w:val="num" w:pos="2160"/>
        </w:tabs>
        <w:ind w:left="2160" w:hanging="360"/>
      </w:pPr>
      <w:rPr>
        <w:rFonts w:ascii="Wingdings" w:hAnsi="Wingdings" w:hint="default"/>
      </w:rPr>
    </w:lvl>
    <w:lvl w:ilvl="3" w:tplc="35A0A36C" w:tentative="1">
      <w:start w:val="1"/>
      <w:numFmt w:val="bullet"/>
      <w:lvlText w:val=""/>
      <w:lvlJc w:val="left"/>
      <w:pPr>
        <w:tabs>
          <w:tab w:val="num" w:pos="2880"/>
        </w:tabs>
        <w:ind w:left="2880" w:hanging="360"/>
      </w:pPr>
      <w:rPr>
        <w:rFonts w:ascii="Wingdings" w:hAnsi="Wingdings" w:hint="default"/>
      </w:rPr>
    </w:lvl>
    <w:lvl w:ilvl="4" w:tplc="15A81674" w:tentative="1">
      <w:start w:val="1"/>
      <w:numFmt w:val="bullet"/>
      <w:lvlText w:val=""/>
      <w:lvlJc w:val="left"/>
      <w:pPr>
        <w:tabs>
          <w:tab w:val="num" w:pos="3600"/>
        </w:tabs>
        <w:ind w:left="3600" w:hanging="360"/>
      </w:pPr>
      <w:rPr>
        <w:rFonts w:ascii="Wingdings" w:hAnsi="Wingdings" w:hint="default"/>
      </w:rPr>
    </w:lvl>
    <w:lvl w:ilvl="5" w:tplc="A712FF0E" w:tentative="1">
      <w:start w:val="1"/>
      <w:numFmt w:val="bullet"/>
      <w:lvlText w:val=""/>
      <w:lvlJc w:val="left"/>
      <w:pPr>
        <w:tabs>
          <w:tab w:val="num" w:pos="4320"/>
        </w:tabs>
        <w:ind w:left="4320" w:hanging="360"/>
      </w:pPr>
      <w:rPr>
        <w:rFonts w:ascii="Wingdings" w:hAnsi="Wingdings" w:hint="default"/>
      </w:rPr>
    </w:lvl>
    <w:lvl w:ilvl="6" w:tplc="4A9A8EF4" w:tentative="1">
      <w:start w:val="1"/>
      <w:numFmt w:val="bullet"/>
      <w:lvlText w:val=""/>
      <w:lvlJc w:val="left"/>
      <w:pPr>
        <w:tabs>
          <w:tab w:val="num" w:pos="5040"/>
        </w:tabs>
        <w:ind w:left="5040" w:hanging="360"/>
      </w:pPr>
      <w:rPr>
        <w:rFonts w:ascii="Wingdings" w:hAnsi="Wingdings" w:hint="default"/>
      </w:rPr>
    </w:lvl>
    <w:lvl w:ilvl="7" w:tplc="9A0C4B62" w:tentative="1">
      <w:start w:val="1"/>
      <w:numFmt w:val="bullet"/>
      <w:lvlText w:val=""/>
      <w:lvlJc w:val="left"/>
      <w:pPr>
        <w:tabs>
          <w:tab w:val="num" w:pos="5760"/>
        </w:tabs>
        <w:ind w:left="5760" w:hanging="360"/>
      </w:pPr>
      <w:rPr>
        <w:rFonts w:ascii="Wingdings" w:hAnsi="Wingdings" w:hint="default"/>
      </w:rPr>
    </w:lvl>
    <w:lvl w:ilvl="8" w:tplc="432C85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41546"/>
    <w:multiLevelType w:val="hybridMultilevel"/>
    <w:tmpl w:val="F52EA4C4"/>
    <w:lvl w:ilvl="0" w:tplc="040C0019">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9643A78"/>
    <w:multiLevelType w:val="hybridMultilevel"/>
    <w:tmpl w:val="98A2F59A"/>
    <w:lvl w:ilvl="0" w:tplc="38BE530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DF09D3"/>
    <w:multiLevelType w:val="hybridMultilevel"/>
    <w:tmpl w:val="2182ED9C"/>
    <w:lvl w:ilvl="0" w:tplc="2BA85982">
      <w:start w:val="1"/>
      <w:numFmt w:val="bullet"/>
      <w:lvlText w:val=""/>
      <w:lvlJc w:val="left"/>
      <w:pPr>
        <w:tabs>
          <w:tab w:val="num" w:pos="720"/>
        </w:tabs>
        <w:ind w:left="720" w:hanging="360"/>
      </w:pPr>
      <w:rPr>
        <w:rFonts w:ascii="Wingdings" w:hAnsi="Wingdings" w:hint="default"/>
      </w:rPr>
    </w:lvl>
    <w:lvl w:ilvl="1" w:tplc="2FBEF3F4">
      <w:start w:val="61"/>
      <w:numFmt w:val="bullet"/>
      <w:lvlText w:val=""/>
      <w:lvlJc w:val="left"/>
      <w:pPr>
        <w:tabs>
          <w:tab w:val="num" w:pos="1440"/>
        </w:tabs>
        <w:ind w:left="1440" w:hanging="360"/>
      </w:pPr>
      <w:rPr>
        <w:rFonts w:ascii="Wingdings" w:hAnsi="Wingdings" w:hint="default"/>
      </w:rPr>
    </w:lvl>
    <w:lvl w:ilvl="2" w:tplc="635639B6" w:tentative="1">
      <w:start w:val="1"/>
      <w:numFmt w:val="bullet"/>
      <w:lvlText w:val=""/>
      <w:lvlJc w:val="left"/>
      <w:pPr>
        <w:tabs>
          <w:tab w:val="num" w:pos="2160"/>
        </w:tabs>
        <w:ind w:left="2160" w:hanging="360"/>
      </w:pPr>
      <w:rPr>
        <w:rFonts w:ascii="Wingdings" w:hAnsi="Wingdings" w:hint="default"/>
      </w:rPr>
    </w:lvl>
    <w:lvl w:ilvl="3" w:tplc="5B9CCD34" w:tentative="1">
      <w:start w:val="1"/>
      <w:numFmt w:val="bullet"/>
      <w:lvlText w:val=""/>
      <w:lvlJc w:val="left"/>
      <w:pPr>
        <w:tabs>
          <w:tab w:val="num" w:pos="2880"/>
        </w:tabs>
        <w:ind w:left="2880" w:hanging="360"/>
      </w:pPr>
      <w:rPr>
        <w:rFonts w:ascii="Wingdings" w:hAnsi="Wingdings" w:hint="default"/>
      </w:rPr>
    </w:lvl>
    <w:lvl w:ilvl="4" w:tplc="CE647136" w:tentative="1">
      <w:start w:val="1"/>
      <w:numFmt w:val="bullet"/>
      <w:lvlText w:val=""/>
      <w:lvlJc w:val="left"/>
      <w:pPr>
        <w:tabs>
          <w:tab w:val="num" w:pos="3600"/>
        </w:tabs>
        <w:ind w:left="3600" w:hanging="360"/>
      </w:pPr>
      <w:rPr>
        <w:rFonts w:ascii="Wingdings" w:hAnsi="Wingdings" w:hint="default"/>
      </w:rPr>
    </w:lvl>
    <w:lvl w:ilvl="5" w:tplc="90AC8DC8" w:tentative="1">
      <w:start w:val="1"/>
      <w:numFmt w:val="bullet"/>
      <w:lvlText w:val=""/>
      <w:lvlJc w:val="left"/>
      <w:pPr>
        <w:tabs>
          <w:tab w:val="num" w:pos="4320"/>
        </w:tabs>
        <w:ind w:left="4320" w:hanging="360"/>
      </w:pPr>
      <w:rPr>
        <w:rFonts w:ascii="Wingdings" w:hAnsi="Wingdings" w:hint="default"/>
      </w:rPr>
    </w:lvl>
    <w:lvl w:ilvl="6" w:tplc="DE785ED2" w:tentative="1">
      <w:start w:val="1"/>
      <w:numFmt w:val="bullet"/>
      <w:lvlText w:val=""/>
      <w:lvlJc w:val="left"/>
      <w:pPr>
        <w:tabs>
          <w:tab w:val="num" w:pos="5040"/>
        </w:tabs>
        <w:ind w:left="5040" w:hanging="360"/>
      </w:pPr>
      <w:rPr>
        <w:rFonts w:ascii="Wingdings" w:hAnsi="Wingdings" w:hint="default"/>
      </w:rPr>
    </w:lvl>
    <w:lvl w:ilvl="7" w:tplc="1D382FB4" w:tentative="1">
      <w:start w:val="1"/>
      <w:numFmt w:val="bullet"/>
      <w:lvlText w:val=""/>
      <w:lvlJc w:val="left"/>
      <w:pPr>
        <w:tabs>
          <w:tab w:val="num" w:pos="5760"/>
        </w:tabs>
        <w:ind w:left="5760" w:hanging="360"/>
      </w:pPr>
      <w:rPr>
        <w:rFonts w:ascii="Wingdings" w:hAnsi="Wingdings" w:hint="default"/>
      </w:rPr>
    </w:lvl>
    <w:lvl w:ilvl="8" w:tplc="978C44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D7E17"/>
    <w:multiLevelType w:val="hybridMultilevel"/>
    <w:tmpl w:val="1E145B74"/>
    <w:lvl w:ilvl="0" w:tplc="38BE5308">
      <w:numFmt w:val="bullet"/>
      <w:lvlText w:val="-"/>
      <w:lvlJc w:val="left"/>
      <w:pPr>
        <w:tabs>
          <w:tab w:val="num" w:pos="720"/>
        </w:tabs>
        <w:ind w:left="720" w:hanging="360"/>
      </w:pPr>
      <w:rPr>
        <w:rFonts w:ascii="Calibri" w:eastAsiaTheme="minorHAnsi" w:hAnsi="Calibri" w:cstheme="minorBidi" w:hint="default"/>
      </w:rPr>
    </w:lvl>
    <w:lvl w:ilvl="1" w:tplc="08DAF754">
      <w:start w:val="1"/>
      <w:numFmt w:val="bullet"/>
      <w:lvlText w:val=""/>
      <w:lvlJc w:val="left"/>
      <w:pPr>
        <w:tabs>
          <w:tab w:val="num" w:pos="1440"/>
        </w:tabs>
        <w:ind w:left="1440" w:hanging="360"/>
      </w:pPr>
      <w:rPr>
        <w:rFonts w:ascii="Wingdings" w:hAnsi="Wingdings" w:hint="default"/>
      </w:rPr>
    </w:lvl>
    <w:lvl w:ilvl="2" w:tplc="DFAC517C" w:tentative="1">
      <w:start w:val="1"/>
      <w:numFmt w:val="bullet"/>
      <w:lvlText w:val=""/>
      <w:lvlJc w:val="left"/>
      <w:pPr>
        <w:tabs>
          <w:tab w:val="num" w:pos="2160"/>
        </w:tabs>
        <w:ind w:left="2160" w:hanging="360"/>
      </w:pPr>
      <w:rPr>
        <w:rFonts w:ascii="Wingdings" w:hAnsi="Wingdings" w:hint="default"/>
      </w:rPr>
    </w:lvl>
    <w:lvl w:ilvl="3" w:tplc="6E10F4FA" w:tentative="1">
      <w:start w:val="1"/>
      <w:numFmt w:val="bullet"/>
      <w:lvlText w:val=""/>
      <w:lvlJc w:val="left"/>
      <w:pPr>
        <w:tabs>
          <w:tab w:val="num" w:pos="2880"/>
        </w:tabs>
        <w:ind w:left="2880" w:hanging="360"/>
      </w:pPr>
      <w:rPr>
        <w:rFonts w:ascii="Wingdings" w:hAnsi="Wingdings" w:hint="default"/>
      </w:rPr>
    </w:lvl>
    <w:lvl w:ilvl="4" w:tplc="B3EE5232" w:tentative="1">
      <w:start w:val="1"/>
      <w:numFmt w:val="bullet"/>
      <w:lvlText w:val=""/>
      <w:lvlJc w:val="left"/>
      <w:pPr>
        <w:tabs>
          <w:tab w:val="num" w:pos="3600"/>
        </w:tabs>
        <w:ind w:left="3600" w:hanging="360"/>
      </w:pPr>
      <w:rPr>
        <w:rFonts w:ascii="Wingdings" w:hAnsi="Wingdings" w:hint="default"/>
      </w:rPr>
    </w:lvl>
    <w:lvl w:ilvl="5" w:tplc="9EEC47F0" w:tentative="1">
      <w:start w:val="1"/>
      <w:numFmt w:val="bullet"/>
      <w:lvlText w:val=""/>
      <w:lvlJc w:val="left"/>
      <w:pPr>
        <w:tabs>
          <w:tab w:val="num" w:pos="4320"/>
        </w:tabs>
        <w:ind w:left="4320" w:hanging="360"/>
      </w:pPr>
      <w:rPr>
        <w:rFonts w:ascii="Wingdings" w:hAnsi="Wingdings" w:hint="default"/>
      </w:rPr>
    </w:lvl>
    <w:lvl w:ilvl="6" w:tplc="4A68F9DA" w:tentative="1">
      <w:start w:val="1"/>
      <w:numFmt w:val="bullet"/>
      <w:lvlText w:val=""/>
      <w:lvlJc w:val="left"/>
      <w:pPr>
        <w:tabs>
          <w:tab w:val="num" w:pos="5040"/>
        </w:tabs>
        <w:ind w:left="5040" w:hanging="360"/>
      </w:pPr>
      <w:rPr>
        <w:rFonts w:ascii="Wingdings" w:hAnsi="Wingdings" w:hint="default"/>
      </w:rPr>
    </w:lvl>
    <w:lvl w:ilvl="7" w:tplc="D06E919C" w:tentative="1">
      <w:start w:val="1"/>
      <w:numFmt w:val="bullet"/>
      <w:lvlText w:val=""/>
      <w:lvlJc w:val="left"/>
      <w:pPr>
        <w:tabs>
          <w:tab w:val="num" w:pos="5760"/>
        </w:tabs>
        <w:ind w:left="5760" w:hanging="360"/>
      </w:pPr>
      <w:rPr>
        <w:rFonts w:ascii="Wingdings" w:hAnsi="Wingdings" w:hint="default"/>
      </w:rPr>
    </w:lvl>
    <w:lvl w:ilvl="8" w:tplc="7A848D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F1D26"/>
    <w:multiLevelType w:val="hybridMultilevel"/>
    <w:tmpl w:val="9DAA1024"/>
    <w:lvl w:ilvl="0" w:tplc="040C0019">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15:restartNumberingAfterBreak="0">
    <w:nsid w:val="40D97FB7"/>
    <w:multiLevelType w:val="hybridMultilevel"/>
    <w:tmpl w:val="AD3EC34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90574B"/>
    <w:multiLevelType w:val="hybridMultilevel"/>
    <w:tmpl w:val="07E09068"/>
    <w:lvl w:ilvl="0" w:tplc="38BE5308">
      <w:numFmt w:val="bullet"/>
      <w:lvlText w:val="-"/>
      <w:lvlJc w:val="left"/>
      <w:pPr>
        <w:tabs>
          <w:tab w:val="num" w:pos="720"/>
        </w:tabs>
        <w:ind w:left="720" w:hanging="360"/>
      </w:pPr>
      <w:rPr>
        <w:rFonts w:ascii="Calibri" w:eastAsiaTheme="minorHAnsi" w:hAnsi="Calibri" w:cstheme="minorBidi" w:hint="default"/>
      </w:rPr>
    </w:lvl>
    <w:lvl w:ilvl="1" w:tplc="E152C65E">
      <w:start w:val="1"/>
      <w:numFmt w:val="bullet"/>
      <w:lvlText w:val=""/>
      <w:lvlJc w:val="left"/>
      <w:pPr>
        <w:tabs>
          <w:tab w:val="num" w:pos="1440"/>
        </w:tabs>
        <w:ind w:left="1440" w:hanging="360"/>
      </w:pPr>
      <w:rPr>
        <w:rFonts w:ascii="Wingdings" w:hAnsi="Wingdings" w:hint="default"/>
      </w:rPr>
    </w:lvl>
    <w:lvl w:ilvl="2" w:tplc="859E7406" w:tentative="1">
      <w:start w:val="1"/>
      <w:numFmt w:val="bullet"/>
      <w:lvlText w:val=""/>
      <w:lvlJc w:val="left"/>
      <w:pPr>
        <w:tabs>
          <w:tab w:val="num" w:pos="2160"/>
        </w:tabs>
        <w:ind w:left="2160" w:hanging="360"/>
      </w:pPr>
      <w:rPr>
        <w:rFonts w:ascii="Wingdings" w:hAnsi="Wingdings" w:hint="default"/>
      </w:rPr>
    </w:lvl>
    <w:lvl w:ilvl="3" w:tplc="A0B6D5CE" w:tentative="1">
      <w:start w:val="1"/>
      <w:numFmt w:val="bullet"/>
      <w:lvlText w:val=""/>
      <w:lvlJc w:val="left"/>
      <w:pPr>
        <w:tabs>
          <w:tab w:val="num" w:pos="2880"/>
        </w:tabs>
        <w:ind w:left="2880" w:hanging="360"/>
      </w:pPr>
      <w:rPr>
        <w:rFonts w:ascii="Wingdings" w:hAnsi="Wingdings" w:hint="default"/>
      </w:rPr>
    </w:lvl>
    <w:lvl w:ilvl="4" w:tplc="B7B2A66A" w:tentative="1">
      <w:start w:val="1"/>
      <w:numFmt w:val="bullet"/>
      <w:lvlText w:val=""/>
      <w:lvlJc w:val="left"/>
      <w:pPr>
        <w:tabs>
          <w:tab w:val="num" w:pos="3600"/>
        </w:tabs>
        <w:ind w:left="3600" w:hanging="360"/>
      </w:pPr>
      <w:rPr>
        <w:rFonts w:ascii="Wingdings" w:hAnsi="Wingdings" w:hint="default"/>
      </w:rPr>
    </w:lvl>
    <w:lvl w:ilvl="5" w:tplc="DBB0A758" w:tentative="1">
      <w:start w:val="1"/>
      <w:numFmt w:val="bullet"/>
      <w:lvlText w:val=""/>
      <w:lvlJc w:val="left"/>
      <w:pPr>
        <w:tabs>
          <w:tab w:val="num" w:pos="4320"/>
        </w:tabs>
        <w:ind w:left="4320" w:hanging="360"/>
      </w:pPr>
      <w:rPr>
        <w:rFonts w:ascii="Wingdings" w:hAnsi="Wingdings" w:hint="default"/>
      </w:rPr>
    </w:lvl>
    <w:lvl w:ilvl="6" w:tplc="7416F38E" w:tentative="1">
      <w:start w:val="1"/>
      <w:numFmt w:val="bullet"/>
      <w:lvlText w:val=""/>
      <w:lvlJc w:val="left"/>
      <w:pPr>
        <w:tabs>
          <w:tab w:val="num" w:pos="5040"/>
        </w:tabs>
        <w:ind w:left="5040" w:hanging="360"/>
      </w:pPr>
      <w:rPr>
        <w:rFonts w:ascii="Wingdings" w:hAnsi="Wingdings" w:hint="default"/>
      </w:rPr>
    </w:lvl>
    <w:lvl w:ilvl="7" w:tplc="3FDC6EE0" w:tentative="1">
      <w:start w:val="1"/>
      <w:numFmt w:val="bullet"/>
      <w:lvlText w:val=""/>
      <w:lvlJc w:val="left"/>
      <w:pPr>
        <w:tabs>
          <w:tab w:val="num" w:pos="5760"/>
        </w:tabs>
        <w:ind w:left="5760" w:hanging="360"/>
      </w:pPr>
      <w:rPr>
        <w:rFonts w:ascii="Wingdings" w:hAnsi="Wingdings" w:hint="default"/>
      </w:rPr>
    </w:lvl>
    <w:lvl w:ilvl="8" w:tplc="1A48907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365B6"/>
    <w:multiLevelType w:val="hybridMultilevel"/>
    <w:tmpl w:val="CD525F8A"/>
    <w:lvl w:ilvl="0" w:tplc="38BE53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5759E5"/>
    <w:multiLevelType w:val="hybridMultilevel"/>
    <w:tmpl w:val="DB562CF2"/>
    <w:lvl w:ilvl="0" w:tplc="A6BC2918">
      <w:start w:val="1"/>
      <w:numFmt w:val="bullet"/>
      <w:lvlText w:val=""/>
      <w:lvlJc w:val="left"/>
      <w:pPr>
        <w:tabs>
          <w:tab w:val="num" w:pos="720"/>
        </w:tabs>
        <w:ind w:left="720" w:hanging="360"/>
      </w:pPr>
      <w:rPr>
        <w:rFonts w:ascii="Wingdings" w:hAnsi="Wingdings" w:hint="default"/>
      </w:rPr>
    </w:lvl>
    <w:lvl w:ilvl="1" w:tplc="0782857A">
      <w:start w:val="61"/>
      <w:numFmt w:val="bullet"/>
      <w:lvlText w:val=""/>
      <w:lvlJc w:val="left"/>
      <w:pPr>
        <w:tabs>
          <w:tab w:val="num" w:pos="1440"/>
        </w:tabs>
        <w:ind w:left="1440" w:hanging="360"/>
      </w:pPr>
      <w:rPr>
        <w:rFonts w:ascii="Wingdings" w:hAnsi="Wingdings" w:hint="default"/>
      </w:rPr>
    </w:lvl>
    <w:lvl w:ilvl="2" w:tplc="3768F916" w:tentative="1">
      <w:start w:val="1"/>
      <w:numFmt w:val="bullet"/>
      <w:lvlText w:val=""/>
      <w:lvlJc w:val="left"/>
      <w:pPr>
        <w:tabs>
          <w:tab w:val="num" w:pos="2160"/>
        </w:tabs>
        <w:ind w:left="2160" w:hanging="360"/>
      </w:pPr>
      <w:rPr>
        <w:rFonts w:ascii="Wingdings" w:hAnsi="Wingdings" w:hint="default"/>
      </w:rPr>
    </w:lvl>
    <w:lvl w:ilvl="3" w:tplc="69147B2E" w:tentative="1">
      <w:start w:val="1"/>
      <w:numFmt w:val="bullet"/>
      <w:lvlText w:val=""/>
      <w:lvlJc w:val="left"/>
      <w:pPr>
        <w:tabs>
          <w:tab w:val="num" w:pos="2880"/>
        </w:tabs>
        <w:ind w:left="2880" w:hanging="360"/>
      </w:pPr>
      <w:rPr>
        <w:rFonts w:ascii="Wingdings" w:hAnsi="Wingdings" w:hint="default"/>
      </w:rPr>
    </w:lvl>
    <w:lvl w:ilvl="4" w:tplc="31A26492" w:tentative="1">
      <w:start w:val="1"/>
      <w:numFmt w:val="bullet"/>
      <w:lvlText w:val=""/>
      <w:lvlJc w:val="left"/>
      <w:pPr>
        <w:tabs>
          <w:tab w:val="num" w:pos="3600"/>
        </w:tabs>
        <w:ind w:left="3600" w:hanging="360"/>
      </w:pPr>
      <w:rPr>
        <w:rFonts w:ascii="Wingdings" w:hAnsi="Wingdings" w:hint="default"/>
      </w:rPr>
    </w:lvl>
    <w:lvl w:ilvl="5" w:tplc="C262BA8C" w:tentative="1">
      <w:start w:val="1"/>
      <w:numFmt w:val="bullet"/>
      <w:lvlText w:val=""/>
      <w:lvlJc w:val="left"/>
      <w:pPr>
        <w:tabs>
          <w:tab w:val="num" w:pos="4320"/>
        </w:tabs>
        <w:ind w:left="4320" w:hanging="360"/>
      </w:pPr>
      <w:rPr>
        <w:rFonts w:ascii="Wingdings" w:hAnsi="Wingdings" w:hint="default"/>
      </w:rPr>
    </w:lvl>
    <w:lvl w:ilvl="6" w:tplc="10062642" w:tentative="1">
      <w:start w:val="1"/>
      <w:numFmt w:val="bullet"/>
      <w:lvlText w:val=""/>
      <w:lvlJc w:val="left"/>
      <w:pPr>
        <w:tabs>
          <w:tab w:val="num" w:pos="5040"/>
        </w:tabs>
        <w:ind w:left="5040" w:hanging="360"/>
      </w:pPr>
      <w:rPr>
        <w:rFonts w:ascii="Wingdings" w:hAnsi="Wingdings" w:hint="default"/>
      </w:rPr>
    </w:lvl>
    <w:lvl w:ilvl="7" w:tplc="0BD09630" w:tentative="1">
      <w:start w:val="1"/>
      <w:numFmt w:val="bullet"/>
      <w:lvlText w:val=""/>
      <w:lvlJc w:val="left"/>
      <w:pPr>
        <w:tabs>
          <w:tab w:val="num" w:pos="5760"/>
        </w:tabs>
        <w:ind w:left="5760" w:hanging="360"/>
      </w:pPr>
      <w:rPr>
        <w:rFonts w:ascii="Wingdings" w:hAnsi="Wingdings" w:hint="default"/>
      </w:rPr>
    </w:lvl>
    <w:lvl w:ilvl="8" w:tplc="254E881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0B6559"/>
    <w:multiLevelType w:val="hybridMultilevel"/>
    <w:tmpl w:val="A04ADD4C"/>
    <w:lvl w:ilvl="0" w:tplc="335A6150">
      <w:start w:val="1"/>
      <w:numFmt w:val="lowerRoman"/>
      <w:lvlText w:val="%1."/>
      <w:lvlJc w:val="right"/>
      <w:pPr>
        <w:tabs>
          <w:tab w:val="num" w:pos="720"/>
        </w:tabs>
        <w:ind w:left="720" w:hanging="360"/>
      </w:pPr>
    </w:lvl>
    <w:lvl w:ilvl="1" w:tplc="A9BC3932">
      <w:start w:val="1"/>
      <w:numFmt w:val="lowerRoman"/>
      <w:lvlText w:val="%2."/>
      <w:lvlJc w:val="right"/>
      <w:pPr>
        <w:tabs>
          <w:tab w:val="num" w:pos="1440"/>
        </w:tabs>
        <w:ind w:left="1440" w:hanging="360"/>
      </w:pPr>
    </w:lvl>
    <w:lvl w:ilvl="2" w:tplc="BB3A1CDA" w:tentative="1">
      <w:start w:val="1"/>
      <w:numFmt w:val="lowerRoman"/>
      <w:lvlText w:val="%3."/>
      <w:lvlJc w:val="right"/>
      <w:pPr>
        <w:tabs>
          <w:tab w:val="num" w:pos="2160"/>
        </w:tabs>
        <w:ind w:left="2160" w:hanging="360"/>
      </w:pPr>
    </w:lvl>
    <w:lvl w:ilvl="3" w:tplc="1F04566A" w:tentative="1">
      <w:start w:val="1"/>
      <w:numFmt w:val="lowerRoman"/>
      <w:lvlText w:val="%4."/>
      <w:lvlJc w:val="right"/>
      <w:pPr>
        <w:tabs>
          <w:tab w:val="num" w:pos="2880"/>
        </w:tabs>
        <w:ind w:left="2880" w:hanging="360"/>
      </w:pPr>
    </w:lvl>
    <w:lvl w:ilvl="4" w:tplc="9BF24084" w:tentative="1">
      <w:start w:val="1"/>
      <w:numFmt w:val="lowerRoman"/>
      <w:lvlText w:val="%5."/>
      <w:lvlJc w:val="right"/>
      <w:pPr>
        <w:tabs>
          <w:tab w:val="num" w:pos="3600"/>
        </w:tabs>
        <w:ind w:left="3600" w:hanging="360"/>
      </w:pPr>
    </w:lvl>
    <w:lvl w:ilvl="5" w:tplc="7E96A39C" w:tentative="1">
      <w:start w:val="1"/>
      <w:numFmt w:val="lowerRoman"/>
      <w:lvlText w:val="%6."/>
      <w:lvlJc w:val="right"/>
      <w:pPr>
        <w:tabs>
          <w:tab w:val="num" w:pos="4320"/>
        </w:tabs>
        <w:ind w:left="4320" w:hanging="360"/>
      </w:pPr>
    </w:lvl>
    <w:lvl w:ilvl="6" w:tplc="079C2B80" w:tentative="1">
      <w:start w:val="1"/>
      <w:numFmt w:val="lowerRoman"/>
      <w:lvlText w:val="%7."/>
      <w:lvlJc w:val="right"/>
      <w:pPr>
        <w:tabs>
          <w:tab w:val="num" w:pos="5040"/>
        </w:tabs>
        <w:ind w:left="5040" w:hanging="360"/>
      </w:pPr>
    </w:lvl>
    <w:lvl w:ilvl="7" w:tplc="28188AD0" w:tentative="1">
      <w:start w:val="1"/>
      <w:numFmt w:val="lowerRoman"/>
      <w:lvlText w:val="%8."/>
      <w:lvlJc w:val="right"/>
      <w:pPr>
        <w:tabs>
          <w:tab w:val="num" w:pos="5760"/>
        </w:tabs>
        <w:ind w:left="5760" w:hanging="360"/>
      </w:pPr>
    </w:lvl>
    <w:lvl w:ilvl="8" w:tplc="B8E83F08" w:tentative="1">
      <w:start w:val="1"/>
      <w:numFmt w:val="lowerRoman"/>
      <w:lvlText w:val="%9."/>
      <w:lvlJc w:val="right"/>
      <w:pPr>
        <w:tabs>
          <w:tab w:val="num" w:pos="6480"/>
        </w:tabs>
        <w:ind w:left="6480" w:hanging="360"/>
      </w:pPr>
    </w:lvl>
  </w:abstractNum>
  <w:abstractNum w:abstractNumId="11" w15:restartNumberingAfterBreak="0">
    <w:nsid w:val="72CA065A"/>
    <w:multiLevelType w:val="hybridMultilevel"/>
    <w:tmpl w:val="30268B2A"/>
    <w:lvl w:ilvl="0" w:tplc="1F4C0940">
      <w:start w:val="1"/>
      <w:numFmt w:val="decimal"/>
      <w:lvlText w:val="%1."/>
      <w:lvlJc w:val="left"/>
      <w:pPr>
        <w:tabs>
          <w:tab w:val="num" w:pos="720"/>
        </w:tabs>
        <w:ind w:left="720" w:hanging="360"/>
      </w:pPr>
      <w:rPr>
        <w:rFonts w:hint="default"/>
        <w:b/>
        <w:i w:val="0"/>
      </w:rPr>
    </w:lvl>
    <w:lvl w:ilvl="1" w:tplc="809429AC">
      <w:start w:val="1"/>
      <w:numFmt w:val="decimal"/>
      <w:lvlText w:val="%2."/>
      <w:lvlJc w:val="left"/>
      <w:pPr>
        <w:tabs>
          <w:tab w:val="num" w:pos="1440"/>
        </w:tabs>
        <w:ind w:left="1440" w:hanging="360"/>
      </w:pPr>
    </w:lvl>
    <w:lvl w:ilvl="2" w:tplc="1464AC44" w:tentative="1">
      <w:start w:val="1"/>
      <w:numFmt w:val="decimal"/>
      <w:lvlText w:val="%3."/>
      <w:lvlJc w:val="left"/>
      <w:pPr>
        <w:tabs>
          <w:tab w:val="num" w:pos="2160"/>
        </w:tabs>
        <w:ind w:left="2160" w:hanging="360"/>
      </w:pPr>
    </w:lvl>
    <w:lvl w:ilvl="3" w:tplc="2640E8F8" w:tentative="1">
      <w:start w:val="1"/>
      <w:numFmt w:val="decimal"/>
      <w:lvlText w:val="%4."/>
      <w:lvlJc w:val="left"/>
      <w:pPr>
        <w:tabs>
          <w:tab w:val="num" w:pos="2880"/>
        </w:tabs>
        <w:ind w:left="2880" w:hanging="360"/>
      </w:pPr>
    </w:lvl>
    <w:lvl w:ilvl="4" w:tplc="2C784A5E" w:tentative="1">
      <w:start w:val="1"/>
      <w:numFmt w:val="decimal"/>
      <w:lvlText w:val="%5."/>
      <w:lvlJc w:val="left"/>
      <w:pPr>
        <w:tabs>
          <w:tab w:val="num" w:pos="3600"/>
        </w:tabs>
        <w:ind w:left="3600" w:hanging="360"/>
      </w:pPr>
    </w:lvl>
    <w:lvl w:ilvl="5" w:tplc="8F6CA6E4" w:tentative="1">
      <w:start w:val="1"/>
      <w:numFmt w:val="decimal"/>
      <w:lvlText w:val="%6."/>
      <w:lvlJc w:val="left"/>
      <w:pPr>
        <w:tabs>
          <w:tab w:val="num" w:pos="4320"/>
        </w:tabs>
        <w:ind w:left="4320" w:hanging="360"/>
      </w:pPr>
    </w:lvl>
    <w:lvl w:ilvl="6" w:tplc="25244B24" w:tentative="1">
      <w:start w:val="1"/>
      <w:numFmt w:val="decimal"/>
      <w:lvlText w:val="%7."/>
      <w:lvlJc w:val="left"/>
      <w:pPr>
        <w:tabs>
          <w:tab w:val="num" w:pos="5040"/>
        </w:tabs>
        <w:ind w:left="5040" w:hanging="360"/>
      </w:pPr>
    </w:lvl>
    <w:lvl w:ilvl="7" w:tplc="0354019C" w:tentative="1">
      <w:start w:val="1"/>
      <w:numFmt w:val="decimal"/>
      <w:lvlText w:val="%8."/>
      <w:lvlJc w:val="left"/>
      <w:pPr>
        <w:tabs>
          <w:tab w:val="num" w:pos="5760"/>
        </w:tabs>
        <w:ind w:left="5760" w:hanging="360"/>
      </w:pPr>
    </w:lvl>
    <w:lvl w:ilvl="8" w:tplc="06A2C53A" w:tentative="1">
      <w:start w:val="1"/>
      <w:numFmt w:val="decimal"/>
      <w:lvlText w:val="%9."/>
      <w:lvlJc w:val="left"/>
      <w:pPr>
        <w:tabs>
          <w:tab w:val="num" w:pos="6480"/>
        </w:tabs>
        <w:ind w:left="6480" w:hanging="360"/>
      </w:pPr>
    </w:lvl>
  </w:abstractNum>
  <w:abstractNum w:abstractNumId="12" w15:restartNumberingAfterBreak="0">
    <w:nsid w:val="77FA78BB"/>
    <w:multiLevelType w:val="hybridMultilevel"/>
    <w:tmpl w:val="CF905CB6"/>
    <w:lvl w:ilvl="0" w:tplc="38BE5308">
      <w:numFmt w:val="bullet"/>
      <w:lvlText w:val="-"/>
      <w:lvlJc w:val="left"/>
      <w:pPr>
        <w:tabs>
          <w:tab w:val="num" w:pos="720"/>
        </w:tabs>
        <w:ind w:left="720" w:hanging="360"/>
      </w:pPr>
      <w:rPr>
        <w:rFonts w:ascii="Calibri" w:eastAsiaTheme="minorHAnsi" w:hAnsi="Calibri" w:cstheme="minorBidi" w:hint="default"/>
      </w:rPr>
    </w:lvl>
    <w:lvl w:ilvl="1" w:tplc="38BE5308">
      <w:numFmt w:val="bullet"/>
      <w:lvlText w:val="-"/>
      <w:lvlJc w:val="left"/>
      <w:pPr>
        <w:tabs>
          <w:tab w:val="num" w:pos="1440"/>
        </w:tabs>
        <w:ind w:left="1440" w:hanging="360"/>
      </w:pPr>
      <w:rPr>
        <w:rFonts w:ascii="Calibri" w:eastAsiaTheme="minorHAnsi" w:hAnsi="Calibri" w:cstheme="minorBidi" w:hint="default"/>
      </w:rPr>
    </w:lvl>
    <w:lvl w:ilvl="2" w:tplc="EF9A6BEE" w:tentative="1">
      <w:start w:val="1"/>
      <w:numFmt w:val="bullet"/>
      <w:lvlText w:val=""/>
      <w:lvlJc w:val="left"/>
      <w:pPr>
        <w:tabs>
          <w:tab w:val="num" w:pos="2160"/>
        </w:tabs>
        <w:ind w:left="2160" w:hanging="360"/>
      </w:pPr>
      <w:rPr>
        <w:rFonts w:ascii="Wingdings" w:hAnsi="Wingdings" w:hint="default"/>
      </w:rPr>
    </w:lvl>
    <w:lvl w:ilvl="3" w:tplc="E4ECB654" w:tentative="1">
      <w:start w:val="1"/>
      <w:numFmt w:val="bullet"/>
      <w:lvlText w:val=""/>
      <w:lvlJc w:val="left"/>
      <w:pPr>
        <w:tabs>
          <w:tab w:val="num" w:pos="2880"/>
        </w:tabs>
        <w:ind w:left="2880" w:hanging="360"/>
      </w:pPr>
      <w:rPr>
        <w:rFonts w:ascii="Wingdings" w:hAnsi="Wingdings" w:hint="default"/>
      </w:rPr>
    </w:lvl>
    <w:lvl w:ilvl="4" w:tplc="683C3C28" w:tentative="1">
      <w:start w:val="1"/>
      <w:numFmt w:val="bullet"/>
      <w:lvlText w:val=""/>
      <w:lvlJc w:val="left"/>
      <w:pPr>
        <w:tabs>
          <w:tab w:val="num" w:pos="3600"/>
        </w:tabs>
        <w:ind w:left="3600" w:hanging="360"/>
      </w:pPr>
      <w:rPr>
        <w:rFonts w:ascii="Wingdings" w:hAnsi="Wingdings" w:hint="default"/>
      </w:rPr>
    </w:lvl>
    <w:lvl w:ilvl="5" w:tplc="44CEE710" w:tentative="1">
      <w:start w:val="1"/>
      <w:numFmt w:val="bullet"/>
      <w:lvlText w:val=""/>
      <w:lvlJc w:val="left"/>
      <w:pPr>
        <w:tabs>
          <w:tab w:val="num" w:pos="4320"/>
        </w:tabs>
        <w:ind w:left="4320" w:hanging="360"/>
      </w:pPr>
      <w:rPr>
        <w:rFonts w:ascii="Wingdings" w:hAnsi="Wingdings" w:hint="default"/>
      </w:rPr>
    </w:lvl>
    <w:lvl w:ilvl="6" w:tplc="057E1EC4" w:tentative="1">
      <w:start w:val="1"/>
      <w:numFmt w:val="bullet"/>
      <w:lvlText w:val=""/>
      <w:lvlJc w:val="left"/>
      <w:pPr>
        <w:tabs>
          <w:tab w:val="num" w:pos="5040"/>
        </w:tabs>
        <w:ind w:left="5040" w:hanging="360"/>
      </w:pPr>
      <w:rPr>
        <w:rFonts w:ascii="Wingdings" w:hAnsi="Wingdings" w:hint="default"/>
      </w:rPr>
    </w:lvl>
    <w:lvl w:ilvl="7" w:tplc="943668EE" w:tentative="1">
      <w:start w:val="1"/>
      <w:numFmt w:val="bullet"/>
      <w:lvlText w:val=""/>
      <w:lvlJc w:val="left"/>
      <w:pPr>
        <w:tabs>
          <w:tab w:val="num" w:pos="5760"/>
        </w:tabs>
        <w:ind w:left="5760" w:hanging="360"/>
      </w:pPr>
      <w:rPr>
        <w:rFonts w:ascii="Wingdings" w:hAnsi="Wingdings" w:hint="default"/>
      </w:rPr>
    </w:lvl>
    <w:lvl w:ilvl="8" w:tplc="ED0C749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2"/>
  </w:num>
  <w:num w:numId="4">
    <w:abstractNumId w:val="4"/>
  </w:num>
  <w:num w:numId="5">
    <w:abstractNumId w:val="7"/>
  </w:num>
  <w:num w:numId="6">
    <w:abstractNumId w:val="2"/>
  </w:num>
  <w:num w:numId="7">
    <w:abstractNumId w:val="11"/>
  </w:num>
  <w:num w:numId="8">
    <w:abstractNumId w:val="1"/>
  </w:num>
  <w:num w:numId="9">
    <w:abstractNumId w:val="5"/>
  </w:num>
  <w:num w:numId="10">
    <w:abstractNumId w:val="10"/>
  </w:num>
  <w:num w:numId="11">
    <w:abstractNumId w:val="0"/>
  </w:num>
  <w:num w:numId="12">
    <w:abstractNumId w:val="3"/>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FA"/>
    <w:rsid w:val="00002B0D"/>
    <w:rsid w:val="00061EB1"/>
    <w:rsid w:val="00066D61"/>
    <w:rsid w:val="000852B5"/>
    <w:rsid w:val="00120017"/>
    <w:rsid w:val="001C7076"/>
    <w:rsid w:val="00233422"/>
    <w:rsid w:val="002746E5"/>
    <w:rsid w:val="00290B90"/>
    <w:rsid w:val="002D0D6D"/>
    <w:rsid w:val="002D6BCC"/>
    <w:rsid w:val="0031096F"/>
    <w:rsid w:val="00324F6E"/>
    <w:rsid w:val="0032542C"/>
    <w:rsid w:val="00365B54"/>
    <w:rsid w:val="00367BD7"/>
    <w:rsid w:val="00377504"/>
    <w:rsid w:val="003B6964"/>
    <w:rsid w:val="0040072C"/>
    <w:rsid w:val="004158E8"/>
    <w:rsid w:val="00422C30"/>
    <w:rsid w:val="004814AC"/>
    <w:rsid w:val="004B1124"/>
    <w:rsid w:val="004E7657"/>
    <w:rsid w:val="004F1D3F"/>
    <w:rsid w:val="00565798"/>
    <w:rsid w:val="00566D27"/>
    <w:rsid w:val="00576561"/>
    <w:rsid w:val="00582F98"/>
    <w:rsid w:val="005B7DD0"/>
    <w:rsid w:val="006136FC"/>
    <w:rsid w:val="006419E1"/>
    <w:rsid w:val="006C43B9"/>
    <w:rsid w:val="006E7E03"/>
    <w:rsid w:val="006F1B75"/>
    <w:rsid w:val="006F3C9E"/>
    <w:rsid w:val="00730E90"/>
    <w:rsid w:val="0076479A"/>
    <w:rsid w:val="00793B35"/>
    <w:rsid w:val="007B72A7"/>
    <w:rsid w:val="007C34D6"/>
    <w:rsid w:val="007D4CD7"/>
    <w:rsid w:val="00803296"/>
    <w:rsid w:val="008267D5"/>
    <w:rsid w:val="00882B66"/>
    <w:rsid w:val="0088615D"/>
    <w:rsid w:val="00886D72"/>
    <w:rsid w:val="008A14FB"/>
    <w:rsid w:val="008C49F3"/>
    <w:rsid w:val="0091449F"/>
    <w:rsid w:val="009334DC"/>
    <w:rsid w:val="009931E8"/>
    <w:rsid w:val="009B2AFA"/>
    <w:rsid w:val="00A03D2F"/>
    <w:rsid w:val="00A05FBF"/>
    <w:rsid w:val="00A81575"/>
    <w:rsid w:val="00B01296"/>
    <w:rsid w:val="00B60BCF"/>
    <w:rsid w:val="00B96B5F"/>
    <w:rsid w:val="00BB7B1C"/>
    <w:rsid w:val="00C90089"/>
    <w:rsid w:val="00D322F0"/>
    <w:rsid w:val="00DC3BFC"/>
    <w:rsid w:val="00DC4DC1"/>
    <w:rsid w:val="00DF2EA4"/>
    <w:rsid w:val="00E02511"/>
    <w:rsid w:val="00E03FBA"/>
    <w:rsid w:val="00E24081"/>
    <w:rsid w:val="00E46433"/>
    <w:rsid w:val="00ED7A9F"/>
    <w:rsid w:val="00EE72D3"/>
    <w:rsid w:val="00F023C4"/>
    <w:rsid w:val="00F02623"/>
    <w:rsid w:val="00F0488F"/>
    <w:rsid w:val="00F04BD4"/>
    <w:rsid w:val="00F657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21B4"/>
  <w15:chartTrackingRefBased/>
  <w15:docId w15:val="{25C236CC-6968-4639-B82A-4E7EEFFD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23C4"/>
    <w:pPr>
      <w:spacing w:after="0" w:line="240" w:lineRule="auto"/>
      <w:jc w:val="both"/>
    </w:pPr>
  </w:style>
  <w:style w:type="paragraph" w:styleId="Paragraphedeliste">
    <w:name w:val="List Paragraph"/>
    <w:basedOn w:val="Normal"/>
    <w:uiPriority w:val="34"/>
    <w:qFormat/>
    <w:rsid w:val="009B2AFA"/>
    <w:pPr>
      <w:ind w:left="720"/>
      <w:contextualSpacing/>
    </w:pPr>
  </w:style>
  <w:style w:type="paragraph" w:customStyle="1" w:styleId="Default">
    <w:name w:val="Default"/>
    <w:rsid w:val="00E03FBA"/>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NormalWeb">
    <w:name w:val="Normal (Web)"/>
    <w:basedOn w:val="Normal"/>
    <w:uiPriority w:val="99"/>
    <w:rsid w:val="00E03FB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itrenote">
    <w:name w:val="Titre note"/>
    <w:basedOn w:val="Normal"/>
    <w:next w:val="Corpsdetexte"/>
    <w:rsid w:val="00E03FBA"/>
    <w:pPr>
      <w:suppressAutoHyphens/>
      <w:spacing w:before="580" w:after="580" w:line="240" w:lineRule="auto"/>
      <w:jc w:val="center"/>
    </w:pPr>
    <w:rPr>
      <w:rFonts w:ascii="Times New Roman" w:eastAsia="Times New Roman" w:hAnsi="Times New Roman" w:cs="Calibri"/>
      <w:b/>
      <w:bCs/>
      <w:sz w:val="28"/>
      <w:szCs w:val="20"/>
      <w:lang w:eastAsia="ar-SA"/>
    </w:rPr>
  </w:style>
  <w:style w:type="paragraph" w:styleId="Corpsdetexte">
    <w:name w:val="Body Text"/>
    <w:basedOn w:val="Normal"/>
    <w:link w:val="CorpsdetexteCar"/>
    <w:uiPriority w:val="99"/>
    <w:semiHidden/>
    <w:unhideWhenUsed/>
    <w:rsid w:val="00E03FBA"/>
    <w:pPr>
      <w:spacing w:after="120"/>
    </w:pPr>
  </w:style>
  <w:style w:type="character" w:customStyle="1" w:styleId="CorpsdetexteCar">
    <w:name w:val="Corps de texte Car"/>
    <w:basedOn w:val="Policepardfaut"/>
    <w:link w:val="Corpsdetexte"/>
    <w:uiPriority w:val="99"/>
    <w:semiHidden/>
    <w:rsid w:val="00E03FBA"/>
  </w:style>
  <w:style w:type="paragraph" w:styleId="En-tte">
    <w:name w:val="header"/>
    <w:basedOn w:val="Normal"/>
    <w:link w:val="En-tteCar"/>
    <w:uiPriority w:val="99"/>
    <w:unhideWhenUsed/>
    <w:rsid w:val="00B01296"/>
    <w:pPr>
      <w:tabs>
        <w:tab w:val="center" w:pos="4536"/>
        <w:tab w:val="right" w:pos="9072"/>
      </w:tabs>
      <w:spacing w:after="0" w:line="240" w:lineRule="auto"/>
    </w:pPr>
  </w:style>
  <w:style w:type="character" w:customStyle="1" w:styleId="En-tteCar">
    <w:name w:val="En-tête Car"/>
    <w:basedOn w:val="Policepardfaut"/>
    <w:link w:val="En-tte"/>
    <w:uiPriority w:val="99"/>
    <w:rsid w:val="00B01296"/>
  </w:style>
  <w:style w:type="paragraph" w:styleId="Pieddepage">
    <w:name w:val="footer"/>
    <w:basedOn w:val="Normal"/>
    <w:link w:val="PieddepageCar"/>
    <w:uiPriority w:val="99"/>
    <w:unhideWhenUsed/>
    <w:rsid w:val="00B012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1296"/>
  </w:style>
  <w:style w:type="character" w:styleId="Marquedecommentaire">
    <w:name w:val="annotation reference"/>
    <w:basedOn w:val="Policepardfaut"/>
    <w:uiPriority w:val="99"/>
    <w:semiHidden/>
    <w:unhideWhenUsed/>
    <w:rsid w:val="00061EB1"/>
    <w:rPr>
      <w:sz w:val="16"/>
      <w:szCs w:val="16"/>
    </w:rPr>
  </w:style>
  <w:style w:type="paragraph" w:styleId="Commentaire">
    <w:name w:val="annotation text"/>
    <w:basedOn w:val="Normal"/>
    <w:link w:val="CommentaireCar"/>
    <w:uiPriority w:val="99"/>
    <w:semiHidden/>
    <w:unhideWhenUsed/>
    <w:rsid w:val="00061EB1"/>
    <w:pPr>
      <w:spacing w:line="240" w:lineRule="auto"/>
    </w:pPr>
    <w:rPr>
      <w:sz w:val="20"/>
      <w:szCs w:val="20"/>
    </w:rPr>
  </w:style>
  <w:style w:type="character" w:customStyle="1" w:styleId="CommentaireCar">
    <w:name w:val="Commentaire Car"/>
    <w:basedOn w:val="Policepardfaut"/>
    <w:link w:val="Commentaire"/>
    <w:uiPriority w:val="99"/>
    <w:semiHidden/>
    <w:rsid w:val="00061EB1"/>
    <w:rPr>
      <w:sz w:val="20"/>
      <w:szCs w:val="20"/>
    </w:rPr>
  </w:style>
  <w:style w:type="paragraph" w:styleId="Objetducommentaire">
    <w:name w:val="annotation subject"/>
    <w:basedOn w:val="Commentaire"/>
    <w:next w:val="Commentaire"/>
    <w:link w:val="ObjetducommentaireCar"/>
    <w:uiPriority w:val="99"/>
    <w:semiHidden/>
    <w:unhideWhenUsed/>
    <w:rsid w:val="00061EB1"/>
    <w:rPr>
      <w:b/>
      <w:bCs/>
    </w:rPr>
  </w:style>
  <w:style w:type="character" w:customStyle="1" w:styleId="ObjetducommentaireCar">
    <w:name w:val="Objet du commentaire Car"/>
    <w:basedOn w:val="CommentaireCar"/>
    <w:link w:val="Objetducommentaire"/>
    <w:uiPriority w:val="99"/>
    <w:semiHidden/>
    <w:rsid w:val="00061EB1"/>
    <w:rPr>
      <w:b/>
      <w:bCs/>
      <w:sz w:val="20"/>
      <w:szCs w:val="20"/>
    </w:rPr>
  </w:style>
  <w:style w:type="paragraph" w:styleId="Textedebulles">
    <w:name w:val="Balloon Text"/>
    <w:basedOn w:val="Normal"/>
    <w:link w:val="TextedebullesCar"/>
    <w:uiPriority w:val="99"/>
    <w:semiHidden/>
    <w:unhideWhenUsed/>
    <w:rsid w:val="00061E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7672">
      <w:bodyDiv w:val="1"/>
      <w:marLeft w:val="0"/>
      <w:marRight w:val="0"/>
      <w:marTop w:val="0"/>
      <w:marBottom w:val="0"/>
      <w:divBdr>
        <w:top w:val="none" w:sz="0" w:space="0" w:color="auto"/>
        <w:left w:val="none" w:sz="0" w:space="0" w:color="auto"/>
        <w:bottom w:val="none" w:sz="0" w:space="0" w:color="auto"/>
        <w:right w:val="none" w:sz="0" w:space="0" w:color="auto"/>
      </w:divBdr>
      <w:divsChild>
        <w:div w:id="822819337">
          <w:marLeft w:val="418"/>
          <w:marRight w:val="0"/>
          <w:marTop w:val="140"/>
          <w:marBottom w:val="60"/>
          <w:divBdr>
            <w:top w:val="none" w:sz="0" w:space="0" w:color="auto"/>
            <w:left w:val="none" w:sz="0" w:space="0" w:color="auto"/>
            <w:bottom w:val="none" w:sz="0" w:space="0" w:color="auto"/>
            <w:right w:val="none" w:sz="0" w:space="0" w:color="auto"/>
          </w:divBdr>
        </w:div>
        <w:div w:id="657997103">
          <w:marLeft w:val="418"/>
          <w:marRight w:val="0"/>
          <w:marTop w:val="140"/>
          <w:marBottom w:val="60"/>
          <w:divBdr>
            <w:top w:val="none" w:sz="0" w:space="0" w:color="auto"/>
            <w:left w:val="none" w:sz="0" w:space="0" w:color="auto"/>
            <w:bottom w:val="none" w:sz="0" w:space="0" w:color="auto"/>
            <w:right w:val="none" w:sz="0" w:space="0" w:color="auto"/>
          </w:divBdr>
        </w:div>
        <w:div w:id="2060788121">
          <w:marLeft w:val="418"/>
          <w:marRight w:val="0"/>
          <w:marTop w:val="140"/>
          <w:marBottom w:val="60"/>
          <w:divBdr>
            <w:top w:val="none" w:sz="0" w:space="0" w:color="auto"/>
            <w:left w:val="none" w:sz="0" w:space="0" w:color="auto"/>
            <w:bottom w:val="none" w:sz="0" w:space="0" w:color="auto"/>
            <w:right w:val="none" w:sz="0" w:space="0" w:color="auto"/>
          </w:divBdr>
        </w:div>
      </w:divsChild>
    </w:div>
    <w:div w:id="86587299">
      <w:bodyDiv w:val="1"/>
      <w:marLeft w:val="0"/>
      <w:marRight w:val="0"/>
      <w:marTop w:val="0"/>
      <w:marBottom w:val="0"/>
      <w:divBdr>
        <w:top w:val="none" w:sz="0" w:space="0" w:color="auto"/>
        <w:left w:val="none" w:sz="0" w:space="0" w:color="auto"/>
        <w:bottom w:val="none" w:sz="0" w:space="0" w:color="auto"/>
        <w:right w:val="none" w:sz="0" w:space="0" w:color="auto"/>
      </w:divBdr>
      <w:divsChild>
        <w:div w:id="2010407266">
          <w:marLeft w:val="360"/>
          <w:marRight w:val="0"/>
          <w:marTop w:val="96"/>
          <w:marBottom w:val="0"/>
          <w:divBdr>
            <w:top w:val="none" w:sz="0" w:space="0" w:color="auto"/>
            <w:left w:val="none" w:sz="0" w:space="0" w:color="auto"/>
            <w:bottom w:val="none" w:sz="0" w:space="0" w:color="auto"/>
            <w:right w:val="none" w:sz="0" w:space="0" w:color="auto"/>
          </w:divBdr>
        </w:div>
        <w:div w:id="1089277497">
          <w:marLeft w:val="1080"/>
          <w:marRight w:val="0"/>
          <w:marTop w:val="86"/>
          <w:marBottom w:val="0"/>
          <w:divBdr>
            <w:top w:val="none" w:sz="0" w:space="0" w:color="auto"/>
            <w:left w:val="none" w:sz="0" w:space="0" w:color="auto"/>
            <w:bottom w:val="none" w:sz="0" w:space="0" w:color="auto"/>
            <w:right w:val="none" w:sz="0" w:space="0" w:color="auto"/>
          </w:divBdr>
        </w:div>
        <w:div w:id="1745954111">
          <w:marLeft w:val="1080"/>
          <w:marRight w:val="0"/>
          <w:marTop w:val="86"/>
          <w:marBottom w:val="0"/>
          <w:divBdr>
            <w:top w:val="none" w:sz="0" w:space="0" w:color="auto"/>
            <w:left w:val="none" w:sz="0" w:space="0" w:color="auto"/>
            <w:bottom w:val="none" w:sz="0" w:space="0" w:color="auto"/>
            <w:right w:val="none" w:sz="0" w:space="0" w:color="auto"/>
          </w:divBdr>
        </w:div>
        <w:div w:id="1906455828">
          <w:marLeft w:val="360"/>
          <w:marRight w:val="0"/>
          <w:marTop w:val="96"/>
          <w:marBottom w:val="0"/>
          <w:divBdr>
            <w:top w:val="none" w:sz="0" w:space="0" w:color="auto"/>
            <w:left w:val="none" w:sz="0" w:space="0" w:color="auto"/>
            <w:bottom w:val="none" w:sz="0" w:space="0" w:color="auto"/>
            <w:right w:val="none" w:sz="0" w:space="0" w:color="auto"/>
          </w:divBdr>
        </w:div>
        <w:div w:id="857887344">
          <w:marLeft w:val="1080"/>
          <w:marRight w:val="0"/>
          <w:marTop w:val="86"/>
          <w:marBottom w:val="0"/>
          <w:divBdr>
            <w:top w:val="none" w:sz="0" w:space="0" w:color="auto"/>
            <w:left w:val="none" w:sz="0" w:space="0" w:color="auto"/>
            <w:bottom w:val="none" w:sz="0" w:space="0" w:color="auto"/>
            <w:right w:val="none" w:sz="0" w:space="0" w:color="auto"/>
          </w:divBdr>
        </w:div>
        <w:div w:id="949046086">
          <w:marLeft w:val="1080"/>
          <w:marRight w:val="0"/>
          <w:marTop w:val="86"/>
          <w:marBottom w:val="0"/>
          <w:divBdr>
            <w:top w:val="none" w:sz="0" w:space="0" w:color="auto"/>
            <w:left w:val="none" w:sz="0" w:space="0" w:color="auto"/>
            <w:bottom w:val="none" w:sz="0" w:space="0" w:color="auto"/>
            <w:right w:val="none" w:sz="0" w:space="0" w:color="auto"/>
          </w:divBdr>
        </w:div>
        <w:div w:id="1719089997">
          <w:marLeft w:val="1080"/>
          <w:marRight w:val="0"/>
          <w:marTop w:val="86"/>
          <w:marBottom w:val="0"/>
          <w:divBdr>
            <w:top w:val="none" w:sz="0" w:space="0" w:color="auto"/>
            <w:left w:val="none" w:sz="0" w:space="0" w:color="auto"/>
            <w:bottom w:val="none" w:sz="0" w:space="0" w:color="auto"/>
            <w:right w:val="none" w:sz="0" w:space="0" w:color="auto"/>
          </w:divBdr>
        </w:div>
      </w:divsChild>
    </w:div>
    <w:div w:id="150677308">
      <w:bodyDiv w:val="1"/>
      <w:marLeft w:val="0"/>
      <w:marRight w:val="0"/>
      <w:marTop w:val="0"/>
      <w:marBottom w:val="0"/>
      <w:divBdr>
        <w:top w:val="none" w:sz="0" w:space="0" w:color="auto"/>
        <w:left w:val="none" w:sz="0" w:space="0" w:color="auto"/>
        <w:bottom w:val="none" w:sz="0" w:space="0" w:color="auto"/>
        <w:right w:val="none" w:sz="0" w:space="0" w:color="auto"/>
      </w:divBdr>
      <w:divsChild>
        <w:div w:id="237709679">
          <w:marLeft w:val="806"/>
          <w:marRight w:val="0"/>
          <w:marTop w:val="96"/>
          <w:marBottom w:val="0"/>
          <w:divBdr>
            <w:top w:val="none" w:sz="0" w:space="0" w:color="auto"/>
            <w:left w:val="none" w:sz="0" w:space="0" w:color="auto"/>
            <w:bottom w:val="none" w:sz="0" w:space="0" w:color="auto"/>
            <w:right w:val="none" w:sz="0" w:space="0" w:color="auto"/>
          </w:divBdr>
        </w:div>
      </w:divsChild>
    </w:div>
    <w:div w:id="259263646">
      <w:bodyDiv w:val="1"/>
      <w:marLeft w:val="0"/>
      <w:marRight w:val="0"/>
      <w:marTop w:val="0"/>
      <w:marBottom w:val="0"/>
      <w:divBdr>
        <w:top w:val="none" w:sz="0" w:space="0" w:color="auto"/>
        <w:left w:val="none" w:sz="0" w:space="0" w:color="auto"/>
        <w:bottom w:val="none" w:sz="0" w:space="0" w:color="auto"/>
        <w:right w:val="none" w:sz="0" w:space="0" w:color="auto"/>
      </w:divBdr>
      <w:divsChild>
        <w:div w:id="141122420">
          <w:marLeft w:val="1080"/>
          <w:marRight w:val="0"/>
          <w:marTop w:val="96"/>
          <w:marBottom w:val="0"/>
          <w:divBdr>
            <w:top w:val="none" w:sz="0" w:space="0" w:color="auto"/>
            <w:left w:val="none" w:sz="0" w:space="0" w:color="auto"/>
            <w:bottom w:val="none" w:sz="0" w:space="0" w:color="auto"/>
            <w:right w:val="none" w:sz="0" w:space="0" w:color="auto"/>
          </w:divBdr>
        </w:div>
      </w:divsChild>
    </w:div>
    <w:div w:id="330715114">
      <w:bodyDiv w:val="1"/>
      <w:marLeft w:val="0"/>
      <w:marRight w:val="0"/>
      <w:marTop w:val="0"/>
      <w:marBottom w:val="0"/>
      <w:divBdr>
        <w:top w:val="none" w:sz="0" w:space="0" w:color="auto"/>
        <w:left w:val="none" w:sz="0" w:space="0" w:color="auto"/>
        <w:bottom w:val="none" w:sz="0" w:space="0" w:color="auto"/>
        <w:right w:val="none" w:sz="0" w:space="0" w:color="auto"/>
      </w:divBdr>
      <w:divsChild>
        <w:div w:id="1017074544">
          <w:marLeft w:val="418"/>
          <w:marRight w:val="0"/>
          <w:marTop w:val="140"/>
          <w:marBottom w:val="60"/>
          <w:divBdr>
            <w:top w:val="none" w:sz="0" w:space="0" w:color="auto"/>
            <w:left w:val="none" w:sz="0" w:space="0" w:color="auto"/>
            <w:bottom w:val="none" w:sz="0" w:space="0" w:color="auto"/>
            <w:right w:val="none" w:sz="0" w:space="0" w:color="auto"/>
          </w:divBdr>
        </w:div>
        <w:div w:id="247351355">
          <w:marLeft w:val="418"/>
          <w:marRight w:val="0"/>
          <w:marTop w:val="140"/>
          <w:marBottom w:val="60"/>
          <w:divBdr>
            <w:top w:val="none" w:sz="0" w:space="0" w:color="auto"/>
            <w:left w:val="none" w:sz="0" w:space="0" w:color="auto"/>
            <w:bottom w:val="none" w:sz="0" w:space="0" w:color="auto"/>
            <w:right w:val="none" w:sz="0" w:space="0" w:color="auto"/>
          </w:divBdr>
        </w:div>
        <w:div w:id="1792239814">
          <w:marLeft w:val="418"/>
          <w:marRight w:val="0"/>
          <w:marTop w:val="140"/>
          <w:marBottom w:val="60"/>
          <w:divBdr>
            <w:top w:val="none" w:sz="0" w:space="0" w:color="auto"/>
            <w:left w:val="none" w:sz="0" w:space="0" w:color="auto"/>
            <w:bottom w:val="none" w:sz="0" w:space="0" w:color="auto"/>
            <w:right w:val="none" w:sz="0" w:space="0" w:color="auto"/>
          </w:divBdr>
        </w:div>
        <w:div w:id="1916619915">
          <w:marLeft w:val="418"/>
          <w:marRight w:val="0"/>
          <w:marTop w:val="140"/>
          <w:marBottom w:val="60"/>
          <w:divBdr>
            <w:top w:val="none" w:sz="0" w:space="0" w:color="auto"/>
            <w:left w:val="none" w:sz="0" w:space="0" w:color="auto"/>
            <w:bottom w:val="none" w:sz="0" w:space="0" w:color="auto"/>
            <w:right w:val="none" w:sz="0" w:space="0" w:color="auto"/>
          </w:divBdr>
        </w:div>
        <w:div w:id="385108777">
          <w:marLeft w:val="418"/>
          <w:marRight w:val="0"/>
          <w:marTop w:val="140"/>
          <w:marBottom w:val="60"/>
          <w:divBdr>
            <w:top w:val="none" w:sz="0" w:space="0" w:color="auto"/>
            <w:left w:val="none" w:sz="0" w:space="0" w:color="auto"/>
            <w:bottom w:val="none" w:sz="0" w:space="0" w:color="auto"/>
            <w:right w:val="none" w:sz="0" w:space="0" w:color="auto"/>
          </w:divBdr>
        </w:div>
        <w:div w:id="2143303337">
          <w:marLeft w:val="418"/>
          <w:marRight w:val="0"/>
          <w:marTop w:val="140"/>
          <w:marBottom w:val="60"/>
          <w:divBdr>
            <w:top w:val="none" w:sz="0" w:space="0" w:color="auto"/>
            <w:left w:val="none" w:sz="0" w:space="0" w:color="auto"/>
            <w:bottom w:val="none" w:sz="0" w:space="0" w:color="auto"/>
            <w:right w:val="none" w:sz="0" w:space="0" w:color="auto"/>
          </w:divBdr>
        </w:div>
      </w:divsChild>
    </w:div>
    <w:div w:id="348219534">
      <w:bodyDiv w:val="1"/>
      <w:marLeft w:val="0"/>
      <w:marRight w:val="0"/>
      <w:marTop w:val="0"/>
      <w:marBottom w:val="0"/>
      <w:divBdr>
        <w:top w:val="none" w:sz="0" w:space="0" w:color="auto"/>
        <w:left w:val="none" w:sz="0" w:space="0" w:color="auto"/>
        <w:bottom w:val="none" w:sz="0" w:space="0" w:color="auto"/>
        <w:right w:val="none" w:sz="0" w:space="0" w:color="auto"/>
      </w:divBdr>
      <w:divsChild>
        <w:div w:id="1868328074">
          <w:marLeft w:val="720"/>
          <w:marRight w:val="0"/>
          <w:marTop w:val="96"/>
          <w:marBottom w:val="0"/>
          <w:divBdr>
            <w:top w:val="none" w:sz="0" w:space="0" w:color="auto"/>
            <w:left w:val="none" w:sz="0" w:space="0" w:color="auto"/>
            <w:bottom w:val="none" w:sz="0" w:space="0" w:color="auto"/>
            <w:right w:val="none" w:sz="0" w:space="0" w:color="auto"/>
          </w:divBdr>
        </w:div>
      </w:divsChild>
    </w:div>
    <w:div w:id="370885616">
      <w:bodyDiv w:val="1"/>
      <w:marLeft w:val="0"/>
      <w:marRight w:val="0"/>
      <w:marTop w:val="0"/>
      <w:marBottom w:val="0"/>
      <w:divBdr>
        <w:top w:val="none" w:sz="0" w:space="0" w:color="auto"/>
        <w:left w:val="none" w:sz="0" w:space="0" w:color="auto"/>
        <w:bottom w:val="none" w:sz="0" w:space="0" w:color="auto"/>
        <w:right w:val="none" w:sz="0" w:space="0" w:color="auto"/>
      </w:divBdr>
      <w:divsChild>
        <w:div w:id="1533423567">
          <w:marLeft w:val="360"/>
          <w:marRight w:val="0"/>
          <w:marTop w:val="96"/>
          <w:marBottom w:val="0"/>
          <w:divBdr>
            <w:top w:val="none" w:sz="0" w:space="0" w:color="auto"/>
            <w:left w:val="none" w:sz="0" w:space="0" w:color="auto"/>
            <w:bottom w:val="none" w:sz="0" w:space="0" w:color="auto"/>
            <w:right w:val="none" w:sz="0" w:space="0" w:color="auto"/>
          </w:divBdr>
        </w:div>
        <w:div w:id="1713380047">
          <w:marLeft w:val="360"/>
          <w:marRight w:val="0"/>
          <w:marTop w:val="96"/>
          <w:marBottom w:val="0"/>
          <w:divBdr>
            <w:top w:val="none" w:sz="0" w:space="0" w:color="auto"/>
            <w:left w:val="none" w:sz="0" w:space="0" w:color="auto"/>
            <w:bottom w:val="none" w:sz="0" w:space="0" w:color="auto"/>
            <w:right w:val="none" w:sz="0" w:space="0" w:color="auto"/>
          </w:divBdr>
        </w:div>
        <w:div w:id="1602488526">
          <w:marLeft w:val="360"/>
          <w:marRight w:val="0"/>
          <w:marTop w:val="96"/>
          <w:marBottom w:val="0"/>
          <w:divBdr>
            <w:top w:val="none" w:sz="0" w:space="0" w:color="auto"/>
            <w:left w:val="none" w:sz="0" w:space="0" w:color="auto"/>
            <w:bottom w:val="none" w:sz="0" w:space="0" w:color="auto"/>
            <w:right w:val="none" w:sz="0" w:space="0" w:color="auto"/>
          </w:divBdr>
        </w:div>
        <w:div w:id="964431440">
          <w:marLeft w:val="1080"/>
          <w:marRight w:val="0"/>
          <w:marTop w:val="86"/>
          <w:marBottom w:val="0"/>
          <w:divBdr>
            <w:top w:val="none" w:sz="0" w:space="0" w:color="auto"/>
            <w:left w:val="none" w:sz="0" w:space="0" w:color="auto"/>
            <w:bottom w:val="none" w:sz="0" w:space="0" w:color="auto"/>
            <w:right w:val="none" w:sz="0" w:space="0" w:color="auto"/>
          </w:divBdr>
        </w:div>
        <w:div w:id="1527131954">
          <w:marLeft w:val="1080"/>
          <w:marRight w:val="0"/>
          <w:marTop w:val="86"/>
          <w:marBottom w:val="0"/>
          <w:divBdr>
            <w:top w:val="none" w:sz="0" w:space="0" w:color="auto"/>
            <w:left w:val="none" w:sz="0" w:space="0" w:color="auto"/>
            <w:bottom w:val="none" w:sz="0" w:space="0" w:color="auto"/>
            <w:right w:val="none" w:sz="0" w:space="0" w:color="auto"/>
          </w:divBdr>
        </w:div>
        <w:div w:id="150953237">
          <w:marLeft w:val="1080"/>
          <w:marRight w:val="0"/>
          <w:marTop w:val="86"/>
          <w:marBottom w:val="0"/>
          <w:divBdr>
            <w:top w:val="none" w:sz="0" w:space="0" w:color="auto"/>
            <w:left w:val="none" w:sz="0" w:space="0" w:color="auto"/>
            <w:bottom w:val="none" w:sz="0" w:space="0" w:color="auto"/>
            <w:right w:val="none" w:sz="0" w:space="0" w:color="auto"/>
          </w:divBdr>
        </w:div>
      </w:divsChild>
    </w:div>
    <w:div w:id="383990053">
      <w:bodyDiv w:val="1"/>
      <w:marLeft w:val="0"/>
      <w:marRight w:val="0"/>
      <w:marTop w:val="0"/>
      <w:marBottom w:val="0"/>
      <w:divBdr>
        <w:top w:val="none" w:sz="0" w:space="0" w:color="auto"/>
        <w:left w:val="none" w:sz="0" w:space="0" w:color="auto"/>
        <w:bottom w:val="none" w:sz="0" w:space="0" w:color="auto"/>
        <w:right w:val="none" w:sz="0" w:space="0" w:color="auto"/>
      </w:divBdr>
      <w:divsChild>
        <w:div w:id="1715620447">
          <w:marLeft w:val="418"/>
          <w:marRight w:val="0"/>
          <w:marTop w:val="140"/>
          <w:marBottom w:val="60"/>
          <w:divBdr>
            <w:top w:val="none" w:sz="0" w:space="0" w:color="auto"/>
            <w:left w:val="none" w:sz="0" w:space="0" w:color="auto"/>
            <w:bottom w:val="none" w:sz="0" w:space="0" w:color="auto"/>
            <w:right w:val="none" w:sz="0" w:space="0" w:color="auto"/>
          </w:divBdr>
        </w:div>
        <w:div w:id="323247510">
          <w:marLeft w:val="418"/>
          <w:marRight w:val="0"/>
          <w:marTop w:val="140"/>
          <w:marBottom w:val="60"/>
          <w:divBdr>
            <w:top w:val="none" w:sz="0" w:space="0" w:color="auto"/>
            <w:left w:val="none" w:sz="0" w:space="0" w:color="auto"/>
            <w:bottom w:val="none" w:sz="0" w:space="0" w:color="auto"/>
            <w:right w:val="none" w:sz="0" w:space="0" w:color="auto"/>
          </w:divBdr>
        </w:div>
        <w:div w:id="837384048">
          <w:marLeft w:val="418"/>
          <w:marRight w:val="0"/>
          <w:marTop w:val="140"/>
          <w:marBottom w:val="60"/>
          <w:divBdr>
            <w:top w:val="none" w:sz="0" w:space="0" w:color="auto"/>
            <w:left w:val="none" w:sz="0" w:space="0" w:color="auto"/>
            <w:bottom w:val="none" w:sz="0" w:space="0" w:color="auto"/>
            <w:right w:val="none" w:sz="0" w:space="0" w:color="auto"/>
          </w:divBdr>
        </w:div>
        <w:div w:id="1710449244">
          <w:marLeft w:val="418"/>
          <w:marRight w:val="0"/>
          <w:marTop w:val="140"/>
          <w:marBottom w:val="60"/>
          <w:divBdr>
            <w:top w:val="none" w:sz="0" w:space="0" w:color="auto"/>
            <w:left w:val="none" w:sz="0" w:space="0" w:color="auto"/>
            <w:bottom w:val="none" w:sz="0" w:space="0" w:color="auto"/>
            <w:right w:val="none" w:sz="0" w:space="0" w:color="auto"/>
          </w:divBdr>
        </w:div>
      </w:divsChild>
    </w:div>
    <w:div w:id="548957536">
      <w:bodyDiv w:val="1"/>
      <w:marLeft w:val="0"/>
      <w:marRight w:val="0"/>
      <w:marTop w:val="0"/>
      <w:marBottom w:val="0"/>
      <w:divBdr>
        <w:top w:val="none" w:sz="0" w:space="0" w:color="auto"/>
        <w:left w:val="none" w:sz="0" w:space="0" w:color="auto"/>
        <w:bottom w:val="none" w:sz="0" w:space="0" w:color="auto"/>
        <w:right w:val="none" w:sz="0" w:space="0" w:color="auto"/>
      </w:divBdr>
      <w:divsChild>
        <w:div w:id="240214896">
          <w:marLeft w:val="418"/>
          <w:marRight w:val="0"/>
          <w:marTop w:val="140"/>
          <w:marBottom w:val="60"/>
          <w:divBdr>
            <w:top w:val="none" w:sz="0" w:space="0" w:color="auto"/>
            <w:left w:val="none" w:sz="0" w:space="0" w:color="auto"/>
            <w:bottom w:val="none" w:sz="0" w:space="0" w:color="auto"/>
            <w:right w:val="none" w:sz="0" w:space="0" w:color="auto"/>
          </w:divBdr>
        </w:div>
        <w:div w:id="1691762782">
          <w:marLeft w:val="418"/>
          <w:marRight w:val="0"/>
          <w:marTop w:val="140"/>
          <w:marBottom w:val="60"/>
          <w:divBdr>
            <w:top w:val="none" w:sz="0" w:space="0" w:color="auto"/>
            <w:left w:val="none" w:sz="0" w:space="0" w:color="auto"/>
            <w:bottom w:val="none" w:sz="0" w:space="0" w:color="auto"/>
            <w:right w:val="none" w:sz="0" w:space="0" w:color="auto"/>
          </w:divBdr>
        </w:div>
        <w:div w:id="1025210306">
          <w:marLeft w:val="418"/>
          <w:marRight w:val="0"/>
          <w:marTop w:val="140"/>
          <w:marBottom w:val="60"/>
          <w:divBdr>
            <w:top w:val="none" w:sz="0" w:space="0" w:color="auto"/>
            <w:left w:val="none" w:sz="0" w:space="0" w:color="auto"/>
            <w:bottom w:val="none" w:sz="0" w:space="0" w:color="auto"/>
            <w:right w:val="none" w:sz="0" w:space="0" w:color="auto"/>
          </w:divBdr>
        </w:div>
        <w:div w:id="1877427653">
          <w:marLeft w:val="418"/>
          <w:marRight w:val="0"/>
          <w:marTop w:val="140"/>
          <w:marBottom w:val="60"/>
          <w:divBdr>
            <w:top w:val="none" w:sz="0" w:space="0" w:color="auto"/>
            <w:left w:val="none" w:sz="0" w:space="0" w:color="auto"/>
            <w:bottom w:val="none" w:sz="0" w:space="0" w:color="auto"/>
            <w:right w:val="none" w:sz="0" w:space="0" w:color="auto"/>
          </w:divBdr>
        </w:div>
      </w:divsChild>
    </w:div>
    <w:div w:id="549001731">
      <w:bodyDiv w:val="1"/>
      <w:marLeft w:val="0"/>
      <w:marRight w:val="0"/>
      <w:marTop w:val="0"/>
      <w:marBottom w:val="0"/>
      <w:divBdr>
        <w:top w:val="none" w:sz="0" w:space="0" w:color="auto"/>
        <w:left w:val="none" w:sz="0" w:space="0" w:color="auto"/>
        <w:bottom w:val="none" w:sz="0" w:space="0" w:color="auto"/>
        <w:right w:val="none" w:sz="0" w:space="0" w:color="auto"/>
      </w:divBdr>
      <w:divsChild>
        <w:div w:id="2021882852">
          <w:marLeft w:val="360"/>
          <w:marRight w:val="0"/>
          <w:marTop w:val="96"/>
          <w:marBottom w:val="0"/>
          <w:divBdr>
            <w:top w:val="none" w:sz="0" w:space="0" w:color="auto"/>
            <w:left w:val="none" w:sz="0" w:space="0" w:color="auto"/>
            <w:bottom w:val="none" w:sz="0" w:space="0" w:color="auto"/>
            <w:right w:val="none" w:sz="0" w:space="0" w:color="auto"/>
          </w:divBdr>
        </w:div>
        <w:div w:id="1562986326">
          <w:marLeft w:val="1080"/>
          <w:marRight w:val="0"/>
          <w:marTop w:val="86"/>
          <w:marBottom w:val="0"/>
          <w:divBdr>
            <w:top w:val="none" w:sz="0" w:space="0" w:color="auto"/>
            <w:left w:val="none" w:sz="0" w:space="0" w:color="auto"/>
            <w:bottom w:val="none" w:sz="0" w:space="0" w:color="auto"/>
            <w:right w:val="none" w:sz="0" w:space="0" w:color="auto"/>
          </w:divBdr>
        </w:div>
        <w:div w:id="598484082">
          <w:marLeft w:val="1080"/>
          <w:marRight w:val="0"/>
          <w:marTop w:val="86"/>
          <w:marBottom w:val="0"/>
          <w:divBdr>
            <w:top w:val="none" w:sz="0" w:space="0" w:color="auto"/>
            <w:left w:val="none" w:sz="0" w:space="0" w:color="auto"/>
            <w:bottom w:val="none" w:sz="0" w:space="0" w:color="auto"/>
            <w:right w:val="none" w:sz="0" w:space="0" w:color="auto"/>
          </w:divBdr>
        </w:div>
        <w:div w:id="832179609">
          <w:marLeft w:val="360"/>
          <w:marRight w:val="0"/>
          <w:marTop w:val="96"/>
          <w:marBottom w:val="0"/>
          <w:divBdr>
            <w:top w:val="none" w:sz="0" w:space="0" w:color="auto"/>
            <w:left w:val="none" w:sz="0" w:space="0" w:color="auto"/>
            <w:bottom w:val="none" w:sz="0" w:space="0" w:color="auto"/>
            <w:right w:val="none" w:sz="0" w:space="0" w:color="auto"/>
          </w:divBdr>
        </w:div>
        <w:div w:id="944505853">
          <w:marLeft w:val="1080"/>
          <w:marRight w:val="0"/>
          <w:marTop w:val="86"/>
          <w:marBottom w:val="0"/>
          <w:divBdr>
            <w:top w:val="none" w:sz="0" w:space="0" w:color="auto"/>
            <w:left w:val="none" w:sz="0" w:space="0" w:color="auto"/>
            <w:bottom w:val="none" w:sz="0" w:space="0" w:color="auto"/>
            <w:right w:val="none" w:sz="0" w:space="0" w:color="auto"/>
          </w:divBdr>
        </w:div>
        <w:div w:id="789975569">
          <w:marLeft w:val="360"/>
          <w:marRight w:val="0"/>
          <w:marTop w:val="96"/>
          <w:marBottom w:val="0"/>
          <w:divBdr>
            <w:top w:val="none" w:sz="0" w:space="0" w:color="auto"/>
            <w:left w:val="none" w:sz="0" w:space="0" w:color="auto"/>
            <w:bottom w:val="none" w:sz="0" w:space="0" w:color="auto"/>
            <w:right w:val="none" w:sz="0" w:space="0" w:color="auto"/>
          </w:divBdr>
        </w:div>
      </w:divsChild>
    </w:div>
    <w:div w:id="576400843">
      <w:bodyDiv w:val="1"/>
      <w:marLeft w:val="0"/>
      <w:marRight w:val="0"/>
      <w:marTop w:val="0"/>
      <w:marBottom w:val="0"/>
      <w:divBdr>
        <w:top w:val="none" w:sz="0" w:space="0" w:color="auto"/>
        <w:left w:val="none" w:sz="0" w:space="0" w:color="auto"/>
        <w:bottom w:val="none" w:sz="0" w:space="0" w:color="auto"/>
        <w:right w:val="none" w:sz="0" w:space="0" w:color="auto"/>
      </w:divBdr>
      <w:divsChild>
        <w:div w:id="1753769948">
          <w:marLeft w:val="418"/>
          <w:marRight w:val="0"/>
          <w:marTop w:val="140"/>
          <w:marBottom w:val="60"/>
          <w:divBdr>
            <w:top w:val="none" w:sz="0" w:space="0" w:color="auto"/>
            <w:left w:val="none" w:sz="0" w:space="0" w:color="auto"/>
            <w:bottom w:val="none" w:sz="0" w:space="0" w:color="auto"/>
            <w:right w:val="none" w:sz="0" w:space="0" w:color="auto"/>
          </w:divBdr>
        </w:div>
        <w:div w:id="406344435">
          <w:marLeft w:val="418"/>
          <w:marRight w:val="0"/>
          <w:marTop w:val="140"/>
          <w:marBottom w:val="60"/>
          <w:divBdr>
            <w:top w:val="none" w:sz="0" w:space="0" w:color="auto"/>
            <w:left w:val="none" w:sz="0" w:space="0" w:color="auto"/>
            <w:bottom w:val="none" w:sz="0" w:space="0" w:color="auto"/>
            <w:right w:val="none" w:sz="0" w:space="0" w:color="auto"/>
          </w:divBdr>
        </w:div>
        <w:div w:id="563028084">
          <w:marLeft w:val="418"/>
          <w:marRight w:val="0"/>
          <w:marTop w:val="140"/>
          <w:marBottom w:val="60"/>
          <w:divBdr>
            <w:top w:val="none" w:sz="0" w:space="0" w:color="auto"/>
            <w:left w:val="none" w:sz="0" w:space="0" w:color="auto"/>
            <w:bottom w:val="none" w:sz="0" w:space="0" w:color="auto"/>
            <w:right w:val="none" w:sz="0" w:space="0" w:color="auto"/>
          </w:divBdr>
        </w:div>
      </w:divsChild>
    </w:div>
    <w:div w:id="584342658">
      <w:bodyDiv w:val="1"/>
      <w:marLeft w:val="0"/>
      <w:marRight w:val="0"/>
      <w:marTop w:val="0"/>
      <w:marBottom w:val="0"/>
      <w:divBdr>
        <w:top w:val="none" w:sz="0" w:space="0" w:color="auto"/>
        <w:left w:val="none" w:sz="0" w:space="0" w:color="auto"/>
        <w:bottom w:val="none" w:sz="0" w:space="0" w:color="auto"/>
        <w:right w:val="none" w:sz="0" w:space="0" w:color="auto"/>
      </w:divBdr>
      <w:divsChild>
        <w:div w:id="194924993">
          <w:marLeft w:val="360"/>
          <w:marRight w:val="0"/>
          <w:marTop w:val="96"/>
          <w:marBottom w:val="0"/>
          <w:divBdr>
            <w:top w:val="none" w:sz="0" w:space="0" w:color="auto"/>
            <w:left w:val="none" w:sz="0" w:space="0" w:color="auto"/>
            <w:bottom w:val="none" w:sz="0" w:space="0" w:color="auto"/>
            <w:right w:val="none" w:sz="0" w:space="0" w:color="auto"/>
          </w:divBdr>
        </w:div>
        <w:div w:id="394860375">
          <w:marLeft w:val="1080"/>
          <w:marRight w:val="0"/>
          <w:marTop w:val="86"/>
          <w:marBottom w:val="0"/>
          <w:divBdr>
            <w:top w:val="none" w:sz="0" w:space="0" w:color="auto"/>
            <w:left w:val="none" w:sz="0" w:space="0" w:color="auto"/>
            <w:bottom w:val="none" w:sz="0" w:space="0" w:color="auto"/>
            <w:right w:val="none" w:sz="0" w:space="0" w:color="auto"/>
          </w:divBdr>
        </w:div>
        <w:div w:id="1619794995">
          <w:marLeft w:val="1080"/>
          <w:marRight w:val="0"/>
          <w:marTop w:val="86"/>
          <w:marBottom w:val="0"/>
          <w:divBdr>
            <w:top w:val="none" w:sz="0" w:space="0" w:color="auto"/>
            <w:left w:val="none" w:sz="0" w:space="0" w:color="auto"/>
            <w:bottom w:val="none" w:sz="0" w:space="0" w:color="auto"/>
            <w:right w:val="none" w:sz="0" w:space="0" w:color="auto"/>
          </w:divBdr>
        </w:div>
        <w:div w:id="677581999">
          <w:marLeft w:val="360"/>
          <w:marRight w:val="0"/>
          <w:marTop w:val="96"/>
          <w:marBottom w:val="0"/>
          <w:divBdr>
            <w:top w:val="none" w:sz="0" w:space="0" w:color="auto"/>
            <w:left w:val="none" w:sz="0" w:space="0" w:color="auto"/>
            <w:bottom w:val="none" w:sz="0" w:space="0" w:color="auto"/>
            <w:right w:val="none" w:sz="0" w:space="0" w:color="auto"/>
          </w:divBdr>
        </w:div>
        <w:div w:id="1336542339">
          <w:marLeft w:val="1080"/>
          <w:marRight w:val="0"/>
          <w:marTop w:val="86"/>
          <w:marBottom w:val="0"/>
          <w:divBdr>
            <w:top w:val="none" w:sz="0" w:space="0" w:color="auto"/>
            <w:left w:val="none" w:sz="0" w:space="0" w:color="auto"/>
            <w:bottom w:val="none" w:sz="0" w:space="0" w:color="auto"/>
            <w:right w:val="none" w:sz="0" w:space="0" w:color="auto"/>
          </w:divBdr>
        </w:div>
        <w:div w:id="614216955">
          <w:marLeft w:val="360"/>
          <w:marRight w:val="0"/>
          <w:marTop w:val="96"/>
          <w:marBottom w:val="0"/>
          <w:divBdr>
            <w:top w:val="none" w:sz="0" w:space="0" w:color="auto"/>
            <w:left w:val="none" w:sz="0" w:space="0" w:color="auto"/>
            <w:bottom w:val="none" w:sz="0" w:space="0" w:color="auto"/>
            <w:right w:val="none" w:sz="0" w:space="0" w:color="auto"/>
          </w:divBdr>
        </w:div>
      </w:divsChild>
    </w:div>
    <w:div w:id="586697530">
      <w:bodyDiv w:val="1"/>
      <w:marLeft w:val="0"/>
      <w:marRight w:val="0"/>
      <w:marTop w:val="0"/>
      <w:marBottom w:val="0"/>
      <w:divBdr>
        <w:top w:val="none" w:sz="0" w:space="0" w:color="auto"/>
        <w:left w:val="none" w:sz="0" w:space="0" w:color="auto"/>
        <w:bottom w:val="none" w:sz="0" w:space="0" w:color="auto"/>
        <w:right w:val="none" w:sz="0" w:space="0" w:color="auto"/>
      </w:divBdr>
      <w:divsChild>
        <w:div w:id="1907300501">
          <w:marLeft w:val="720"/>
          <w:marRight w:val="0"/>
          <w:marTop w:val="96"/>
          <w:marBottom w:val="0"/>
          <w:divBdr>
            <w:top w:val="none" w:sz="0" w:space="0" w:color="auto"/>
            <w:left w:val="none" w:sz="0" w:space="0" w:color="auto"/>
            <w:bottom w:val="none" w:sz="0" w:space="0" w:color="auto"/>
            <w:right w:val="none" w:sz="0" w:space="0" w:color="auto"/>
          </w:divBdr>
        </w:div>
      </w:divsChild>
    </w:div>
    <w:div w:id="642153523">
      <w:bodyDiv w:val="1"/>
      <w:marLeft w:val="0"/>
      <w:marRight w:val="0"/>
      <w:marTop w:val="0"/>
      <w:marBottom w:val="0"/>
      <w:divBdr>
        <w:top w:val="none" w:sz="0" w:space="0" w:color="auto"/>
        <w:left w:val="none" w:sz="0" w:space="0" w:color="auto"/>
        <w:bottom w:val="none" w:sz="0" w:space="0" w:color="auto"/>
        <w:right w:val="none" w:sz="0" w:space="0" w:color="auto"/>
      </w:divBdr>
    </w:div>
    <w:div w:id="742145109">
      <w:bodyDiv w:val="1"/>
      <w:marLeft w:val="0"/>
      <w:marRight w:val="0"/>
      <w:marTop w:val="0"/>
      <w:marBottom w:val="0"/>
      <w:divBdr>
        <w:top w:val="none" w:sz="0" w:space="0" w:color="auto"/>
        <w:left w:val="none" w:sz="0" w:space="0" w:color="auto"/>
        <w:bottom w:val="none" w:sz="0" w:space="0" w:color="auto"/>
        <w:right w:val="none" w:sz="0" w:space="0" w:color="auto"/>
      </w:divBdr>
      <w:divsChild>
        <w:div w:id="1107696377">
          <w:marLeft w:val="360"/>
          <w:marRight w:val="0"/>
          <w:marTop w:val="96"/>
          <w:marBottom w:val="0"/>
          <w:divBdr>
            <w:top w:val="none" w:sz="0" w:space="0" w:color="auto"/>
            <w:left w:val="none" w:sz="0" w:space="0" w:color="auto"/>
            <w:bottom w:val="none" w:sz="0" w:space="0" w:color="auto"/>
            <w:right w:val="none" w:sz="0" w:space="0" w:color="auto"/>
          </w:divBdr>
        </w:div>
        <w:div w:id="2110004296">
          <w:marLeft w:val="1080"/>
          <w:marRight w:val="0"/>
          <w:marTop w:val="86"/>
          <w:marBottom w:val="0"/>
          <w:divBdr>
            <w:top w:val="none" w:sz="0" w:space="0" w:color="auto"/>
            <w:left w:val="none" w:sz="0" w:space="0" w:color="auto"/>
            <w:bottom w:val="none" w:sz="0" w:space="0" w:color="auto"/>
            <w:right w:val="none" w:sz="0" w:space="0" w:color="auto"/>
          </w:divBdr>
        </w:div>
        <w:div w:id="1304583975">
          <w:marLeft w:val="1080"/>
          <w:marRight w:val="0"/>
          <w:marTop w:val="86"/>
          <w:marBottom w:val="0"/>
          <w:divBdr>
            <w:top w:val="none" w:sz="0" w:space="0" w:color="auto"/>
            <w:left w:val="none" w:sz="0" w:space="0" w:color="auto"/>
            <w:bottom w:val="none" w:sz="0" w:space="0" w:color="auto"/>
            <w:right w:val="none" w:sz="0" w:space="0" w:color="auto"/>
          </w:divBdr>
        </w:div>
        <w:div w:id="214977485">
          <w:marLeft w:val="360"/>
          <w:marRight w:val="0"/>
          <w:marTop w:val="96"/>
          <w:marBottom w:val="0"/>
          <w:divBdr>
            <w:top w:val="none" w:sz="0" w:space="0" w:color="auto"/>
            <w:left w:val="none" w:sz="0" w:space="0" w:color="auto"/>
            <w:bottom w:val="none" w:sz="0" w:space="0" w:color="auto"/>
            <w:right w:val="none" w:sz="0" w:space="0" w:color="auto"/>
          </w:divBdr>
        </w:div>
        <w:div w:id="1769037503">
          <w:marLeft w:val="1080"/>
          <w:marRight w:val="0"/>
          <w:marTop w:val="86"/>
          <w:marBottom w:val="0"/>
          <w:divBdr>
            <w:top w:val="none" w:sz="0" w:space="0" w:color="auto"/>
            <w:left w:val="none" w:sz="0" w:space="0" w:color="auto"/>
            <w:bottom w:val="none" w:sz="0" w:space="0" w:color="auto"/>
            <w:right w:val="none" w:sz="0" w:space="0" w:color="auto"/>
          </w:divBdr>
        </w:div>
        <w:div w:id="3211801">
          <w:marLeft w:val="1080"/>
          <w:marRight w:val="0"/>
          <w:marTop w:val="86"/>
          <w:marBottom w:val="0"/>
          <w:divBdr>
            <w:top w:val="none" w:sz="0" w:space="0" w:color="auto"/>
            <w:left w:val="none" w:sz="0" w:space="0" w:color="auto"/>
            <w:bottom w:val="none" w:sz="0" w:space="0" w:color="auto"/>
            <w:right w:val="none" w:sz="0" w:space="0" w:color="auto"/>
          </w:divBdr>
        </w:div>
        <w:div w:id="1346397486">
          <w:marLeft w:val="1080"/>
          <w:marRight w:val="0"/>
          <w:marTop w:val="86"/>
          <w:marBottom w:val="0"/>
          <w:divBdr>
            <w:top w:val="none" w:sz="0" w:space="0" w:color="auto"/>
            <w:left w:val="none" w:sz="0" w:space="0" w:color="auto"/>
            <w:bottom w:val="none" w:sz="0" w:space="0" w:color="auto"/>
            <w:right w:val="none" w:sz="0" w:space="0" w:color="auto"/>
          </w:divBdr>
        </w:div>
      </w:divsChild>
    </w:div>
    <w:div w:id="825973952">
      <w:bodyDiv w:val="1"/>
      <w:marLeft w:val="0"/>
      <w:marRight w:val="0"/>
      <w:marTop w:val="0"/>
      <w:marBottom w:val="0"/>
      <w:divBdr>
        <w:top w:val="none" w:sz="0" w:space="0" w:color="auto"/>
        <w:left w:val="none" w:sz="0" w:space="0" w:color="auto"/>
        <w:bottom w:val="none" w:sz="0" w:space="0" w:color="auto"/>
        <w:right w:val="none" w:sz="0" w:space="0" w:color="auto"/>
      </w:divBdr>
      <w:divsChild>
        <w:div w:id="577447701">
          <w:marLeft w:val="418"/>
          <w:marRight w:val="0"/>
          <w:marTop w:val="140"/>
          <w:marBottom w:val="60"/>
          <w:divBdr>
            <w:top w:val="none" w:sz="0" w:space="0" w:color="auto"/>
            <w:left w:val="none" w:sz="0" w:space="0" w:color="auto"/>
            <w:bottom w:val="none" w:sz="0" w:space="0" w:color="auto"/>
            <w:right w:val="none" w:sz="0" w:space="0" w:color="auto"/>
          </w:divBdr>
        </w:div>
        <w:div w:id="886255436">
          <w:marLeft w:val="418"/>
          <w:marRight w:val="0"/>
          <w:marTop w:val="140"/>
          <w:marBottom w:val="60"/>
          <w:divBdr>
            <w:top w:val="none" w:sz="0" w:space="0" w:color="auto"/>
            <w:left w:val="none" w:sz="0" w:space="0" w:color="auto"/>
            <w:bottom w:val="none" w:sz="0" w:space="0" w:color="auto"/>
            <w:right w:val="none" w:sz="0" w:space="0" w:color="auto"/>
          </w:divBdr>
        </w:div>
        <w:div w:id="281614656">
          <w:marLeft w:val="418"/>
          <w:marRight w:val="0"/>
          <w:marTop w:val="140"/>
          <w:marBottom w:val="60"/>
          <w:divBdr>
            <w:top w:val="none" w:sz="0" w:space="0" w:color="auto"/>
            <w:left w:val="none" w:sz="0" w:space="0" w:color="auto"/>
            <w:bottom w:val="none" w:sz="0" w:space="0" w:color="auto"/>
            <w:right w:val="none" w:sz="0" w:space="0" w:color="auto"/>
          </w:divBdr>
        </w:div>
      </w:divsChild>
    </w:div>
    <w:div w:id="884413049">
      <w:bodyDiv w:val="1"/>
      <w:marLeft w:val="0"/>
      <w:marRight w:val="0"/>
      <w:marTop w:val="0"/>
      <w:marBottom w:val="0"/>
      <w:divBdr>
        <w:top w:val="none" w:sz="0" w:space="0" w:color="auto"/>
        <w:left w:val="none" w:sz="0" w:space="0" w:color="auto"/>
        <w:bottom w:val="none" w:sz="0" w:space="0" w:color="auto"/>
        <w:right w:val="none" w:sz="0" w:space="0" w:color="auto"/>
      </w:divBdr>
      <w:divsChild>
        <w:div w:id="1643727401">
          <w:marLeft w:val="720"/>
          <w:marRight w:val="0"/>
          <w:marTop w:val="96"/>
          <w:marBottom w:val="0"/>
          <w:divBdr>
            <w:top w:val="none" w:sz="0" w:space="0" w:color="auto"/>
            <w:left w:val="none" w:sz="0" w:space="0" w:color="auto"/>
            <w:bottom w:val="none" w:sz="0" w:space="0" w:color="auto"/>
            <w:right w:val="none" w:sz="0" w:space="0" w:color="auto"/>
          </w:divBdr>
        </w:div>
        <w:div w:id="1694111560">
          <w:marLeft w:val="720"/>
          <w:marRight w:val="0"/>
          <w:marTop w:val="96"/>
          <w:marBottom w:val="0"/>
          <w:divBdr>
            <w:top w:val="none" w:sz="0" w:space="0" w:color="auto"/>
            <w:left w:val="none" w:sz="0" w:space="0" w:color="auto"/>
            <w:bottom w:val="none" w:sz="0" w:space="0" w:color="auto"/>
            <w:right w:val="none" w:sz="0" w:space="0" w:color="auto"/>
          </w:divBdr>
        </w:div>
      </w:divsChild>
    </w:div>
    <w:div w:id="913590762">
      <w:bodyDiv w:val="1"/>
      <w:marLeft w:val="0"/>
      <w:marRight w:val="0"/>
      <w:marTop w:val="0"/>
      <w:marBottom w:val="0"/>
      <w:divBdr>
        <w:top w:val="none" w:sz="0" w:space="0" w:color="auto"/>
        <w:left w:val="none" w:sz="0" w:space="0" w:color="auto"/>
        <w:bottom w:val="none" w:sz="0" w:space="0" w:color="auto"/>
        <w:right w:val="none" w:sz="0" w:space="0" w:color="auto"/>
      </w:divBdr>
      <w:divsChild>
        <w:div w:id="79566227">
          <w:marLeft w:val="360"/>
          <w:marRight w:val="0"/>
          <w:marTop w:val="96"/>
          <w:marBottom w:val="0"/>
          <w:divBdr>
            <w:top w:val="none" w:sz="0" w:space="0" w:color="auto"/>
            <w:left w:val="none" w:sz="0" w:space="0" w:color="auto"/>
            <w:bottom w:val="none" w:sz="0" w:space="0" w:color="auto"/>
            <w:right w:val="none" w:sz="0" w:space="0" w:color="auto"/>
          </w:divBdr>
        </w:div>
        <w:div w:id="134302119">
          <w:marLeft w:val="360"/>
          <w:marRight w:val="0"/>
          <w:marTop w:val="96"/>
          <w:marBottom w:val="0"/>
          <w:divBdr>
            <w:top w:val="none" w:sz="0" w:space="0" w:color="auto"/>
            <w:left w:val="none" w:sz="0" w:space="0" w:color="auto"/>
            <w:bottom w:val="none" w:sz="0" w:space="0" w:color="auto"/>
            <w:right w:val="none" w:sz="0" w:space="0" w:color="auto"/>
          </w:divBdr>
        </w:div>
        <w:div w:id="1370765392">
          <w:marLeft w:val="1080"/>
          <w:marRight w:val="0"/>
          <w:marTop w:val="86"/>
          <w:marBottom w:val="0"/>
          <w:divBdr>
            <w:top w:val="none" w:sz="0" w:space="0" w:color="auto"/>
            <w:left w:val="none" w:sz="0" w:space="0" w:color="auto"/>
            <w:bottom w:val="none" w:sz="0" w:space="0" w:color="auto"/>
            <w:right w:val="none" w:sz="0" w:space="0" w:color="auto"/>
          </w:divBdr>
        </w:div>
        <w:div w:id="1259678408">
          <w:marLeft w:val="1080"/>
          <w:marRight w:val="0"/>
          <w:marTop w:val="86"/>
          <w:marBottom w:val="0"/>
          <w:divBdr>
            <w:top w:val="none" w:sz="0" w:space="0" w:color="auto"/>
            <w:left w:val="none" w:sz="0" w:space="0" w:color="auto"/>
            <w:bottom w:val="none" w:sz="0" w:space="0" w:color="auto"/>
            <w:right w:val="none" w:sz="0" w:space="0" w:color="auto"/>
          </w:divBdr>
        </w:div>
        <w:div w:id="438650230">
          <w:marLeft w:val="1800"/>
          <w:marRight w:val="0"/>
          <w:marTop w:val="77"/>
          <w:marBottom w:val="0"/>
          <w:divBdr>
            <w:top w:val="none" w:sz="0" w:space="0" w:color="auto"/>
            <w:left w:val="none" w:sz="0" w:space="0" w:color="auto"/>
            <w:bottom w:val="none" w:sz="0" w:space="0" w:color="auto"/>
            <w:right w:val="none" w:sz="0" w:space="0" w:color="auto"/>
          </w:divBdr>
        </w:div>
        <w:div w:id="504170555">
          <w:marLeft w:val="1800"/>
          <w:marRight w:val="0"/>
          <w:marTop w:val="77"/>
          <w:marBottom w:val="0"/>
          <w:divBdr>
            <w:top w:val="none" w:sz="0" w:space="0" w:color="auto"/>
            <w:left w:val="none" w:sz="0" w:space="0" w:color="auto"/>
            <w:bottom w:val="none" w:sz="0" w:space="0" w:color="auto"/>
            <w:right w:val="none" w:sz="0" w:space="0" w:color="auto"/>
          </w:divBdr>
        </w:div>
        <w:div w:id="1829248747">
          <w:marLeft w:val="1800"/>
          <w:marRight w:val="0"/>
          <w:marTop w:val="77"/>
          <w:marBottom w:val="0"/>
          <w:divBdr>
            <w:top w:val="none" w:sz="0" w:space="0" w:color="auto"/>
            <w:left w:val="none" w:sz="0" w:space="0" w:color="auto"/>
            <w:bottom w:val="none" w:sz="0" w:space="0" w:color="auto"/>
            <w:right w:val="none" w:sz="0" w:space="0" w:color="auto"/>
          </w:divBdr>
        </w:div>
      </w:divsChild>
    </w:div>
    <w:div w:id="939096980">
      <w:bodyDiv w:val="1"/>
      <w:marLeft w:val="0"/>
      <w:marRight w:val="0"/>
      <w:marTop w:val="0"/>
      <w:marBottom w:val="0"/>
      <w:divBdr>
        <w:top w:val="none" w:sz="0" w:space="0" w:color="auto"/>
        <w:left w:val="none" w:sz="0" w:space="0" w:color="auto"/>
        <w:bottom w:val="none" w:sz="0" w:space="0" w:color="auto"/>
        <w:right w:val="none" w:sz="0" w:space="0" w:color="auto"/>
      </w:divBdr>
      <w:divsChild>
        <w:div w:id="1376200973">
          <w:marLeft w:val="418"/>
          <w:marRight w:val="0"/>
          <w:marTop w:val="140"/>
          <w:marBottom w:val="60"/>
          <w:divBdr>
            <w:top w:val="none" w:sz="0" w:space="0" w:color="auto"/>
            <w:left w:val="none" w:sz="0" w:space="0" w:color="auto"/>
            <w:bottom w:val="none" w:sz="0" w:space="0" w:color="auto"/>
            <w:right w:val="none" w:sz="0" w:space="0" w:color="auto"/>
          </w:divBdr>
        </w:div>
        <w:div w:id="346296213">
          <w:marLeft w:val="418"/>
          <w:marRight w:val="0"/>
          <w:marTop w:val="140"/>
          <w:marBottom w:val="60"/>
          <w:divBdr>
            <w:top w:val="none" w:sz="0" w:space="0" w:color="auto"/>
            <w:left w:val="none" w:sz="0" w:space="0" w:color="auto"/>
            <w:bottom w:val="none" w:sz="0" w:space="0" w:color="auto"/>
            <w:right w:val="none" w:sz="0" w:space="0" w:color="auto"/>
          </w:divBdr>
        </w:div>
        <w:div w:id="1743212084">
          <w:marLeft w:val="418"/>
          <w:marRight w:val="0"/>
          <w:marTop w:val="140"/>
          <w:marBottom w:val="60"/>
          <w:divBdr>
            <w:top w:val="none" w:sz="0" w:space="0" w:color="auto"/>
            <w:left w:val="none" w:sz="0" w:space="0" w:color="auto"/>
            <w:bottom w:val="none" w:sz="0" w:space="0" w:color="auto"/>
            <w:right w:val="none" w:sz="0" w:space="0" w:color="auto"/>
          </w:divBdr>
        </w:div>
        <w:div w:id="585463356">
          <w:marLeft w:val="418"/>
          <w:marRight w:val="0"/>
          <w:marTop w:val="140"/>
          <w:marBottom w:val="60"/>
          <w:divBdr>
            <w:top w:val="none" w:sz="0" w:space="0" w:color="auto"/>
            <w:left w:val="none" w:sz="0" w:space="0" w:color="auto"/>
            <w:bottom w:val="none" w:sz="0" w:space="0" w:color="auto"/>
            <w:right w:val="none" w:sz="0" w:space="0" w:color="auto"/>
          </w:divBdr>
        </w:div>
        <w:div w:id="1569001748">
          <w:marLeft w:val="418"/>
          <w:marRight w:val="0"/>
          <w:marTop w:val="140"/>
          <w:marBottom w:val="60"/>
          <w:divBdr>
            <w:top w:val="none" w:sz="0" w:space="0" w:color="auto"/>
            <w:left w:val="none" w:sz="0" w:space="0" w:color="auto"/>
            <w:bottom w:val="none" w:sz="0" w:space="0" w:color="auto"/>
            <w:right w:val="none" w:sz="0" w:space="0" w:color="auto"/>
          </w:divBdr>
        </w:div>
      </w:divsChild>
    </w:div>
    <w:div w:id="1045251402">
      <w:bodyDiv w:val="1"/>
      <w:marLeft w:val="0"/>
      <w:marRight w:val="0"/>
      <w:marTop w:val="0"/>
      <w:marBottom w:val="0"/>
      <w:divBdr>
        <w:top w:val="none" w:sz="0" w:space="0" w:color="auto"/>
        <w:left w:val="none" w:sz="0" w:space="0" w:color="auto"/>
        <w:bottom w:val="none" w:sz="0" w:space="0" w:color="auto"/>
        <w:right w:val="none" w:sz="0" w:space="0" w:color="auto"/>
      </w:divBdr>
      <w:divsChild>
        <w:div w:id="1040593945">
          <w:marLeft w:val="418"/>
          <w:marRight w:val="0"/>
          <w:marTop w:val="140"/>
          <w:marBottom w:val="60"/>
          <w:divBdr>
            <w:top w:val="none" w:sz="0" w:space="0" w:color="auto"/>
            <w:left w:val="none" w:sz="0" w:space="0" w:color="auto"/>
            <w:bottom w:val="none" w:sz="0" w:space="0" w:color="auto"/>
            <w:right w:val="none" w:sz="0" w:space="0" w:color="auto"/>
          </w:divBdr>
        </w:div>
        <w:div w:id="1381858608">
          <w:marLeft w:val="418"/>
          <w:marRight w:val="0"/>
          <w:marTop w:val="140"/>
          <w:marBottom w:val="60"/>
          <w:divBdr>
            <w:top w:val="none" w:sz="0" w:space="0" w:color="auto"/>
            <w:left w:val="none" w:sz="0" w:space="0" w:color="auto"/>
            <w:bottom w:val="none" w:sz="0" w:space="0" w:color="auto"/>
            <w:right w:val="none" w:sz="0" w:space="0" w:color="auto"/>
          </w:divBdr>
        </w:div>
      </w:divsChild>
    </w:div>
    <w:div w:id="1144926398">
      <w:bodyDiv w:val="1"/>
      <w:marLeft w:val="0"/>
      <w:marRight w:val="0"/>
      <w:marTop w:val="0"/>
      <w:marBottom w:val="0"/>
      <w:divBdr>
        <w:top w:val="none" w:sz="0" w:space="0" w:color="auto"/>
        <w:left w:val="none" w:sz="0" w:space="0" w:color="auto"/>
        <w:bottom w:val="none" w:sz="0" w:space="0" w:color="auto"/>
        <w:right w:val="none" w:sz="0" w:space="0" w:color="auto"/>
      </w:divBdr>
      <w:divsChild>
        <w:div w:id="878738864">
          <w:marLeft w:val="418"/>
          <w:marRight w:val="0"/>
          <w:marTop w:val="140"/>
          <w:marBottom w:val="60"/>
          <w:divBdr>
            <w:top w:val="none" w:sz="0" w:space="0" w:color="auto"/>
            <w:left w:val="none" w:sz="0" w:space="0" w:color="auto"/>
            <w:bottom w:val="none" w:sz="0" w:space="0" w:color="auto"/>
            <w:right w:val="none" w:sz="0" w:space="0" w:color="auto"/>
          </w:divBdr>
        </w:div>
        <w:div w:id="1407998047">
          <w:marLeft w:val="418"/>
          <w:marRight w:val="0"/>
          <w:marTop w:val="140"/>
          <w:marBottom w:val="60"/>
          <w:divBdr>
            <w:top w:val="none" w:sz="0" w:space="0" w:color="auto"/>
            <w:left w:val="none" w:sz="0" w:space="0" w:color="auto"/>
            <w:bottom w:val="none" w:sz="0" w:space="0" w:color="auto"/>
            <w:right w:val="none" w:sz="0" w:space="0" w:color="auto"/>
          </w:divBdr>
        </w:div>
      </w:divsChild>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sChild>
        <w:div w:id="874972567">
          <w:marLeft w:val="360"/>
          <w:marRight w:val="0"/>
          <w:marTop w:val="96"/>
          <w:marBottom w:val="0"/>
          <w:divBdr>
            <w:top w:val="none" w:sz="0" w:space="0" w:color="auto"/>
            <w:left w:val="none" w:sz="0" w:space="0" w:color="auto"/>
            <w:bottom w:val="none" w:sz="0" w:space="0" w:color="auto"/>
            <w:right w:val="none" w:sz="0" w:space="0" w:color="auto"/>
          </w:divBdr>
        </w:div>
        <w:div w:id="1083644949">
          <w:marLeft w:val="360"/>
          <w:marRight w:val="0"/>
          <w:marTop w:val="96"/>
          <w:marBottom w:val="0"/>
          <w:divBdr>
            <w:top w:val="none" w:sz="0" w:space="0" w:color="auto"/>
            <w:left w:val="none" w:sz="0" w:space="0" w:color="auto"/>
            <w:bottom w:val="none" w:sz="0" w:space="0" w:color="auto"/>
            <w:right w:val="none" w:sz="0" w:space="0" w:color="auto"/>
          </w:divBdr>
        </w:div>
        <w:div w:id="929044138">
          <w:marLeft w:val="1080"/>
          <w:marRight w:val="0"/>
          <w:marTop w:val="86"/>
          <w:marBottom w:val="0"/>
          <w:divBdr>
            <w:top w:val="none" w:sz="0" w:space="0" w:color="auto"/>
            <w:left w:val="none" w:sz="0" w:space="0" w:color="auto"/>
            <w:bottom w:val="none" w:sz="0" w:space="0" w:color="auto"/>
            <w:right w:val="none" w:sz="0" w:space="0" w:color="auto"/>
          </w:divBdr>
        </w:div>
        <w:div w:id="1785921869">
          <w:marLeft w:val="1080"/>
          <w:marRight w:val="0"/>
          <w:marTop w:val="86"/>
          <w:marBottom w:val="0"/>
          <w:divBdr>
            <w:top w:val="none" w:sz="0" w:space="0" w:color="auto"/>
            <w:left w:val="none" w:sz="0" w:space="0" w:color="auto"/>
            <w:bottom w:val="none" w:sz="0" w:space="0" w:color="auto"/>
            <w:right w:val="none" w:sz="0" w:space="0" w:color="auto"/>
          </w:divBdr>
        </w:div>
        <w:div w:id="346909996">
          <w:marLeft w:val="1800"/>
          <w:marRight w:val="0"/>
          <w:marTop w:val="77"/>
          <w:marBottom w:val="0"/>
          <w:divBdr>
            <w:top w:val="none" w:sz="0" w:space="0" w:color="auto"/>
            <w:left w:val="none" w:sz="0" w:space="0" w:color="auto"/>
            <w:bottom w:val="none" w:sz="0" w:space="0" w:color="auto"/>
            <w:right w:val="none" w:sz="0" w:space="0" w:color="auto"/>
          </w:divBdr>
        </w:div>
        <w:div w:id="1265726265">
          <w:marLeft w:val="1800"/>
          <w:marRight w:val="0"/>
          <w:marTop w:val="77"/>
          <w:marBottom w:val="0"/>
          <w:divBdr>
            <w:top w:val="none" w:sz="0" w:space="0" w:color="auto"/>
            <w:left w:val="none" w:sz="0" w:space="0" w:color="auto"/>
            <w:bottom w:val="none" w:sz="0" w:space="0" w:color="auto"/>
            <w:right w:val="none" w:sz="0" w:space="0" w:color="auto"/>
          </w:divBdr>
        </w:div>
        <w:div w:id="748308766">
          <w:marLeft w:val="1800"/>
          <w:marRight w:val="0"/>
          <w:marTop w:val="77"/>
          <w:marBottom w:val="0"/>
          <w:divBdr>
            <w:top w:val="none" w:sz="0" w:space="0" w:color="auto"/>
            <w:left w:val="none" w:sz="0" w:space="0" w:color="auto"/>
            <w:bottom w:val="none" w:sz="0" w:space="0" w:color="auto"/>
            <w:right w:val="none" w:sz="0" w:space="0" w:color="auto"/>
          </w:divBdr>
        </w:div>
        <w:div w:id="816796780">
          <w:marLeft w:val="1800"/>
          <w:marRight w:val="0"/>
          <w:marTop w:val="77"/>
          <w:marBottom w:val="0"/>
          <w:divBdr>
            <w:top w:val="none" w:sz="0" w:space="0" w:color="auto"/>
            <w:left w:val="none" w:sz="0" w:space="0" w:color="auto"/>
            <w:bottom w:val="none" w:sz="0" w:space="0" w:color="auto"/>
            <w:right w:val="none" w:sz="0" w:space="0" w:color="auto"/>
          </w:divBdr>
        </w:div>
      </w:divsChild>
    </w:div>
    <w:div w:id="1215039793">
      <w:bodyDiv w:val="1"/>
      <w:marLeft w:val="0"/>
      <w:marRight w:val="0"/>
      <w:marTop w:val="0"/>
      <w:marBottom w:val="0"/>
      <w:divBdr>
        <w:top w:val="none" w:sz="0" w:space="0" w:color="auto"/>
        <w:left w:val="none" w:sz="0" w:space="0" w:color="auto"/>
        <w:bottom w:val="none" w:sz="0" w:space="0" w:color="auto"/>
        <w:right w:val="none" w:sz="0" w:space="0" w:color="auto"/>
      </w:divBdr>
      <w:divsChild>
        <w:div w:id="1947538189">
          <w:marLeft w:val="418"/>
          <w:marRight w:val="0"/>
          <w:marTop w:val="140"/>
          <w:marBottom w:val="60"/>
          <w:divBdr>
            <w:top w:val="none" w:sz="0" w:space="0" w:color="auto"/>
            <w:left w:val="none" w:sz="0" w:space="0" w:color="auto"/>
            <w:bottom w:val="none" w:sz="0" w:space="0" w:color="auto"/>
            <w:right w:val="none" w:sz="0" w:space="0" w:color="auto"/>
          </w:divBdr>
        </w:div>
        <w:div w:id="1044021240">
          <w:marLeft w:val="418"/>
          <w:marRight w:val="0"/>
          <w:marTop w:val="140"/>
          <w:marBottom w:val="60"/>
          <w:divBdr>
            <w:top w:val="none" w:sz="0" w:space="0" w:color="auto"/>
            <w:left w:val="none" w:sz="0" w:space="0" w:color="auto"/>
            <w:bottom w:val="none" w:sz="0" w:space="0" w:color="auto"/>
            <w:right w:val="none" w:sz="0" w:space="0" w:color="auto"/>
          </w:divBdr>
        </w:div>
        <w:div w:id="352614552">
          <w:marLeft w:val="418"/>
          <w:marRight w:val="0"/>
          <w:marTop w:val="140"/>
          <w:marBottom w:val="60"/>
          <w:divBdr>
            <w:top w:val="none" w:sz="0" w:space="0" w:color="auto"/>
            <w:left w:val="none" w:sz="0" w:space="0" w:color="auto"/>
            <w:bottom w:val="none" w:sz="0" w:space="0" w:color="auto"/>
            <w:right w:val="none" w:sz="0" w:space="0" w:color="auto"/>
          </w:divBdr>
        </w:div>
        <w:div w:id="452752771">
          <w:marLeft w:val="418"/>
          <w:marRight w:val="0"/>
          <w:marTop w:val="140"/>
          <w:marBottom w:val="60"/>
          <w:divBdr>
            <w:top w:val="none" w:sz="0" w:space="0" w:color="auto"/>
            <w:left w:val="none" w:sz="0" w:space="0" w:color="auto"/>
            <w:bottom w:val="none" w:sz="0" w:space="0" w:color="auto"/>
            <w:right w:val="none" w:sz="0" w:space="0" w:color="auto"/>
          </w:divBdr>
        </w:div>
      </w:divsChild>
    </w:div>
    <w:div w:id="1217623818">
      <w:bodyDiv w:val="1"/>
      <w:marLeft w:val="0"/>
      <w:marRight w:val="0"/>
      <w:marTop w:val="0"/>
      <w:marBottom w:val="0"/>
      <w:divBdr>
        <w:top w:val="none" w:sz="0" w:space="0" w:color="auto"/>
        <w:left w:val="none" w:sz="0" w:space="0" w:color="auto"/>
        <w:bottom w:val="none" w:sz="0" w:space="0" w:color="auto"/>
        <w:right w:val="none" w:sz="0" w:space="0" w:color="auto"/>
      </w:divBdr>
      <w:divsChild>
        <w:div w:id="1073550561">
          <w:marLeft w:val="360"/>
          <w:marRight w:val="0"/>
          <w:marTop w:val="96"/>
          <w:marBottom w:val="0"/>
          <w:divBdr>
            <w:top w:val="none" w:sz="0" w:space="0" w:color="auto"/>
            <w:left w:val="none" w:sz="0" w:space="0" w:color="auto"/>
            <w:bottom w:val="none" w:sz="0" w:space="0" w:color="auto"/>
            <w:right w:val="none" w:sz="0" w:space="0" w:color="auto"/>
          </w:divBdr>
        </w:div>
        <w:div w:id="1318807104">
          <w:marLeft w:val="360"/>
          <w:marRight w:val="0"/>
          <w:marTop w:val="96"/>
          <w:marBottom w:val="0"/>
          <w:divBdr>
            <w:top w:val="none" w:sz="0" w:space="0" w:color="auto"/>
            <w:left w:val="none" w:sz="0" w:space="0" w:color="auto"/>
            <w:bottom w:val="none" w:sz="0" w:space="0" w:color="auto"/>
            <w:right w:val="none" w:sz="0" w:space="0" w:color="auto"/>
          </w:divBdr>
        </w:div>
        <w:div w:id="1993172293">
          <w:marLeft w:val="1080"/>
          <w:marRight w:val="0"/>
          <w:marTop w:val="86"/>
          <w:marBottom w:val="0"/>
          <w:divBdr>
            <w:top w:val="none" w:sz="0" w:space="0" w:color="auto"/>
            <w:left w:val="none" w:sz="0" w:space="0" w:color="auto"/>
            <w:bottom w:val="none" w:sz="0" w:space="0" w:color="auto"/>
            <w:right w:val="none" w:sz="0" w:space="0" w:color="auto"/>
          </w:divBdr>
        </w:div>
        <w:div w:id="1150638720">
          <w:marLeft w:val="1080"/>
          <w:marRight w:val="0"/>
          <w:marTop w:val="86"/>
          <w:marBottom w:val="0"/>
          <w:divBdr>
            <w:top w:val="none" w:sz="0" w:space="0" w:color="auto"/>
            <w:left w:val="none" w:sz="0" w:space="0" w:color="auto"/>
            <w:bottom w:val="none" w:sz="0" w:space="0" w:color="auto"/>
            <w:right w:val="none" w:sz="0" w:space="0" w:color="auto"/>
          </w:divBdr>
        </w:div>
        <w:div w:id="1481264076">
          <w:marLeft w:val="1080"/>
          <w:marRight w:val="0"/>
          <w:marTop w:val="86"/>
          <w:marBottom w:val="0"/>
          <w:divBdr>
            <w:top w:val="none" w:sz="0" w:space="0" w:color="auto"/>
            <w:left w:val="none" w:sz="0" w:space="0" w:color="auto"/>
            <w:bottom w:val="none" w:sz="0" w:space="0" w:color="auto"/>
            <w:right w:val="none" w:sz="0" w:space="0" w:color="auto"/>
          </w:divBdr>
        </w:div>
        <w:div w:id="281770293">
          <w:marLeft w:val="1080"/>
          <w:marRight w:val="0"/>
          <w:marTop w:val="86"/>
          <w:marBottom w:val="0"/>
          <w:divBdr>
            <w:top w:val="none" w:sz="0" w:space="0" w:color="auto"/>
            <w:left w:val="none" w:sz="0" w:space="0" w:color="auto"/>
            <w:bottom w:val="none" w:sz="0" w:space="0" w:color="auto"/>
            <w:right w:val="none" w:sz="0" w:space="0" w:color="auto"/>
          </w:divBdr>
        </w:div>
        <w:div w:id="1460147897">
          <w:marLeft w:val="360"/>
          <w:marRight w:val="0"/>
          <w:marTop w:val="96"/>
          <w:marBottom w:val="0"/>
          <w:divBdr>
            <w:top w:val="none" w:sz="0" w:space="0" w:color="auto"/>
            <w:left w:val="none" w:sz="0" w:space="0" w:color="auto"/>
            <w:bottom w:val="none" w:sz="0" w:space="0" w:color="auto"/>
            <w:right w:val="none" w:sz="0" w:space="0" w:color="auto"/>
          </w:divBdr>
        </w:div>
      </w:divsChild>
    </w:div>
    <w:div w:id="1225021333">
      <w:bodyDiv w:val="1"/>
      <w:marLeft w:val="0"/>
      <w:marRight w:val="0"/>
      <w:marTop w:val="0"/>
      <w:marBottom w:val="0"/>
      <w:divBdr>
        <w:top w:val="none" w:sz="0" w:space="0" w:color="auto"/>
        <w:left w:val="none" w:sz="0" w:space="0" w:color="auto"/>
        <w:bottom w:val="none" w:sz="0" w:space="0" w:color="auto"/>
        <w:right w:val="none" w:sz="0" w:space="0" w:color="auto"/>
      </w:divBdr>
      <w:divsChild>
        <w:div w:id="1221331107">
          <w:marLeft w:val="806"/>
          <w:marRight w:val="0"/>
          <w:marTop w:val="96"/>
          <w:marBottom w:val="0"/>
          <w:divBdr>
            <w:top w:val="none" w:sz="0" w:space="0" w:color="auto"/>
            <w:left w:val="none" w:sz="0" w:space="0" w:color="auto"/>
            <w:bottom w:val="none" w:sz="0" w:space="0" w:color="auto"/>
            <w:right w:val="none" w:sz="0" w:space="0" w:color="auto"/>
          </w:divBdr>
        </w:div>
        <w:div w:id="1683314603">
          <w:marLeft w:val="806"/>
          <w:marRight w:val="0"/>
          <w:marTop w:val="96"/>
          <w:marBottom w:val="0"/>
          <w:divBdr>
            <w:top w:val="none" w:sz="0" w:space="0" w:color="auto"/>
            <w:left w:val="none" w:sz="0" w:space="0" w:color="auto"/>
            <w:bottom w:val="none" w:sz="0" w:space="0" w:color="auto"/>
            <w:right w:val="none" w:sz="0" w:space="0" w:color="auto"/>
          </w:divBdr>
        </w:div>
        <w:div w:id="845172043">
          <w:marLeft w:val="806"/>
          <w:marRight w:val="0"/>
          <w:marTop w:val="96"/>
          <w:marBottom w:val="0"/>
          <w:divBdr>
            <w:top w:val="none" w:sz="0" w:space="0" w:color="auto"/>
            <w:left w:val="none" w:sz="0" w:space="0" w:color="auto"/>
            <w:bottom w:val="none" w:sz="0" w:space="0" w:color="auto"/>
            <w:right w:val="none" w:sz="0" w:space="0" w:color="auto"/>
          </w:divBdr>
        </w:div>
      </w:divsChild>
    </w:div>
    <w:div w:id="1230919637">
      <w:bodyDiv w:val="1"/>
      <w:marLeft w:val="0"/>
      <w:marRight w:val="0"/>
      <w:marTop w:val="0"/>
      <w:marBottom w:val="0"/>
      <w:divBdr>
        <w:top w:val="none" w:sz="0" w:space="0" w:color="auto"/>
        <w:left w:val="none" w:sz="0" w:space="0" w:color="auto"/>
        <w:bottom w:val="none" w:sz="0" w:space="0" w:color="auto"/>
        <w:right w:val="none" w:sz="0" w:space="0" w:color="auto"/>
      </w:divBdr>
      <w:divsChild>
        <w:div w:id="1557399520">
          <w:marLeft w:val="418"/>
          <w:marRight w:val="0"/>
          <w:marTop w:val="140"/>
          <w:marBottom w:val="60"/>
          <w:divBdr>
            <w:top w:val="none" w:sz="0" w:space="0" w:color="auto"/>
            <w:left w:val="none" w:sz="0" w:space="0" w:color="auto"/>
            <w:bottom w:val="none" w:sz="0" w:space="0" w:color="auto"/>
            <w:right w:val="none" w:sz="0" w:space="0" w:color="auto"/>
          </w:divBdr>
        </w:div>
        <w:div w:id="1130248844">
          <w:marLeft w:val="418"/>
          <w:marRight w:val="0"/>
          <w:marTop w:val="140"/>
          <w:marBottom w:val="60"/>
          <w:divBdr>
            <w:top w:val="none" w:sz="0" w:space="0" w:color="auto"/>
            <w:left w:val="none" w:sz="0" w:space="0" w:color="auto"/>
            <w:bottom w:val="none" w:sz="0" w:space="0" w:color="auto"/>
            <w:right w:val="none" w:sz="0" w:space="0" w:color="auto"/>
          </w:divBdr>
        </w:div>
        <w:div w:id="600530132">
          <w:marLeft w:val="418"/>
          <w:marRight w:val="0"/>
          <w:marTop w:val="140"/>
          <w:marBottom w:val="60"/>
          <w:divBdr>
            <w:top w:val="none" w:sz="0" w:space="0" w:color="auto"/>
            <w:left w:val="none" w:sz="0" w:space="0" w:color="auto"/>
            <w:bottom w:val="none" w:sz="0" w:space="0" w:color="auto"/>
            <w:right w:val="none" w:sz="0" w:space="0" w:color="auto"/>
          </w:divBdr>
        </w:div>
        <w:div w:id="2096901890">
          <w:marLeft w:val="418"/>
          <w:marRight w:val="0"/>
          <w:marTop w:val="140"/>
          <w:marBottom w:val="60"/>
          <w:divBdr>
            <w:top w:val="none" w:sz="0" w:space="0" w:color="auto"/>
            <w:left w:val="none" w:sz="0" w:space="0" w:color="auto"/>
            <w:bottom w:val="none" w:sz="0" w:space="0" w:color="auto"/>
            <w:right w:val="none" w:sz="0" w:space="0" w:color="auto"/>
          </w:divBdr>
        </w:div>
        <w:div w:id="310909959">
          <w:marLeft w:val="418"/>
          <w:marRight w:val="0"/>
          <w:marTop w:val="140"/>
          <w:marBottom w:val="60"/>
          <w:divBdr>
            <w:top w:val="none" w:sz="0" w:space="0" w:color="auto"/>
            <w:left w:val="none" w:sz="0" w:space="0" w:color="auto"/>
            <w:bottom w:val="none" w:sz="0" w:space="0" w:color="auto"/>
            <w:right w:val="none" w:sz="0" w:space="0" w:color="auto"/>
          </w:divBdr>
        </w:div>
      </w:divsChild>
    </w:div>
    <w:div w:id="1234197836">
      <w:bodyDiv w:val="1"/>
      <w:marLeft w:val="0"/>
      <w:marRight w:val="0"/>
      <w:marTop w:val="0"/>
      <w:marBottom w:val="0"/>
      <w:divBdr>
        <w:top w:val="none" w:sz="0" w:space="0" w:color="auto"/>
        <w:left w:val="none" w:sz="0" w:space="0" w:color="auto"/>
        <w:bottom w:val="none" w:sz="0" w:space="0" w:color="auto"/>
        <w:right w:val="none" w:sz="0" w:space="0" w:color="auto"/>
      </w:divBdr>
    </w:div>
    <w:div w:id="1262563136">
      <w:bodyDiv w:val="1"/>
      <w:marLeft w:val="0"/>
      <w:marRight w:val="0"/>
      <w:marTop w:val="0"/>
      <w:marBottom w:val="0"/>
      <w:divBdr>
        <w:top w:val="none" w:sz="0" w:space="0" w:color="auto"/>
        <w:left w:val="none" w:sz="0" w:space="0" w:color="auto"/>
        <w:bottom w:val="none" w:sz="0" w:space="0" w:color="auto"/>
        <w:right w:val="none" w:sz="0" w:space="0" w:color="auto"/>
      </w:divBdr>
      <w:divsChild>
        <w:div w:id="1323853830">
          <w:marLeft w:val="360"/>
          <w:marRight w:val="0"/>
          <w:marTop w:val="96"/>
          <w:marBottom w:val="0"/>
          <w:divBdr>
            <w:top w:val="none" w:sz="0" w:space="0" w:color="auto"/>
            <w:left w:val="none" w:sz="0" w:space="0" w:color="auto"/>
            <w:bottom w:val="none" w:sz="0" w:space="0" w:color="auto"/>
            <w:right w:val="none" w:sz="0" w:space="0" w:color="auto"/>
          </w:divBdr>
        </w:div>
        <w:div w:id="1670282728">
          <w:marLeft w:val="360"/>
          <w:marRight w:val="0"/>
          <w:marTop w:val="96"/>
          <w:marBottom w:val="0"/>
          <w:divBdr>
            <w:top w:val="none" w:sz="0" w:space="0" w:color="auto"/>
            <w:left w:val="none" w:sz="0" w:space="0" w:color="auto"/>
            <w:bottom w:val="none" w:sz="0" w:space="0" w:color="auto"/>
            <w:right w:val="none" w:sz="0" w:space="0" w:color="auto"/>
          </w:divBdr>
        </w:div>
      </w:divsChild>
    </w:div>
    <w:div w:id="1298025305">
      <w:bodyDiv w:val="1"/>
      <w:marLeft w:val="0"/>
      <w:marRight w:val="0"/>
      <w:marTop w:val="0"/>
      <w:marBottom w:val="0"/>
      <w:divBdr>
        <w:top w:val="none" w:sz="0" w:space="0" w:color="auto"/>
        <w:left w:val="none" w:sz="0" w:space="0" w:color="auto"/>
        <w:bottom w:val="none" w:sz="0" w:space="0" w:color="auto"/>
        <w:right w:val="none" w:sz="0" w:space="0" w:color="auto"/>
      </w:divBdr>
      <w:divsChild>
        <w:div w:id="974527824">
          <w:marLeft w:val="360"/>
          <w:marRight w:val="0"/>
          <w:marTop w:val="96"/>
          <w:marBottom w:val="0"/>
          <w:divBdr>
            <w:top w:val="none" w:sz="0" w:space="0" w:color="auto"/>
            <w:left w:val="none" w:sz="0" w:space="0" w:color="auto"/>
            <w:bottom w:val="none" w:sz="0" w:space="0" w:color="auto"/>
            <w:right w:val="none" w:sz="0" w:space="0" w:color="auto"/>
          </w:divBdr>
        </w:div>
        <w:div w:id="447162703">
          <w:marLeft w:val="1080"/>
          <w:marRight w:val="0"/>
          <w:marTop w:val="86"/>
          <w:marBottom w:val="0"/>
          <w:divBdr>
            <w:top w:val="none" w:sz="0" w:space="0" w:color="auto"/>
            <w:left w:val="none" w:sz="0" w:space="0" w:color="auto"/>
            <w:bottom w:val="none" w:sz="0" w:space="0" w:color="auto"/>
            <w:right w:val="none" w:sz="0" w:space="0" w:color="auto"/>
          </w:divBdr>
        </w:div>
        <w:div w:id="1210338561">
          <w:marLeft w:val="1080"/>
          <w:marRight w:val="0"/>
          <w:marTop w:val="86"/>
          <w:marBottom w:val="0"/>
          <w:divBdr>
            <w:top w:val="none" w:sz="0" w:space="0" w:color="auto"/>
            <w:left w:val="none" w:sz="0" w:space="0" w:color="auto"/>
            <w:bottom w:val="none" w:sz="0" w:space="0" w:color="auto"/>
            <w:right w:val="none" w:sz="0" w:space="0" w:color="auto"/>
          </w:divBdr>
        </w:div>
        <w:div w:id="1672755128">
          <w:marLeft w:val="360"/>
          <w:marRight w:val="0"/>
          <w:marTop w:val="96"/>
          <w:marBottom w:val="0"/>
          <w:divBdr>
            <w:top w:val="none" w:sz="0" w:space="0" w:color="auto"/>
            <w:left w:val="none" w:sz="0" w:space="0" w:color="auto"/>
            <w:bottom w:val="none" w:sz="0" w:space="0" w:color="auto"/>
            <w:right w:val="none" w:sz="0" w:space="0" w:color="auto"/>
          </w:divBdr>
        </w:div>
        <w:div w:id="1898390857">
          <w:marLeft w:val="1080"/>
          <w:marRight w:val="0"/>
          <w:marTop w:val="86"/>
          <w:marBottom w:val="0"/>
          <w:divBdr>
            <w:top w:val="none" w:sz="0" w:space="0" w:color="auto"/>
            <w:left w:val="none" w:sz="0" w:space="0" w:color="auto"/>
            <w:bottom w:val="none" w:sz="0" w:space="0" w:color="auto"/>
            <w:right w:val="none" w:sz="0" w:space="0" w:color="auto"/>
          </w:divBdr>
        </w:div>
        <w:div w:id="171841952">
          <w:marLeft w:val="1080"/>
          <w:marRight w:val="0"/>
          <w:marTop w:val="86"/>
          <w:marBottom w:val="0"/>
          <w:divBdr>
            <w:top w:val="none" w:sz="0" w:space="0" w:color="auto"/>
            <w:left w:val="none" w:sz="0" w:space="0" w:color="auto"/>
            <w:bottom w:val="none" w:sz="0" w:space="0" w:color="auto"/>
            <w:right w:val="none" w:sz="0" w:space="0" w:color="auto"/>
          </w:divBdr>
        </w:div>
        <w:div w:id="751437686">
          <w:marLeft w:val="1080"/>
          <w:marRight w:val="0"/>
          <w:marTop w:val="86"/>
          <w:marBottom w:val="0"/>
          <w:divBdr>
            <w:top w:val="none" w:sz="0" w:space="0" w:color="auto"/>
            <w:left w:val="none" w:sz="0" w:space="0" w:color="auto"/>
            <w:bottom w:val="none" w:sz="0" w:space="0" w:color="auto"/>
            <w:right w:val="none" w:sz="0" w:space="0" w:color="auto"/>
          </w:divBdr>
        </w:div>
      </w:divsChild>
    </w:div>
    <w:div w:id="1351108309">
      <w:bodyDiv w:val="1"/>
      <w:marLeft w:val="0"/>
      <w:marRight w:val="0"/>
      <w:marTop w:val="0"/>
      <w:marBottom w:val="0"/>
      <w:divBdr>
        <w:top w:val="none" w:sz="0" w:space="0" w:color="auto"/>
        <w:left w:val="none" w:sz="0" w:space="0" w:color="auto"/>
        <w:bottom w:val="none" w:sz="0" w:space="0" w:color="auto"/>
        <w:right w:val="none" w:sz="0" w:space="0" w:color="auto"/>
      </w:divBdr>
      <w:divsChild>
        <w:div w:id="780610756">
          <w:marLeft w:val="720"/>
          <w:marRight w:val="0"/>
          <w:marTop w:val="96"/>
          <w:marBottom w:val="0"/>
          <w:divBdr>
            <w:top w:val="none" w:sz="0" w:space="0" w:color="auto"/>
            <w:left w:val="none" w:sz="0" w:space="0" w:color="auto"/>
            <w:bottom w:val="none" w:sz="0" w:space="0" w:color="auto"/>
            <w:right w:val="none" w:sz="0" w:space="0" w:color="auto"/>
          </w:divBdr>
        </w:div>
        <w:div w:id="1158039748">
          <w:marLeft w:val="720"/>
          <w:marRight w:val="0"/>
          <w:marTop w:val="96"/>
          <w:marBottom w:val="0"/>
          <w:divBdr>
            <w:top w:val="none" w:sz="0" w:space="0" w:color="auto"/>
            <w:left w:val="none" w:sz="0" w:space="0" w:color="auto"/>
            <w:bottom w:val="none" w:sz="0" w:space="0" w:color="auto"/>
            <w:right w:val="none" w:sz="0" w:space="0" w:color="auto"/>
          </w:divBdr>
        </w:div>
        <w:div w:id="1641957216">
          <w:marLeft w:val="720"/>
          <w:marRight w:val="0"/>
          <w:marTop w:val="96"/>
          <w:marBottom w:val="0"/>
          <w:divBdr>
            <w:top w:val="none" w:sz="0" w:space="0" w:color="auto"/>
            <w:left w:val="none" w:sz="0" w:space="0" w:color="auto"/>
            <w:bottom w:val="none" w:sz="0" w:space="0" w:color="auto"/>
            <w:right w:val="none" w:sz="0" w:space="0" w:color="auto"/>
          </w:divBdr>
        </w:div>
      </w:divsChild>
    </w:div>
    <w:div w:id="1406759951">
      <w:bodyDiv w:val="1"/>
      <w:marLeft w:val="0"/>
      <w:marRight w:val="0"/>
      <w:marTop w:val="0"/>
      <w:marBottom w:val="0"/>
      <w:divBdr>
        <w:top w:val="none" w:sz="0" w:space="0" w:color="auto"/>
        <w:left w:val="none" w:sz="0" w:space="0" w:color="auto"/>
        <w:bottom w:val="none" w:sz="0" w:space="0" w:color="auto"/>
        <w:right w:val="none" w:sz="0" w:space="0" w:color="auto"/>
      </w:divBdr>
      <w:divsChild>
        <w:div w:id="749736495">
          <w:marLeft w:val="360"/>
          <w:marRight w:val="0"/>
          <w:marTop w:val="96"/>
          <w:marBottom w:val="0"/>
          <w:divBdr>
            <w:top w:val="none" w:sz="0" w:space="0" w:color="auto"/>
            <w:left w:val="none" w:sz="0" w:space="0" w:color="auto"/>
            <w:bottom w:val="none" w:sz="0" w:space="0" w:color="auto"/>
            <w:right w:val="none" w:sz="0" w:space="0" w:color="auto"/>
          </w:divBdr>
        </w:div>
        <w:div w:id="141361231">
          <w:marLeft w:val="360"/>
          <w:marRight w:val="0"/>
          <w:marTop w:val="96"/>
          <w:marBottom w:val="0"/>
          <w:divBdr>
            <w:top w:val="none" w:sz="0" w:space="0" w:color="auto"/>
            <w:left w:val="none" w:sz="0" w:space="0" w:color="auto"/>
            <w:bottom w:val="none" w:sz="0" w:space="0" w:color="auto"/>
            <w:right w:val="none" w:sz="0" w:space="0" w:color="auto"/>
          </w:divBdr>
        </w:div>
      </w:divsChild>
    </w:div>
    <w:div w:id="1487894123">
      <w:bodyDiv w:val="1"/>
      <w:marLeft w:val="0"/>
      <w:marRight w:val="0"/>
      <w:marTop w:val="0"/>
      <w:marBottom w:val="0"/>
      <w:divBdr>
        <w:top w:val="none" w:sz="0" w:space="0" w:color="auto"/>
        <w:left w:val="none" w:sz="0" w:space="0" w:color="auto"/>
        <w:bottom w:val="none" w:sz="0" w:space="0" w:color="auto"/>
        <w:right w:val="none" w:sz="0" w:space="0" w:color="auto"/>
      </w:divBdr>
      <w:divsChild>
        <w:div w:id="919022935">
          <w:marLeft w:val="418"/>
          <w:marRight w:val="0"/>
          <w:marTop w:val="140"/>
          <w:marBottom w:val="60"/>
          <w:divBdr>
            <w:top w:val="none" w:sz="0" w:space="0" w:color="auto"/>
            <w:left w:val="none" w:sz="0" w:space="0" w:color="auto"/>
            <w:bottom w:val="none" w:sz="0" w:space="0" w:color="auto"/>
            <w:right w:val="none" w:sz="0" w:space="0" w:color="auto"/>
          </w:divBdr>
        </w:div>
        <w:div w:id="988751469">
          <w:marLeft w:val="418"/>
          <w:marRight w:val="0"/>
          <w:marTop w:val="140"/>
          <w:marBottom w:val="60"/>
          <w:divBdr>
            <w:top w:val="none" w:sz="0" w:space="0" w:color="auto"/>
            <w:left w:val="none" w:sz="0" w:space="0" w:color="auto"/>
            <w:bottom w:val="none" w:sz="0" w:space="0" w:color="auto"/>
            <w:right w:val="none" w:sz="0" w:space="0" w:color="auto"/>
          </w:divBdr>
        </w:div>
        <w:div w:id="747767521">
          <w:marLeft w:val="418"/>
          <w:marRight w:val="0"/>
          <w:marTop w:val="140"/>
          <w:marBottom w:val="60"/>
          <w:divBdr>
            <w:top w:val="none" w:sz="0" w:space="0" w:color="auto"/>
            <w:left w:val="none" w:sz="0" w:space="0" w:color="auto"/>
            <w:bottom w:val="none" w:sz="0" w:space="0" w:color="auto"/>
            <w:right w:val="none" w:sz="0" w:space="0" w:color="auto"/>
          </w:divBdr>
        </w:div>
        <w:div w:id="1686395686">
          <w:marLeft w:val="418"/>
          <w:marRight w:val="0"/>
          <w:marTop w:val="140"/>
          <w:marBottom w:val="60"/>
          <w:divBdr>
            <w:top w:val="none" w:sz="0" w:space="0" w:color="auto"/>
            <w:left w:val="none" w:sz="0" w:space="0" w:color="auto"/>
            <w:bottom w:val="none" w:sz="0" w:space="0" w:color="auto"/>
            <w:right w:val="none" w:sz="0" w:space="0" w:color="auto"/>
          </w:divBdr>
        </w:div>
      </w:divsChild>
    </w:div>
    <w:div w:id="1495682521">
      <w:bodyDiv w:val="1"/>
      <w:marLeft w:val="0"/>
      <w:marRight w:val="0"/>
      <w:marTop w:val="0"/>
      <w:marBottom w:val="0"/>
      <w:divBdr>
        <w:top w:val="none" w:sz="0" w:space="0" w:color="auto"/>
        <w:left w:val="none" w:sz="0" w:space="0" w:color="auto"/>
        <w:bottom w:val="none" w:sz="0" w:space="0" w:color="auto"/>
        <w:right w:val="none" w:sz="0" w:space="0" w:color="auto"/>
      </w:divBdr>
      <w:divsChild>
        <w:div w:id="1215193839">
          <w:marLeft w:val="418"/>
          <w:marRight w:val="0"/>
          <w:marTop w:val="140"/>
          <w:marBottom w:val="60"/>
          <w:divBdr>
            <w:top w:val="none" w:sz="0" w:space="0" w:color="auto"/>
            <w:left w:val="none" w:sz="0" w:space="0" w:color="auto"/>
            <w:bottom w:val="none" w:sz="0" w:space="0" w:color="auto"/>
            <w:right w:val="none" w:sz="0" w:space="0" w:color="auto"/>
          </w:divBdr>
        </w:div>
        <w:div w:id="977876187">
          <w:marLeft w:val="418"/>
          <w:marRight w:val="0"/>
          <w:marTop w:val="140"/>
          <w:marBottom w:val="60"/>
          <w:divBdr>
            <w:top w:val="none" w:sz="0" w:space="0" w:color="auto"/>
            <w:left w:val="none" w:sz="0" w:space="0" w:color="auto"/>
            <w:bottom w:val="none" w:sz="0" w:space="0" w:color="auto"/>
            <w:right w:val="none" w:sz="0" w:space="0" w:color="auto"/>
          </w:divBdr>
        </w:div>
        <w:div w:id="1750620228">
          <w:marLeft w:val="418"/>
          <w:marRight w:val="0"/>
          <w:marTop w:val="140"/>
          <w:marBottom w:val="60"/>
          <w:divBdr>
            <w:top w:val="none" w:sz="0" w:space="0" w:color="auto"/>
            <w:left w:val="none" w:sz="0" w:space="0" w:color="auto"/>
            <w:bottom w:val="none" w:sz="0" w:space="0" w:color="auto"/>
            <w:right w:val="none" w:sz="0" w:space="0" w:color="auto"/>
          </w:divBdr>
        </w:div>
        <w:div w:id="118887380">
          <w:marLeft w:val="418"/>
          <w:marRight w:val="0"/>
          <w:marTop w:val="140"/>
          <w:marBottom w:val="60"/>
          <w:divBdr>
            <w:top w:val="none" w:sz="0" w:space="0" w:color="auto"/>
            <w:left w:val="none" w:sz="0" w:space="0" w:color="auto"/>
            <w:bottom w:val="none" w:sz="0" w:space="0" w:color="auto"/>
            <w:right w:val="none" w:sz="0" w:space="0" w:color="auto"/>
          </w:divBdr>
        </w:div>
        <w:div w:id="979193561">
          <w:marLeft w:val="418"/>
          <w:marRight w:val="0"/>
          <w:marTop w:val="140"/>
          <w:marBottom w:val="60"/>
          <w:divBdr>
            <w:top w:val="none" w:sz="0" w:space="0" w:color="auto"/>
            <w:left w:val="none" w:sz="0" w:space="0" w:color="auto"/>
            <w:bottom w:val="none" w:sz="0" w:space="0" w:color="auto"/>
            <w:right w:val="none" w:sz="0" w:space="0" w:color="auto"/>
          </w:divBdr>
        </w:div>
        <w:div w:id="2049642176">
          <w:marLeft w:val="418"/>
          <w:marRight w:val="0"/>
          <w:marTop w:val="140"/>
          <w:marBottom w:val="60"/>
          <w:divBdr>
            <w:top w:val="none" w:sz="0" w:space="0" w:color="auto"/>
            <w:left w:val="none" w:sz="0" w:space="0" w:color="auto"/>
            <w:bottom w:val="none" w:sz="0" w:space="0" w:color="auto"/>
            <w:right w:val="none" w:sz="0" w:space="0" w:color="auto"/>
          </w:divBdr>
        </w:div>
      </w:divsChild>
    </w:div>
    <w:div w:id="1514301283">
      <w:bodyDiv w:val="1"/>
      <w:marLeft w:val="0"/>
      <w:marRight w:val="0"/>
      <w:marTop w:val="0"/>
      <w:marBottom w:val="0"/>
      <w:divBdr>
        <w:top w:val="none" w:sz="0" w:space="0" w:color="auto"/>
        <w:left w:val="none" w:sz="0" w:space="0" w:color="auto"/>
        <w:bottom w:val="none" w:sz="0" w:space="0" w:color="auto"/>
        <w:right w:val="none" w:sz="0" w:space="0" w:color="auto"/>
      </w:divBdr>
    </w:div>
    <w:div w:id="1541475037">
      <w:bodyDiv w:val="1"/>
      <w:marLeft w:val="0"/>
      <w:marRight w:val="0"/>
      <w:marTop w:val="0"/>
      <w:marBottom w:val="0"/>
      <w:divBdr>
        <w:top w:val="none" w:sz="0" w:space="0" w:color="auto"/>
        <w:left w:val="none" w:sz="0" w:space="0" w:color="auto"/>
        <w:bottom w:val="none" w:sz="0" w:space="0" w:color="auto"/>
        <w:right w:val="none" w:sz="0" w:space="0" w:color="auto"/>
      </w:divBdr>
      <w:divsChild>
        <w:div w:id="1609849635">
          <w:marLeft w:val="360"/>
          <w:marRight w:val="0"/>
          <w:marTop w:val="86"/>
          <w:marBottom w:val="0"/>
          <w:divBdr>
            <w:top w:val="none" w:sz="0" w:space="0" w:color="auto"/>
            <w:left w:val="none" w:sz="0" w:space="0" w:color="auto"/>
            <w:bottom w:val="none" w:sz="0" w:space="0" w:color="auto"/>
            <w:right w:val="none" w:sz="0" w:space="0" w:color="auto"/>
          </w:divBdr>
        </w:div>
        <w:div w:id="202787337">
          <w:marLeft w:val="1080"/>
          <w:marRight w:val="0"/>
          <w:marTop w:val="77"/>
          <w:marBottom w:val="0"/>
          <w:divBdr>
            <w:top w:val="none" w:sz="0" w:space="0" w:color="auto"/>
            <w:left w:val="none" w:sz="0" w:space="0" w:color="auto"/>
            <w:bottom w:val="none" w:sz="0" w:space="0" w:color="auto"/>
            <w:right w:val="none" w:sz="0" w:space="0" w:color="auto"/>
          </w:divBdr>
        </w:div>
        <w:div w:id="990644379">
          <w:marLeft w:val="1080"/>
          <w:marRight w:val="0"/>
          <w:marTop w:val="77"/>
          <w:marBottom w:val="0"/>
          <w:divBdr>
            <w:top w:val="none" w:sz="0" w:space="0" w:color="auto"/>
            <w:left w:val="none" w:sz="0" w:space="0" w:color="auto"/>
            <w:bottom w:val="none" w:sz="0" w:space="0" w:color="auto"/>
            <w:right w:val="none" w:sz="0" w:space="0" w:color="auto"/>
          </w:divBdr>
        </w:div>
        <w:div w:id="1094664969">
          <w:marLeft w:val="1080"/>
          <w:marRight w:val="0"/>
          <w:marTop w:val="77"/>
          <w:marBottom w:val="0"/>
          <w:divBdr>
            <w:top w:val="none" w:sz="0" w:space="0" w:color="auto"/>
            <w:left w:val="none" w:sz="0" w:space="0" w:color="auto"/>
            <w:bottom w:val="none" w:sz="0" w:space="0" w:color="auto"/>
            <w:right w:val="none" w:sz="0" w:space="0" w:color="auto"/>
          </w:divBdr>
        </w:div>
        <w:div w:id="1231504361">
          <w:marLeft w:val="360"/>
          <w:marRight w:val="0"/>
          <w:marTop w:val="86"/>
          <w:marBottom w:val="0"/>
          <w:divBdr>
            <w:top w:val="none" w:sz="0" w:space="0" w:color="auto"/>
            <w:left w:val="none" w:sz="0" w:space="0" w:color="auto"/>
            <w:bottom w:val="none" w:sz="0" w:space="0" w:color="auto"/>
            <w:right w:val="none" w:sz="0" w:space="0" w:color="auto"/>
          </w:divBdr>
        </w:div>
        <w:div w:id="364989323">
          <w:marLeft w:val="360"/>
          <w:marRight w:val="0"/>
          <w:marTop w:val="86"/>
          <w:marBottom w:val="0"/>
          <w:divBdr>
            <w:top w:val="none" w:sz="0" w:space="0" w:color="auto"/>
            <w:left w:val="none" w:sz="0" w:space="0" w:color="auto"/>
            <w:bottom w:val="none" w:sz="0" w:space="0" w:color="auto"/>
            <w:right w:val="none" w:sz="0" w:space="0" w:color="auto"/>
          </w:divBdr>
        </w:div>
        <w:div w:id="2093772767">
          <w:marLeft w:val="360"/>
          <w:marRight w:val="0"/>
          <w:marTop w:val="86"/>
          <w:marBottom w:val="0"/>
          <w:divBdr>
            <w:top w:val="none" w:sz="0" w:space="0" w:color="auto"/>
            <w:left w:val="none" w:sz="0" w:space="0" w:color="auto"/>
            <w:bottom w:val="none" w:sz="0" w:space="0" w:color="auto"/>
            <w:right w:val="none" w:sz="0" w:space="0" w:color="auto"/>
          </w:divBdr>
        </w:div>
      </w:divsChild>
    </w:div>
    <w:div w:id="1642610721">
      <w:bodyDiv w:val="1"/>
      <w:marLeft w:val="0"/>
      <w:marRight w:val="0"/>
      <w:marTop w:val="0"/>
      <w:marBottom w:val="0"/>
      <w:divBdr>
        <w:top w:val="none" w:sz="0" w:space="0" w:color="auto"/>
        <w:left w:val="none" w:sz="0" w:space="0" w:color="auto"/>
        <w:bottom w:val="none" w:sz="0" w:space="0" w:color="auto"/>
        <w:right w:val="none" w:sz="0" w:space="0" w:color="auto"/>
      </w:divBdr>
      <w:divsChild>
        <w:div w:id="661663377">
          <w:marLeft w:val="360"/>
          <w:marRight w:val="0"/>
          <w:marTop w:val="96"/>
          <w:marBottom w:val="0"/>
          <w:divBdr>
            <w:top w:val="none" w:sz="0" w:space="0" w:color="auto"/>
            <w:left w:val="none" w:sz="0" w:space="0" w:color="auto"/>
            <w:bottom w:val="none" w:sz="0" w:space="0" w:color="auto"/>
            <w:right w:val="none" w:sz="0" w:space="0" w:color="auto"/>
          </w:divBdr>
        </w:div>
        <w:div w:id="861748495">
          <w:marLeft w:val="1080"/>
          <w:marRight w:val="0"/>
          <w:marTop w:val="86"/>
          <w:marBottom w:val="0"/>
          <w:divBdr>
            <w:top w:val="none" w:sz="0" w:space="0" w:color="auto"/>
            <w:left w:val="none" w:sz="0" w:space="0" w:color="auto"/>
            <w:bottom w:val="none" w:sz="0" w:space="0" w:color="auto"/>
            <w:right w:val="none" w:sz="0" w:space="0" w:color="auto"/>
          </w:divBdr>
        </w:div>
        <w:div w:id="48307346">
          <w:marLeft w:val="1080"/>
          <w:marRight w:val="0"/>
          <w:marTop w:val="86"/>
          <w:marBottom w:val="0"/>
          <w:divBdr>
            <w:top w:val="none" w:sz="0" w:space="0" w:color="auto"/>
            <w:left w:val="none" w:sz="0" w:space="0" w:color="auto"/>
            <w:bottom w:val="none" w:sz="0" w:space="0" w:color="auto"/>
            <w:right w:val="none" w:sz="0" w:space="0" w:color="auto"/>
          </w:divBdr>
        </w:div>
        <w:div w:id="403646888">
          <w:marLeft w:val="1080"/>
          <w:marRight w:val="0"/>
          <w:marTop w:val="86"/>
          <w:marBottom w:val="0"/>
          <w:divBdr>
            <w:top w:val="none" w:sz="0" w:space="0" w:color="auto"/>
            <w:left w:val="none" w:sz="0" w:space="0" w:color="auto"/>
            <w:bottom w:val="none" w:sz="0" w:space="0" w:color="auto"/>
            <w:right w:val="none" w:sz="0" w:space="0" w:color="auto"/>
          </w:divBdr>
        </w:div>
        <w:div w:id="1175343218">
          <w:marLeft w:val="1080"/>
          <w:marRight w:val="0"/>
          <w:marTop w:val="86"/>
          <w:marBottom w:val="0"/>
          <w:divBdr>
            <w:top w:val="none" w:sz="0" w:space="0" w:color="auto"/>
            <w:left w:val="none" w:sz="0" w:space="0" w:color="auto"/>
            <w:bottom w:val="none" w:sz="0" w:space="0" w:color="auto"/>
            <w:right w:val="none" w:sz="0" w:space="0" w:color="auto"/>
          </w:divBdr>
        </w:div>
        <w:div w:id="1723939466">
          <w:marLeft w:val="360"/>
          <w:marRight w:val="0"/>
          <w:marTop w:val="96"/>
          <w:marBottom w:val="0"/>
          <w:divBdr>
            <w:top w:val="none" w:sz="0" w:space="0" w:color="auto"/>
            <w:left w:val="none" w:sz="0" w:space="0" w:color="auto"/>
            <w:bottom w:val="none" w:sz="0" w:space="0" w:color="auto"/>
            <w:right w:val="none" w:sz="0" w:space="0" w:color="auto"/>
          </w:divBdr>
        </w:div>
        <w:div w:id="1715494767">
          <w:marLeft w:val="360"/>
          <w:marRight w:val="0"/>
          <w:marTop w:val="96"/>
          <w:marBottom w:val="0"/>
          <w:divBdr>
            <w:top w:val="none" w:sz="0" w:space="0" w:color="auto"/>
            <w:left w:val="none" w:sz="0" w:space="0" w:color="auto"/>
            <w:bottom w:val="none" w:sz="0" w:space="0" w:color="auto"/>
            <w:right w:val="none" w:sz="0" w:space="0" w:color="auto"/>
          </w:divBdr>
        </w:div>
        <w:div w:id="1700660949">
          <w:marLeft w:val="1080"/>
          <w:marRight w:val="0"/>
          <w:marTop w:val="77"/>
          <w:marBottom w:val="0"/>
          <w:divBdr>
            <w:top w:val="none" w:sz="0" w:space="0" w:color="auto"/>
            <w:left w:val="none" w:sz="0" w:space="0" w:color="auto"/>
            <w:bottom w:val="none" w:sz="0" w:space="0" w:color="auto"/>
            <w:right w:val="none" w:sz="0" w:space="0" w:color="auto"/>
          </w:divBdr>
        </w:div>
        <w:div w:id="1019887732">
          <w:marLeft w:val="1080"/>
          <w:marRight w:val="0"/>
          <w:marTop w:val="77"/>
          <w:marBottom w:val="0"/>
          <w:divBdr>
            <w:top w:val="none" w:sz="0" w:space="0" w:color="auto"/>
            <w:left w:val="none" w:sz="0" w:space="0" w:color="auto"/>
            <w:bottom w:val="none" w:sz="0" w:space="0" w:color="auto"/>
            <w:right w:val="none" w:sz="0" w:space="0" w:color="auto"/>
          </w:divBdr>
        </w:div>
        <w:div w:id="498273450">
          <w:marLeft w:val="360"/>
          <w:marRight w:val="0"/>
          <w:marTop w:val="96"/>
          <w:marBottom w:val="0"/>
          <w:divBdr>
            <w:top w:val="none" w:sz="0" w:space="0" w:color="auto"/>
            <w:left w:val="none" w:sz="0" w:space="0" w:color="auto"/>
            <w:bottom w:val="none" w:sz="0" w:space="0" w:color="auto"/>
            <w:right w:val="none" w:sz="0" w:space="0" w:color="auto"/>
          </w:divBdr>
        </w:div>
      </w:divsChild>
    </w:div>
    <w:div w:id="1669480117">
      <w:bodyDiv w:val="1"/>
      <w:marLeft w:val="0"/>
      <w:marRight w:val="0"/>
      <w:marTop w:val="0"/>
      <w:marBottom w:val="0"/>
      <w:divBdr>
        <w:top w:val="none" w:sz="0" w:space="0" w:color="auto"/>
        <w:left w:val="none" w:sz="0" w:space="0" w:color="auto"/>
        <w:bottom w:val="none" w:sz="0" w:space="0" w:color="auto"/>
        <w:right w:val="none" w:sz="0" w:space="0" w:color="auto"/>
      </w:divBdr>
    </w:div>
    <w:div w:id="1677001138">
      <w:bodyDiv w:val="1"/>
      <w:marLeft w:val="0"/>
      <w:marRight w:val="0"/>
      <w:marTop w:val="0"/>
      <w:marBottom w:val="0"/>
      <w:divBdr>
        <w:top w:val="none" w:sz="0" w:space="0" w:color="auto"/>
        <w:left w:val="none" w:sz="0" w:space="0" w:color="auto"/>
        <w:bottom w:val="none" w:sz="0" w:space="0" w:color="auto"/>
        <w:right w:val="none" w:sz="0" w:space="0" w:color="auto"/>
      </w:divBdr>
      <w:divsChild>
        <w:div w:id="181209794">
          <w:marLeft w:val="360"/>
          <w:marRight w:val="0"/>
          <w:marTop w:val="96"/>
          <w:marBottom w:val="0"/>
          <w:divBdr>
            <w:top w:val="none" w:sz="0" w:space="0" w:color="auto"/>
            <w:left w:val="none" w:sz="0" w:space="0" w:color="auto"/>
            <w:bottom w:val="none" w:sz="0" w:space="0" w:color="auto"/>
            <w:right w:val="none" w:sz="0" w:space="0" w:color="auto"/>
          </w:divBdr>
        </w:div>
        <w:div w:id="334501851">
          <w:marLeft w:val="1080"/>
          <w:marRight w:val="0"/>
          <w:marTop w:val="86"/>
          <w:marBottom w:val="0"/>
          <w:divBdr>
            <w:top w:val="none" w:sz="0" w:space="0" w:color="auto"/>
            <w:left w:val="none" w:sz="0" w:space="0" w:color="auto"/>
            <w:bottom w:val="none" w:sz="0" w:space="0" w:color="auto"/>
            <w:right w:val="none" w:sz="0" w:space="0" w:color="auto"/>
          </w:divBdr>
        </w:div>
        <w:div w:id="1609461421">
          <w:marLeft w:val="1080"/>
          <w:marRight w:val="0"/>
          <w:marTop w:val="86"/>
          <w:marBottom w:val="0"/>
          <w:divBdr>
            <w:top w:val="none" w:sz="0" w:space="0" w:color="auto"/>
            <w:left w:val="none" w:sz="0" w:space="0" w:color="auto"/>
            <w:bottom w:val="none" w:sz="0" w:space="0" w:color="auto"/>
            <w:right w:val="none" w:sz="0" w:space="0" w:color="auto"/>
          </w:divBdr>
        </w:div>
        <w:div w:id="502863017">
          <w:marLeft w:val="1080"/>
          <w:marRight w:val="0"/>
          <w:marTop w:val="86"/>
          <w:marBottom w:val="0"/>
          <w:divBdr>
            <w:top w:val="none" w:sz="0" w:space="0" w:color="auto"/>
            <w:left w:val="none" w:sz="0" w:space="0" w:color="auto"/>
            <w:bottom w:val="none" w:sz="0" w:space="0" w:color="auto"/>
            <w:right w:val="none" w:sz="0" w:space="0" w:color="auto"/>
          </w:divBdr>
        </w:div>
        <w:div w:id="332950398">
          <w:marLeft w:val="360"/>
          <w:marRight w:val="0"/>
          <w:marTop w:val="96"/>
          <w:marBottom w:val="0"/>
          <w:divBdr>
            <w:top w:val="none" w:sz="0" w:space="0" w:color="auto"/>
            <w:left w:val="none" w:sz="0" w:space="0" w:color="auto"/>
            <w:bottom w:val="none" w:sz="0" w:space="0" w:color="auto"/>
            <w:right w:val="none" w:sz="0" w:space="0" w:color="auto"/>
          </w:divBdr>
        </w:div>
        <w:div w:id="474756301">
          <w:marLeft w:val="1080"/>
          <w:marRight w:val="0"/>
          <w:marTop w:val="86"/>
          <w:marBottom w:val="0"/>
          <w:divBdr>
            <w:top w:val="none" w:sz="0" w:space="0" w:color="auto"/>
            <w:left w:val="none" w:sz="0" w:space="0" w:color="auto"/>
            <w:bottom w:val="none" w:sz="0" w:space="0" w:color="auto"/>
            <w:right w:val="none" w:sz="0" w:space="0" w:color="auto"/>
          </w:divBdr>
        </w:div>
        <w:div w:id="799034991">
          <w:marLeft w:val="1080"/>
          <w:marRight w:val="0"/>
          <w:marTop w:val="86"/>
          <w:marBottom w:val="0"/>
          <w:divBdr>
            <w:top w:val="none" w:sz="0" w:space="0" w:color="auto"/>
            <w:left w:val="none" w:sz="0" w:space="0" w:color="auto"/>
            <w:bottom w:val="none" w:sz="0" w:space="0" w:color="auto"/>
            <w:right w:val="none" w:sz="0" w:space="0" w:color="auto"/>
          </w:divBdr>
        </w:div>
        <w:div w:id="492256495">
          <w:marLeft w:val="1080"/>
          <w:marRight w:val="0"/>
          <w:marTop w:val="86"/>
          <w:marBottom w:val="0"/>
          <w:divBdr>
            <w:top w:val="none" w:sz="0" w:space="0" w:color="auto"/>
            <w:left w:val="none" w:sz="0" w:space="0" w:color="auto"/>
            <w:bottom w:val="none" w:sz="0" w:space="0" w:color="auto"/>
            <w:right w:val="none" w:sz="0" w:space="0" w:color="auto"/>
          </w:divBdr>
        </w:div>
        <w:div w:id="271716819">
          <w:marLeft w:val="1080"/>
          <w:marRight w:val="0"/>
          <w:marTop w:val="86"/>
          <w:marBottom w:val="0"/>
          <w:divBdr>
            <w:top w:val="none" w:sz="0" w:space="0" w:color="auto"/>
            <w:left w:val="none" w:sz="0" w:space="0" w:color="auto"/>
            <w:bottom w:val="none" w:sz="0" w:space="0" w:color="auto"/>
            <w:right w:val="none" w:sz="0" w:space="0" w:color="auto"/>
          </w:divBdr>
        </w:div>
      </w:divsChild>
    </w:div>
    <w:div w:id="1735276083">
      <w:bodyDiv w:val="1"/>
      <w:marLeft w:val="0"/>
      <w:marRight w:val="0"/>
      <w:marTop w:val="0"/>
      <w:marBottom w:val="0"/>
      <w:divBdr>
        <w:top w:val="none" w:sz="0" w:space="0" w:color="auto"/>
        <w:left w:val="none" w:sz="0" w:space="0" w:color="auto"/>
        <w:bottom w:val="none" w:sz="0" w:space="0" w:color="auto"/>
        <w:right w:val="none" w:sz="0" w:space="0" w:color="auto"/>
      </w:divBdr>
    </w:div>
    <w:div w:id="1832410555">
      <w:bodyDiv w:val="1"/>
      <w:marLeft w:val="0"/>
      <w:marRight w:val="0"/>
      <w:marTop w:val="0"/>
      <w:marBottom w:val="0"/>
      <w:divBdr>
        <w:top w:val="none" w:sz="0" w:space="0" w:color="auto"/>
        <w:left w:val="none" w:sz="0" w:space="0" w:color="auto"/>
        <w:bottom w:val="none" w:sz="0" w:space="0" w:color="auto"/>
        <w:right w:val="none" w:sz="0" w:space="0" w:color="auto"/>
      </w:divBdr>
      <w:divsChild>
        <w:div w:id="484705930">
          <w:marLeft w:val="418"/>
          <w:marRight w:val="0"/>
          <w:marTop w:val="140"/>
          <w:marBottom w:val="60"/>
          <w:divBdr>
            <w:top w:val="none" w:sz="0" w:space="0" w:color="auto"/>
            <w:left w:val="none" w:sz="0" w:space="0" w:color="auto"/>
            <w:bottom w:val="none" w:sz="0" w:space="0" w:color="auto"/>
            <w:right w:val="none" w:sz="0" w:space="0" w:color="auto"/>
          </w:divBdr>
        </w:div>
        <w:div w:id="1662351335">
          <w:marLeft w:val="418"/>
          <w:marRight w:val="0"/>
          <w:marTop w:val="140"/>
          <w:marBottom w:val="60"/>
          <w:divBdr>
            <w:top w:val="none" w:sz="0" w:space="0" w:color="auto"/>
            <w:left w:val="none" w:sz="0" w:space="0" w:color="auto"/>
            <w:bottom w:val="none" w:sz="0" w:space="0" w:color="auto"/>
            <w:right w:val="none" w:sz="0" w:space="0" w:color="auto"/>
          </w:divBdr>
        </w:div>
        <w:div w:id="1010332207">
          <w:marLeft w:val="418"/>
          <w:marRight w:val="0"/>
          <w:marTop w:val="140"/>
          <w:marBottom w:val="60"/>
          <w:divBdr>
            <w:top w:val="none" w:sz="0" w:space="0" w:color="auto"/>
            <w:left w:val="none" w:sz="0" w:space="0" w:color="auto"/>
            <w:bottom w:val="none" w:sz="0" w:space="0" w:color="auto"/>
            <w:right w:val="none" w:sz="0" w:space="0" w:color="auto"/>
          </w:divBdr>
        </w:div>
        <w:div w:id="1568999244">
          <w:marLeft w:val="418"/>
          <w:marRight w:val="0"/>
          <w:marTop w:val="140"/>
          <w:marBottom w:val="60"/>
          <w:divBdr>
            <w:top w:val="none" w:sz="0" w:space="0" w:color="auto"/>
            <w:left w:val="none" w:sz="0" w:space="0" w:color="auto"/>
            <w:bottom w:val="none" w:sz="0" w:space="0" w:color="auto"/>
            <w:right w:val="none" w:sz="0" w:space="0" w:color="auto"/>
          </w:divBdr>
        </w:div>
        <w:div w:id="1072117679">
          <w:marLeft w:val="418"/>
          <w:marRight w:val="0"/>
          <w:marTop w:val="140"/>
          <w:marBottom w:val="60"/>
          <w:divBdr>
            <w:top w:val="none" w:sz="0" w:space="0" w:color="auto"/>
            <w:left w:val="none" w:sz="0" w:space="0" w:color="auto"/>
            <w:bottom w:val="none" w:sz="0" w:space="0" w:color="auto"/>
            <w:right w:val="none" w:sz="0" w:space="0" w:color="auto"/>
          </w:divBdr>
        </w:div>
        <w:div w:id="1326274706">
          <w:marLeft w:val="418"/>
          <w:marRight w:val="0"/>
          <w:marTop w:val="140"/>
          <w:marBottom w:val="60"/>
          <w:divBdr>
            <w:top w:val="none" w:sz="0" w:space="0" w:color="auto"/>
            <w:left w:val="none" w:sz="0" w:space="0" w:color="auto"/>
            <w:bottom w:val="none" w:sz="0" w:space="0" w:color="auto"/>
            <w:right w:val="none" w:sz="0" w:space="0" w:color="auto"/>
          </w:divBdr>
        </w:div>
        <w:div w:id="2039619612">
          <w:marLeft w:val="418"/>
          <w:marRight w:val="0"/>
          <w:marTop w:val="140"/>
          <w:marBottom w:val="60"/>
          <w:divBdr>
            <w:top w:val="none" w:sz="0" w:space="0" w:color="auto"/>
            <w:left w:val="none" w:sz="0" w:space="0" w:color="auto"/>
            <w:bottom w:val="none" w:sz="0" w:space="0" w:color="auto"/>
            <w:right w:val="none" w:sz="0" w:space="0" w:color="auto"/>
          </w:divBdr>
        </w:div>
      </w:divsChild>
    </w:div>
    <w:div w:id="1857226911">
      <w:bodyDiv w:val="1"/>
      <w:marLeft w:val="0"/>
      <w:marRight w:val="0"/>
      <w:marTop w:val="0"/>
      <w:marBottom w:val="0"/>
      <w:divBdr>
        <w:top w:val="none" w:sz="0" w:space="0" w:color="auto"/>
        <w:left w:val="none" w:sz="0" w:space="0" w:color="auto"/>
        <w:bottom w:val="none" w:sz="0" w:space="0" w:color="auto"/>
        <w:right w:val="none" w:sz="0" w:space="0" w:color="auto"/>
      </w:divBdr>
      <w:divsChild>
        <w:div w:id="1134953922">
          <w:marLeft w:val="1080"/>
          <w:marRight w:val="0"/>
          <w:marTop w:val="96"/>
          <w:marBottom w:val="0"/>
          <w:divBdr>
            <w:top w:val="none" w:sz="0" w:space="0" w:color="auto"/>
            <w:left w:val="none" w:sz="0" w:space="0" w:color="auto"/>
            <w:bottom w:val="none" w:sz="0" w:space="0" w:color="auto"/>
            <w:right w:val="none" w:sz="0" w:space="0" w:color="auto"/>
          </w:divBdr>
        </w:div>
      </w:divsChild>
    </w:div>
    <w:div w:id="1863545209">
      <w:bodyDiv w:val="1"/>
      <w:marLeft w:val="0"/>
      <w:marRight w:val="0"/>
      <w:marTop w:val="0"/>
      <w:marBottom w:val="0"/>
      <w:divBdr>
        <w:top w:val="none" w:sz="0" w:space="0" w:color="auto"/>
        <w:left w:val="none" w:sz="0" w:space="0" w:color="auto"/>
        <w:bottom w:val="none" w:sz="0" w:space="0" w:color="auto"/>
        <w:right w:val="none" w:sz="0" w:space="0" w:color="auto"/>
      </w:divBdr>
      <w:divsChild>
        <w:div w:id="1492256998">
          <w:marLeft w:val="720"/>
          <w:marRight w:val="0"/>
          <w:marTop w:val="96"/>
          <w:marBottom w:val="0"/>
          <w:divBdr>
            <w:top w:val="none" w:sz="0" w:space="0" w:color="auto"/>
            <w:left w:val="none" w:sz="0" w:space="0" w:color="auto"/>
            <w:bottom w:val="none" w:sz="0" w:space="0" w:color="auto"/>
            <w:right w:val="none" w:sz="0" w:space="0" w:color="auto"/>
          </w:divBdr>
        </w:div>
      </w:divsChild>
    </w:div>
    <w:div w:id="1863665525">
      <w:bodyDiv w:val="1"/>
      <w:marLeft w:val="0"/>
      <w:marRight w:val="0"/>
      <w:marTop w:val="0"/>
      <w:marBottom w:val="0"/>
      <w:divBdr>
        <w:top w:val="none" w:sz="0" w:space="0" w:color="auto"/>
        <w:left w:val="none" w:sz="0" w:space="0" w:color="auto"/>
        <w:bottom w:val="none" w:sz="0" w:space="0" w:color="auto"/>
        <w:right w:val="none" w:sz="0" w:space="0" w:color="auto"/>
      </w:divBdr>
      <w:divsChild>
        <w:div w:id="1471744983">
          <w:marLeft w:val="360"/>
          <w:marRight w:val="0"/>
          <w:marTop w:val="96"/>
          <w:marBottom w:val="0"/>
          <w:divBdr>
            <w:top w:val="none" w:sz="0" w:space="0" w:color="auto"/>
            <w:left w:val="none" w:sz="0" w:space="0" w:color="auto"/>
            <w:bottom w:val="none" w:sz="0" w:space="0" w:color="auto"/>
            <w:right w:val="none" w:sz="0" w:space="0" w:color="auto"/>
          </w:divBdr>
        </w:div>
        <w:div w:id="2097247713">
          <w:marLeft w:val="360"/>
          <w:marRight w:val="0"/>
          <w:marTop w:val="96"/>
          <w:marBottom w:val="0"/>
          <w:divBdr>
            <w:top w:val="none" w:sz="0" w:space="0" w:color="auto"/>
            <w:left w:val="none" w:sz="0" w:space="0" w:color="auto"/>
            <w:bottom w:val="none" w:sz="0" w:space="0" w:color="auto"/>
            <w:right w:val="none" w:sz="0" w:space="0" w:color="auto"/>
          </w:divBdr>
        </w:div>
        <w:div w:id="1687101513">
          <w:marLeft w:val="360"/>
          <w:marRight w:val="0"/>
          <w:marTop w:val="96"/>
          <w:marBottom w:val="0"/>
          <w:divBdr>
            <w:top w:val="none" w:sz="0" w:space="0" w:color="auto"/>
            <w:left w:val="none" w:sz="0" w:space="0" w:color="auto"/>
            <w:bottom w:val="none" w:sz="0" w:space="0" w:color="auto"/>
            <w:right w:val="none" w:sz="0" w:space="0" w:color="auto"/>
          </w:divBdr>
        </w:div>
        <w:div w:id="225796369">
          <w:marLeft w:val="1080"/>
          <w:marRight w:val="0"/>
          <w:marTop w:val="86"/>
          <w:marBottom w:val="0"/>
          <w:divBdr>
            <w:top w:val="none" w:sz="0" w:space="0" w:color="auto"/>
            <w:left w:val="none" w:sz="0" w:space="0" w:color="auto"/>
            <w:bottom w:val="none" w:sz="0" w:space="0" w:color="auto"/>
            <w:right w:val="none" w:sz="0" w:space="0" w:color="auto"/>
          </w:divBdr>
        </w:div>
      </w:divsChild>
    </w:div>
    <w:div w:id="1917592210">
      <w:bodyDiv w:val="1"/>
      <w:marLeft w:val="0"/>
      <w:marRight w:val="0"/>
      <w:marTop w:val="0"/>
      <w:marBottom w:val="0"/>
      <w:divBdr>
        <w:top w:val="none" w:sz="0" w:space="0" w:color="auto"/>
        <w:left w:val="none" w:sz="0" w:space="0" w:color="auto"/>
        <w:bottom w:val="none" w:sz="0" w:space="0" w:color="auto"/>
        <w:right w:val="none" w:sz="0" w:space="0" w:color="auto"/>
      </w:divBdr>
      <w:divsChild>
        <w:div w:id="811096506">
          <w:marLeft w:val="418"/>
          <w:marRight w:val="0"/>
          <w:marTop w:val="140"/>
          <w:marBottom w:val="60"/>
          <w:divBdr>
            <w:top w:val="none" w:sz="0" w:space="0" w:color="auto"/>
            <w:left w:val="none" w:sz="0" w:space="0" w:color="auto"/>
            <w:bottom w:val="none" w:sz="0" w:space="0" w:color="auto"/>
            <w:right w:val="none" w:sz="0" w:space="0" w:color="auto"/>
          </w:divBdr>
        </w:div>
        <w:div w:id="360669616">
          <w:marLeft w:val="418"/>
          <w:marRight w:val="0"/>
          <w:marTop w:val="140"/>
          <w:marBottom w:val="60"/>
          <w:divBdr>
            <w:top w:val="none" w:sz="0" w:space="0" w:color="auto"/>
            <w:left w:val="none" w:sz="0" w:space="0" w:color="auto"/>
            <w:bottom w:val="none" w:sz="0" w:space="0" w:color="auto"/>
            <w:right w:val="none" w:sz="0" w:space="0" w:color="auto"/>
          </w:divBdr>
        </w:div>
        <w:div w:id="839808320">
          <w:marLeft w:val="418"/>
          <w:marRight w:val="0"/>
          <w:marTop w:val="140"/>
          <w:marBottom w:val="60"/>
          <w:divBdr>
            <w:top w:val="none" w:sz="0" w:space="0" w:color="auto"/>
            <w:left w:val="none" w:sz="0" w:space="0" w:color="auto"/>
            <w:bottom w:val="none" w:sz="0" w:space="0" w:color="auto"/>
            <w:right w:val="none" w:sz="0" w:space="0" w:color="auto"/>
          </w:divBdr>
        </w:div>
        <w:div w:id="710957870">
          <w:marLeft w:val="418"/>
          <w:marRight w:val="0"/>
          <w:marTop w:val="140"/>
          <w:marBottom w:val="60"/>
          <w:divBdr>
            <w:top w:val="none" w:sz="0" w:space="0" w:color="auto"/>
            <w:left w:val="none" w:sz="0" w:space="0" w:color="auto"/>
            <w:bottom w:val="none" w:sz="0" w:space="0" w:color="auto"/>
            <w:right w:val="none" w:sz="0" w:space="0" w:color="auto"/>
          </w:divBdr>
        </w:div>
        <w:div w:id="1764569063">
          <w:marLeft w:val="418"/>
          <w:marRight w:val="0"/>
          <w:marTop w:val="140"/>
          <w:marBottom w:val="60"/>
          <w:divBdr>
            <w:top w:val="none" w:sz="0" w:space="0" w:color="auto"/>
            <w:left w:val="none" w:sz="0" w:space="0" w:color="auto"/>
            <w:bottom w:val="none" w:sz="0" w:space="0" w:color="auto"/>
            <w:right w:val="none" w:sz="0" w:space="0" w:color="auto"/>
          </w:divBdr>
        </w:div>
        <w:div w:id="1049301251">
          <w:marLeft w:val="418"/>
          <w:marRight w:val="0"/>
          <w:marTop w:val="140"/>
          <w:marBottom w:val="60"/>
          <w:divBdr>
            <w:top w:val="none" w:sz="0" w:space="0" w:color="auto"/>
            <w:left w:val="none" w:sz="0" w:space="0" w:color="auto"/>
            <w:bottom w:val="none" w:sz="0" w:space="0" w:color="auto"/>
            <w:right w:val="none" w:sz="0" w:space="0" w:color="auto"/>
          </w:divBdr>
        </w:div>
        <w:div w:id="1358580491">
          <w:marLeft w:val="418"/>
          <w:marRight w:val="0"/>
          <w:marTop w:val="140"/>
          <w:marBottom w:val="60"/>
          <w:divBdr>
            <w:top w:val="none" w:sz="0" w:space="0" w:color="auto"/>
            <w:left w:val="none" w:sz="0" w:space="0" w:color="auto"/>
            <w:bottom w:val="none" w:sz="0" w:space="0" w:color="auto"/>
            <w:right w:val="none" w:sz="0" w:space="0" w:color="auto"/>
          </w:divBdr>
        </w:div>
        <w:div w:id="1858425978">
          <w:marLeft w:val="418"/>
          <w:marRight w:val="0"/>
          <w:marTop w:val="140"/>
          <w:marBottom w:val="60"/>
          <w:divBdr>
            <w:top w:val="none" w:sz="0" w:space="0" w:color="auto"/>
            <w:left w:val="none" w:sz="0" w:space="0" w:color="auto"/>
            <w:bottom w:val="none" w:sz="0" w:space="0" w:color="auto"/>
            <w:right w:val="none" w:sz="0" w:space="0" w:color="auto"/>
          </w:divBdr>
        </w:div>
      </w:divsChild>
    </w:div>
    <w:div w:id="1941377184">
      <w:bodyDiv w:val="1"/>
      <w:marLeft w:val="0"/>
      <w:marRight w:val="0"/>
      <w:marTop w:val="0"/>
      <w:marBottom w:val="0"/>
      <w:divBdr>
        <w:top w:val="none" w:sz="0" w:space="0" w:color="auto"/>
        <w:left w:val="none" w:sz="0" w:space="0" w:color="auto"/>
        <w:bottom w:val="none" w:sz="0" w:space="0" w:color="auto"/>
        <w:right w:val="none" w:sz="0" w:space="0" w:color="auto"/>
      </w:divBdr>
      <w:divsChild>
        <w:div w:id="229005411">
          <w:marLeft w:val="360"/>
          <w:marRight w:val="0"/>
          <w:marTop w:val="96"/>
          <w:marBottom w:val="0"/>
          <w:divBdr>
            <w:top w:val="none" w:sz="0" w:space="0" w:color="auto"/>
            <w:left w:val="none" w:sz="0" w:space="0" w:color="auto"/>
            <w:bottom w:val="none" w:sz="0" w:space="0" w:color="auto"/>
            <w:right w:val="none" w:sz="0" w:space="0" w:color="auto"/>
          </w:divBdr>
        </w:div>
        <w:div w:id="1644460341">
          <w:marLeft w:val="1080"/>
          <w:marRight w:val="0"/>
          <w:marTop w:val="86"/>
          <w:marBottom w:val="0"/>
          <w:divBdr>
            <w:top w:val="none" w:sz="0" w:space="0" w:color="auto"/>
            <w:left w:val="none" w:sz="0" w:space="0" w:color="auto"/>
            <w:bottom w:val="none" w:sz="0" w:space="0" w:color="auto"/>
            <w:right w:val="none" w:sz="0" w:space="0" w:color="auto"/>
          </w:divBdr>
        </w:div>
        <w:div w:id="122576115">
          <w:marLeft w:val="1080"/>
          <w:marRight w:val="0"/>
          <w:marTop w:val="86"/>
          <w:marBottom w:val="0"/>
          <w:divBdr>
            <w:top w:val="none" w:sz="0" w:space="0" w:color="auto"/>
            <w:left w:val="none" w:sz="0" w:space="0" w:color="auto"/>
            <w:bottom w:val="none" w:sz="0" w:space="0" w:color="auto"/>
            <w:right w:val="none" w:sz="0" w:space="0" w:color="auto"/>
          </w:divBdr>
        </w:div>
        <w:div w:id="1031687173">
          <w:marLeft w:val="1800"/>
          <w:marRight w:val="0"/>
          <w:marTop w:val="77"/>
          <w:marBottom w:val="0"/>
          <w:divBdr>
            <w:top w:val="none" w:sz="0" w:space="0" w:color="auto"/>
            <w:left w:val="none" w:sz="0" w:space="0" w:color="auto"/>
            <w:bottom w:val="none" w:sz="0" w:space="0" w:color="auto"/>
            <w:right w:val="none" w:sz="0" w:space="0" w:color="auto"/>
          </w:divBdr>
        </w:div>
        <w:div w:id="351541073">
          <w:marLeft w:val="1800"/>
          <w:marRight w:val="0"/>
          <w:marTop w:val="77"/>
          <w:marBottom w:val="0"/>
          <w:divBdr>
            <w:top w:val="none" w:sz="0" w:space="0" w:color="auto"/>
            <w:left w:val="none" w:sz="0" w:space="0" w:color="auto"/>
            <w:bottom w:val="none" w:sz="0" w:space="0" w:color="auto"/>
            <w:right w:val="none" w:sz="0" w:space="0" w:color="auto"/>
          </w:divBdr>
        </w:div>
        <w:div w:id="1758020995">
          <w:marLeft w:val="1800"/>
          <w:marRight w:val="0"/>
          <w:marTop w:val="77"/>
          <w:marBottom w:val="0"/>
          <w:divBdr>
            <w:top w:val="none" w:sz="0" w:space="0" w:color="auto"/>
            <w:left w:val="none" w:sz="0" w:space="0" w:color="auto"/>
            <w:bottom w:val="none" w:sz="0" w:space="0" w:color="auto"/>
            <w:right w:val="none" w:sz="0" w:space="0" w:color="auto"/>
          </w:divBdr>
        </w:div>
        <w:div w:id="369959036">
          <w:marLeft w:val="360"/>
          <w:marRight w:val="0"/>
          <w:marTop w:val="96"/>
          <w:marBottom w:val="0"/>
          <w:divBdr>
            <w:top w:val="none" w:sz="0" w:space="0" w:color="auto"/>
            <w:left w:val="none" w:sz="0" w:space="0" w:color="auto"/>
            <w:bottom w:val="none" w:sz="0" w:space="0" w:color="auto"/>
            <w:right w:val="none" w:sz="0" w:space="0" w:color="auto"/>
          </w:divBdr>
        </w:div>
        <w:div w:id="1147892402">
          <w:marLeft w:val="907"/>
          <w:marRight w:val="0"/>
          <w:marTop w:val="86"/>
          <w:marBottom w:val="0"/>
          <w:divBdr>
            <w:top w:val="none" w:sz="0" w:space="0" w:color="auto"/>
            <w:left w:val="none" w:sz="0" w:space="0" w:color="auto"/>
            <w:bottom w:val="none" w:sz="0" w:space="0" w:color="auto"/>
            <w:right w:val="none" w:sz="0" w:space="0" w:color="auto"/>
          </w:divBdr>
        </w:div>
        <w:div w:id="1767537202">
          <w:marLeft w:val="360"/>
          <w:marRight w:val="0"/>
          <w:marTop w:val="96"/>
          <w:marBottom w:val="0"/>
          <w:divBdr>
            <w:top w:val="none" w:sz="0" w:space="0" w:color="auto"/>
            <w:left w:val="none" w:sz="0" w:space="0" w:color="auto"/>
            <w:bottom w:val="none" w:sz="0" w:space="0" w:color="auto"/>
            <w:right w:val="none" w:sz="0" w:space="0" w:color="auto"/>
          </w:divBdr>
        </w:div>
      </w:divsChild>
    </w:div>
    <w:div w:id="2009943125">
      <w:bodyDiv w:val="1"/>
      <w:marLeft w:val="0"/>
      <w:marRight w:val="0"/>
      <w:marTop w:val="0"/>
      <w:marBottom w:val="0"/>
      <w:divBdr>
        <w:top w:val="none" w:sz="0" w:space="0" w:color="auto"/>
        <w:left w:val="none" w:sz="0" w:space="0" w:color="auto"/>
        <w:bottom w:val="none" w:sz="0" w:space="0" w:color="auto"/>
        <w:right w:val="none" w:sz="0" w:space="0" w:color="auto"/>
      </w:divBdr>
      <w:divsChild>
        <w:div w:id="1748383704">
          <w:marLeft w:val="360"/>
          <w:marRight w:val="0"/>
          <w:marTop w:val="96"/>
          <w:marBottom w:val="0"/>
          <w:divBdr>
            <w:top w:val="none" w:sz="0" w:space="0" w:color="auto"/>
            <w:left w:val="none" w:sz="0" w:space="0" w:color="auto"/>
            <w:bottom w:val="none" w:sz="0" w:space="0" w:color="auto"/>
            <w:right w:val="none" w:sz="0" w:space="0" w:color="auto"/>
          </w:divBdr>
        </w:div>
        <w:div w:id="677384732">
          <w:marLeft w:val="1080"/>
          <w:marRight w:val="0"/>
          <w:marTop w:val="86"/>
          <w:marBottom w:val="0"/>
          <w:divBdr>
            <w:top w:val="none" w:sz="0" w:space="0" w:color="auto"/>
            <w:left w:val="none" w:sz="0" w:space="0" w:color="auto"/>
            <w:bottom w:val="none" w:sz="0" w:space="0" w:color="auto"/>
            <w:right w:val="none" w:sz="0" w:space="0" w:color="auto"/>
          </w:divBdr>
        </w:div>
        <w:div w:id="811600947">
          <w:marLeft w:val="1080"/>
          <w:marRight w:val="0"/>
          <w:marTop w:val="86"/>
          <w:marBottom w:val="0"/>
          <w:divBdr>
            <w:top w:val="none" w:sz="0" w:space="0" w:color="auto"/>
            <w:left w:val="none" w:sz="0" w:space="0" w:color="auto"/>
            <w:bottom w:val="none" w:sz="0" w:space="0" w:color="auto"/>
            <w:right w:val="none" w:sz="0" w:space="0" w:color="auto"/>
          </w:divBdr>
        </w:div>
        <w:div w:id="2046637054">
          <w:marLeft w:val="1080"/>
          <w:marRight w:val="0"/>
          <w:marTop w:val="86"/>
          <w:marBottom w:val="0"/>
          <w:divBdr>
            <w:top w:val="none" w:sz="0" w:space="0" w:color="auto"/>
            <w:left w:val="none" w:sz="0" w:space="0" w:color="auto"/>
            <w:bottom w:val="none" w:sz="0" w:space="0" w:color="auto"/>
            <w:right w:val="none" w:sz="0" w:space="0" w:color="auto"/>
          </w:divBdr>
        </w:div>
        <w:div w:id="1850410649">
          <w:marLeft w:val="1080"/>
          <w:marRight w:val="0"/>
          <w:marTop w:val="86"/>
          <w:marBottom w:val="0"/>
          <w:divBdr>
            <w:top w:val="none" w:sz="0" w:space="0" w:color="auto"/>
            <w:left w:val="none" w:sz="0" w:space="0" w:color="auto"/>
            <w:bottom w:val="none" w:sz="0" w:space="0" w:color="auto"/>
            <w:right w:val="none" w:sz="0" w:space="0" w:color="auto"/>
          </w:divBdr>
        </w:div>
        <w:div w:id="2003778772">
          <w:marLeft w:val="360"/>
          <w:marRight w:val="0"/>
          <w:marTop w:val="96"/>
          <w:marBottom w:val="0"/>
          <w:divBdr>
            <w:top w:val="none" w:sz="0" w:space="0" w:color="auto"/>
            <w:left w:val="none" w:sz="0" w:space="0" w:color="auto"/>
            <w:bottom w:val="none" w:sz="0" w:space="0" w:color="auto"/>
            <w:right w:val="none" w:sz="0" w:space="0" w:color="auto"/>
          </w:divBdr>
        </w:div>
        <w:div w:id="376055394">
          <w:marLeft w:val="360"/>
          <w:marRight w:val="0"/>
          <w:marTop w:val="96"/>
          <w:marBottom w:val="0"/>
          <w:divBdr>
            <w:top w:val="none" w:sz="0" w:space="0" w:color="auto"/>
            <w:left w:val="none" w:sz="0" w:space="0" w:color="auto"/>
            <w:bottom w:val="none" w:sz="0" w:space="0" w:color="auto"/>
            <w:right w:val="none" w:sz="0" w:space="0" w:color="auto"/>
          </w:divBdr>
        </w:div>
        <w:div w:id="1782450722">
          <w:marLeft w:val="1080"/>
          <w:marRight w:val="0"/>
          <w:marTop w:val="77"/>
          <w:marBottom w:val="0"/>
          <w:divBdr>
            <w:top w:val="none" w:sz="0" w:space="0" w:color="auto"/>
            <w:left w:val="none" w:sz="0" w:space="0" w:color="auto"/>
            <w:bottom w:val="none" w:sz="0" w:space="0" w:color="auto"/>
            <w:right w:val="none" w:sz="0" w:space="0" w:color="auto"/>
          </w:divBdr>
        </w:div>
        <w:div w:id="967323503">
          <w:marLeft w:val="1080"/>
          <w:marRight w:val="0"/>
          <w:marTop w:val="77"/>
          <w:marBottom w:val="0"/>
          <w:divBdr>
            <w:top w:val="none" w:sz="0" w:space="0" w:color="auto"/>
            <w:left w:val="none" w:sz="0" w:space="0" w:color="auto"/>
            <w:bottom w:val="none" w:sz="0" w:space="0" w:color="auto"/>
            <w:right w:val="none" w:sz="0" w:space="0" w:color="auto"/>
          </w:divBdr>
        </w:div>
        <w:div w:id="706954918">
          <w:marLeft w:val="360"/>
          <w:marRight w:val="0"/>
          <w:marTop w:val="96"/>
          <w:marBottom w:val="0"/>
          <w:divBdr>
            <w:top w:val="none" w:sz="0" w:space="0" w:color="auto"/>
            <w:left w:val="none" w:sz="0" w:space="0" w:color="auto"/>
            <w:bottom w:val="none" w:sz="0" w:space="0" w:color="auto"/>
            <w:right w:val="none" w:sz="0" w:space="0" w:color="auto"/>
          </w:divBdr>
        </w:div>
      </w:divsChild>
    </w:div>
    <w:div w:id="2042170356">
      <w:bodyDiv w:val="1"/>
      <w:marLeft w:val="0"/>
      <w:marRight w:val="0"/>
      <w:marTop w:val="0"/>
      <w:marBottom w:val="0"/>
      <w:divBdr>
        <w:top w:val="none" w:sz="0" w:space="0" w:color="auto"/>
        <w:left w:val="none" w:sz="0" w:space="0" w:color="auto"/>
        <w:bottom w:val="none" w:sz="0" w:space="0" w:color="auto"/>
        <w:right w:val="none" w:sz="0" w:space="0" w:color="auto"/>
      </w:divBdr>
    </w:div>
    <w:div w:id="2121098894">
      <w:bodyDiv w:val="1"/>
      <w:marLeft w:val="0"/>
      <w:marRight w:val="0"/>
      <w:marTop w:val="0"/>
      <w:marBottom w:val="0"/>
      <w:divBdr>
        <w:top w:val="none" w:sz="0" w:space="0" w:color="auto"/>
        <w:left w:val="none" w:sz="0" w:space="0" w:color="auto"/>
        <w:bottom w:val="none" w:sz="0" w:space="0" w:color="auto"/>
        <w:right w:val="none" w:sz="0" w:space="0" w:color="auto"/>
      </w:divBdr>
      <w:divsChild>
        <w:div w:id="1278414872">
          <w:marLeft w:val="418"/>
          <w:marRight w:val="0"/>
          <w:marTop w:val="140"/>
          <w:marBottom w:val="60"/>
          <w:divBdr>
            <w:top w:val="none" w:sz="0" w:space="0" w:color="auto"/>
            <w:left w:val="none" w:sz="0" w:space="0" w:color="auto"/>
            <w:bottom w:val="none" w:sz="0" w:space="0" w:color="auto"/>
            <w:right w:val="none" w:sz="0" w:space="0" w:color="auto"/>
          </w:divBdr>
        </w:div>
        <w:div w:id="1125274896">
          <w:marLeft w:val="418"/>
          <w:marRight w:val="0"/>
          <w:marTop w:val="140"/>
          <w:marBottom w:val="60"/>
          <w:divBdr>
            <w:top w:val="none" w:sz="0" w:space="0" w:color="auto"/>
            <w:left w:val="none" w:sz="0" w:space="0" w:color="auto"/>
            <w:bottom w:val="none" w:sz="0" w:space="0" w:color="auto"/>
            <w:right w:val="none" w:sz="0" w:space="0" w:color="auto"/>
          </w:divBdr>
        </w:div>
        <w:div w:id="2141266241">
          <w:marLeft w:val="418"/>
          <w:marRight w:val="0"/>
          <w:marTop w:val="140"/>
          <w:marBottom w:val="60"/>
          <w:divBdr>
            <w:top w:val="none" w:sz="0" w:space="0" w:color="auto"/>
            <w:left w:val="none" w:sz="0" w:space="0" w:color="auto"/>
            <w:bottom w:val="none" w:sz="0" w:space="0" w:color="auto"/>
            <w:right w:val="none" w:sz="0" w:space="0" w:color="auto"/>
          </w:divBdr>
        </w:div>
        <w:div w:id="702051876">
          <w:marLeft w:val="418"/>
          <w:marRight w:val="0"/>
          <w:marTop w:val="140"/>
          <w:marBottom w:val="60"/>
          <w:divBdr>
            <w:top w:val="none" w:sz="0" w:space="0" w:color="auto"/>
            <w:left w:val="none" w:sz="0" w:space="0" w:color="auto"/>
            <w:bottom w:val="none" w:sz="0" w:space="0" w:color="auto"/>
            <w:right w:val="none" w:sz="0" w:space="0" w:color="auto"/>
          </w:divBdr>
        </w:div>
        <w:div w:id="526717356">
          <w:marLeft w:val="418"/>
          <w:marRight w:val="0"/>
          <w:marTop w:val="1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8036</Words>
  <Characters>44198</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TRIGANO Eléonore</dc:creator>
  <cp:keywords/>
  <dc:description/>
  <cp:lastModifiedBy>TRIGANO Eléonore</cp:lastModifiedBy>
  <cp:revision>10</cp:revision>
  <dcterms:created xsi:type="dcterms:W3CDTF">2017-12-11T15:11:00Z</dcterms:created>
  <dcterms:modified xsi:type="dcterms:W3CDTF">2017-12-11T16:12:00Z</dcterms:modified>
</cp:coreProperties>
</file>