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CellMar>
          <w:left w:w="0" w:type="dxa"/>
          <w:right w:w="0" w:type="dxa"/>
        </w:tblCellMar>
        <w:tblLook w:val="04A0" w:firstRow="1" w:lastRow="0" w:firstColumn="1" w:lastColumn="0" w:noHBand="0" w:noVBand="1"/>
      </w:tblPr>
      <w:tblGrid>
        <w:gridCol w:w="5457"/>
        <w:gridCol w:w="5033"/>
      </w:tblGrid>
      <w:tr w:rsidR="00DC0B94" w14:paraId="40C4E490" w14:textId="77777777" w:rsidTr="000852F5">
        <w:tc>
          <w:tcPr>
            <w:tcW w:w="5457" w:type="dxa"/>
            <w:vAlign w:val="center"/>
            <w:hideMark/>
          </w:tcPr>
          <w:p w14:paraId="0CCF14CC" w14:textId="77777777" w:rsidR="00DC0B94" w:rsidRDefault="00DC0B94">
            <w:pPr>
              <w:spacing w:after="100" w:afterAutospacing="1" w:line="240" w:lineRule="auto"/>
              <w:textAlignment w:val="baseline"/>
              <w:rPr>
                <w:rFonts w:ascii="Segoe UI" w:eastAsia="Times New Roman" w:hAnsi="Segoe UI" w:cs="Segoe UI"/>
                <w:b/>
                <w:bCs/>
                <w:sz w:val="18"/>
                <w:szCs w:val="18"/>
                <w:lang w:eastAsia="fr-FR"/>
              </w:rPr>
            </w:pPr>
            <w:r>
              <w:rPr>
                <w:rFonts w:ascii="Segoe UI" w:eastAsia="Times New Roman" w:hAnsi="Segoe UI" w:cs="Segoe UI"/>
                <w:b/>
                <w:bCs/>
                <w:sz w:val="18"/>
                <w:szCs w:val="18"/>
                <w:lang w:eastAsia="fr-FR"/>
              </w:rPr>
              <w:t>Ambassade de France au Canada </w:t>
            </w:r>
            <w:r>
              <w:rPr>
                <w:rFonts w:ascii="Segoe UI" w:hAnsi="Segoe UI" w:cs="Segoe UI"/>
                <w:sz w:val="18"/>
                <w:szCs w:val="18"/>
              </w:rPr>
              <w:br/>
            </w:r>
            <w:r>
              <w:rPr>
                <w:rFonts w:ascii="Segoe UI" w:eastAsia="Times New Roman" w:hAnsi="Segoe UI" w:cs="Segoe UI"/>
                <w:b/>
                <w:bCs/>
                <w:sz w:val="18"/>
                <w:szCs w:val="18"/>
                <w:lang w:eastAsia="fr-FR"/>
              </w:rPr>
              <w:t>Service économique régional d’Ottawa </w:t>
            </w:r>
          </w:p>
        </w:tc>
        <w:tc>
          <w:tcPr>
            <w:tcW w:w="5033" w:type="dxa"/>
            <w:vAlign w:val="center"/>
            <w:hideMark/>
          </w:tcPr>
          <w:p w14:paraId="7F5D7E58" w14:textId="661962AC" w:rsidR="00DC0B94" w:rsidRDefault="00DC0B94">
            <w:pPr>
              <w:spacing w:after="100" w:afterAutospacing="1" w:line="240" w:lineRule="auto"/>
              <w:ind w:left="900"/>
              <w:jc w:val="right"/>
              <w:textAlignment w:val="baseline"/>
              <w:rPr>
                <w:rFonts w:ascii="Segoe UI" w:eastAsia="Times New Roman" w:hAnsi="Segoe UI" w:cs="Segoe UI"/>
                <w:b/>
                <w:bCs/>
                <w:sz w:val="18"/>
                <w:szCs w:val="18"/>
                <w:lang w:eastAsia="fr-FR"/>
              </w:rPr>
            </w:pPr>
            <w:r>
              <w:rPr>
                <w:rFonts w:ascii="Segoe UI" w:eastAsia="Times New Roman" w:hAnsi="Segoe UI" w:cs="Segoe UI"/>
                <w:b/>
                <w:bCs/>
                <w:sz w:val="18"/>
                <w:szCs w:val="18"/>
                <w:lang w:eastAsia="fr-FR"/>
              </w:rPr>
              <w:t>  </w:t>
            </w:r>
            <w:r>
              <w:rPr>
                <w:rFonts w:ascii="Segoe UI" w:hAnsi="Segoe UI" w:cs="Segoe UI"/>
                <w:sz w:val="18"/>
                <w:szCs w:val="18"/>
              </w:rPr>
              <w:br/>
            </w:r>
            <w:r>
              <w:rPr>
                <w:rFonts w:ascii="Segoe UI" w:eastAsia="Times New Roman" w:hAnsi="Segoe UI" w:cs="Segoe UI"/>
                <w:b/>
                <w:bCs/>
                <w:sz w:val="18"/>
                <w:szCs w:val="18"/>
                <w:lang w:eastAsia="fr-FR"/>
              </w:rPr>
              <w:t>Rédigé par </w:t>
            </w:r>
            <w:r w:rsidR="00E441F3">
              <w:rPr>
                <w:rFonts w:ascii="Segoe UI" w:eastAsia="Times New Roman" w:hAnsi="Segoe UI" w:cs="Segoe UI"/>
                <w:b/>
                <w:bCs/>
                <w:sz w:val="18"/>
                <w:szCs w:val="18"/>
                <w:lang w:eastAsia="fr-FR"/>
              </w:rPr>
              <w:t>L</w:t>
            </w:r>
            <w:r w:rsidR="00F234C5">
              <w:rPr>
                <w:rFonts w:ascii="Segoe UI" w:eastAsia="Times New Roman" w:hAnsi="Segoe UI" w:cs="Segoe UI"/>
                <w:b/>
                <w:bCs/>
                <w:sz w:val="18"/>
                <w:szCs w:val="18"/>
                <w:lang w:eastAsia="fr-FR"/>
              </w:rPr>
              <w:t>ydie</w:t>
            </w:r>
            <w:r w:rsidR="00E441F3">
              <w:rPr>
                <w:rFonts w:ascii="Segoe UI" w:eastAsia="Times New Roman" w:hAnsi="Segoe UI" w:cs="Segoe UI"/>
                <w:b/>
                <w:bCs/>
                <w:sz w:val="18"/>
                <w:szCs w:val="18"/>
                <w:lang w:eastAsia="fr-FR"/>
              </w:rPr>
              <w:t xml:space="preserve"> Poinsot</w:t>
            </w:r>
            <w:r w:rsidR="006C362E">
              <w:rPr>
                <w:rFonts w:ascii="Segoe UI" w:eastAsia="Times New Roman" w:hAnsi="Segoe UI" w:cs="Segoe UI"/>
                <w:b/>
                <w:bCs/>
                <w:sz w:val="18"/>
                <w:szCs w:val="18"/>
                <w:lang w:eastAsia="fr-FR"/>
              </w:rPr>
              <w:t xml:space="preserve"> et Juliette</w:t>
            </w:r>
            <w:r w:rsidR="00DE7636">
              <w:rPr>
                <w:rFonts w:ascii="Segoe UI" w:eastAsia="Times New Roman" w:hAnsi="Segoe UI" w:cs="Segoe UI"/>
                <w:b/>
                <w:bCs/>
                <w:sz w:val="18"/>
                <w:szCs w:val="18"/>
                <w:lang w:eastAsia="fr-FR"/>
              </w:rPr>
              <w:t xml:space="preserve"> Simounet</w:t>
            </w:r>
            <w:r w:rsidR="006C362E">
              <w:rPr>
                <w:rFonts w:ascii="Segoe UI" w:eastAsia="Times New Roman" w:hAnsi="Segoe UI" w:cs="Segoe UI"/>
                <w:b/>
                <w:bCs/>
                <w:sz w:val="18"/>
                <w:szCs w:val="18"/>
                <w:lang w:eastAsia="fr-FR"/>
              </w:rPr>
              <w:t xml:space="preserve"> </w:t>
            </w:r>
            <w:r>
              <w:rPr>
                <w:rFonts w:ascii="Segoe UI" w:eastAsia="Times New Roman" w:hAnsi="Segoe UI" w:cs="Segoe UI"/>
                <w:b/>
                <w:bCs/>
                <w:sz w:val="18"/>
                <w:szCs w:val="18"/>
                <w:lang w:eastAsia="fr-FR"/>
              </w:rPr>
              <w:t> </w:t>
            </w:r>
          </w:p>
        </w:tc>
      </w:tr>
    </w:tbl>
    <w:p w14:paraId="5C81460C" w14:textId="77777777" w:rsidR="00DC0B94" w:rsidRDefault="00DC0B94" w:rsidP="00DC0B94">
      <w:pPr>
        <w:jc w:val="center"/>
        <w:rPr>
          <w:rFonts w:ascii="Segoe UI" w:hAnsi="Segoe UI" w:cs="Segoe UI"/>
          <w:b/>
          <w:bCs/>
          <w:color w:val="4472C4" w:themeColor="accent1"/>
          <w:sz w:val="10"/>
          <w:szCs w:val="10"/>
        </w:rPr>
      </w:pPr>
    </w:p>
    <w:p w14:paraId="66691D1D" w14:textId="2F2C54C9" w:rsidR="00DC0B94" w:rsidRDefault="00DC0B94" w:rsidP="009B123D">
      <w:pPr>
        <w:spacing w:after="80"/>
        <w:jc w:val="center"/>
        <w:rPr>
          <w:rFonts w:ascii="Segoe UI" w:hAnsi="Segoe UI" w:cs="Segoe UI"/>
          <w:b/>
          <w:bCs/>
          <w:color w:val="0070C0"/>
        </w:rPr>
      </w:pPr>
      <w:r>
        <w:rPr>
          <w:rFonts w:ascii="Segoe UI" w:hAnsi="Segoe UI" w:cs="Segoe UI"/>
          <w:b/>
          <w:bCs/>
          <w:color w:val="0070C0"/>
        </w:rPr>
        <w:t>La gestion de l’eau au Canada</w:t>
      </w:r>
      <w:r w:rsidR="000C3243">
        <w:rPr>
          <w:rFonts w:ascii="Segoe UI" w:hAnsi="Segoe UI" w:cs="Segoe UI"/>
          <w:b/>
          <w:bCs/>
          <w:color w:val="0070C0"/>
        </w:rPr>
        <w:t xml:space="preserve"> </w:t>
      </w:r>
    </w:p>
    <w:p w14:paraId="698ECACF" w14:textId="7F4D4AEC" w:rsidR="00DC0B94" w:rsidRPr="00DE7636" w:rsidRDefault="00186DFF" w:rsidP="00DC0B94">
      <w:pPr>
        <w:jc w:val="both"/>
        <w:rPr>
          <w:rFonts w:ascii="Segoe UI" w:hAnsi="Segoe UI" w:cs="Segoe UI"/>
          <w:i/>
          <w:iCs/>
          <w:color w:val="0070C0"/>
          <w:sz w:val="20"/>
          <w:szCs w:val="20"/>
        </w:rPr>
      </w:pPr>
      <w:r w:rsidRPr="00DE7636">
        <w:rPr>
          <w:rFonts w:ascii="Segoe UI" w:hAnsi="Segoe UI" w:cs="Segoe UI"/>
          <w:i/>
          <w:iCs/>
          <w:color w:val="0070C0"/>
          <w:sz w:val="20"/>
          <w:szCs w:val="20"/>
        </w:rPr>
        <w:t>G</w:t>
      </w:r>
      <w:r w:rsidR="00C35314" w:rsidRPr="00DE7636">
        <w:rPr>
          <w:rFonts w:ascii="Segoe UI" w:hAnsi="Segoe UI" w:cs="Segoe UI"/>
          <w:i/>
          <w:iCs/>
          <w:color w:val="0070C0"/>
          <w:sz w:val="20"/>
          <w:szCs w:val="20"/>
        </w:rPr>
        <w:t xml:space="preserve">éant mondial de l’eau douce, </w:t>
      </w:r>
      <w:r w:rsidR="00CD7B64" w:rsidRPr="00DE7636">
        <w:rPr>
          <w:rFonts w:ascii="Segoe UI" w:hAnsi="Segoe UI" w:cs="Segoe UI"/>
          <w:i/>
          <w:iCs/>
          <w:color w:val="0070C0"/>
          <w:sz w:val="20"/>
          <w:szCs w:val="20"/>
        </w:rPr>
        <w:t>le Canada dispose de</w:t>
      </w:r>
      <w:r w:rsidR="00DC0B94" w:rsidRPr="00DE7636">
        <w:rPr>
          <w:rFonts w:ascii="Segoe UI" w:hAnsi="Segoe UI" w:cs="Segoe UI"/>
          <w:i/>
          <w:iCs/>
          <w:color w:val="0070C0"/>
          <w:sz w:val="20"/>
          <w:szCs w:val="20"/>
        </w:rPr>
        <w:t xml:space="preserve"> 7% des réserves renouvelables du monde entier</w:t>
      </w:r>
      <w:r w:rsidRPr="00DE7636">
        <w:rPr>
          <w:rFonts w:ascii="Segoe UI" w:hAnsi="Segoe UI" w:cs="Segoe UI"/>
          <w:i/>
          <w:iCs/>
          <w:color w:val="0070C0"/>
          <w:sz w:val="20"/>
          <w:szCs w:val="20"/>
        </w:rPr>
        <w:t xml:space="preserve">, </w:t>
      </w:r>
      <w:r w:rsidR="00AB0953" w:rsidRPr="00DE7636">
        <w:rPr>
          <w:rFonts w:ascii="Segoe UI" w:hAnsi="Segoe UI" w:cs="Segoe UI"/>
          <w:i/>
          <w:iCs/>
          <w:color w:val="0070C0"/>
          <w:sz w:val="20"/>
          <w:szCs w:val="20"/>
        </w:rPr>
        <w:t>pour moins de 0,5% de la population mondiale</w:t>
      </w:r>
      <w:r w:rsidR="00CD7B64" w:rsidRPr="00DE7636">
        <w:rPr>
          <w:rFonts w:ascii="Segoe UI" w:hAnsi="Segoe UI" w:cs="Segoe UI"/>
          <w:i/>
          <w:iCs/>
          <w:color w:val="0070C0"/>
          <w:sz w:val="20"/>
          <w:szCs w:val="20"/>
        </w:rPr>
        <w:t xml:space="preserve">. </w:t>
      </w:r>
      <w:r w:rsidRPr="00DE7636">
        <w:rPr>
          <w:rFonts w:ascii="Segoe UI" w:hAnsi="Segoe UI" w:cs="Segoe UI"/>
          <w:i/>
          <w:iCs/>
          <w:color w:val="0070C0"/>
          <w:sz w:val="20"/>
          <w:szCs w:val="20"/>
        </w:rPr>
        <w:t>L</w:t>
      </w:r>
      <w:r w:rsidR="00AB0953" w:rsidRPr="00DE7636">
        <w:rPr>
          <w:rFonts w:ascii="Segoe UI" w:hAnsi="Segoe UI" w:cs="Segoe UI"/>
          <w:i/>
          <w:iCs/>
          <w:color w:val="0070C0"/>
          <w:sz w:val="20"/>
          <w:szCs w:val="20"/>
        </w:rPr>
        <w:t>a gestion de cette ressource</w:t>
      </w:r>
      <w:r w:rsidR="00CD7B64" w:rsidRPr="00DE7636">
        <w:rPr>
          <w:rFonts w:ascii="Segoe UI" w:hAnsi="Segoe UI" w:cs="Segoe UI"/>
          <w:i/>
          <w:iCs/>
          <w:color w:val="0070C0"/>
          <w:sz w:val="20"/>
          <w:szCs w:val="20"/>
        </w:rPr>
        <w:t xml:space="preserve">, </w:t>
      </w:r>
      <w:r w:rsidRPr="00DE7636">
        <w:rPr>
          <w:rFonts w:ascii="Segoe UI" w:hAnsi="Segoe UI" w:cs="Segoe UI"/>
          <w:i/>
          <w:iCs/>
          <w:color w:val="0070C0"/>
          <w:sz w:val="20"/>
          <w:szCs w:val="20"/>
        </w:rPr>
        <w:t xml:space="preserve">jadis illimitée mais qui est de plus en plus contrainte e, </w:t>
      </w:r>
      <w:r w:rsidR="00AB0953" w:rsidRPr="00DE7636">
        <w:rPr>
          <w:rFonts w:ascii="Segoe UI" w:hAnsi="Segoe UI" w:cs="Segoe UI"/>
          <w:i/>
          <w:iCs/>
          <w:color w:val="0070C0"/>
          <w:sz w:val="20"/>
          <w:szCs w:val="20"/>
        </w:rPr>
        <w:t xml:space="preserve">repose essentiellement sur le niveau local, </w:t>
      </w:r>
      <w:r w:rsidRPr="00DE7636">
        <w:rPr>
          <w:rFonts w:ascii="Segoe UI" w:hAnsi="Segoe UI" w:cs="Segoe UI"/>
          <w:i/>
          <w:iCs/>
          <w:color w:val="0070C0"/>
          <w:sz w:val="20"/>
          <w:szCs w:val="20"/>
        </w:rPr>
        <w:t xml:space="preserve">selon des modalités variables, et parfois </w:t>
      </w:r>
      <w:r w:rsidR="00AB0953" w:rsidRPr="00DE7636">
        <w:rPr>
          <w:rFonts w:ascii="Segoe UI" w:hAnsi="Segoe UI" w:cs="Segoe UI"/>
          <w:i/>
          <w:iCs/>
          <w:color w:val="0070C0"/>
          <w:sz w:val="20"/>
          <w:szCs w:val="20"/>
        </w:rPr>
        <w:t>tâtonnante</w:t>
      </w:r>
      <w:r w:rsidRPr="00DE7636">
        <w:rPr>
          <w:rFonts w:ascii="Segoe UI" w:hAnsi="Segoe UI" w:cs="Segoe UI"/>
          <w:i/>
          <w:iCs/>
          <w:color w:val="0070C0"/>
          <w:sz w:val="20"/>
          <w:szCs w:val="20"/>
        </w:rPr>
        <w:t>s</w:t>
      </w:r>
      <w:r w:rsidR="00AB0953" w:rsidRPr="00DE7636">
        <w:rPr>
          <w:rFonts w:ascii="Segoe UI" w:hAnsi="Segoe UI" w:cs="Segoe UI"/>
          <w:i/>
          <w:iCs/>
          <w:color w:val="0070C0"/>
          <w:sz w:val="20"/>
          <w:szCs w:val="20"/>
        </w:rPr>
        <w:t>. Pour sortir progressivement d’un monde d’abondance et moderniser des infrastructures vieillissantes, les collectivités n’ont eu d’autres moyens que d’augmenter progressivement les redevances. La pression démographique</w:t>
      </w:r>
      <w:r w:rsidR="00CD7B64" w:rsidRPr="00DE7636">
        <w:rPr>
          <w:rFonts w:ascii="Segoe UI" w:hAnsi="Segoe UI" w:cs="Segoe UI"/>
          <w:i/>
          <w:iCs/>
          <w:color w:val="0070C0"/>
          <w:sz w:val="20"/>
          <w:szCs w:val="20"/>
        </w:rPr>
        <w:t xml:space="preserve"> </w:t>
      </w:r>
      <w:r w:rsidR="00AB0953" w:rsidRPr="00DE7636">
        <w:rPr>
          <w:rFonts w:ascii="Segoe UI" w:hAnsi="Segoe UI" w:cs="Segoe UI"/>
          <w:i/>
          <w:iCs/>
          <w:color w:val="0070C0"/>
          <w:sz w:val="20"/>
          <w:szCs w:val="20"/>
        </w:rPr>
        <w:t xml:space="preserve">conduit toutefois à des besoins croissants </w:t>
      </w:r>
      <w:r w:rsidRPr="00DE7636">
        <w:rPr>
          <w:rFonts w:ascii="Segoe UI" w:hAnsi="Segoe UI" w:cs="Segoe UI"/>
          <w:i/>
          <w:iCs/>
          <w:color w:val="0070C0"/>
          <w:sz w:val="20"/>
          <w:szCs w:val="20"/>
        </w:rPr>
        <w:t xml:space="preserve">qui constituent autant d’opportunités </w:t>
      </w:r>
      <w:r w:rsidR="00886328" w:rsidRPr="00DE7636">
        <w:rPr>
          <w:rFonts w:ascii="Segoe UI" w:hAnsi="Segoe UI" w:cs="Segoe UI"/>
          <w:i/>
          <w:iCs/>
          <w:color w:val="0070C0"/>
          <w:sz w:val="20"/>
          <w:szCs w:val="20"/>
        </w:rPr>
        <w:t xml:space="preserve">pour </w:t>
      </w:r>
      <w:r w:rsidRPr="00DE7636">
        <w:rPr>
          <w:rFonts w:ascii="Segoe UI" w:hAnsi="Segoe UI" w:cs="Segoe UI"/>
          <w:i/>
          <w:iCs/>
          <w:color w:val="0070C0"/>
          <w:sz w:val="20"/>
          <w:szCs w:val="20"/>
        </w:rPr>
        <w:t>des</w:t>
      </w:r>
      <w:r w:rsidR="00AB0953" w:rsidRPr="00DE7636">
        <w:rPr>
          <w:rFonts w:ascii="Segoe UI" w:hAnsi="Segoe UI" w:cs="Segoe UI"/>
          <w:i/>
          <w:iCs/>
          <w:color w:val="0070C0"/>
          <w:sz w:val="20"/>
          <w:szCs w:val="20"/>
        </w:rPr>
        <w:t xml:space="preserve"> entreprises</w:t>
      </w:r>
      <w:r w:rsidRPr="00DE7636">
        <w:rPr>
          <w:rFonts w:ascii="Segoe UI" w:hAnsi="Segoe UI" w:cs="Segoe UI"/>
          <w:i/>
          <w:iCs/>
          <w:color w:val="0070C0"/>
          <w:sz w:val="20"/>
          <w:szCs w:val="20"/>
        </w:rPr>
        <w:t xml:space="preserve"> françaises déjà </w:t>
      </w:r>
      <w:r w:rsidR="00AB0953" w:rsidRPr="00DE7636">
        <w:rPr>
          <w:rFonts w:ascii="Segoe UI" w:hAnsi="Segoe UI" w:cs="Segoe UI"/>
          <w:i/>
          <w:iCs/>
          <w:color w:val="0070C0"/>
          <w:sz w:val="20"/>
          <w:szCs w:val="20"/>
        </w:rPr>
        <w:t>bien positionnées</w:t>
      </w:r>
      <w:r w:rsidRPr="00DE7636">
        <w:rPr>
          <w:rFonts w:ascii="Segoe UI" w:hAnsi="Segoe UI" w:cs="Segoe UI"/>
          <w:i/>
          <w:iCs/>
          <w:color w:val="0070C0"/>
          <w:sz w:val="20"/>
          <w:szCs w:val="20"/>
        </w:rPr>
        <w:t xml:space="preserve"> sur le marché</w:t>
      </w:r>
      <w:r w:rsidR="00D64E54" w:rsidRPr="00DE7636">
        <w:rPr>
          <w:rFonts w:ascii="Segoe UI" w:hAnsi="Segoe UI" w:cs="Segoe UI"/>
          <w:i/>
          <w:iCs/>
          <w:color w:val="0070C0"/>
          <w:sz w:val="20"/>
          <w:szCs w:val="20"/>
        </w:rPr>
        <w:t xml:space="preserve">. </w:t>
      </w:r>
    </w:p>
    <w:tbl>
      <w:tblPr>
        <w:tblStyle w:val="Grilledutableau"/>
        <w:tblW w:w="10485" w:type="dxa"/>
        <w:tblInd w:w="0"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485"/>
      </w:tblGrid>
      <w:tr w:rsidR="00DC0B94" w:rsidRPr="00DE7636" w14:paraId="0084C0BB" w14:textId="77777777" w:rsidTr="00DC0B94">
        <w:trPr>
          <w:trHeight w:val="312"/>
        </w:trPr>
        <w:tc>
          <w:tcPr>
            <w:tcW w:w="10485" w:type="dxa"/>
            <w:tcBorders>
              <w:top w:val="single" w:sz="4" w:space="0" w:color="006CE5"/>
              <w:left w:val="single" w:sz="4" w:space="0" w:color="006CE5"/>
              <w:bottom w:val="single" w:sz="4" w:space="0" w:color="006CE5"/>
              <w:right w:val="single" w:sz="4" w:space="0" w:color="006CE5"/>
            </w:tcBorders>
            <w:shd w:val="clear" w:color="auto" w:fill="006CE5"/>
            <w:vAlign w:val="center"/>
            <w:hideMark/>
          </w:tcPr>
          <w:p w14:paraId="260748E8" w14:textId="6E70F55F" w:rsidR="00DC0B94" w:rsidRPr="00DE7636" w:rsidRDefault="000E2EAE" w:rsidP="000E2EAE">
            <w:pPr>
              <w:tabs>
                <w:tab w:val="center" w:pos="4423"/>
              </w:tabs>
              <w:jc w:val="both"/>
              <w:textAlignment w:val="baseline"/>
              <w:rPr>
                <w:rFonts w:ascii="Segoe UI" w:eastAsia="Times New Roman" w:hAnsi="Segoe UI" w:cs="Segoe UI"/>
                <w:b/>
                <w:bCs/>
                <w:color w:val="FFFFFF" w:themeColor="background1"/>
                <w:sz w:val="20"/>
                <w:szCs w:val="20"/>
                <w:lang w:eastAsia="fr-FR"/>
              </w:rPr>
            </w:pPr>
            <w:r w:rsidRPr="00DE7636">
              <w:rPr>
                <w:rFonts w:ascii="Segoe UI" w:eastAsia="Times New Roman" w:hAnsi="Segoe UI" w:cs="Segoe UI"/>
                <w:b/>
                <w:bCs/>
                <w:color w:val="FFFFFF" w:themeColor="background1"/>
                <w:sz w:val="20"/>
                <w:szCs w:val="20"/>
                <w:lang w:eastAsia="fr-FR"/>
              </w:rPr>
              <w:t>La</w:t>
            </w:r>
            <w:r w:rsidR="00312CBD" w:rsidRPr="00DE7636">
              <w:rPr>
                <w:rFonts w:ascii="Segoe UI" w:eastAsia="Times New Roman" w:hAnsi="Segoe UI" w:cs="Segoe UI"/>
                <w:b/>
                <w:bCs/>
                <w:color w:val="FFFFFF" w:themeColor="background1"/>
                <w:sz w:val="20"/>
                <w:szCs w:val="20"/>
                <w:lang w:eastAsia="fr-FR"/>
              </w:rPr>
              <w:t xml:space="preserve"> gestion de l’eau </w:t>
            </w:r>
            <w:r w:rsidR="00037ACE" w:rsidRPr="00DE7636">
              <w:rPr>
                <w:rFonts w:ascii="Segoe UI" w:eastAsia="Times New Roman" w:hAnsi="Segoe UI" w:cs="Segoe UI"/>
                <w:b/>
                <w:bCs/>
                <w:color w:val="FFFFFF" w:themeColor="background1"/>
                <w:sz w:val="20"/>
                <w:szCs w:val="20"/>
                <w:lang w:eastAsia="fr-FR"/>
              </w:rPr>
              <w:t>courante</w:t>
            </w:r>
            <w:r w:rsidR="00311279" w:rsidRPr="00DE7636">
              <w:rPr>
                <w:rFonts w:ascii="Segoe UI" w:eastAsia="Times New Roman" w:hAnsi="Segoe UI" w:cs="Segoe UI"/>
                <w:b/>
                <w:bCs/>
                <w:color w:val="FFFFFF" w:themeColor="background1"/>
                <w:sz w:val="20"/>
                <w:szCs w:val="20"/>
                <w:lang w:eastAsia="fr-FR"/>
              </w:rPr>
              <w:t xml:space="preserve"> </w:t>
            </w:r>
            <w:r w:rsidRPr="00DE7636">
              <w:rPr>
                <w:rFonts w:ascii="Segoe UI" w:eastAsia="Times New Roman" w:hAnsi="Segoe UI" w:cs="Segoe UI"/>
                <w:b/>
                <w:bCs/>
                <w:color w:val="FFFFFF" w:themeColor="background1"/>
                <w:sz w:val="20"/>
                <w:szCs w:val="20"/>
                <w:lang w:eastAsia="fr-FR"/>
              </w:rPr>
              <w:t>au Canada repose essentiellement sur l’échelon local, le secteur privé n’intervenant souvent que pour la construction et l’entretien des infrastructures</w:t>
            </w:r>
          </w:p>
        </w:tc>
      </w:tr>
    </w:tbl>
    <w:p w14:paraId="79F6EB35" w14:textId="47359ED9" w:rsidR="00A4289F" w:rsidRPr="00DE7636" w:rsidRDefault="006C362E" w:rsidP="00B61086">
      <w:pPr>
        <w:spacing w:before="120" w:after="0"/>
        <w:jc w:val="both"/>
        <w:rPr>
          <w:rFonts w:ascii="Segoe UI" w:hAnsi="Segoe UI" w:cs="Segoe UI"/>
          <w:i/>
          <w:iCs/>
          <w:color w:val="0070C0"/>
          <w:sz w:val="20"/>
          <w:szCs w:val="20"/>
        </w:rPr>
      </w:pPr>
      <w:r w:rsidRPr="00DE7636">
        <w:rPr>
          <w:rFonts w:ascii="Segoe UI" w:hAnsi="Segoe UI" w:cs="Segoe UI"/>
          <w:b/>
          <w:bCs/>
          <w:sz w:val="20"/>
          <w:szCs w:val="20"/>
        </w:rPr>
        <w:t>L</w:t>
      </w:r>
      <w:r w:rsidR="00450788" w:rsidRPr="00DE7636">
        <w:rPr>
          <w:rFonts w:ascii="Segoe UI" w:hAnsi="Segoe UI" w:cs="Segoe UI"/>
          <w:b/>
          <w:bCs/>
          <w:sz w:val="20"/>
          <w:szCs w:val="20"/>
        </w:rPr>
        <w:t xml:space="preserve">’eau </w:t>
      </w:r>
      <w:r w:rsidRPr="00DE7636">
        <w:rPr>
          <w:rFonts w:ascii="Segoe UI" w:hAnsi="Segoe UI" w:cs="Segoe UI"/>
          <w:b/>
          <w:bCs/>
          <w:sz w:val="20"/>
          <w:szCs w:val="20"/>
        </w:rPr>
        <w:t>constitue</w:t>
      </w:r>
      <w:r w:rsidR="00450788" w:rsidRPr="00DE7636">
        <w:rPr>
          <w:rFonts w:ascii="Segoe UI" w:hAnsi="Segoe UI" w:cs="Segoe UI"/>
          <w:b/>
          <w:bCs/>
          <w:sz w:val="20"/>
          <w:szCs w:val="20"/>
        </w:rPr>
        <w:t xml:space="preserve"> </w:t>
      </w:r>
      <w:r w:rsidRPr="00DE7636">
        <w:rPr>
          <w:rFonts w:ascii="Segoe UI" w:hAnsi="Segoe UI" w:cs="Segoe UI"/>
          <w:b/>
          <w:bCs/>
          <w:sz w:val="20"/>
          <w:szCs w:val="20"/>
        </w:rPr>
        <w:t xml:space="preserve">au Canada </w:t>
      </w:r>
      <w:r w:rsidR="00450788" w:rsidRPr="00DE7636">
        <w:rPr>
          <w:rFonts w:ascii="Segoe UI" w:hAnsi="Segoe UI" w:cs="Segoe UI"/>
          <w:b/>
          <w:bCs/>
          <w:sz w:val="20"/>
          <w:szCs w:val="20"/>
        </w:rPr>
        <w:t>un bien de la Couronne</w:t>
      </w:r>
      <w:r w:rsidRPr="00DE7636">
        <w:rPr>
          <w:rFonts w:ascii="Segoe UI" w:hAnsi="Segoe UI" w:cs="Segoe UI"/>
          <w:b/>
          <w:bCs/>
          <w:sz w:val="20"/>
          <w:szCs w:val="20"/>
        </w:rPr>
        <w:t xml:space="preserve">, dont la gestion </w:t>
      </w:r>
      <w:r w:rsidR="00450788" w:rsidRPr="00DE7636">
        <w:rPr>
          <w:rFonts w:ascii="Segoe UI" w:hAnsi="Segoe UI" w:cs="Segoe UI"/>
          <w:b/>
          <w:bCs/>
          <w:sz w:val="20"/>
          <w:szCs w:val="20"/>
        </w:rPr>
        <w:t>est</w:t>
      </w:r>
      <w:r w:rsidR="000E3695" w:rsidRPr="00DE7636">
        <w:rPr>
          <w:rFonts w:ascii="Segoe UI" w:hAnsi="Segoe UI" w:cs="Segoe UI"/>
          <w:b/>
          <w:bCs/>
          <w:sz w:val="20"/>
          <w:szCs w:val="20"/>
        </w:rPr>
        <w:t xml:space="preserve"> généralement organisée à l'échelle provinciale et municipale</w:t>
      </w:r>
      <w:r w:rsidR="00B61086" w:rsidRPr="00DE7636">
        <w:rPr>
          <w:rFonts w:ascii="Segoe UI" w:hAnsi="Segoe UI" w:cs="Segoe UI"/>
          <w:sz w:val="20"/>
          <w:szCs w:val="20"/>
        </w:rPr>
        <w:t xml:space="preserve">. </w:t>
      </w:r>
      <w:r w:rsidR="000E3695" w:rsidRPr="00DE7636">
        <w:rPr>
          <w:rFonts w:ascii="Segoe UI" w:hAnsi="Segoe UI" w:cs="Segoe UI"/>
          <w:sz w:val="20"/>
          <w:szCs w:val="20"/>
        </w:rPr>
        <w:t xml:space="preserve">Le </w:t>
      </w:r>
      <w:r w:rsidR="000E3695" w:rsidRPr="00DE7636">
        <w:rPr>
          <w:rFonts w:ascii="Segoe UI" w:hAnsi="Segoe UI" w:cs="Segoe UI"/>
          <w:sz w:val="20"/>
          <w:szCs w:val="20"/>
          <w:u w:val="single"/>
        </w:rPr>
        <w:t>gouvernement fédéral</w:t>
      </w:r>
      <w:r w:rsidR="000E3695" w:rsidRPr="00DE7636">
        <w:rPr>
          <w:rFonts w:ascii="Segoe UI" w:hAnsi="Segoe UI" w:cs="Segoe UI"/>
          <w:sz w:val="20"/>
          <w:szCs w:val="20"/>
        </w:rPr>
        <w:t xml:space="preserve"> </w:t>
      </w:r>
      <w:r w:rsidR="00B61086" w:rsidRPr="00DE7636">
        <w:rPr>
          <w:rFonts w:ascii="Segoe UI" w:hAnsi="Segoe UI" w:cs="Segoe UI"/>
          <w:sz w:val="20"/>
          <w:szCs w:val="20"/>
        </w:rPr>
        <w:t xml:space="preserve">ne </w:t>
      </w:r>
      <w:r w:rsidR="000E3695" w:rsidRPr="00DE7636">
        <w:rPr>
          <w:rFonts w:ascii="Segoe UI" w:hAnsi="Segoe UI" w:cs="Segoe UI"/>
          <w:sz w:val="20"/>
          <w:szCs w:val="20"/>
        </w:rPr>
        <w:t xml:space="preserve">joue </w:t>
      </w:r>
      <w:r w:rsidR="00B61086" w:rsidRPr="00DE7636">
        <w:rPr>
          <w:rFonts w:ascii="Segoe UI" w:hAnsi="Segoe UI" w:cs="Segoe UI"/>
          <w:sz w:val="20"/>
          <w:szCs w:val="20"/>
        </w:rPr>
        <w:t>qu’</w:t>
      </w:r>
      <w:r w:rsidR="000E3695" w:rsidRPr="00DE7636">
        <w:rPr>
          <w:rFonts w:ascii="Segoe UI" w:hAnsi="Segoe UI" w:cs="Segoe UI"/>
          <w:sz w:val="20"/>
          <w:szCs w:val="20"/>
        </w:rPr>
        <w:t>un rôle consultatif et de soutien dans la gestion de l'eau</w:t>
      </w:r>
      <w:r w:rsidR="00B61086" w:rsidRPr="00DE7636">
        <w:rPr>
          <w:rFonts w:ascii="Segoe UI" w:hAnsi="Segoe UI" w:cs="Segoe UI"/>
          <w:sz w:val="20"/>
          <w:szCs w:val="20"/>
        </w:rPr>
        <w:t xml:space="preserve"> ; il </w:t>
      </w:r>
      <w:r w:rsidR="00C8604C" w:rsidRPr="00DE7636">
        <w:rPr>
          <w:rFonts w:ascii="Segoe UI" w:hAnsi="Segoe UI" w:cs="Segoe UI"/>
          <w:sz w:val="20"/>
          <w:szCs w:val="20"/>
        </w:rPr>
        <w:t xml:space="preserve">élabore également </w:t>
      </w:r>
      <w:r w:rsidR="00B61086" w:rsidRPr="00DE7636">
        <w:rPr>
          <w:rFonts w:ascii="Segoe UI" w:hAnsi="Segoe UI" w:cs="Segoe UI"/>
          <w:sz w:val="20"/>
          <w:szCs w:val="20"/>
        </w:rPr>
        <w:t>l</w:t>
      </w:r>
      <w:r w:rsidR="00C8604C" w:rsidRPr="00DE7636">
        <w:rPr>
          <w:rFonts w:ascii="Segoe UI" w:hAnsi="Segoe UI" w:cs="Segoe UI"/>
          <w:sz w:val="20"/>
          <w:szCs w:val="20"/>
        </w:rPr>
        <w:t>es</w:t>
      </w:r>
      <w:r w:rsidR="00A32997" w:rsidRPr="00DE7636">
        <w:rPr>
          <w:rFonts w:ascii="Segoe UI" w:hAnsi="Segoe UI" w:cs="Segoe UI"/>
          <w:sz w:val="20"/>
          <w:szCs w:val="20"/>
        </w:rPr>
        <w:t xml:space="preserve"> normes</w:t>
      </w:r>
      <w:r w:rsidR="00C8604C" w:rsidRPr="00DE7636">
        <w:rPr>
          <w:rFonts w:ascii="Segoe UI" w:hAnsi="Segoe UI" w:cs="Segoe UI"/>
          <w:sz w:val="20"/>
          <w:szCs w:val="20"/>
        </w:rPr>
        <w:t xml:space="preserve"> </w:t>
      </w:r>
      <w:r w:rsidR="00B61086" w:rsidRPr="00DE7636">
        <w:rPr>
          <w:rFonts w:ascii="Segoe UI" w:hAnsi="Segoe UI" w:cs="Segoe UI"/>
          <w:sz w:val="20"/>
          <w:szCs w:val="20"/>
        </w:rPr>
        <w:t>garantissant</w:t>
      </w:r>
      <w:r w:rsidR="00A32997" w:rsidRPr="00DE7636">
        <w:rPr>
          <w:rFonts w:ascii="Segoe UI" w:hAnsi="Segoe UI" w:cs="Segoe UI"/>
          <w:sz w:val="20"/>
          <w:szCs w:val="20"/>
        </w:rPr>
        <w:t xml:space="preserve"> la qualité de l'eau potable et la protection des </w:t>
      </w:r>
      <w:r w:rsidR="00C8604C" w:rsidRPr="00DE7636">
        <w:rPr>
          <w:rFonts w:ascii="Segoe UI" w:hAnsi="Segoe UI" w:cs="Segoe UI"/>
          <w:sz w:val="20"/>
          <w:szCs w:val="20"/>
        </w:rPr>
        <w:t xml:space="preserve">ressources hydriques et des </w:t>
      </w:r>
      <w:r w:rsidR="00A32997" w:rsidRPr="00DE7636">
        <w:rPr>
          <w:rFonts w:ascii="Segoe UI" w:hAnsi="Segoe UI" w:cs="Segoe UI"/>
          <w:sz w:val="20"/>
          <w:szCs w:val="20"/>
        </w:rPr>
        <w:t>écosystèmes aquatiques.</w:t>
      </w:r>
      <w:r w:rsidR="006D61D6" w:rsidRPr="00DE7636">
        <w:rPr>
          <w:rFonts w:ascii="Segoe UI" w:hAnsi="Segoe UI" w:cs="Segoe UI"/>
          <w:sz w:val="20"/>
          <w:szCs w:val="20"/>
        </w:rPr>
        <w:t xml:space="preserve"> </w:t>
      </w:r>
      <w:r w:rsidR="00B61086" w:rsidRPr="00DE7636">
        <w:rPr>
          <w:rFonts w:ascii="Segoe UI" w:hAnsi="Segoe UI" w:cs="Segoe UI"/>
          <w:sz w:val="20"/>
          <w:szCs w:val="20"/>
        </w:rPr>
        <w:t>C’est à ce titre qu’il a publié en 2017 son</w:t>
      </w:r>
      <w:r w:rsidR="006D61D6" w:rsidRPr="00DE7636">
        <w:rPr>
          <w:rFonts w:ascii="Segoe UI" w:hAnsi="Segoe UI" w:cs="Segoe UI"/>
          <w:sz w:val="20"/>
          <w:szCs w:val="20"/>
        </w:rPr>
        <w:t xml:space="preserve"> Plan d’action eau douce</w:t>
      </w:r>
      <w:r w:rsidR="002E4978" w:rsidRPr="00DE7636">
        <w:rPr>
          <w:rFonts w:ascii="Segoe UI" w:hAnsi="Segoe UI" w:cs="Segoe UI"/>
          <w:sz w:val="20"/>
          <w:szCs w:val="20"/>
        </w:rPr>
        <w:t xml:space="preserve">. </w:t>
      </w:r>
      <w:r w:rsidR="000E3695" w:rsidRPr="00DE7636">
        <w:rPr>
          <w:rFonts w:ascii="Segoe UI" w:hAnsi="Segoe UI" w:cs="Segoe UI"/>
          <w:sz w:val="20"/>
          <w:szCs w:val="20"/>
        </w:rPr>
        <w:t xml:space="preserve">Chaque </w:t>
      </w:r>
      <w:r w:rsidR="000E3695" w:rsidRPr="00DE7636">
        <w:rPr>
          <w:rFonts w:ascii="Segoe UI" w:hAnsi="Segoe UI" w:cs="Segoe UI"/>
          <w:sz w:val="20"/>
          <w:szCs w:val="20"/>
          <w:u w:val="single"/>
        </w:rPr>
        <w:t>province canadienne</w:t>
      </w:r>
      <w:r w:rsidR="00A32997" w:rsidRPr="00DE7636">
        <w:rPr>
          <w:rFonts w:ascii="Segoe UI" w:hAnsi="Segoe UI" w:cs="Segoe UI"/>
          <w:sz w:val="20"/>
          <w:szCs w:val="20"/>
        </w:rPr>
        <w:t xml:space="preserve"> a</w:t>
      </w:r>
      <w:r w:rsidR="000E3695" w:rsidRPr="00DE7636">
        <w:rPr>
          <w:rFonts w:ascii="Segoe UI" w:hAnsi="Segoe UI" w:cs="Segoe UI"/>
          <w:sz w:val="20"/>
          <w:szCs w:val="20"/>
        </w:rPr>
        <w:t xml:space="preserve"> </w:t>
      </w:r>
      <w:r w:rsidR="00A32997" w:rsidRPr="00DE7636">
        <w:rPr>
          <w:rFonts w:ascii="Segoe UI" w:hAnsi="Segoe UI" w:cs="Segoe UI"/>
          <w:sz w:val="20"/>
          <w:szCs w:val="20"/>
        </w:rPr>
        <w:t xml:space="preserve">la responsabilité opérationnelle </w:t>
      </w:r>
      <w:r w:rsidR="000E3695" w:rsidRPr="00DE7636">
        <w:rPr>
          <w:rFonts w:ascii="Segoe UI" w:hAnsi="Segoe UI" w:cs="Segoe UI"/>
          <w:sz w:val="20"/>
          <w:szCs w:val="20"/>
        </w:rPr>
        <w:t>de la gestion de l'eau sur son territoire</w:t>
      </w:r>
      <w:r w:rsidR="00A32997" w:rsidRPr="00DE7636">
        <w:rPr>
          <w:rFonts w:ascii="Segoe UI" w:hAnsi="Segoe UI" w:cs="Segoe UI"/>
          <w:sz w:val="20"/>
          <w:szCs w:val="20"/>
        </w:rPr>
        <w:t xml:space="preserve"> (excepté pour</w:t>
      </w:r>
      <w:r w:rsidR="00E4479B" w:rsidRPr="00DE7636">
        <w:rPr>
          <w:rFonts w:ascii="Segoe UI" w:hAnsi="Segoe UI" w:cs="Segoe UI"/>
          <w:sz w:val="20"/>
          <w:szCs w:val="20"/>
        </w:rPr>
        <w:t xml:space="preserve"> les </w:t>
      </w:r>
      <w:r w:rsidR="00A32997" w:rsidRPr="00DE7636">
        <w:rPr>
          <w:rFonts w:ascii="Segoe UI" w:hAnsi="Segoe UI" w:cs="Segoe UI"/>
          <w:sz w:val="20"/>
          <w:szCs w:val="20"/>
        </w:rPr>
        <w:t>Territoires</w:t>
      </w:r>
      <w:r w:rsidR="00E4479B" w:rsidRPr="00DE7636">
        <w:rPr>
          <w:rFonts w:ascii="Segoe UI" w:hAnsi="Segoe UI" w:cs="Segoe UI"/>
          <w:sz w:val="20"/>
          <w:szCs w:val="20"/>
        </w:rPr>
        <w:t xml:space="preserve"> du Nord-Ouest et le Nunavut</w:t>
      </w:r>
      <w:r w:rsidR="00A32997" w:rsidRPr="00DE7636">
        <w:rPr>
          <w:rFonts w:ascii="Segoe UI" w:hAnsi="Segoe UI" w:cs="Segoe UI"/>
          <w:sz w:val="20"/>
          <w:szCs w:val="20"/>
        </w:rPr>
        <w:t xml:space="preserve"> </w:t>
      </w:r>
      <w:r w:rsidRPr="00DE7636">
        <w:rPr>
          <w:rFonts w:ascii="Segoe UI" w:hAnsi="Segoe UI" w:cs="Segoe UI"/>
          <w:sz w:val="20"/>
          <w:szCs w:val="20"/>
        </w:rPr>
        <w:t>où</w:t>
      </w:r>
      <w:r w:rsidR="00A32997" w:rsidRPr="00DE7636">
        <w:rPr>
          <w:rFonts w:ascii="Segoe UI" w:hAnsi="Segoe UI" w:cs="Segoe UI"/>
          <w:sz w:val="20"/>
          <w:szCs w:val="20"/>
        </w:rPr>
        <w:t xml:space="preserve"> l</w:t>
      </w:r>
      <w:r w:rsidRPr="00DE7636">
        <w:rPr>
          <w:rFonts w:ascii="Segoe UI" w:hAnsi="Segoe UI" w:cs="Segoe UI"/>
          <w:sz w:val="20"/>
          <w:szCs w:val="20"/>
        </w:rPr>
        <w:t>e secteur</w:t>
      </w:r>
      <w:r w:rsidR="00A32997" w:rsidRPr="00DE7636">
        <w:rPr>
          <w:rFonts w:ascii="Segoe UI" w:hAnsi="Segoe UI" w:cs="Segoe UI"/>
          <w:sz w:val="20"/>
          <w:szCs w:val="20"/>
        </w:rPr>
        <w:t xml:space="preserve"> </w:t>
      </w:r>
      <w:r w:rsidR="00FF2415" w:rsidRPr="00DE7636">
        <w:rPr>
          <w:rFonts w:ascii="Segoe UI" w:hAnsi="Segoe UI" w:cs="Segoe UI"/>
          <w:sz w:val="20"/>
          <w:szCs w:val="20"/>
        </w:rPr>
        <w:t xml:space="preserve">reste </w:t>
      </w:r>
      <w:r w:rsidR="00A32997" w:rsidRPr="00DE7636">
        <w:rPr>
          <w:rFonts w:ascii="Segoe UI" w:hAnsi="Segoe UI" w:cs="Segoe UI"/>
          <w:sz w:val="20"/>
          <w:szCs w:val="20"/>
        </w:rPr>
        <w:t>géré par le gouvernement fédéral)</w:t>
      </w:r>
      <w:r w:rsidR="004C3F0F" w:rsidRPr="00DE7636">
        <w:rPr>
          <w:rFonts w:ascii="Segoe UI" w:hAnsi="Segoe UI" w:cs="Segoe UI"/>
          <w:sz w:val="20"/>
          <w:szCs w:val="20"/>
        </w:rPr>
        <w:t> : c</w:t>
      </w:r>
      <w:r w:rsidR="000E3695" w:rsidRPr="00DE7636">
        <w:rPr>
          <w:rFonts w:ascii="Segoe UI" w:hAnsi="Segoe UI" w:cs="Segoe UI"/>
          <w:sz w:val="20"/>
          <w:szCs w:val="20"/>
        </w:rPr>
        <w:t xml:space="preserve">ela </w:t>
      </w:r>
      <w:r w:rsidRPr="00DE7636">
        <w:rPr>
          <w:rFonts w:ascii="Segoe UI" w:hAnsi="Segoe UI" w:cs="Segoe UI"/>
          <w:sz w:val="20"/>
          <w:szCs w:val="20"/>
        </w:rPr>
        <w:t xml:space="preserve">couvre en particulier </w:t>
      </w:r>
      <w:r w:rsidR="000E3695" w:rsidRPr="00DE7636">
        <w:rPr>
          <w:rFonts w:ascii="Segoe UI" w:hAnsi="Segoe UI" w:cs="Segoe UI"/>
          <w:sz w:val="20"/>
          <w:szCs w:val="20"/>
        </w:rPr>
        <w:t>la réglementation des infrastructures hydrauliques, la distribution de l'eau potable</w:t>
      </w:r>
      <w:r w:rsidR="00E937CF" w:rsidRPr="00DE7636">
        <w:rPr>
          <w:rFonts w:ascii="Segoe UI" w:hAnsi="Segoe UI" w:cs="Segoe UI"/>
          <w:sz w:val="20"/>
          <w:szCs w:val="20"/>
        </w:rPr>
        <w:t xml:space="preserve"> et </w:t>
      </w:r>
      <w:r w:rsidR="000E3695" w:rsidRPr="00DE7636">
        <w:rPr>
          <w:rFonts w:ascii="Segoe UI" w:hAnsi="Segoe UI" w:cs="Segoe UI"/>
          <w:sz w:val="20"/>
          <w:szCs w:val="20"/>
        </w:rPr>
        <w:t>la collecte</w:t>
      </w:r>
      <w:r w:rsidR="00417CF4" w:rsidRPr="00DE7636">
        <w:rPr>
          <w:rFonts w:ascii="Segoe UI" w:hAnsi="Segoe UI" w:cs="Segoe UI"/>
          <w:sz w:val="20"/>
          <w:szCs w:val="20"/>
        </w:rPr>
        <w:t xml:space="preserve"> </w:t>
      </w:r>
      <w:r w:rsidR="000E3695" w:rsidRPr="00DE7636">
        <w:rPr>
          <w:rFonts w:ascii="Segoe UI" w:hAnsi="Segoe UI" w:cs="Segoe UI"/>
          <w:sz w:val="20"/>
          <w:szCs w:val="20"/>
        </w:rPr>
        <w:t xml:space="preserve">et le traitement des eaux usées. </w:t>
      </w:r>
      <w:r w:rsidR="00FF2415" w:rsidRPr="00DE7636">
        <w:rPr>
          <w:rFonts w:ascii="Segoe UI" w:hAnsi="Segoe UI" w:cs="Segoe UI"/>
          <w:sz w:val="20"/>
          <w:szCs w:val="20"/>
        </w:rPr>
        <w:t xml:space="preserve">À </w:t>
      </w:r>
      <w:r w:rsidR="00FF2415" w:rsidRPr="00DE7636">
        <w:rPr>
          <w:rFonts w:ascii="Segoe UI" w:hAnsi="Segoe UI" w:cs="Segoe UI"/>
          <w:sz w:val="20"/>
          <w:szCs w:val="20"/>
          <w:u w:val="single"/>
        </w:rPr>
        <w:t>l'échelle municipale</w:t>
      </w:r>
      <w:r w:rsidR="00FF2415" w:rsidRPr="00DE7636">
        <w:rPr>
          <w:rFonts w:ascii="Segoe UI" w:hAnsi="Segoe UI" w:cs="Segoe UI"/>
          <w:sz w:val="20"/>
          <w:szCs w:val="20"/>
        </w:rPr>
        <w:t xml:space="preserve">, environ </w:t>
      </w:r>
      <w:r w:rsidR="00FF2415" w:rsidRPr="00DE7636">
        <w:rPr>
          <w:rFonts w:ascii="Segoe UI" w:hAnsi="Segoe UI" w:cs="Segoe UI"/>
          <w:sz w:val="20"/>
          <w:szCs w:val="20"/>
          <w:u w:val="single"/>
        </w:rPr>
        <w:t xml:space="preserve">90% des administrations locales gèrent les services d'eau potable et d'assainissement des eaux usées, en </w:t>
      </w:r>
      <w:r w:rsidR="00794DF4" w:rsidRPr="00DE7636">
        <w:rPr>
          <w:rFonts w:ascii="Segoe UI" w:hAnsi="Segoe UI" w:cs="Segoe UI"/>
          <w:sz w:val="20"/>
          <w:szCs w:val="20"/>
          <w:u w:val="single"/>
        </w:rPr>
        <w:t>régie,</w:t>
      </w:r>
      <w:r w:rsidR="00FF2415" w:rsidRPr="00DE7636">
        <w:rPr>
          <w:rFonts w:ascii="Segoe UI" w:hAnsi="Segoe UI" w:cs="Segoe UI"/>
          <w:sz w:val="20"/>
          <w:szCs w:val="20"/>
          <w:u w:val="single"/>
        </w:rPr>
        <w:t xml:space="preserve"> </w:t>
      </w:r>
      <w:r w:rsidR="00FF2415" w:rsidRPr="00DE7636">
        <w:rPr>
          <w:rFonts w:ascii="Segoe UI" w:hAnsi="Segoe UI" w:cs="Segoe UI"/>
          <w:sz w:val="20"/>
          <w:szCs w:val="20"/>
        </w:rPr>
        <w:t>par les services municipaux ou à travers des sociétés de services publics municipales spécialisées.</w:t>
      </w:r>
      <w:r w:rsidR="00166192" w:rsidRPr="00DE7636">
        <w:rPr>
          <w:rFonts w:ascii="Segoe UI" w:hAnsi="Segoe UI" w:cs="Segoe UI"/>
          <w:sz w:val="20"/>
          <w:szCs w:val="20"/>
        </w:rPr>
        <w:t xml:space="preserve">  </w:t>
      </w:r>
      <w:r w:rsidR="003C3412" w:rsidRPr="00DE7636">
        <w:rPr>
          <w:rFonts w:ascii="Segoe UI" w:hAnsi="Segoe UI" w:cs="Segoe UI"/>
          <w:sz w:val="20"/>
          <w:szCs w:val="20"/>
        </w:rPr>
        <w:t xml:space="preserve">Parmi les plus </w:t>
      </w:r>
      <w:r w:rsidR="00166192" w:rsidRPr="00DE7636">
        <w:rPr>
          <w:rFonts w:ascii="Segoe UI" w:hAnsi="Segoe UI" w:cs="Segoe UI"/>
          <w:sz w:val="20"/>
          <w:szCs w:val="20"/>
        </w:rPr>
        <w:t>importantes</w:t>
      </w:r>
      <w:r w:rsidR="003C3412" w:rsidRPr="00DE7636">
        <w:rPr>
          <w:rFonts w:ascii="Segoe UI" w:hAnsi="Segoe UI" w:cs="Segoe UI"/>
          <w:sz w:val="20"/>
          <w:szCs w:val="20"/>
        </w:rPr>
        <w:t xml:space="preserve"> du pays</w:t>
      </w:r>
      <w:r w:rsidR="00166192" w:rsidRPr="00DE7636">
        <w:rPr>
          <w:rFonts w:ascii="Segoe UI" w:hAnsi="Segoe UI" w:cs="Segoe UI"/>
          <w:sz w:val="20"/>
          <w:szCs w:val="20"/>
        </w:rPr>
        <w:t>, on retrouve</w:t>
      </w:r>
      <w:r w:rsidR="0021572A" w:rsidRPr="00DE7636">
        <w:rPr>
          <w:rFonts w:ascii="Segoe UI" w:hAnsi="Segoe UI" w:cs="Segoe UI"/>
          <w:sz w:val="20"/>
          <w:szCs w:val="20"/>
        </w:rPr>
        <w:t xml:space="preserve"> </w:t>
      </w:r>
      <w:r w:rsidR="0021572A" w:rsidRPr="00DE7636">
        <w:rPr>
          <w:rFonts w:ascii="Segoe UI" w:hAnsi="Segoe UI" w:cs="Segoe UI"/>
          <w:sz w:val="20"/>
          <w:szCs w:val="20"/>
        </w:rPr>
        <w:t>(</w:t>
      </w:r>
      <w:r w:rsidR="0021572A" w:rsidRPr="00DE7636">
        <w:rPr>
          <w:rFonts w:ascii="Segoe UI" w:hAnsi="Segoe UI" w:cs="Segoe UI"/>
          <w:i/>
          <w:iCs/>
          <w:sz w:val="20"/>
          <w:szCs w:val="20"/>
        </w:rPr>
        <w:t xml:space="preserve">Cf Annexe </w:t>
      </w:r>
      <w:r w:rsidR="0021572A" w:rsidRPr="00DE7636">
        <w:rPr>
          <w:rFonts w:ascii="Segoe UI" w:hAnsi="Segoe UI" w:cs="Segoe UI"/>
          <w:i/>
          <w:iCs/>
          <w:sz w:val="20"/>
          <w:szCs w:val="20"/>
        </w:rPr>
        <w:t>1</w:t>
      </w:r>
      <w:r w:rsidR="0021572A" w:rsidRPr="00DE7636">
        <w:rPr>
          <w:rFonts w:ascii="Segoe UI" w:hAnsi="Segoe UI" w:cs="Segoe UI"/>
          <w:sz w:val="20"/>
          <w:szCs w:val="20"/>
        </w:rPr>
        <w:t>)</w:t>
      </w:r>
      <w:r w:rsidR="00ED1C46" w:rsidRPr="00DE7636">
        <w:rPr>
          <w:rFonts w:ascii="Segoe UI" w:hAnsi="Segoe UI" w:cs="Segoe UI"/>
          <w:sz w:val="20"/>
          <w:szCs w:val="20"/>
        </w:rPr>
        <w:t xml:space="preserve"> : </w:t>
      </w:r>
      <w:r w:rsidR="00166192" w:rsidRPr="00DE7636">
        <w:rPr>
          <w:rFonts w:ascii="Segoe UI" w:hAnsi="Segoe UI" w:cs="Segoe UI"/>
          <w:i/>
          <w:iCs/>
          <w:sz w:val="20"/>
          <w:szCs w:val="20"/>
        </w:rPr>
        <w:t>Metro Vancouver</w:t>
      </w:r>
      <w:r w:rsidR="00166192" w:rsidRPr="00DE7636">
        <w:rPr>
          <w:rFonts w:ascii="Segoe UI" w:hAnsi="Segoe UI" w:cs="Segoe UI"/>
          <w:b/>
          <w:bCs/>
          <w:sz w:val="20"/>
          <w:szCs w:val="20"/>
        </w:rPr>
        <w:t xml:space="preserve"> </w:t>
      </w:r>
      <w:r w:rsidR="00166192" w:rsidRPr="00DE7636">
        <w:rPr>
          <w:rFonts w:ascii="Segoe UI" w:hAnsi="Segoe UI" w:cs="Segoe UI"/>
          <w:sz w:val="20"/>
          <w:szCs w:val="20"/>
        </w:rPr>
        <w:t xml:space="preserve">qui fournit de l’eau potable propre et salubre aux 2,7 millions d’habitants </w:t>
      </w:r>
      <w:r w:rsidR="004C3F0F" w:rsidRPr="00DE7636">
        <w:rPr>
          <w:rFonts w:ascii="Segoe UI" w:hAnsi="Segoe UI" w:cs="Segoe UI"/>
          <w:sz w:val="20"/>
          <w:szCs w:val="20"/>
        </w:rPr>
        <w:t>du grand Vancouver</w:t>
      </w:r>
      <w:r w:rsidRPr="00DE7636">
        <w:rPr>
          <w:rFonts w:ascii="Segoe UI" w:hAnsi="Segoe UI" w:cs="Segoe UI"/>
          <w:sz w:val="20"/>
          <w:szCs w:val="20"/>
        </w:rPr>
        <w:t xml:space="preserve"> ; </w:t>
      </w:r>
      <w:r w:rsidR="00166192" w:rsidRPr="00DE7636">
        <w:rPr>
          <w:rFonts w:ascii="Segoe UI" w:hAnsi="Segoe UI" w:cs="Segoe UI"/>
          <w:i/>
          <w:iCs/>
          <w:sz w:val="20"/>
          <w:szCs w:val="20"/>
        </w:rPr>
        <w:t>Toronto Water</w:t>
      </w:r>
      <w:r w:rsidR="00ED1C46" w:rsidRPr="00DE7636">
        <w:rPr>
          <w:rFonts w:ascii="Segoe UI" w:hAnsi="Segoe UI" w:cs="Segoe UI"/>
          <w:sz w:val="20"/>
          <w:szCs w:val="20"/>
        </w:rPr>
        <w:t xml:space="preserve">, </w:t>
      </w:r>
      <w:r w:rsidR="00166192" w:rsidRPr="00DE7636">
        <w:rPr>
          <w:rFonts w:ascii="Segoe UI" w:hAnsi="Segoe UI" w:cs="Segoe UI"/>
          <w:sz w:val="20"/>
          <w:szCs w:val="20"/>
        </w:rPr>
        <w:t xml:space="preserve">responsable </w:t>
      </w:r>
      <w:r w:rsidR="00ED1C46" w:rsidRPr="00DE7636">
        <w:rPr>
          <w:rFonts w:ascii="Segoe UI" w:hAnsi="Segoe UI" w:cs="Segoe UI"/>
          <w:sz w:val="20"/>
          <w:szCs w:val="20"/>
        </w:rPr>
        <w:t xml:space="preserve">de la </w:t>
      </w:r>
      <w:r w:rsidR="00166192" w:rsidRPr="00DE7636">
        <w:rPr>
          <w:rFonts w:ascii="Segoe UI" w:hAnsi="Segoe UI" w:cs="Segoe UI"/>
          <w:sz w:val="20"/>
          <w:szCs w:val="20"/>
        </w:rPr>
        <w:t xml:space="preserve">distribution de l’eau potable, de la récolte et du traitement des eaux usées </w:t>
      </w:r>
      <w:r w:rsidR="003C3412" w:rsidRPr="00DE7636">
        <w:rPr>
          <w:rFonts w:ascii="Segoe UI" w:hAnsi="Segoe UI" w:cs="Segoe UI"/>
          <w:sz w:val="20"/>
          <w:szCs w:val="20"/>
        </w:rPr>
        <w:t xml:space="preserve">pour </w:t>
      </w:r>
      <w:r w:rsidR="00ED1C46" w:rsidRPr="00DE7636">
        <w:rPr>
          <w:rFonts w:ascii="Segoe UI" w:hAnsi="Segoe UI" w:cs="Segoe UI"/>
          <w:sz w:val="20"/>
          <w:szCs w:val="20"/>
        </w:rPr>
        <w:t xml:space="preserve">les </w:t>
      </w:r>
      <w:r w:rsidR="00166192" w:rsidRPr="00DE7636">
        <w:rPr>
          <w:rFonts w:ascii="Segoe UI" w:hAnsi="Segoe UI" w:cs="Segoe UI"/>
          <w:sz w:val="20"/>
          <w:szCs w:val="20"/>
        </w:rPr>
        <w:t>3,6 millions d’habitants de Toronto</w:t>
      </w:r>
      <w:r w:rsidRPr="00DE7636">
        <w:rPr>
          <w:rFonts w:ascii="Segoe UI" w:hAnsi="Segoe UI" w:cs="Segoe UI"/>
          <w:sz w:val="20"/>
          <w:szCs w:val="20"/>
        </w:rPr>
        <w:t> ; l</w:t>
      </w:r>
      <w:r w:rsidR="00ED1C46" w:rsidRPr="00DE7636">
        <w:rPr>
          <w:rFonts w:ascii="Segoe UI" w:hAnsi="Segoe UI" w:cs="Segoe UI"/>
          <w:sz w:val="20"/>
          <w:szCs w:val="20"/>
        </w:rPr>
        <w:t>e</w:t>
      </w:r>
      <w:r w:rsidR="00166192" w:rsidRPr="00DE7636">
        <w:rPr>
          <w:rFonts w:ascii="Segoe UI" w:hAnsi="Segoe UI" w:cs="Segoe UI"/>
          <w:sz w:val="20"/>
          <w:szCs w:val="20"/>
        </w:rPr>
        <w:t xml:space="preserve"> </w:t>
      </w:r>
      <w:r w:rsidR="00166192" w:rsidRPr="00DE7636">
        <w:rPr>
          <w:rFonts w:ascii="Segoe UI" w:hAnsi="Segoe UI" w:cs="Segoe UI"/>
          <w:i/>
          <w:iCs/>
          <w:sz w:val="20"/>
          <w:szCs w:val="20"/>
        </w:rPr>
        <w:t>Service de l’eau</w:t>
      </w:r>
      <w:r w:rsidR="003C3412" w:rsidRPr="00DE7636">
        <w:rPr>
          <w:rFonts w:ascii="Segoe UI" w:hAnsi="Segoe UI" w:cs="Segoe UI"/>
          <w:sz w:val="20"/>
          <w:szCs w:val="20"/>
        </w:rPr>
        <w:t xml:space="preserve"> à Montréal</w:t>
      </w:r>
      <w:r w:rsidR="00166192" w:rsidRPr="00DE7636">
        <w:rPr>
          <w:rFonts w:ascii="Segoe UI" w:hAnsi="Segoe UI" w:cs="Segoe UI"/>
          <w:sz w:val="20"/>
          <w:szCs w:val="20"/>
        </w:rPr>
        <w:t xml:space="preserve"> qui gère la production et la distribution de l’eau potable, ainsi que la collecte et le traitement des eaux usées</w:t>
      </w:r>
      <w:r w:rsidR="004C3F0F" w:rsidRPr="00DE7636">
        <w:rPr>
          <w:rFonts w:ascii="Segoe UI" w:hAnsi="Segoe UI" w:cs="Segoe UI"/>
          <w:sz w:val="20"/>
          <w:szCs w:val="20"/>
        </w:rPr>
        <w:t xml:space="preserve"> de la </w:t>
      </w:r>
      <w:r w:rsidR="000E2EAE" w:rsidRPr="00DE7636">
        <w:rPr>
          <w:rFonts w:ascii="Segoe UI" w:hAnsi="Segoe UI" w:cs="Segoe UI"/>
          <w:sz w:val="20"/>
          <w:szCs w:val="20"/>
        </w:rPr>
        <w:t>métropole</w:t>
      </w:r>
      <w:r w:rsidR="004C3F0F" w:rsidRPr="00DE7636">
        <w:rPr>
          <w:rFonts w:ascii="Segoe UI" w:hAnsi="Segoe UI" w:cs="Segoe UI"/>
          <w:sz w:val="20"/>
          <w:szCs w:val="20"/>
        </w:rPr>
        <w:t xml:space="preserve"> québécoise</w:t>
      </w:r>
      <w:r w:rsidR="00166192" w:rsidRPr="00DE7636">
        <w:rPr>
          <w:rFonts w:ascii="Segoe UI" w:hAnsi="Segoe UI" w:cs="Segoe UI"/>
          <w:sz w:val="20"/>
          <w:szCs w:val="20"/>
        </w:rPr>
        <w:t>.</w:t>
      </w:r>
      <w:r w:rsidR="0021572A" w:rsidRPr="00DE7636">
        <w:rPr>
          <w:rFonts w:ascii="Segoe UI" w:hAnsi="Segoe UI" w:cs="Segoe UI"/>
          <w:sz w:val="20"/>
          <w:szCs w:val="20"/>
        </w:rPr>
        <w:t xml:space="preserve"> </w:t>
      </w:r>
      <w:r w:rsidR="0021572A" w:rsidRPr="00DE7636">
        <w:rPr>
          <w:rFonts w:ascii="Segoe UI" w:hAnsi="Segoe UI" w:cs="Segoe UI"/>
          <w:sz w:val="20"/>
          <w:szCs w:val="20"/>
        </w:rPr>
        <w:t xml:space="preserve">En faisant appel à Veolia, la ville de Moncton fait partie des rares exceptions qui sollicitent des organismes privés pour la gestion de l’eau. </w:t>
      </w:r>
      <w:r w:rsidR="00166192" w:rsidRPr="00DE7636">
        <w:rPr>
          <w:rFonts w:ascii="Segoe UI" w:hAnsi="Segoe UI" w:cs="Segoe UI"/>
          <w:sz w:val="20"/>
          <w:szCs w:val="20"/>
        </w:rPr>
        <w:t xml:space="preserve"> </w:t>
      </w:r>
    </w:p>
    <w:p w14:paraId="4B16398B" w14:textId="255EF6FA" w:rsidR="00537987" w:rsidRPr="00DE7636" w:rsidRDefault="000E2EAE" w:rsidP="00537987">
      <w:pPr>
        <w:pStyle w:val="Textebrut"/>
        <w:spacing w:before="80" w:after="80"/>
        <w:jc w:val="both"/>
        <w:rPr>
          <w:rFonts w:ascii="Segoe UI" w:hAnsi="Segoe UI" w:cs="Segoe UI"/>
          <w:sz w:val="20"/>
          <w:szCs w:val="20"/>
        </w:rPr>
      </w:pPr>
      <w:r w:rsidRPr="00DE7636">
        <w:rPr>
          <w:rFonts w:ascii="Segoe UI" w:hAnsi="Segoe UI" w:cs="Segoe UI"/>
          <w:b/>
          <w:bCs/>
          <w:sz w:val="20"/>
          <w:szCs w:val="20"/>
        </w:rPr>
        <w:t>Si</w:t>
      </w:r>
      <w:r w:rsidR="00537987" w:rsidRPr="00DE7636">
        <w:rPr>
          <w:rFonts w:ascii="Segoe UI" w:hAnsi="Segoe UI" w:cs="Segoe UI"/>
          <w:b/>
          <w:bCs/>
          <w:sz w:val="20"/>
          <w:szCs w:val="20"/>
        </w:rPr>
        <w:t xml:space="preserve"> les services d'eau potable et d'assainissement des eaux usées sont </w:t>
      </w:r>
      <w:r w:rsidRPr="00DE7636">
        <w:rPr>
          <w:rFonts w:ascii="Segoe UI" w:hAnsi="Segoe UI" w:cs="Segoe UI"/>
          <w:b/>
          <w:bCs/>
          <w:sz w:val="20"/>
          <w:szCs w:val="20"/>
        </w:rPr>
        <w:t xml:space="preserve">essentiellement </w:t>
      </w:r>
      <w:r w:rsidR="00537987" w:rsidRPr="00DE7636">
        <w:rPr>
          <w:rFonts w:ascii="Segoe UI" w:hAnsi="Segoe UI" w:cs="Segoe UI"/>
          <w:b/>
          <w:bCs/>
          <w:sz w:val="20"/>
          <w:szCs w:val="20"/>
        </w:rPr>
        <w:t xml:space="preserve">gérés en régie, </w:t>
      </w:r>
      <w:r w:rsidR="0021572A" w:rsidRPr="00DE7636">
        <w:rPr>
          <w:rFonts w:ascii="Segoe UI" w:hAnsi="Segoe UI" w:cs="Segoe UI"/>
          <w:b/>
          <w:bCs/>
          <w:sz w:val="20"/>
          <w:szCs w:val="20"/>
        </w:rPr>
        <w:t xml:space="preserve">elles s’appuient sur les entreprises du secteur pour ce qui concerne </w:t>
      </w:r>
      <w:r w:rsidR="00537987" w:rsidRPr="00DE7636">
        <w:rPr>
          <w:rFonts w:ascii="Segoe UI" w:hAnsi="Segoe UI" w:cs="Segoe UI"/>
          <w:b/>
          <w:bCs/>
          <w:sz w:val="20"/>
          <w:szCs w:val="20"/>
        </w:rPr>
        <w:t>le</w:t>
      </w:r>
      <w:r w:rsidR="00075BA4" w:rsidRPr="00DE7636">
        <w:rPr>
          <w:rFonts w:ascii="Segoe UI" w:hAnsi="Segoe UI" w:cs="Segoe UI"/>
          <w:b/>
          <w:bCs/>
          <w:sz w:val="20"/>
          <w:szCs w:val="20"/>
        </w:rPr>
        <w:t xml:space="preserve">s </w:t>
      </w:r>
      <w:r w:rsidR="00537987" w:rsidRPr="00DE7636">
        <w:rPr>
          <w:rFonts w:ascii="Segoe UI" w:hAnsi="Segoe UI" w:cs="Segoe UI"/>
          <w:b/>
          <w:bCs/>
          <w:sz w:val="20"/>
          <w:szCs w:val="20"/>
        </w:rPr>
        <w:t xml:space="preserve">infrastructures. </w:t>
      </w:r>
      <w:r w:rsidR="00E937CF" w:rsidRPr="00DE7636">
        <w:rPr>
          <w:rFonts w:ascii="Segoe UI" w:hAnsi="Segoe UI" w:cs="Segoe UI"/>
          <w:sz w:val="20"/>
          <w:szCs w:val="20"/>
        </w:rPr>
        <w:t xml:space="preserve">Les entreprises jouent surtout un rôle dans la construction, la modernisation et la maintenance des infrastructures en eau, en réponse aux appels d’offre émis par les provinces et/ou les municipalités. </w:t>
      </w:r>
      <w:r w:rsidR="00537987" w:rsidRPr="00DE7636">
        <w:rPr>
          <w:rFonts w:ascii="Segoe UI" w:hAnsi="Segoe UI" w:cs="Segoe UI"/>
          <w:sz w:val="20"/>
          <w:szCs w:val="20"/>
        </w:rPr>
        <w:t xml:space="preserve">Bien que ces projets </w:t>
      </w:r>
      <w:r w:rsidRPr="00DE7636">
        <w:rPr>
          <w:rFonts w:ascii="Segoe UI" w:hAnsi="Segoe UI" w:cs="Segoe UI"/>
          <w:sz w:val="20"/>
          <w:szCs w:val="20"/>
        </w:rPr>
        <w:t>soient gérés à</w:t>
      </w:r>
      <w:r w:rsidR="00537987" w:rsidRPr="00DE7636">
        <w:rPr>
          <w:rFonts w:ascii="Segoe UI" w:hAnsi="Segoe UI" w:cs="Segoe UI"/>
          <w:sz w:val="20"/>
          <w:szCs w:val="20"/>
        </w:rPr>
        <w:t xml:space="preserve"> l’échelle locale, ils sont souvent financés à la fois par le gouvernement fédéral et provincial et/ou municipal. A titre d’</w:t>
      </w:r>
      <w:r w:rsidRPr="00DE7636">
        <w:rPr>
          <w:rFonts w:ascii="Segoe UI" w:hAnsi="Segoe UI" w:cs="Segoe UI"/>
          <w:sz w:val="20"/>
          <w:szCs w:val="20"/>
        </w:rPr>
        <w:t>illustration</w:t>
      </w:r>
      <w:r w:rsidR="00537987" w:rsidRPr="00DE7636">
        <w:rPr>
          <w:rFonts w:ascii="Segoe UI" w:hAnsi="Segoe UI" w:cs="Segoe UI"/>
          <w:sz w:val="20"/>
          <w:szCs w:val="20"/>
        </w:rPr>
        <w:t xml:space="preserve">, en 2018, dans le cadre du programme </w:t>
      </w:r>
      <w:r w:rsidR="00537987" w:rsidRPr="00DE7636">
        <w:rPr>
          <w:rFonts w:ascii="Segoe UI" w:hAnsi="Segoe UI" w:cs="Segoe UI"/>
          <w:i/>
          <w:iCs/>
          <w:sz w:val="20"/>
          <w:szCs w:val="20"/>
        </w:rPr>
        <w:t xml:space="preserve">Investir au Canada, </w:t>
      </w:r>
      <w:r w:rsidR="00537987" w:rsidRPr="00DE7636">
        <w:rPr>
          <w:rFonts w:ascii="Segoe UI" w:hAnsi="Segoe UI" w:cs="Segoe UI"/>
          <w:sz w:val="20"/>
          <w:szCs w:val="20"/>
        </w:rPr>
        <w:t>chacune des provinces et chacun des territoires a signé une entente bilatérale</w:t>
      </w:r>
      <w:r w:rsidR="00ED1C46" w:rsidRPr="00DE7636">
        <w:rPr>
          <w:rFonts w:ascii="Segoe UI" w:hAnsi="Segoe UI" w:cs="Segoe UI"/>
          <w:sz w:val="20"/>
          <w:szCs w:val="20"/>
        </w:rPr>
        <w:t xml:space="preserve"> avec le gouvernement fédéral</w:t>
      </w:r>
      <w:r w:rsidR="00537987" w:rsidRPr="00DE7636">
        <w:rPr>
          <w:rFonts w:ascii="Segoe UI" w:hAnsi="Segoe UI" w:cs="Segoe UI"/>
          <w:sz w:val="20"/>
          <w:szCs w:val="20"/>
        </w:rPr>
        <w:t>, pour une durée de 10 ans</w:t>
      </w:r>
      <w:r w:rsidR="00B16AAA" w:rsidRPr="00DE7636">
        <w:rPr>
          <w:rFonts w:ascii="Segoe UI" w:hAnsi="Segoe UI" w:cs="Segoe UI"/>
          <w:sz w:val="20"/>
          <w:szCs w:val="20"/>
        </w:rPr>
        <w:t xml:space="preserve">. </w:t>
      </w:r>
      <w:r w:rsidRPr="00DE7636">
        <w:rPr>
          <w:rFonts w:ascii="Segoe UI" w:hAnsi="Segoe UI" w:cs="Segoe UI"/>
          <w:sz w:val="20"/>
          <w:szCs w:val="20"/>
        </w:rPr>
        <w:t>Ces</w:t>
      </w:r>
      <w:r w:rsidR="00F459B4" w:rsidRPr="00DE7636">
        <w:rPr>
          <w:rFonts w:ascii="Segoe UI" w:hAnsi="Segoe UI" w:cs="Segoe UI"/>
          <w:sz w:val="20"/>
          <w:szCs w:val="20"/>
        </w:rPr>
        <w:t xml:space="preserve"> ententes </w:t>
      </w:r>
      <w:r w:rsidR="00B16AAA" w:rsidRPr="00DE7636">
        <w:rPr>
          <w:rFonts w:ascii="Segoe UI" w:hAnsi="Segoe UI" w:cs="Segoe UI"/>
          <w:sz w:val="20"/>
          <w:szCs w:val="20"/>
        </w:rPr>
        <w:t xml:space="preserve">servent à </w:t>
      </w:r>
      <w:r w:rsidR="00537987" w:rsidRPr="00DE7636">
        <w:rPr>
          <w:rFonts w:ascii="Segoe UI" w:hAnsi="Segoe UI" w:cs="Segoe UI"/>
          <w:sz w:val="20"/>
          <w:szCs w:val="20"/>
        </w:rPr>
        <w:t xml:space="preserve">définir les modalités </w:t>
      </w:r>
      <w:r w:rsidR="00F459B4" w:rsidRPr="00DE7636">
        <w:rPr>
          <w:rFonts w:ascii="Segoe UI" w:hAnsi="Segoe UI" w:cs="Segoe UI"/>
          <w:sz w:val="20"/>
          <w:szCs w:val="20"/>
        </w:rPr>
        <w:t xml:space="preserve">par </w:t>
      </w:r>
      <w:r w:rsidR="00537987" w:rsidRPr="00DE7636">
        <w:rPr>
          <w:rFonts w:ascii="Segoe UI" w:hAnsi="Segoe UI" w:cs="Segoe UI"/>
          <w:sz w:val="20"/>
          <w:szCs w:val="20"/>
        </w:rPr>
        <w:t>lesquelles chacune des provinces pourra bénéficier de financements du gouvernement fédéral pour ses différents projets</w:t>
      </w:r>
      <w:r w:rsidR="00537987" w:rsidRPr="00DE7636">
        <w:rPr>
          <w:rStyle w:val="normaltextrun"/>
          <w:rFonts w:ascii="Segoe UI" w:hAnsi="Segoe UI" w:cs="Segoe UI"/>
          <w:i/>
          <w:color w:val="000000"/>
          <w:sz w:val="20"/>
          <w:szCs w:val="20"/>
          <w:shd w:val="clear" w:color="auto" w:fill="FFFFFF"/>
        </w:rPr>
        <w:t xml:space="preserve">. </w:t>
      </w:r>
      <w:r w:rsidR="008632E8" w:rsidRPr="00DE7636">
        <w:rPr>
          <w:rStyle w:val="normaltextrun"/>
          <w:rFonts w:ascii="Segoe UI" w:hAnsi="Segoe UI" w:cs="Segoe UI"/>
          <w:iCs/>
          <w:color w:val="000000"/>
          <w:sz w:val="20"/>
          <w:szCs w:val="20"/>
          <w:shd w:val="clear" w:color="auto" w:fill="FFFFFF"/>
        </w:rPr>
        <w:t xml:space="preserve">Parmi les entreprises françaises présentes sur le marché de l’eau canadien se trouvent </w:t>
      </w:r>
      <w:r w:rsidR="008632E8" w:rsidRPr="00DE7636">
        <w:rPr>
          <w:rFonts w:ascii="Segoe UI" w:hAnsi="Segoe UI" w:cs="Segoe UI"/>
          <w:i/>
          <w:iCs/>
          <w:sz w:val="20"/>
          <w:szCs w:val="20"/>
        </w:rPr>
        <w:t>Vinci, Egis Eau</w:t>
      </w:r>
      <w:r w:rsidR="00A630FF" w:rsidRPr="00DE7636">
        <w:rPr>
          <w:rFonts w:ascii="Segoe UI" w:hAnsi="Segoe UI" w:cs="Segoe UI"/>
          <w:i/>
          <w:iCs/>
          <w:sz w:val="20"/>
          <w:szCs w:val="20"/>
        </w:rPr>
        <w:t>, Veolia ou encore</w:t>
      </w:r>
      <w:r w:rsidR="008632E8" w:rsidRPr="00DE7636">
        <w:rPr>
          <w:rFonts w:ascii="Segoe UI" w:hAnsi="Segoe UI" w:cs="Segoe UI"/>
          <w:i/>
          <w:iCs/>
          <w:sz w:val="20"/>
          <w:szCs w:val="20"/>
        </w:rPr>
        <w:t xml:space="preserve"> Derichebourg</w:t>
      </w:r>
      <w:r w:rsidR="00937371" w:rsidRPr="00DE7636">
        <w:rPr>
          <w:rFonts w:ascii="Segoe UI" w:hAnsi="Segoe UI" w:cs="Segoe UI"/>
          <w:i/>
          <w:iCs/>
          <w:sz w:val="20"/>
          <w:szCs w:val="20"/>
        </w:rPr>
        <w:t xml:space="preserve"> </w:t>
      </w:r>
      <w:r w:rsidR="00937371" w:rsidRPr="00DE7636">
        <w:rPr>
          <w:rFonts w:ascii="Segoe UI" w:hAnsi="Segoe UI" w:cs="Segoe UI"/>
          <w:sz w:val="20"/>
          <w:szCs w:val="20"/>
        </w:rPr>
        <w:t>(</w:t>
      </w:r>
      <w:r w:rsidR="00937371" w:rsidRPr="00DE7636">
        <w:rPr>
          <w:rFonts w:ascii="Segoe UI" w:hAnsi="Segoe UI" w:cs="Segoe UI"/>
          <w:i/>
          <w:iCs/>
          <w:sz w:val="20"/>
          <w:szCs w:val="20"/>
        </w:rPr>
        <w:t>Cf Annexe 2</w:t>
      </w:r>
      <w:r w:rsidR="00937371" w:rsidRPr="00DE7636">
        <w:rPr>
          <w:rFonts w:ascii="Segoe UI" w:hAnsi="Segoe UI" w:cs="Segoe UI"/>
          <w:sz w:val="20"/>
          <w:szCs w:val="20"/>
        </w:rPr>
        <w:t>)</w:t>
      </w:r>
      <w:r w:rsidR="00A630FF" w:rsidRPr="00DE7636">
        <w:rPr>
          <w:rFonts w:ascii="Segoe UI" w:hAnsi="Segoe UI" w:cs="Segoe UI"/>
          <w:sz w:val="20"/>
          <w:szCs w:val="20"/>
        </w:rPr>
        <w:t xml:space="preserve">. </w:t>
      </w:r>
      <w:r w:rsidR="008632E8" w:rsidRPr="00DE7636">
        <w:rPr>
          <w:rFonts w:ascii="Segoe UI" w:hAnsi="Segoe UI" w:cs="Segoe UI"/>
          <w:sz w:val="20"/>
          <w:szCs w:val="20"/>
        </w:rPr>
        <w:t xml:space="preserve">Des entreprises canadiennes sont également positionnées à l’image de </w:t>
      </w:r>
      <w:r w:rsidR="008632E8" w:rsidRPr="00DE7636">
        <w:rPr>
          <w:rFonts w:ascii="Segoe UI" w:hAnsi="Segoe UI" w:cs="Segoe UI"/>
          <w:i/>
          <w:iCs/>
          <w:sz w:val="20"/>
          <w:szCs w:val="20"/>
        </w:rPr>
        <w:t xml:space="preserve">WSP Global </w:t>
      </w:r>
      <w:proofErr w:type="spellStart"/>
      <w:r w:rsidR="008632E8" w:rsidRPr="00DE7636">
        <w:rPr>
          <w:rFonts w:ascii="Segoe UI" w:hAnsi="Segoe UI" w:cs="Segoe UI"/>
          <w:i/>
          <w:iCs/>
          <w:sz w:val="20"/>
          <w:szCs w:val="20"/>
        </w:rPr>
        <w:t>Inc</w:t>
      </w:r>
      <w:proofErr w:type="spellEnd"/>
      <w:r w:rsidR="008632E8" w:rsidRPr="00DE7636">
        <w:rPr>
          <w:rFonts w:ascii="Segoe UI" w:hAnsi="Segoe UI" w:cs="Segoe UI"/>
          <w:i/>
          <w:iCs/>
          <w:sz w:val="20"/>
          <w:szCs w:val="20"/>
        </w:rPr>
        <w:t xml:space="preserve">, </w:t>
      </w:r>
      <w:proofErr w:type="spellStart"/>
      <w:r w:rsidR="008632E8" w:rsidRPr="00DE7636">
        <w:rPr>
          <w:rFonts w:ascii="Segoe UI" w:hAnsi="Segoe UI" w:cs="Segoe UI"/>
          <w:i/>
          <w:iCs/>
          <w:sz w:val="20"/>
          <w:szCs w:val="20"/>
        </w:rPr>
        <w:t>Stantec</w:t>
      </w:r>
      <w:proofErr w:type="spellEnd"/>
      <w:r w:rsidR="008632E8" w:rsidRPr="00DE7636">
        <w:rPr>
          <w:rFonts w:ascii="Segoe UI" w:hAnsi="Segoe UI" w:cs="Segoe UI"/>
          <w:i/>
          <w:iCs/>
          <w:sz w:val="20"/>
          <w:szCs w:val="20"/>
        </w:rPr>
        <w:t xml:space="preserve">, </w:t>
      </w:r>
      <w:proofErr w:type="spellStart"/>
      <w:r w:rsidR="008632E8" w:rsidRPr="00DE7636">
        <w:rPr>
          <w:rFonts w:ascii="Segoe UI" w:hAnsi="Segoe UI" w:cs="Segoe UI"/>
          <w:i/>
          <w:iCs/>
          <w:sz w:val="20"/>
          <w:szCs w:val="20"/>
        </w:rPr>
        <w:t>Aecom</w:t>
      </w:r>
      <w:proofErr w:type="spellEnd"/>
      <w:r w:rsidR="008632E8" w:rsidRPr="00DE7636">
        <w:rPr>
          <w:rFonts w:ascii="Segoe UI" w:hAnsi="Segoe UI" w:cs="Segoe UI"/>
          <w:i/>
          <w:iCs/>
          <w:sz w:val="20"/>
          <w:szCs w:val="20"/>
        </w:rPr>
        <w:t>, Hatch</w:t>
      </w:r>
      <w:r w:rsidR="008632E8" w:rsidRPr="00DE7636">
        <w:rPr>
          <w:rFonts w:ascii="Segoe UI" w:hAnsi="Segoe UI" w:cs="Segoe UI"/>
          <w:sz w:val="20"/>
          <w:szCs w:val="20"/>
        </w:rPr>
        <w:t xml:space="preserve"> et </w:t>
      </w:r>
      <w:proofErr w:type="spellStart"/>
      <w:r w:rsidR="008632E8" w:rsidRPr="00DE7636">
        <w:rPr>
          <w:rFonts w:ascii="Segoe UI" w:hAnsi="Segoe UI" w:cs="Segoe UI"/>
          <w:i/>
          <w:iCs/>
          <w:sz w:val="20"/>
          <w:szCs w:val="20"/>
        </w:rPr>
        <w:t>AktinsRéalis</w:t>
      </w:r>
      <w:proofErr w:type="spellEnd"/>
      <w:r w:rsidR="008632E8" w:rsidRPr="00DE7636">
        <w:rPr>
          <w:rFonts w:ascii="Segoe UI" w:hAnsi="Segoe UI" w:cs="Segoe UI"/>
          <w:sz w:val="20"/>
          <w:szCs w:val="20"/>
        </w:rPr>
        <w:t xml:space="preserve"> (anciennement SNC-Lavalin). </w:t>
      </w:r>
    </w:p>
    <w:tbl>
      <w:tblPr>
        <w:tblStyle w:val="Grilledutableau"/>
        <w:tblW w:w="10485" w:type="dxa"/>
        <w:tblInd w:w="0"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485"/>
      </w:tblGrid>
      <w:tr w:rsidR="00484E6F" w:rsidRPr="00DE7636" w14:paraId="6939F80D" w14:textId="11EA2AB0" w:rsidTr="00146BFB">
        <w:trPr>
          <w:trHeight w:val="312"/>
        </w:trPr>
        <w:tc>
          <w:tcPr>
            <w:tcW w:w="10485" w:type="dxa"/>
            <w:tcBorders>
              <w:top w:val="single" w:sz="4" w:space="0" w:color="006CE5"/>
              <w:left w:val="single" w:sz="4" w:space="0" w:color="006CE5"/>
              <w:bottom w:val="single" w:sz="4" w:space="0" w:color="006CE5"/>
              <w:right w:val="single" w:sz="4" w:space="0" w:color="006CE5"/>
            </w:tcBorders>
            <w:shd w:val="clear" w:color="auto" w:fill="006CE5"/>
            <w:vAlign w:val="center"/>
            <w:hideMark/>
          </w:tcPr>
          <w:p w14:paraId="62B8DE6D" w14:textId="601F67ED" w:rsidR="00484E6F" w:rsidRPr="00DE7636" w:rsidRDefault="001079C2" w:rsidP="001079C2">
            <w:pPr>
              <w:tabs>
                <w:tab w:val="center" w:pos="4423"/>
              </w:tabs>
              <w:jc w:val="both"/>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 xml:space="preserve">Historiquement faible, le prix de l’eau a </w:t>
            </w:r>
            <w:r w:rsidR="004302A2" w:rsidRPr="00DE7636">
              <w:rPr>
                <w:rFonts w:ascii="Segoe UI" w:eastAsia="Times New Roman" w:hAnsi="Segoe UI" w:cs="Segoe UI"/>
                <w:b/>
                <w:bCs/>
                <w:color w:val="FFFFFF" w:themeColor="background1"/>
                <w:sz w:val="20"/>
                <w:szCs w:val="20"/>
                <w:lang w:eastAsia="fr-FR"/>
              </w:rPr>
              <w:t xml:space="preserve">eu tendance à augmenter </w:t>
            </w:r>
            <w:r>
              <w:rPr>
                <w:rFonts w:ascii="Segoe UI" w:eastAsia="Times New Roman" w:hAnsi="Segoe UI" w:cs="Segoe UI"/>
                <w:b/>
                <w:bCs/>
                <w:color w:val="FFFFFF" w:themeColor="background1"/>
                <w:sz w:val="20"/>
                <w:szCs w:val="20"/>
                <w:lang w:eastAsia="fr-FR"/>
              </w:rPr>
              <w:t>récemment afin notamment de mieux couvrir le coût des infrastructures</w:t>
            </w:r>
            <w:r w:rsidR="00DE7AEE" w:rsidRPr="00DE7636">
              <w:rPr>
                <w:rFonts w:ascii="Segoe UI" w:eastAsia="Times New Roman" w:hAnsi="Segoe UI" w:cs="Segoe UI"/>
                <w:b/>
                <w:bCs/>
                <w:color w:val="FFFFFF" w:themeColor="background1"/>
                <w:sz w:val="20"/>
                <w:szCs w:val="20"/>
                <w:lang w:eastAsia="fr-FR"/>
              </w:rPr>
              <w:t xml:space="preserve"> </w:t>
            </w:r>
          </w:p>
        </w:tc>
      </w:tr>
    </w:tbl>
    <w:p w14:paraId="658FB5D4" w14:textId="184889E1" w:rsidR="00CB020F" w:rsidRPr="00DE7636" w:rsidRDefault="00652042" w:rsidP="00846050">
      <w:pPr>
        <w:jc w:val="both"/>
        <w:rPr>
          <w:rFonts w:ascii="Segoe UI" w:hAnsi="Segoe UI" w:cs="Segoe UI"/>
          <w:sz w:val="20"/>
          <w:szCs w:val="20"/>
        </w:rPr>
      </w:pPr>
      <w:r w:rsidRPr="00DE7636">
        <w:rPr>
          <w:rFonts w:ascii="Segoe UI" w:hAnsi="Segoe UI" w:cs="Segoe UI"/>
          <w:b/>
          <w:bCs/>
          <w:sz w:val="20"/>
          <w:szCs w:val="20"/>
        </w:rPr>
        <w:t>L</w:t>
      </w:r>
      <w:r w:rsidR="001417C4" w:rsidRPr="00DE7636">
        <w:rPr>
          <w:rFonts w:ascii="Segoe UI" w:hAnsi="Segoe UI" w:cs="Segoe UI"/>
          <w:b/>
          <w:bCs/>
          <w:sz w:val="20"/>
          <w:szCs w:val="20"/>
        </w:rPr>
        <w:t>a tarification de l</w:t>
      </w:r>
      <w:r w:rsidRPr="00DE7636">
        <w:rPr>
          <w:rFonts w:ascii="Segoe UI" w:hAnsi="Segoe UI" w:cs="Segoe UI"/>
          <w:b/>
          <w:bCs/>
          <w:sz w:val="20"/>
          <w:szCs w:val="20"/>
        </w:rPr>
        <w:t>’eau</w:t>
      </w:r>
      <w:r w:rsidR="001417C4" w:rsidRPr="00DE7636">
        <w:rPr>
          <w:rFonts w:ascii="Segoe UI" w:hAnsi="Segoe UI" w:cs="Segoe UI"/>
          <w:b/>
          <w:bCs/>
          <w:sz w:val="20"/>
          <w:szCs w:val="20"/>
        </w:rPr>
        <w:t xml:space="preserve"> </w:t>
      </w:r>
      <w:r w:rsidR="00180BBD" w:rsidRPr="00DE7636">
        <w:rPr>
          <w:rFonts w:ascii="Segoe UI" w:hAnsi="Segoe UI" w:cs="Segoe UI"/>
          <w:b/>
          <w:bCs/>
          <w:sz w:val="20"/>
          <w:szCs w:val="20"/>
        </w:rPr>
        <w:t>varie en fonction des</w:t>
      </w:r>
      <w:r w:rsidR="001417C4" w:rsidRPr="00DE7636">
        <w:rPr>
          <w:rFonts w:ascii="Segoe UI" w:hAnsi="Segoe UI" w:cs="Segoe UI"/>
          <w:b/>
          <w:bCs/>
          <w:sz w:val="20"/>
          <w:szCs w:val="20"/>
        </w:rPr>
        <w:t xml:space="preserve"> provinces</w:t>
      </w:r>
      <w:r w:rsidR="00180BBD" w:rsidRPr="00DE7636">
        <w:rPr>
          <w:rFonts w:ascii="Segoe UI" w:hAnsi="Segoe UI" w:cs="Segoe UI"/>
          <w:b/>
          <w:bCs/>
          <w:sz w:val="20"/>
          <w:szCs w:val="20"/>
        </w:rPr>
        <w:t xml:space="preserve"> et des municipalités</w:t>
      </w:r>
      <w:r w:rsidR="001417C4" w:rsidRPr="00DE7636">
        <w:rPr>
          <w:rFonts w:ascii="Segoe UI" w:hAnsi="Segoe UI" w:cs="Segoe UI"/>
          <w:b/>
          <w:bCs/>
          <w:sz w:val="20"/>
          <w:szCs w:val="20"/>
        </w:rPr>
        <w:t xml:space="preserve">. </w:t>
      </w:r>
      <w:r w:rsidR="00474C99" w:rsidRPr="00DE7636">
        <w:rPr>
          <w:rFonts w:ascii="Segoe UI" w:hAnsi="Segoe UI" w:cs="Segoe UI"/>
          <w:sz w:val="20"/>
          <w:szCs w:val="20"/>
        </w:rPr>
        <w:t>En général, des redevances pour les services liés à l’eau sont prélevées </w:t>
      </w:r>
      <w:r w:rsidR="002F209A" w:rsidRPr="00DE7636">
        <w:rPr>
          <w:rFonts w:ascii="Segoe UI" w:hAnsi="Segoe UI" w:cs="Segoe UI"/>
          <w:sz w:val="20"/>
          <w:szCs w:val="20"/>
        </w:rPr>
        <w:t>au</w:t>
      </w:r>
      <w:r w:rsidR="0021572A" w:rsidRPr="00DE7636">
        <w:rPr>
          <w:rFonts w:ascii="Segoe UI" w:hAnsi="Segoe UI" w:cs="Segoe UI"/>
          <w:sz w:val="20"/>
          <w:szCs w:val="20"/>
        </w:rPr>
        <w:t>près des</w:t>
      </w:r>
      <w:r w:rsidR="002F209A" w:rsidRPr="00DE7636">
        <w:rPr>
          <w:rFonts w:ascii="Segoe UI" w:hAnsi="Segoe UI" w:cs="Segoe UI"/>
          <w:sz w:val="20"/>
          <w:szCs w:val="20"/>
        </w:rPr>
        <w:t xml:space="preserve"> particuliers </w:t>
      </w:r>
      <w:r w:rsidR="00474C99" w:rsidRPr="00DE7636">
        <w:rPr>
          <w:rFonts w:ascii="Segoe UI" w:hAnsi="Segoe UI" w:cs="Segoe UI"/>
          <w:sz w:val="20"/>
          <w:szCs w:val="20"/>
        </w:rPr>
        <w:t>; elles couvrent la production et la distribution, les services d’ingénierie</w:t>
      </w:r>
      <w:r w:rsidR="00DB62B6" w:rsidRPr="00DE7636">
        <w:rPr>
          <w:rFonts w:ascii="Segoe UI" w:hAnsi="Segoe UI" w:cs="Segoe UI"/>
          <w:sz w:val="20"/>
          <w:szCs w:val="20"/>
        </w:rPr>
        <w:t xml:space="preserve">, le </w:t>
      </w:r>
      <w:r w:rsidR="00474C99" w:rsidRPr="00DE7636">
        <w:rPr>
          <w:rFonts w:ascii="Segoe UI" w:hAnsi="Segoe UI" w:cs="Segoe UI"/>
          <w:sz w:val="20"/>
          <w:szCs w:val="20"/>
        </w:rPr>
        <w:t xml:space="preserve">service à la clientèle ainsi que la </w:t>
      </w:r>
      <w:r w:rsidR="00DB62B6" w:rsidRPr="00DE7636">
        <w:rPr>
          <w:rFonts w:ascii="Segoe UI" w:hAnsi="Segoe UI" w:cs="Segoe UI"/>
          <w:sz w:val="20"/>
          <w:szCs w:val="20"/>
        </w:rPr>
        <w:t>maintenance</w:t>
      </w:r>
      <w:r w:rsidR="00474C99" w:rsidRPr="00DE7636">
        <w:rPr>
          <w:rFonts w:ascii="Segoe UI" w:hAnsi="Segoe UI" w:cs="Segoe UI"/>
          <w:sz w:val="20"/>
          <w:szCs w:val="20"/>
        </w:rPr>
        <w:t xml:space="preserve"> des infrastructures. Leur montant et leur forme varient en fonction des provinces et des municipalités</w:t>
      </w:r>
      <w:r w:rsidR="009265B4" w:rsidRPr="00DE7636">
        <w:rPr>
          <w:rFonts w:ascii="Segoe UI" w:hAnsi="Segoe UI" w:cs="Segoe UI"/>
          <w:sz w:val="20"/>
          <w:szCs w:val="20"/>
        </w:rPr>
        <w:t xml:space="preserve">. </w:t>
      </w:r>
      <w:r w:rsidR="00DB62B6" w:rsidRPr="00DE7636">
        <w:rPr>
          <w:rFonts w:ascii="Segoe UI" w:hAnsi="Segoe UI" w:cs="Segoe UI"/>
          <w:sz w:val="20"/>
          <w:szCs w:val="20"/>
        </w:rPr>
        <w:t xml:space="preserve">En Ontario, </w:t>
      </w:r>
      <w:r w:rsidR="009265B4" w:rsidRPr="00DE7636">
        <w:rPr>
          <w:rFonts w:ascii="Segoe UI" w:hAnsi="Segoe UI" w:cs="Segoe UI"/>
          <w:sz w:val="20"/>
          <w:szCs w:val="20"/>
        </w:rPr>
        <w:t xml:space="preserve">par exemple, </w:t>
      </w:r>
      <w:r w:rsidR="005B69EE" w:rsidRPr="00DE7636">
        <w:rPr>
          <w:rFonts w:ascii="Segoe UI" w:hAnsi="Segoe UI" w:cs="Segoe UI"/>
          <w:sz w:val="20"/>
          <w:szCs w:val="20"/>
        </w:rPr>
        <w:t xml:space="preserve">la redevance est </w:t>
      </w:r>
      <w:r w:rsidR="0021572A" w:rsidRPr="00DE7636">
        <w:rPr>
          <w:rFonts w:ascii="Segoe UI" w:hAnsi="Segoe UI" w:cs="Segoe UI"/>
          <w:sz w:val="20"/>
          <w:szCs w:val="20"/>
        </w:rPr>
        <w:t>fondée</w:t>
      </w:r>
      <w:r w:rsidR="005B69EE" w:rsidRPr="00DE7636">
        <w:rPr>
          <w:rFonts w:ascii="Segoe UI" w:hAnsi="Segoe UI" w:cs="Segoe UI"/>
          <w:sz w:val="20"/>
          <w:szCs w:val="20"/>
        </w:rPr>
        <w:t xml:space="preserve"> sur la tarification </w:t>
      </w:r>
      <w:r w:rsidR="009265B4" w:rsidRPr="00DE7636">
        <w:rPr>
          <w:rFonts w:ascii="Segoe UI" w:hAnsi="Segoe UI" w:cs="Segoe UI"/>
          <w:sz w:val="20"/>
          <w:szCs w:val="20"/>
        </w:rPr>
        <w:t>en</w:t>
      </w:r>
      <w:r w:rsidR="005B69EE" w:rsidRPr="00DE7636">
        <w:rPr>
          <w:rFonts w:ascii="Segoe UI" w:hAnsi="Segoe UI" w:cs="Segoe UI"/>
          <w:sz w:val="20"/>
          <w:szCs w:val="20"/>
        </w:rPr>
        <w:t xml:space="preserve"> volume et le principe de l’utilisateur-payeur est appliqué. </w:t>
      </w:r>
      <w:r w:rsidR="009265B4" w:rsidRPr="00DE7636">
        <w:rPr>
          <w:rFonts w:ascii="Segoe UI" w:hAnsi="Segoe UI" w:cs="Segoe UI"/>
          <w:sz w:val="20"/>
          <w:szCs w:val="20"/>
        </w:rPr>
        <w:t xml:space="preserve">A Ottawa, </w:t>
      </w:r>
      <w:r w:rsidR="00DE448E" w:rsidRPr="00DE7636">
        <w:rPr>
          <w:rFonts w:ascii="Segoe UI" w:hAnsi="Segoe UI" w:cs="Segoe UI"/>
          <w:sz w:val="20"/>
          <w:szCs w:val="20"/>
        </w:rPr>
        <w:t>ces</w:t>
      </w:r>
      <w:r w:rsidR="009265B4" w:rsidRPr="00DE7636">
        <w:rPr>
          <w:rFonts w:ascii="Segoe UI" w:hAnsi="Segoe UI" w:cs="Segoe UI"/>
          <w:sz w:val="20"/>
          <w:szCs w:val="20"/>
        </w:rPr>
        <w:t xml:space="preserve"> redevances dépendent du type de résidence et du lieu d’habitation (urbain ou rural)</w:t>
      </w:r>
      <w:r w:rsidR="00DE448E" w:rsidRPr="00DE7636">
        <w:rPr>
          <w:rFonts w:ascii="Segoe UI" w:hAnsi="Segoe UI" w:cs="Segoe UI"/>
          <w:sz w:val="20"/>
          <w:szCs w:val="20"/>
        </w:rPr>
        <w:t> ; l</w:t>
      </w:r>
      <w:r w:rsidR="009265B4" w:rsidRPr="00DE7636">
        <w:rPr>
          <w:rFonts w:ascii="Segoe UI" w:hAnsi="Segoe UI" w:cs="Segoe UI"/>
          <w:sz w:val="20"/>
          <w:szCs w:val="20"/>
        </w:rPr>
        <w:t xml:space="preserve">a consommation d’eau fait quant à elle l’objet d’une redevance variable en fonction du niveau d’eau consommée </w:t>
      </w:r>
      <w:r w:rsidR="00E95E54">
        <w:rPr>
          <w:rFonts w:ascii="Segoe UI" w:hAnsi="Segoe UI" w:cs="Segoe UI"/>
          <w:sz w:val="20"/>
          <w:szCs w:val="20"/>
        </w:rPr>
        <w:t>(</w:t>
      </w:r>
      <w:r w:rsidR="009265B4" w:rsidRPr="00DE7636">
        <w:rPr>
          <w:rFonts w:ascii="Segoe UI" w:hAnsi="Segoe UI" w:cs="Segoe UI"/>
          <w:sz w:val="20"/>
          <w:szCs w:val="20"/>
        </w:rPr>
        <w:t>d’une échelle de 1 à 4</w:t>
      </w:r>
      <w:r w:rsidR="00E95E54">
        <w:rPr>
          <w:rFonts w:ascii="Segoe UI" w:hAnsi="Segoe UI" w:cs="Segoe UI"/>
          <w:sz w:val="20"/>
          <w:szCs w:val="20"/>
        </w:rPr>
        <w:t xml:space="preserve">, </w:t>
      </w:r>
      <w:r w:rsidR="009265B4" w:rsidRPr="00DE7636">
        <w:rPr>
          <w:rFonts w:ascii="Segoe UI" w:hAnsi="Segoe UI" w:cs="Segoe UI"/>
          <w:sz w:val="20"/>
          <w:szCs w:val="20"/>
        </w:rPr>
        <w:t>avec un tarif variant de 1,73 CAD/m</w:t>
      </w:r>
      <w:r w:rsidR="009265B4" w:rsidRPr="00DE7636">
        <w:rPr>
          <w:rFonts w:ascii="Segoe UI" w:hAnsi="Segoe UI" w:cs="Segoe UI"/>
          <w:sz w:val="20"/>
          <w:szCs w:val="20"/>
          <w:vertAlign w:val="superscript"/>
        </w:rPr>
        <w:t> 3</w:t>
      </w:r>
      <w:r w:rsidR="009265B4" w:rsidRPr="00DE7636">
        <w:rPr>
          <w:rFonts w:ascii="Segoe UI" w:hAnsi="Segoe UI" w:cs="Segoe UI"/>
          <w:sz w:val="20"/>
          <w:szCs w:val="20"/>
        </w:rPr>
        <w:t xml:space="preserve"> (soit 1,16€/m</w:t>
      </w:r>
      <w:r w:rsidR="009265B4" w:rsidRPr="00DE7636">
        <w:rPr>
          <w:rFonts w:ascii="Segoe UI" w:hAnsi="Segoe UI" w:cs="Segoe UI"/>
          <w:sz w:val="20"/>
          <w:szCs w:val="20"/>
          <w:vertAlign w:val="superscript"/>
        </w:rPr>
        <w:t>3</w:t>
      </w:r>
      <w:r w:rsidR="009265B4" w:rsidRPr="00DE7636">
        <w:rPr>
          <w:rFonts w:ascii="Segoe UI" w:hAnsi="Segoe UI" w:cs="Segoe UI"/>
          <w:sz w:val="20"/>
          <w:szCs w:val="20"/>
        </w:rPr>
        <w:t>) pour une consommation entre 0 et 6m</w:t>
      </w:r>
      <w:r w:rsidR="009265B4" w:rsidRPr="00DE7636">
        <w:rPr>
          <w:rFonts w:ascii="Segoe UI" w:hAnsi="Segoe UI" w:cs="Segoe UI"/>
          <w:sz w:val="20"/>
          <w:szCs w:val="20"/>
          <w:vertAlign w:val="superscript"/>
        </w:rPr>
        <w:t>3</w:t>
      </w:r>
      <w:r w:rsidR="009265B4" w:rsidRPr="00DE7636">
        <w:rPr>
          <w:rFonts w:ascii="Segoe UI" w:hAnsi="Segoe UI" w:cs="Segoe UI"/>
          <w:sz w:val="20"/>
          <w:szCs w:val="20"/>
        </w:rPr>
        <w:t xml:space="preserve"> par mois à 4,26 CAD/m</w:t>
      </w:r>
      <w:r w:rsidR="009265B4" w:rsidRPr="00DE7636">
        <w:rPr>
          <w:rFonts w:ascii="Segoe UI" w:hAnsi="Segoe UI" w:cs="Segoe UI"/>
          <w:sz w:val="20"/>
          <w:szCs w:val="20"/>
          <w:vertAlign w:val="superscript"/>
        </w:rPr>
        <w:t>3</w:t>
      </w:r>
      <w:r w:rsidR="009265B4" w:rsidRPr="00DE7636">
        <w:rPr>
          <w:rFonts w:ascii="Segoe UI" w:hAnsi="Segoe UI" w:cs="Segoe UI"/>
          <w:sz w:val="20"/>
          <w:szCs w:val="20"/>
        </w:rPr>
        <w:t xml:space="preserve"> (soit 2,86€/ m</w:t>
      </w:r>
      <w:r w:rsidR="009265B4" w:rsidRPr="00DE7636">
        <w:rPr>
          <w:rFonts w:ascii="Segoe UI" w:hAnsi="Segoe UI" w:cs="Segoe UI"/>
          <w:sz w:val="20"/>
          <w:szCs w:val="20"/>
          <w:vertAlign w:val="superscript"/>
        </w:rPr>
        <w:t>3</w:t>
      </w:r>
      <w:r w:rsidR="009265B4" w:rsidRPr="00DE7636">
        <w:rPr>
          <w:rFonts w:ascii="Segoe UI" w:hAnsi="Segoe UI" w:cs="Segoe UI"/>
          <w:sz w:val="20"/>
          <w:szCs w:val="20"/>
        </w:rPr>
        <w:t>) pour une consommation supérieure180 m</w:t>
      </w:r>
      <w:r w:rsidR="009265B4" w:rsidRPr="00DE7636">
        <w:rPr>
          <w:rFonts w:ascii="Segoe UI" w:hAnsi="Segoe UI" w:cs="Segoe UI"/>
          <w:sz w:val="20"/>
          <w:szCs w:val="20"/>
          <w:vertAlign w:val="superscript"/>
        </w:rPr>
        <w:t>3</w:t>
      </w:r>
      <w:r w:rsidR="009265B4" w:rsidRPr="00DE7636">
        <w:rPr>
          <w:rFonts w:ascii="Segoe UI" w:hAnsi="Segoe UI" w:cs="Segoe UI"/>
          <w:sz w:val="20"/>
          <w:szCs w:val="20"/>
        </w:rPr>
        <w:t>).</w:t>
      </w:r>
      <w:r w:rsidR="002F209A" w:rsidRPr="00DE7636">
        <w:rPr>
          <w:rFonts w:ascii="Segoe UI" w:hAnsi="Segoe UI" w:cs="Segoe UI"/>
          <w:sz w:val="20"/>
          <w:szCs w:val="20"/>
        </w:rPr>
        <w:t xml:space="preserve"> </w:t>
      </w:r>
      <w:r w:rsidR="00AB5F37" w:rsidRPr="00DE7636">
        <w:rPr>
          <w:rFonts w:ascii="Segoe UI" w:hAnsi="Segoe UI" w:cs="Segoe UI"/>
          <w:sz w:val="20"/>
          <w:szCs w:val="20"/>
        </w:rPr>
        <w:t xml:space="preserve">La province de Québec </w:t>
      </w:r>
      <w:r w:rsidR="00DE448E" w:rsidRPr="00DE7636">
        <w:rPr>
          <w:rFonts w:ascii="Segoe UI" w:hAnsi="Segoe UI" w:cs="Segoe UI"/>
          <w:sz w:val="20"/>
          <w:szCs w:val="20"/>
        </w:rPr>
        <w:t>fait figure d’</w:t>
      </w:r>
      <w:r w:rsidR="00AB5F37" w:rsidRPr="00DE7636">
        <w:rPr>
          <w:rFonts w:ascii="Segoe UI" w:hAnsi="Segoe UI" w:cs="Segoe UI"/>
          <w:sz w:val="20"/>
          <w:szCs w:val="20"/>
        </w:rPr>
        <w:t>exception</w:t>
      </w:r>
      <w:r w:rsidR="00DE448E" w:rsidRPr="00DE7636">
        <w:rPr>
          <w:rFonts w:ascii="Segoe UI" w:hAnsi="Segoe UI" w:cs="Segoe UI"/>
          <w:sz w:val="20"/>
          <w:szCs w:val="20"/>
        </w:rPr>
        <w:t xml:space="preserve"> : </w:t>
      </w:r>
      <w:r w:rsidR="00AB5F37" w:rsidRPr="00DE7636">
        <w:rPr>
          <w:rFonts w:ascii="Segoe UI" w:hAnsi="Segoe UI" w:cs="Segoe UI"/>
          <w:sz w:val="20"/>
          <w:szCs w:val="20"/>
        </w:rPr>
        <w:t>les</w:t>
      </w:r>
      <w:r w:rsidR="00DB62B6" w:rsidRPr="00DE7636">
        <w:rPr>
          <w:rFonts w:ascii="Segoe UI" w:hAnsi="Segoe UI" w:cs="Segoe UI"/>
          <w:sz w:val="20"/>
          <w:szCs w:val="20"/>
        </w:rPr>
        <w:t xml:space="preserve"> ménages ne sont pas facturés pour leur consommation</w:t>
      </w:r>
      <w:r w:rsidR="002F209A" w:rsidRPr="00DE7636">
        <w:rPr>
          <w:rFonts w:ascii="Segoe UI" w:hAnsi="Segoe UI" w:cs="Segoe UI"/>
          <w:sz w:val="20"/>
          <w:szCs w:val="20"/>
        </w:rPr>
        <w:t xml:space="preserve"> d’eau</w:t>
      </w:r>
      <w:r w:rsidR="00DE448E" w:rsidRPr="00DE7636">
        <w:rPr>
          <w:rFonts w:ascii="Segoe UI" w:hAnsi="Segoe UI" w:cs="Segoe UI"/>
          <w:sz w:val="20"/>
          <w:szCs w:val="20"/>
        </w:rPr>
        <w:t xml:space="preserve"> et ne s’acquittent que d’un prélèvement </w:t>
      </w:r>
      <w:r w:rsidR="00AB5F37" w:rsidRPr="00DE7636">
        <w:rPr>
          <w:rFonts w:ascii="Segoe UI" w:hAnsi="Segoe UI" w:cs="Segoe UI"/>
          <w:sz w:val="20"/>
          <w:szCs w:val="20"/>
        </w:rPr>
        <w:t xml:space="preserve">intégré à la taxe foncière. </w:t>
      </w:r>
    </w:p>
    <w:p w14:paraId="57D4C451" w14:textId="4C74F40A" w:rsidR="00652042" w:rsidRPr="00DE7636" w:rsidRDefault="00B86454" w:rsidP="00846050">
      <w:pPr>
        <w:jc w:val="both"/>
        <w:rPr>
          <w:rFonts w:ascii="Segoe UI" w:hAnsi="Segoe UI" w:cs="Segoe UI"/>
          <w:sz w:val="20"/>
          <w:szCs w:val="20"/>
        </w:rPr>
      </w:pPr>
      <w:r w:rsidRPr="00DE7636">
        <w:rPr>
          <w:rFonts w:ascii="Segoe UI" w:hAnsi="Segoe UI" w:cs="Segoe UI"/>
          <w:b/>
          <w:bCs/>
          <w:sz w:val="20"/>
          <w:szCs w:val="20"/>
        </w:rPr>
        <w:t xml:space="preserve">Les prix de l’eau ont tendance à augmenter depuis le début des années 2000. </w:t>
      </w:r>
      <w:r w:rsidR="00D5152B" w:rsidRPr="00DE7636">
        <w:rPr>
          <w:rFonts w:ascii="Segoe UI" w:hAnsi="Segoe UI" w:cs="Segoe UI"/>
          <w:sz w:val="20"/>
          <w:szCs w:val="20"/>
        </w:rPr>
        <w:t>L</w:t>
      </w:r>
      <w:r w:rsidR="004F20A2" w:rsidRPr="00DE7636">
        <w:rPr>
          <w:rFonts w:ascii="Segoe UI" w:hAnsi="Segoe UI" w:cs="Segoe UI"/>
          <w:sz w:val="20"/>
          <w:szCs w:val="20"/>
        </w:rPr>
        <w:t xml:space="preserve">es redevances d’eau ont augmenté durant les dernières années afin </w:t>
      </w:r>
      <w:r w:rsidR="00DE448E" w:rsidRPr="00DE7636">
        <w:rPr>
          <w:rFonts w:ascii="Segoe UI" w:hAnsi="Segoe UI" w:cs="Segoe UI"/>
          <w:sz w:val="20"/>
          <w:szCs w:val="20"/>
        </w:rPr>
        <w:t>de mieux refléter</w:t>
      </w:r>
      <w:r w:rsidR="004F20A2" w:rsidRPr="00DE7636">
        <w:rPr>
          <w:rFonts w:ascii="Segoe UI" w:hAnsi="Segoe UI" w:cs="Segoe UI"/>
          <w:sz w:val="20"/>
          <w:szCs w:val="20"/>
        </w:rPr>
        <w:t xml:space="preserve"> le véritable « coût » de l’eau. En effet, pendant de nombreuses années, le montant des redevances prenait en compte le traitement de l’eau mais pas le coût de l’entretien</w:t>
      </w:r>
      <w:r w:rsidR="00E26C0A" w:rsidRPr="00DE7636">
        <w:rPr>
          <w:rFonts w:ascii="Segoe UI" w:hAnsi="Segoe UI" w:cs="Segoe UI"/>
          <w:sz w:val="20"/>
          <w:szCs w:val="20"/>
        </w:rPr>
        <w:t>,</w:t>
      </w:r>
      <w:r w:rsidR="004F20A2" w:rsidRPr="00DE7636">
        <w:rPr>
          <w:rFonts w:ascii="Segoe UI" w:hAnsi="Segoe UI" w:cs="Segoe UI"/>
          <w:sz w:val="20"/>
          <w:szCs w:val="20"/>
        </w:rPr>
        <w:t xml:space="preserve"> </w:t>
      </w:r>
      <w:r w:rsidR="00E26C0A" w:rsidRPr="00DE7636">
        <w:rPr>
          <w:rFonts w:ascii="Segoe UI" w:hAnsi="Segoe UI" w:cs="Segoe UI"/>
          <w:sz w:val="20"/>
          <w:szCs w:val="20"/>
        </w:rPr>
        <w:t>ni</w:t>
      </w:r>
      <w:r w:rsidR="004F20A2" w:rsidRPr="00DE7636">
        <w:rPr>
          <w:rFonts w:ascii="Segoe UI" w:hAnsi="Segoe UI" w:cs="Segoe UI"/>
          <w:sz w:val="20"/>
          <w:szCs w:val="20"/>
        </w:rPr>
        <w:t xml:space="preserve"> du renouvellement des infrastructures</w:t>
      </w:r>
      <w:r w:rsidR="00E41224" w:rsidRPr="00DE7636">
        <w:rPr>
          <w:rFonts w:ascii="Segoe UI" w:hAnsi="Segoe UI" w:cs="Segoe UI"/>
          <w:sz w:val="20"/>
          <w:szCs w:val="20"/>
        </w:rPr>
        <w:t> ; ce</w:t>
      </w:r>
      <w:r w:rsidR="008867CD" w:rsidRPr="00DE7636">
        <w:rPr>
          <w:rFonts w:ascii="Segoe UI" w:hAnsi="Segoe UI" w:cs="Segoe UI"/>
          <w:sz w:val="20"/>
          <w:szCs w:val="20"/>
        </w:rPr>
        <w:t>ci</w:t>
      </w:r>
      <w:r w:rsidR="00E41224" w:rsidRPr="00DE7636">
        <w:rPr>
          <w:rFonts w:ascii="Segoe UI" w:hAnsi="Segoe UI" w:cs="Segoe UI"/>
          <w:sz w:val="20"/>
          <w:szCs w:val="20"/>
        </w:rPr>
        <w:t xml:space="preserve"> </w:t>
      </w:r>
      <w:r w:rsidR="00251E8D" w:rsidRPr="00DE7636">
        <w:rPr>
          <w:rFonts w:ascii="Segoe UI" w:hAnsi="Segoe UI" w:cs="Segoe UI"/>
          <w:sz w:val="20"/>
          <w:szCs w:val="20"/>
        </w:rPr>
        <w:t xml:space="preserve">a conduit à des infrastructures vieillissantes et </w:t>
      </w:r>
      <w:r w:rsidR="00DE448E" w:rsidRPr="00DE7636">
        <w:rPr>
          <w:rFonts w:ascii="Segoe UI" w:hAnsi="Segoe UI" w:cs="Segoe UI"/>
          <w:sz w:val="20"/>
          <w:szCs w:val="20"/>
        </w:rPr>
        <w:t xml:space="preserve">à </w:t>
      </w:r>
      <w:r w:rsidR="00251E8D" w:rsidRPr="00DE7636">
        <w:rPr>
          <w:rFonts w:ascii="Segoe UI" w:hAnsi="Segoe UI" w:cs="Segoe UI"/>
          <w:sz w:val="20"/>
          <w:szCs w:val="20"/>
        </w:rPr>
        <w:t xml:space="preserve">des surcoûts au moment de </w:t>
      </w:r>
      <w:r w:rsidR="00DE448E" w:rsidRPr="00DE7636">
        <w:rPr>
          <w:rFonts w:ascii="Segoe UI" w:hAnsi="Segoe UI" w:cs="Segoe UI"/>
          <w:sz w:val="20"/>
          <w:szCs w:val="20"/>
        </w:rPr>
        <w:t xml:space="preserve">réinvestir dans </w:t>
      </w:r>
      <w:r w:rsidR="00251E8D" w:rsidRPr="00DE7636">
        <w:rPr>
          <w:rFonts w:ascii="Segoe UI" w:hAnsi="Segoe UI" w:cs="Segoe UI"/>
          <w:sz w:val="20"/>
          <w:szCs w:val="20"/>
        </w:rPr>
        <w:t xml:space="preserve">ces dernières. La situation a évolué au tournant des années 2000. </w:t>
      </w:r>
      <w:r w:rsidR="008867CD" w:rsidRPr="00DE7636">
        <w:rPr>
          <w:rFonts w:ascii="Segoe UI" w:hAnsi="Segoe UI" w:cs="Segoe UI"/>
          <w:sz w:val="20"/>
          <w:szCs w:val="20"/>
        </w:rPr>
        <w:t>Par exemple, en 2003, l</w:t>
      </w:r>
      <w:r w:rsidR="007F171D" w:rsidRPr="00DE7636">
        <w:rPr>
          <w:rFonts w:ascii="Segoe UI" w:hAnsi="Segoe UI" w:cs="Segoe UI"/>
          <w:sz w:val="20"/>
          <w:szCs w:val="20"/>
        </w:rPr>
        <w:t xml:space="preserve">a ville de Montréal a mis en place une nouvelle taxe </w:t>
      </w:r>
      <w:r w:rsidR="00725389" w:rsidRPr="00DE7636">
        <w:rPr>
          <w:rFonts w:ascii="Segoe UI" w:hAnsi="Segoe UI" w:cs="Segoe UI"/>
          <w:sz w:val="20"/>
          <w:szCs w:val="20"/>
        </w:rPr>
        <w:t>sur l</w:t>
      </w:r>
      <w:r w:rsidR="007F171D" w:rsidRPr="00DE7636">
        <w:rPr>
          <w:rFonts w:ascii="Segoe UI" w:hAnsi="Segoe UI" w:cs="Segoe UI"/>
          <w:sz w:val="20"/>
          <w:szCs w:val="20"/>
        </w:rPr>
        <w:t>’eau dédiée aux infrastructures</w:t>
      </w:r>
      <w:r w:rsidR="008867CD" w:rsidRPr="00DE7636">
        <w:rPr>
          <w:rFonts w:ascii="Segoe UI" w:hAnsi="Segoe UI" w:cs="Segoe UI"/>
          <w:sz w:val="20"/>
          <w:szCs w:val="20"/>
        </w:rPr>
        <w:t>. Depuis 2006, la ville de Toronto a opté pour l’augmentation des tarifs </w:t>
      </w:r>
      <w:r w:rsidR="00E95E54">
        <w:rPr>
          <w:rFonts w:ascii="Segoe UI" w:hAnsi="Segoe UI" w:cs="Segoe UI"/>
          <w:sz w:val="20"/>
          <w:szCs w:val="20"/>
        </w:rPr>
        <w:t>afin</w:t>
      </w:r>
      <w:r w:rsidR="008867CD" w:rsidRPr="00DE7636">
        <w:rPr>
          <w:rFonts w:ascii="Segoe UI" w:hAnsi="Segoe UI" w:cs="Segoe UI"/>
          <w:sz w:val="20"/>
          <w:szCs w:val="20"/>
        </w:rPr>
        <w:t xml:space="preserve"> de financer </w:t>
      </w:r>
      <w:r w:rsidR="00E95E54">
        <w:rPr>
          <w:rFonts w:ascii="Segoe UI" w:hAnsi="Segoe UI" w:cs="Segoe UI"/>
          <w:sz w:val="20"/>
          <w:szCs w:val="20"/>
        </w:rPr>
        <w:t>son</w:t>
      </w:r>
      <w:r w:rsidR="008867CD" w:rsidRPr="00DE7636">
        <w:rPr>
          <w:rFonts w:ascii="Segoe UI" w:hAnsi="Segoe UI" w:cs="Segoe UI"/>
          <w:sz w:val="20"/>
          <w:szCs w:val="20"/>
        </w:rPr>
        <w:t xml:space="preserve"> plan d’investissement dans les infrastructures en eau. </w:t>
      </w:r>
      <w:r w:rsidR="00251E8D" w:rsidRPr="00DE7636">
        <w:rPr>
          <w:rFonts w:ascii="Segoe UI" w:hAnsi="Segoe UI" w:cs="Segoe UI"/>
          <w:sz w:val="20"/>
          <w:szCs w:val="20"/>
        </w:rPr>
        <w:t>L</w:t>
      </w:r>
      <w:r w:rsidR="004F20A2" w:rsidRPr="00DE7636">
        <w:rPr>
          <w:rFonts w:ascii="Segoe UI" w:hAnsi="Segoe UI" w:cs="Segoe UI"/>
          <w:sz w:val="20"/>
          <w:szCs w:val="20"/>
        </w:rPr>
        <w:t>a tarification de l’eau reste</w:t>
      </w:r>
      <w:r w:rsidR="004B6DC1" w:rsidRPr="00DE7636">
        <w:rPr>
          <w:rFonts w:ascii="Segoe UI" w:hAnsi="Segoe UI" w:cs="Segoe UI"/>
          <w:sz w:val="20"/>
          <w:szCs w:val="20"/>
        </w:rPr>
        <w:t xml:space="preserve"> </w:t>
      </w:r>
      <w:r w:rsidR="00251E8D" w:rsidRPr="00DE7636">
        <w:rPr>
          <w:rFonts w:ascii="Segoe UI" w:hAnsi="Segoe UI" w:cs="Segoe UI"/>
          <w:sz w:val="20"/>
          <w:szCs w:val="20"/>
        </w:rPr>
        <w:t xml:space="preserve">toutefois </w:t>
      </w:r>
      <w:r w:rsidR="00B36FAA">
        <w:rPr>
          <w:rFonts w:ascii="Segoe UI" w:hAnsi="Segoe UI" w:cs="Segoe UI"/>
          <w:sz w:val="20"/>
          <w:szCs w:val="20"/>
        </w:rPr>
        <w:t>un enjeu débattu dans l’opinion publique. Ainsi la ville de Montréal a lancé à l’été 2023 une grande consultation pour sonder ses habitants sur leurs préférences, en soulignant notamment l’écart grandissant</w:t>
      </w:r>
      <w:r w:rsidR="00604927" w:rsidRPr="00DE7636">
        <w:rPr>
          <w:rFonts w:ascii="Segoe UI" w:hAnsi="Segoe UI" w:cs="Segoe UI"/>
          <w:sz w:val="20"/>
          <w:szCs w:val="20"/>
        </w:rPr>
        <w:t xml:space="preserve"> entre les besoins de financements (5,4 Md CAD</w:t>
      </w:r>
      <w:r w:rsidR="00EA157D" w:rsidRPr="00DE7636">
        <w:rPr>
          <w:rFonts w:ascii="Segoe UI" w:hAnsi="Segoe UI" w:cs="Segoe UI"/>
          <w:sz w:val="20"/>
          <w:szCs w:val="20"/>
        </w:rPr>
        <w:t>,</w:t>
      </w:r>
      <w:r w:rsidR="00604927" w:rsidRPr="00DE7636">
        <w:rPr>
          <w:rFonts w:ascii="Segoe UI" w:hAnsi="Segoe UI" w:cs="Segoe UI"/>
          <w:sz w:val="20"/>
          <w:szCs w:val="20"/>
        </w:rPr>
        <w:t xml:space="preserve"> </w:t>
      </w:r>
      <w:r w:rsidR="00EA157D" w:rsidRPr="00DE7636">
        <w:rPr>
          <w:rFonts w:ascii="Segoe UI" w:hAnsi="Segoe UI" w:cs="Segoe UI"/>
          <w:sz w:val="20"/>
          <w:szCs w:val="20"/>
        </w:rPr>
        <w:t xml:space="preserve">soit 3,6 Md€ </w:t>
      </w:r>
      <w:r w:rsidR="00604927" w:rsidRPr="00DE7636">
        <w:rPr>
          <w:rFonts w:ascii="Segoe UI" w:hAnsi="Segoe UI" w:cs="Segoe UI"/>
          <w:sz w:val="20"/>
          <w:szCs w:val="20"/>
        </w:rPr>
        <w:t>prévus) et les subventions prévues (2,3 Md CAD</w:t>
      </w:r>
      <w:r w:rsidR="00EA157D" w:rsidRPr="00DE7636">
        <w:rPr>
          <w:rFonts w:ascii="Segoe UI" w:hAnsi="Segoe UI" w:cs="Segoe UI"/>
          <w:sz w:val="20"/>
          <w:szCs w:val="20"/>
        </w:rPr>
        <w:t>, soit 1,5 Md€</w:t>
      </w:r>
      <w:r w:rsidR="00604927" w:rsidRPr="00DE7636">
        <w:rPr>
          <w:rFonts w:ascii="Segoe UI" w:hAnsi="Segoe UI" w:cs="Segoe UI"/>
          <w:sz w:val="20"/>
          <w:szCs w:val="20"/>
        </w:rPr>
        <w:t>) sur les dix prochaines années</w:t>
      </w:r>
      <w:r w:rsidR="00B30951" w:rsidRPr="00DE7636">
        <w:rPr>
          <w:rFonts w:ascii="Segoe UI" w:hAnsi="Segoe UI" w:cs="Segoe UI"/>
          <w:sz w:val="20"/>
          <w:szCs w:val="20"/>
        </w:rPr>
        <w:t>.</w:t>
      </w:r>
      <w:r w:rsidR="00B36FAA">
        <w:rPr>
          <w:rFonts w:ascii="Segoe UI" w:hAnsi="Segoe UI" w:cs="Segoe UI"/>
          <w:sz w:val="20"/>
          <w:szCs w:val="20"/>
        </w:rPr>
        <w:t xml:space="preserve"> La 3</w:t>
      </w:r>
      <w:r w:rsidR="00B36FAA" w:rsidRPr="00B36FAA">
        <w:rPr>
          <w:rFonts w:ascii="Segoe UI" w:hAnsi="Segoe UI" w:cs="Segoe UI"/>
          <w:sz w:val="20"/>
          <w:szCs w:val="20"/>
          <w:vertAlign w:val="superscript"/>
        </w:rPr>
        <w:t>ème</w:t>
      </w:r>
      <w:r w:rsidR="00B36FAA">
        <w:rPr>
          <w:rFonts w:ascii="Segoe UI" w:hAnsi="Segoe UI" w:cs="Segoe UI"/>
          <w:sz w:val="20"/>
          <w:szCs w:val="20"/>
        </w:rPr>
        <w:t xml:space="preserve"> recommandation du rapport de restitution, rendu public en février 2024, appelle la ville à se doter « </w:t>
      </w:r>
      <w:r w:rsidR="00B36FAA" w:rsidRPr="00357763">
        <w:rPr>
          <w:rFonts w:ascii="Segoe UI" w:hAnsi="Segoe UI" w:cs="Segoe UI"/>
          <w:i/>
          <w:iCs/>
          <w:sz w:val="20"/>
          <w:szCs w:val="20"/>
        </w:rPr>
        <w:t>d’un plan de financement pérenne pour les 10 prochaines années</w:t>
      </w:r>
      <w:r w:rsidR="00357763" w:rsidRPr="00357763">
        <w:rPr>
          <w:rFonts w:ascii="Segoe UI" w:hAnsi="Segoe UI" w:cs="Segoe UI"/>
          <w:i/>
          <w:iCs/>
          <w:sz w:val="20"/>
          <w:szCs w:val="20"/>
        </w:rPr>
        <w:t xml:space="preserve">, afin de prévoir le budget et les investissements nécessaires pour rattraper le déficit </w:t>
      </w:r>
      <w:r w:rsidR="00B36FAA" w:rsidRPr="00357763">
        <w:rPr>
          <w:rFonts w:ascii="Segoe UI" w:hAnsi="Segoe UI" w:cs="Segoe UI"/>
          <w:i/>
          <w:iCs/>
          <w:sz w:val="20"/>
          <w:szCs w:val="20"/>
        </w:rPr>
        <w:t>d’entretien</w:t>
      </w:r>
      <w:r w:rsidR="00357763" w:rsidRPr="00357763">
        <w:rPr>
          <w:rFonts w:ascii="Segoe UI" w:hAnsi="Segoe UI" w:cs="Segoe UI"/>
          <w:i/>
          <w:iCs/>
          <w:sz w:val="20"/>
          <w:szCs w:val="20"/>
        </w:rPr>
        <w:t xml:space="preserve"> des infrastructures</w:t>
      </w:r>
      <w:r w:rsidR="00357763">
        <w:rPr>
          <w:rFonts w:ascii="Segoe UI" w:hAnsi="Segoe UI" w:cs="Segoe UI"/>
          <w:sz w:val="20"/>
          <w:szCs w:val="20"/>
        </w:rPr>
        <w:t xml:space="preserve"> ». </w:t>
      </w:r>
      <w:r w:rsidR="00B30951" w:rsidRPr="00DE7636">
        <w:rPr>
          <w:rFonts w:ascii="Segoe UI" w:hAnsi="Segoe UI" w:cs="Segoe UI"/>
          <w:sz w:val="20"/>
          <w:szCs w:val="20"/>
        </w:rPr>
        <w:t xml:space="preserve"> </w:t>
      </w:r>
    </w:p>
    <w:tbl>
      <w:tblPr>
        <w:tblStyle w:val="Grilledutableau"/>
        <w:tblW w:w="10485" w:type="dxa"/>
        <w:tblInd w:w="0"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485"/>
      </w:tblGrid>
      <w:tr w:rsidR="00DC0B94" w:rsidRPr="00DE7636" w14:paraId="50F70F23" w14:textId="77777777" w:rsidTr="00DC0B94">
        <w:trPr>
          <w:trHeight w:val="312"/>
        </w:trPr>
        <w:tc>
          <w:tcPr>
            <w:tcW w:w="10485" w:type="dxa"/>
            <w:tcBorders>
              <w:top w:val="single" w:sz="4" w:space="0" w:color="006CE5"/>
              <w:left w:val="single" w:sz="4" w:space="0" w:color="006CE5"/>
              <w:bottom w:val="single" w:sz="4" w:space="0" w:color="006CE5"/>
              <w:right w:val="single" w:sz="4" w:space="0" w:color="006CE5"/>
            </w:tcBorders>
            <w:shd w:val="clear" w:color="auto" w:fill="006CE5"/>
            <w:vAlign w:val="center"/>
            <w:hideMark/>
          </w:tcPr>
          <w:p w14:paraId="477AE6DA" w14:textId="6C4908E2" w:rsidR="00DC0B94" w:rsidRPr="00DE7636" w:rsidRDefault="00251E8D" w:rsidP="00997217">
            <w:pPr>
              <w:tabs>
                <w:tab w:val="center" w:pos="4423"/>
              </w:tabs>
              <w:jc w:val="both"/>
              <w:textAlignment w:val="baseline"/>
              <w:rPr>
                <w:rFonts w:ascii="Segoe UI" w:eastAsia="Times New Roman" w:hAnsi="Segoe UI" w:cs="Segoe UI"/>
                <w:b/>
                <w:bCs/>
                <w:color w:val="FFFFFF" w:themeColor="background1"/>
                <w:sz w:val="20"/>
                <w:szCs w:val="20"/>
                <w:lang w:eastAsia="fr-FR"/>
              </w:rPr>
            </w:pPr>
            <w:r w:rsidRPr="00DE7636">
              <w:rPr>
                <w:rFonts w:ascii="Segoe UI" w:eastAsia="Times New Roman" w:hAnsi="Segoe UI" w:cs="Segoe UI"/>
                <w:b/>
                <w:bCs/>
                <w:color w:val="FFFFFF" w:themeColor="background1"/>
                <w:sz w:val="20"/>
                <w:szCs w:val="20"/>
                <w:lang w:eastAsia="fr-FR"/>
              </w:rPr>
              <w:t>Le renouvellement prévisible des infrastructures en eau</w:t>
            </w:r>
            <w:r w:rsidR="003555EC" w:rsidRPr="00DE7636">
              <w:rPr>
                <w:rFonts w:ascii="Segoe UI" w:eastAsia="Times New Roman" w:hAnsi="Segoe UI" w:cs="Segoe UI"/>
                <w:b/>
                <w:bCs/>
                <w:color w:val="FFFFFF" w:themeColor="background1"/>
                <w:sz w:val="20"/>
                <w:szCs w:val="20"/>
                <w:lang w:eastAsia="fr-FR"/>
              </w:rPr>
              <w:t xml:space="preserve"> associé à des </w:t>
            </w:r>
            <w:r w:rsidRPr="00DE7636">
              <w:rPr>
                <w:rFonts w:ascii="Segoe UI" w:eastAsia="Times New Roman" w:hAnsi="Segoe UI" w:cs="Segoe UI"/>
                <w:b/>
                <w:bCs/>
                <w:color w:val="FFFFFF" w:themeColor="background1"/>
                <w:sz w:val="20"/>
                <w:szCs w:val="20"/>
                <w:lang w:eastAsia="fr-FR"/>
              </w:rPr>
              <w:t>exigences environnementales plus grandes dans le secteur</w:t>
            </w:r>
            <w:r w:rsidR="003555EC" w:rsidRPr="00DE7636">
              <w:rPr>
                <w:rFonts w:ascii="Segoe UI" w:eastAsia="Times New Roman" w:hAnsi="Segoe UI" w:cs="Segoe UI"/>
                <w:b/>
                <w:bCs/>
                <w:color w:val="FFFFFF" w:themeColor="background1"/>
                <w:sz w:val="20"/>
                <w:szCs w:val="20"/>
                <w:lang w:eastAsia="fr-FR"/>
              </w:rPr>
              <w:t xml:space="preserve"> </w:t>
            </w:r>
            <w:r w:rsidR="00997217" w:rsidRPr="00DE7636">
              <w:rPr>
                <w:rFonts w:ascii="Segoe UI" w:eastAsia="Times New Roman" w:hAnsi="Segoe UI" w:cs="Segoe UI"/>
                <w:b/>
                <w:bCs/>
                <w:color w:val="FFFFFF" w:themeColor="background1"/>
                <w:sz w:val="20"/>
                <w:szCs w:val="20"/>
                <w:lang w:eastAsia="fr-FR"/>
              </w:rPr>
              <w:t>devraient créer</w:t>
            </w:r>
            <w:r w:rsidRPr="00DE7636">
              <w:rPr>
                <w:rFonts w:ascii="Segoe UI" w:eastAsia="Times New Roman" w:hAnsi="Segoe UI" w:cs="Segoe UI"/>
                <w:b/>
                <w:bCs/>
                <w:color w:val="FFFFFF" w:themeColor="background1"/>
                <w:sz w:val="20"/>
                <w:szCs w:val="20"/>
                <w:lang w:eastAsia="fr-FR"/>
              </w:rPr>
              <w:t xml:space="preserve"> des </w:t>
            </w:r>
            <w:r w:rsidR="00DC0B94" w:rsidRPr="00DE7636">
              <w:rPr>
                <w:rFonts w:ascii="Segoe UI" w:eastAsia="Times New Roman" w:hAnsi="Segoe UI" w:cs="Segoe UI"/>
                <w:b/>
                <w:bCs/>
                <w:color w:val="FFFFFF" w:themeColor="background1"/>
                <w:sz w:val="20"/>
                <w:szCs w:val="20"/>
                <w:lang w:eastAsia="fr-FR"/>
              </w:rPr>
              <w:t xml:space="preserve">opportunités pour les </w:t>
            </w:r>
            <w:r w:rsidR="00484E6F" w:rsidRPr="00DE7636">
              <w:rPr>
                <w:rFonts w:ascii="Segoe UI" w:eastAsia="Times New Roman" w:hAnsi="Segoe UI" w:cs="Segoe UI"/>
                <w:b/>
                <w:bCs/>
                <w:color w:val="FFFFFF" w:themeColor="background1"/>
                <w:sz w:val="20"/>
                <w:szCs w:val="20"/>
                <w:lang w:eastAsia="fr-FR"/>
              </w:rPr>
              <w:t xml:space="preserve">entreprises </w:t>
            </w:r>
            <w:r w:rsidR="00DC0B94" w:rsidRPr="00DE7636">
              <w:rPr>
                <w:rFonts w:ascii="Segoe UI" w:eastAsia="Times New Roman" w:hAnsi="Segoe UI" w:cs="Segoe UI"/>
                <w:b/>
                <w:bCs/>
                <w:color w:val="FFFFFF" w:themeColor="background1"/>
                <w:sz w:val="20"/>
                <w:szCs w:val="20"/>
                <w:lang w:eastAsia="fr-FR"/>
              </w:rPr>
              <w:t>français</w:t>
            </w:r>
            <w:r w:rsidR="008718F8" w:rsidRPr="00DE7636">
              <w:rPr>
                <w:rFonts w:ascii="Segoe UI" w:eastAsia="Times New Roman" w:hAnsi="Segoe UI" w:cs="Segoe UI"/>
                <w:b/>
                <w:bCs/>
                <w:color w:val="FFFFFF" w:themeColor="background1"/>
                <w:sz w:val="20"/>
                <w:szCs w:val="20"/>
                <w:lang w:eastAsia="fr-FR"/>
              </w:rPr>
              <w:t>es</w:t>
            </w:r>
          </w:p>
        </w:tc>
      </w:tr>
    </w:tbl>
    <w:p w14:paraId="141CE228" w14:textId="5FF0C021" w:rsidR="000C66A4" w:rsidRPr="00DE7636" w:rsidRDefault="00235F47" w:rsidP="000C66A4">
      <w:pPr>
        <w:jc w:val="both"/>
        <w:rPr>
          <w:rFonts w:ascii="Segoe UI" w:hAnsi="Segoe UI" w:cs="Segoe UI"/>
          <w:sz w:val="20"/>
          <w:szCs w:val="20"/>
        </w:rPr>
      </w:pPr>
      <w:r w:rsidRPr="00DE7636">
        <w:rPr>
          <w:rFonts w:ascii="Segoe UI" w:hAnsi="Segoe UI" w:cs="Segoe UI"/>
          <w:b/>
          <w:bCs/>
          <w:sz w:val="20"/>
          <w:szCs w:val="20"/>
        </w:rPr>
        <w:t>La pression démographique</w:t>
      </w:r>
      <w:r w:rsidR="00DB4905" w:rsidRPr="00DE7636">
        <w:rPr>
          <w:rFonts w:ascii="Segoe UI" w:hAnsi="Segoe UI" w:cs="Segoe UI"/>
          <w:b/>
          <w:bCs/>
          <w:sz w:val="20"/>
          <w:szCs w:val="20"/>
        </w:rPr>
        <w:t xml:space="preserve">, </w:t>
      </w:r>
      <w:r w:rsidR="007B7614" w:rsidRPr="00DE7636">
        <w:rPr>
          <w:rFonts w:ascii="Segoe UI" w:hAnsi="Segoe UI" w:cs="Segoe UI"/>
          <w:b/>
          <w:bCs/>
          <w:sz w:val="20"/>
          <w:szCs w:val="20"/>
        </w:rPr>
        <w:t xml:space="preserve">l’urbanisation et le développement économique </w:t>
      </w:r>
      <w:r w:rsidRPr="00DE7636">
        <w:rPr>
          <w:rFonts w:ascii="Segoe UI" w:hAnsi="Segoe UI" w:cs="Segoe UI"/>
          <w:b/>
          <w:bCs/>
          <w:sz w:val="20"/>
          <w:szCs w:val="20"/>
        </w:rPr>
        <w:t xml:space="preserve">renforcent structurellement les besoins en eau, </w:t>
      </w:r>
      <w:r w:rsidR="001105E9" w:rsidRPr="00DE7636">
        <w:rPr>
          <w:rFonts w:ascii="Segoe UI" w:hAnsi="Segoe UI" w:cs="Segoe UI"/>
          <w:b/>
          <w:bCs/>
          <w:sz w:val="20"/>
          <w:szCs w:val="20"/>
        </w:rPr>
        <w:t xml:space="preserve">nécessitant des investissements </w:t>
      </w:r>
      <w:r w:rsidRPr="00DE7636">
        <w:rPr>
          <w:rFonts w:ascii="Segoe UI" w:hAnsi="Segoe UI" w:cs="Segoe UI"/>
          <w:b/>
          <w:bCs/>
          <w:sz w:val="20"/>
          <w:szCs w:val="20"/>
        </w:rPr>
        <w:t xml:space="preserve">importants </w:t>
      </w:r>
      <w:r w:rsidR="001105E9" w:rsidRPr="00DE7636">
        <w:rPr>
          <w:rFonts w:ascii="Segoe UI" w:hAnsi="Segoe UI" w:cs="Segoe UI"/>
          <w:b/>
          <w:bCs/>
          <w:sz w:val="20"/>
          <w:szCs w:val="20"/>
        </w:rPr>
        <w:t xml:space="preserve">dans </w:t>
      </w:r>
      <w:r w:rsidR="000C66A4" w:rsidRPr="00DE7636">
        <w:rPr>
          <w:rFonts w:ascii="Segoe UI" w:hAnsi="Segoe UI" w:cs="Segoe UI"/>
          <w:b/>
          <w:bCs/>
          <w:sz w:val="20"/>
          <w:szCs w:val="20"/>
        </w:rPr>
        <w:t xml:space="preserve">de nouvelles </w:t>
      </w:r>
      <w:r w:rsidR="001105E9" w:rsidRPr="00DE7636">
        <w:rPr>
          <w:rFonts w:ascii="Segoe UI" w:hAnsi="Segoe UI" w:cs="Segoe UI"/>
          <w:b/>
          <w:bCs/>
          <w:sz w:val="20"/>
          <w:szCs w:val="20"/>
        </w:rPr>
        <w:t>infrastructures</w:t>
      </w:r>
      <w:r w:rsidR="007B7614" w:rsidRPr="00DE7636">
        <w:rPr>
          <w:rFonts w:ascii="Segoe UI" w:hAnsi="Segoe UI" w:cs="Segoe UI"/>
          <w:b/>
          <w:bCs/>
          <w:sz w:val="20"/>
          <w:szCs w:val="20"/>
        </w:rPr>
        <w:t>.</w:t>
      </w:r>
      <w:r w:rsidR="007B7614" w:rsidRPr="00DE7636">
        <w:rPr>
          <w:rFonts w:ascii="Segoe UI" w:hAnsi="Segoe UI" w:cs="Segoe UI"/>
          <w:sz w:val="20"/>
          <w:szCs w:val="20"/>
        </w:rPr>
        <w:t xml:space="preserve"> La </w:t>
      </w:r>
      <w:r w:rsidR="00DB4905" w:rsidRPr="00DE7636">
        <w:rPr>
          <w:rFonts w:ascii="Segoe UI" w:hAnsi="Segoe UI" w:cs="Segoe UI"/>
          <w:sz w:val="20"/>
          <w:szCs w:val="20"/>
        </w:rPr>
        <w:t>croissance de la population</w:t>
      </w:r>
      <w:r w:rsidR="00E26C0A" w:rsidRPr="00DE7636">
        <w:rPr>
          <w:rFonts w:ascii="Segoe UI" w:hAnsi="Segoe UI" w:cs="Segoe UI"/>
          <w:sz w:val="20"/>
          <w:szCs w:val="20"/>
        </w:rPr>
        <w:t xml:space="preserve"> (supérieure à 2% par an ; </w:t>
      </w:r>
      <w:r w:rsidRPr="00DE7636">
        <w:rPr>
          <w:rFonts w:ascii="Segoe UI" w:hAnsi="Segoe UI" w:cs="Segoe UI"/>
          <w:sz w:val="20"/>
          <w:szCs w:val="20"/>
        </w:rPr>
        <w:t xml:space="preserve">la plus </w:t>
      </w:r>
      <w:r w:rsidR="00E26C0A" w:rsidRPr="00DE7636">
        <w:rPr>
          <w:rFonts w:ascii="Segoe UI" w:hAnsi="Segoe UI" w:cs="Segoe UI"/>
          <w:sz w:val="20"/>
          <w:szCs w:val="20"/>
        </w:rPr>
        <w:t xml:space="preserve">forte parmi les </w:t>
      </w:r>
      <w:r w:rsidRPr="00DE7636">
        <w:rPr>
          <w:rFonts w:ascii="Segoe UI" w:hAnsi="Segoe UI" w:cs="Segoe UI"/>
          <w:sz w:val="20"/>
          <w:szCs w:val="20"/>
        </w:rPr>
        <w:t>pays du G7</w:t>
      </w:r>
      <w:r w:rsidR="00E26C0A" w:rsidRPr="00DE7636">
        <w:rPr>
          <w:rFonts w:ascii="Segoe UI" w:hAnsi="Segoe UI" w:cs="Segoe UI"/>
          <w:sz w:val="20"/>
          <w:szCs w:val="20"/>
        </w:rPr>
        <w:t>)</w:t>
      </w:r>
      <w:r w:rsidR="00997217" w:rsidRPr="00DE7636">
        <w:rPr>
          <w:rFonts w:ascii="Segoe UI" w:hAnsi="Segoe UI" w:cs="Segoe UI"/>
          <w:sz w:val="20"/>
          <w:szCs w:val="20"/>
        </w:rPr>
        <w:t>, conjuguée</w:t>
      </w:r>
      <w:r w:rsidR="00E26C0A" w:rsidRPr="00DE7636">
        <w:rPr>
          <w:rFonts w:ascii="Segoe UI" w:hAnsi="Segoe UI" w:cs="Segoe UI"/>
          <w:sz w:val="20"/>
          <w:szCs w:val="20"/>
        </w:rPr>
        <w:t xml:space="preserve"> à</w:t>
      </w:r>
      <w:r w:rsidR="000A3339" w:rsidRPr="00DE7636">
        <w:rPr>
          <w:rFonts w:ascii="Segoe UI" w:hAnsi="Segoe UI" w:cs="Segoe UI"/>
          <w:sz w:val="20"/>
          <w:szCs w:val="20"/>
        </w:rPr>
        <w:t xml:space="preserve"> l’urbanisation</w:t>
      </w:r>
      <w:r w:rsidR="00997217" w:rsidRPr="00DE7636">
        <w:rPr>
          <w:rFonts w:ascii="Segoe UI" w:hAnsi="Segoe UI" w:cs="Segoe UI"/>
          <w:sz w:val="20"/>
          <w:szCs w:val="20"/>
        </w:rPr>
        <w:t>,</w:t>
      </w:r>
      <w:r w:rsidR="000A3339" w:rsidRPr="00DE7636">
        <w:rPr>
          <w:rFonts w:ascii="Segoe UI" w:hAnsi="Segoe UI" w:cs="Segoe UI"/>
          <w:sz w:val="20"/>
          <w:szCs w:val="20"/>
        </w:rPr>
        <w:t xml:space="preserve"> </w:t>
      </w:r>
      <w:r w:rsidR="00DB4905" w:rsidRPr="00DE7636">
        <w:rPr>
          <w:rFonts w:ascii="Segoe UI" w:hAnsi="Segoe UI" w:cs="Segoe UI"/>
          <w:sz w:val="20"/>
          <w:szCs w:val="20"/>
        </w:rPr>
        <w:t>nécessite des investissements accrus dans les systèmes d'eau potable et d'eaux usées</w:t>
      </w:r>
      <w:r w:rsidR="00583A18" w:rsidRPr="00DE7636">
        <w:rPr>
          <w:rFonts w:ascii="Segoe UI" w:hAnsi="Segoe UI" w:cs="Segoe UI"/>
          <w:sz w:val="20"/>
          <w:szCs w:val="20"/>
        </w:rPr>
        <w:t xml:space="preserve">. </w:t>
      </w:r>
      <w:r w:rsidR="00B50098" w:rsidRPr="00DE7636">
        <w:rPr>
          <w:rFonts w:ascii="Segoe UI" w:hAnsi="Segoe UI" w:cs="Segoe UI"/>
          <w:sz w:val="20"/>
          <w:szCs w:val="20"/>
        </w:rPr>
        <w:t>De fait,</w:t>
      </w:r>
      <w:r w:rsidR="00583A18" w:rsidRPr="00DE7636">
        <w:rPr>
          <w:rFonts w:ascii="Segoe UI" w:hAnsi="Segoe UI" w:cs="Segoe UI"/>
          <w:sz w:val="20"/>
          <w:szCs w:val="20"/>
        </w:rPr>
        <w:t xml:space="preserve"> </w:t>
      </w:r>
      <w:r w:rsidR="00BD75D7" w:rsidRPr="00DE7636">
        <w:rPr>
          <w:rFonts w:ascii="Segoe UI" w:hAnsi="Segoe UI" w:cs="Segoe UI"/>
          <w:sz w:val="20"/>
          <w:szCs w:val="20"/>
        </w:rPr>
        <w:t>60</w:t>
      </w:r>
      <w:r w:rsidR="00DB4905" w:rsidRPr="00DE7636">
        <w:rPr>
          <w:rFonts w:ascii="Segoe UI" w:hAnsi="Segoe UI" w:cs="Segoe UI"/>
          <w:sz w:val="20"/>
          <w:szCs w:val="20"/>
        </w:rPr>
        <w:t>% de l’eau douce au Canada se trouve au nord du pays</w:t>
      </w:r>
      <w:r w:rsidR="00455129" w:rsidRPr="00DE7636">
        <w:rPr>
          <w:rFonts w:ascii="Segoe UI" w:hAnsi="Segoe UI" w:cs="Segoe UI"/>
          <w:sz w:val="20"/>
          <w:szCs w:val="20"/>
        </w:rPr>
        <w:t xml:space="preserve"> tandis que</w:t>
      </w:r>
      <w:r w:rsidR="00DB4905" w:rsidRPr="00DE7636">
        <w:rPr>
          <w:rFonts w:ascii="Segoe UI" w:hAnsi="Segoe UI" w:cs="Segoe UI"/>
          <w:sz w:val="20"/>
          <w:szCs w:val="20"/>
        </w:rPr>
        <w:t xml:space="preserve"> 85% de la population </w:t>
      </w:r>
      <w:r w:rsidR="00455129" w:rsidRPr="00DE7636">
        <w:rPr>
          <w:rFonts w:ascii="Segoe UI" w:hAnsi="Segoe UI" w:cs="Segoe UI"/>
          <w:sz w:val="20"/>
          <w:szCs w:val="20"/>
        </w:rPr>
        <w:t>habite</w:t>
      </w:r>
      <w:r w:rsidR="00DB4905" w:rsidRPr="00DE7636">
        <w:rPr>
          <w:rFonts w:ascii="Segoe UI" w:hAnsi="Segoe UI" w:cs="Segoe UI"/>
          <w:sz w:val="20"/>
          <w:szCs w:val="20"/>
        </w:rPr>
        <w:t xml:space="preserve"> au sud</w:t>
      </w:r>
      <w:r w:rsidR="000A3339" w:rsidRPr="00DE7636">
        <w:rPr>
          <w:rFonts w:ascii="Segoe UI" w:hAnsi="Segoe UI" w:cs="Segoe UI"/>
          <w:sz w:val="20"/>
          <w:szCs w:val="20"/>
        </w:rPr>
        <w:t xml:space="preserve">. </w:t>
      </w:r>
      <w:r w:rsidR="00997217" w:rsidRPr="00DE7636">
        <w:rPr>
          <w:rFonts w:ascii="Segoe UI" w:hAnsi="Segoe UI" w:cs="Segoe UI"/>
          <w:sz w:val="20"/>
          <w:szCs w:val="20"/>
        </w:rPr>
        <w:t>L</w:t>
      </w:r>
      <w:r w:rsidR="00583A18" w:rsidRPr="00DE7636">
        <w:rPr>
          <w:rFonts w:ascii="Segoe UI" w:hAnsi="Segoe UI" w:cs="Segoe UI"/>
          <w:sz w:val="20"/>
          <w:szCs w:val="20"/>
        </w:rPr>
        <w:t xml:space="preserve">es besoins s’étendent </w:t>
      </w:r>
      <w:r w:rsidR="00997217" w:rsidRPr="00DE7636">
        <w:rPr>
          <w:rFonts w:ascii="Segoe UI" w:hAnsi="Segoe UI" w:cs="Segoe UI"/>
          <w:sz w:val="20"/>
          <w:szCs w:val="20"/>
        </w:rPr>
        <w:t xml:space="preserve">toutefois bien </w:t>
      </w:r>
      <w:r w:rsidR="00583A18" w:rsidRPr="00DE7636">
        <w:rPr>
          <w:rFonts w:ascii="Segoe UI" w:hAnsi="Segoe UI" w:cs="Segoe UI"/>
          <w:sz w:val="20"/>
          <w:szCs w:val="20"/>
        </w:rPr>
        <w:t xml:space="preserve">au-delà des grands centres urbains, </w:t>
      </w:r>
      <w:r w:rsidR="00997217" w:rsidRPr="00DE7636">
        <w:rPr>
          <w:rFonts w:ascii="Segoe UI" w:hAnsi="Segoe UI" w:cs="Segoe UI"/>
          <w:sz w:val="20"/>
          <w:szCs w:val="20"/>
        </w:rPr>
        <w:t>comme l’illustrent les débats récurrents sur l’approvisionnement en eau des</w:t>
      </w:r>
      <w:r w:rsidR="009A19E1" w:rsidRPr="00DE7636">
        <w:rPr>
          <w:rFonts w:ascii="Segoe UI" w:hAnsi="Segoe UI" w:cs="Segoe UI"/>
          <w:sz w:val="20"/>
          <w:szCs w:val="20"/>
        </w:rPr>
        <w:t xml:space="preserve"> régions isolées du Canada</w:t>
      </w:r>
      <w:r w:rsidR="00B50098" w:rsidRPr="00DE7636">
        <w:rPr>
          <w:rFonts w:ascii="Segoe UI" w:hAnsi="Segoe UI" w:cs="Segoe UI"/>
          <w:sz w:val="20"/>
          <w:szCs w:val="20"/>
        </w:rPr>
        <w:t xml:space="preserve"> (</w:t>
      </w:r>
      <w:r w:rsidR="00B01093" w:rsidRPr="00DE7636">
        <w:rPr>
          <w:rFonts w:ascii="Segoe UI" w:hAnsi="Segoe UI" w:cs="Segoe UI"/>
          <w:sz w:val="20"/>
          <w:szCs w:val="20"/>
        </w:rPr>
        <w:t>engagements répétés par le Premier ministre Trudeau</w:t>
      </w:r>
      <w:r w:rsidR="00B50098" w:rsidRPr="00DE7636">
        <w:rPr>
          <w:rFonts w:ascii="Segoe UI" w:hAnsi="Segoe UI" w:cs="Segoe UI"/>
          <w:sz w:val="20"/>
          <w:szCs w:val="20"/>
        </w:rPr>
        <w:t>)</w:t>
      </w:r>
      <w:r w:rsidR="009A19E1" w:rsidRPr="00DE7636">
        <w:rPr>
          <w:rFonts w:ascii="Segoe UI" w:hAnsi="Segoe UI" w:cs="Segoe UI"/>
          <w:sz w:val="20"/>
          <w:szCs w:val="20"/>
        </w:rPr>
        <w:t>.</w:t>
      </w:r>
      <w:r w:rsidR="004B6DC1" w:rsidRPr="00DE7636">
        <w:rPr>
          <w:rFonts w:ascii="Segoe UI" w:hAnsi="Segoe UI" w:cs="Segoe UI"/>
          <w:sz w:val="20"/>
          <w:szCs w:val="20"/>
        </w:rPr>
        <w:t xml:space="preserve"> </w:t>
      </w:r>
      <w:r w:rsidR="007F0D19" w:rsidRPr="00DE7636">
        <w:rPr>
          <w:rFonts w:ascii="Segoe UI" w:hAnsi="Segoe UI" w:cs="Segoe UI"/>
          <w:sz w:val="20"/>
          <w:szCs w:val="20"/>
        </w:rPr>
        <w:t>Enfin, l</w:t>
      </w:r>
      <w:r w:rsidR="00763D22" w:rsidRPr="00DE7636">
        <w:rPr>
          <w:rFonts w:ascii="Segoe UI" w:hAnsi="Segoe UI" w:cs="Segoe UI"/>
          <w:sz w:val="20"/>
          <w:szCs w:val="20"/>
        </w:rPr>
        <w:t xml:space="preserve">e développement </w:t>
      </w:r>
      <w:r w:rsidR="00AB7F0B" w:rsidRPr="00DE7636">
        <w:rPr>
          <w:rFonts w:ascii="Segoe UI" w:hAnsi="Segoe UI" w:cs="Segoe UI"/>
          <w:sz w:val="20"/>
          <w:szCs w:val="20"/>
        </w:rPr>
        <w:t xml:space="preserve">économique, notamment </w:t>
      </w:r>
      <w:r w:rsidR="00763D22" w:rsidRPr="00DE7636">
        <w:rPr>
          <w:rFonts w:ascii="Segoe UI" w:hAnsi="Segoe UI" w:cs="Segoe UI"/>
          <w:sz w:val="20"/>
          <w:szCs w:val="20"/>
        </w:rPr>
        <w:t>des</w:t>
      </w:r>
      <w:r w:rsidR="00DB4905" w:rsidRPr="00DE7636">
        <w:rPr>
          <w:rFonts w:ascii="Segoe UI" w:hAnsi="Segoe UI" w:cs="Segoe UI"/>
          <w:sz w:val="20"/>
          <w:szCs w:val="20"/>
        </w:rPr>
        <w:t xml:space="preserve"> industries </w:t>
      </w:r>
      <w:r w:rsidR="00997217" w:rsidRPr="00DE7636">
        <w:rPr>
          <w:rFonts w:ascii="Segoe UI" w:hAnsi="Segoe UI" w:cs="Segoe UI"/>
          <w:sz w:val="20"/>
          <w:szCs w:val="20"/>
        </w:rPr>
        <w:t xml:space="preserve">gazières, </w:t>
      </w:r>
      <w:r w:rsidR="00DB4905" w:rsidRPr="00DE7636">
        <w:rPr>
          <w:rFonts w:ascii="Segoe UI" w:hAnsi="Segoe UI" w:cs="Segoe UI"/>
          <w:sz w:val="20"/>
          <w:szCs w:val="20"/>
        </w:rPr>
        <w:t>minière</w:t>
      </w:r>
      <w:r w:rsidR="00B50098" w:rsidRPr="00DE7636">
        <w:rPr>
          <w:rFonts w:ascii="Segoe UI" w:hAnsi="Segoe UI" w:cs="Segoe UI"/>
          <w:sz w:val="20"/>
          <w:szCs w:val="20"/>
        </w:rPr>
        <w:t>s</w:t>
      </w:r>
      <w:r w:rsidR="00DB4905" w:rsidRPr="00DE7636">
        <w:rPr>
          <w:rFonts w:ascii="Segoe UI" w:hAnsi="Segoe UI" w:cs="Segoe UI"/>
          <w:sz w:val="20"/>
          <w:szCs w:val="20"/>
        </w:rPr>
        <w:t>, nucléaire</w:t>
      </w:r>
      <w:r w:rsidR="00B50098" w:rsidRPr="00DE7636">
        <w:rPr>
          <w:rFonts w:ascii="Segoe UI" w:hAnsi="Segoe UI" w:cs="Segoe UI"/>
          <w:sz w:val="20"/>
          <w:szCs w:val="20"/>
        </w:rPr>
        <w:t>s</w:t>
      </w:r>
      <w:r w:rsidR="00DB4905" w:rsidRPr="00DE7636">
        <w:rPr>
          <w:rFonts w:ascii="Segoe UI" w:hAnsi="Segoe UI" w:cs="Segoe UI"/>
          <w:sz w:val="20"/>
          <w:szCs w:val="20"/>
        </w:rPr>
        <w:t>, agroalimentaire</w:t>
      </w:r>
      <w:r w:rsidR="00B50098" w:rsidRPr="00DE7636">
        <w:rPr>
          <w:rFonts w:ascii="Segoe UI" w:hAnsi="Segoe UI" w:cs="Segoe UI"/>
          <w:sz w:val="20"/>
          <w:szCs w:val="20"/>
        </w:rPr>
        <w:t>s</w:t>
      </w:r>
      <w:r w:rsidR="00DB4905" w:rsidRPr="00DE7636">
        <w:rPr>
          <w:rFonts w:ascii="Segoe UI" w:hAnsi="Segoe UI" w:cs="Segoe UI"/>
          <w:sz w:val="20"/>
          <w:szCs w:val="20"/>
        </w:rPr>
        <w:t xml:space="preserve"> ou </w:t>
      </w:r>
      <w:r w:rsidR="00B50098" w:rsidRPr="00DE7636">
        <w:rPr>
          <w:rFonts w:ascii="Segoe UI" w:hAnsi="Segoe UI" w:cs="Segoe UI"/>
          <w:sz w:val="20"/>
          <w:szCs w:val="20"/>
        </w:rPr>
        <w:t xml:space="preserve">encore </w:t>
      </w:r>
      <w:r w:rsidR="00DB4905" w:rsidRPr="00DE7636">
        <w:rPr>
          <w:rFonts w:ascii="Segoe UI" w:hAnsi="Segoe UI" w:cs="Segoe UI"/>
          <w:sz w:val="20"/>
          <w:szCs w:val="20"/>
        </w:rPr>
        <w:t>de pâte</w:t>
      </w:r>
      <w:r w:rsidR="00B50098" w:rsidRPr="00DE7636">
        <w:rPr>
          <w:rFonts w:ascii="Segoe UI" w:hAnsi="Segoe UI" w:cs="Segoe UI"/>
          <w:sz w:val="20"/>
          <w:szCs w:val="20"/>
        </w:rPr>
        <w:t>s</w:t>
      </w:r>
      <w:r w:rsidR="00DB4905" w:rsidRPr="00DE7636">
        <w:rPr>
          <w:rFonts w:ascii="Segoe UI" w:hAnsi="Segoe UI" w:cs="Segoe UI"/>
          <w:sz w:val="20"/>
          <w:szCs w:val="20"/>
        </w:rPr>
        <w:t xml:space="preserve"> et papier</w:t>
      </w:r>
      <w:r w:rsidR="002C7FF3" w:rsidRPr="00DE7636">
        <w:rPr>
          <w:rFonts w:ascii="Segoe UI" w:hAnsi="Segoe UI" w:cs="Segoe UI"/>
          <w:sz w:val="20"/>
          <w:szCs w:val="20"/>
        </w:rPr>
        <w:t>,</w:t>
      </w:r>
      <w:r w:rsidR="00AB7F0B" w:rsidRPr="00DE7636">
        <w:rPr>
          <w:rFonts w:ascii="Segoe UI" w:hAnsi="Segoe UI" w:cs="Segoe UI"/>
          <w:sz w:val="20"/>
          <w:szCs w:val="20"/>
        </w:rPr>
        <w:t xml:space="preserve"> </w:t>
      </w:r>
      <w:r w:rsidR="00DB4905" w:rsidRPr="00DE7636">
        <w:rPr>
          <w:rFonts w:ascii="Segoe UI" w:hAnsi="Segoe UI" w:cs="Segoe UI"/>
          <w:sz w:val="20"/>
          <w:szCs w:val="20"/>
        </w:rPr>
        <w:t>indui</w:t>
      </w:r>
      <w:r w:rsidR="00763D22" w:rsidRPr="00DE7636">
        <w:rPr>
          <w:rFonts w:ascii="Segoe UI" w:hAnsi="Segoe UI" w:cs="Segoe UI"/>
          <w:sz w:val="20"/>
          <w:szCs w:val="20"/>
        </w:rPr>
        <w:t>t</w:t>
      </w:r>
      <w:r w:rsidR="00DB4905" w:rsidRPr="00DE7636">
        <w:rPr>
          <w:rFonts w:ascii="Segoe UI" w:hAnsi="Segoe UI" w:cs="Segoe UI"/>
          <w:sz w:val="20"/>
          <w:szCs w:val="20"/>
        </w:rPr>
        <w:t xml:space="preserve"> une consommation croissante d'eau par rapport au marché municipal (historiquement 50% du marché). </w:t>
      </w:r>
    </w:p>
    <w:p w14:paraId="526B71F3" w14:textId="4D046CBB" w:rsidR="000C66A4" w:rsidRPr="00DE7636" w:rsidRDefault="000C66A4" w:rsidP="000C66A4">
      <w:pPr>
        <w:jc w:val="both"/>
        <w:rPr>
          <w:rFonts w:ascii="Segoe UI" w:hAnsi="Segoe UI" w:cs="Segoe UI"/>
          <w:sz w:val="20"/>
          <w:szCs w:val="20"/>
        </w:rPr>
      </w:pPr>
      <w:r w:rsidRPr="00DE7636">
        <w:rPr>
          <w:rFonts w:ascii="Segoe UI" w:hAnsi="Segoe UI" w:cs="Segoe UI"/>
          <w:b/>
          <w:bCs/>
          <w:sz w:val="20"/>
          <w:szCs w:val="20"/>
        </w:rPr>
        <w:t xml:space="preserve">Les besoins de modernisation des infrastructures existantes </w:t>
      </w:r>
      <w:r w:rsidR="002C7FF3" w:rsidRPr="00DE7636">
        <w:rPr>
          <w:rFonts w:ascii="Segoe UI" w:hAnsi="Segoe UI" w:cs="Segoe UI"/>
          <w:b/>
          <w:bCs/>
          <w:sz w:val="20"/>
          <w:szCs w:val="20"/>
        </w:rPr>
        <w:t xml:space="preserve">devraient </w:t>
      </w:r>
      <w:r w:rsidR="006B747C" w:rsidRPr="00DE7636">
        <w:rPr>
          <w:rFonts w:ascii="Segoe UI" w:hAnsi="Segoe UI" w:cs="Segoe UI"/>
          <w:b/>
          <w:bCs/>
          <w:sz w:val="20"/>
          <w:szCs w:val="20"/>
        </w:rPr>
        <w:t xml:space="preserve">à l’avenir </w:t>
      </w:r>
      <w:r w:rsidR="002C7FF3" w:rsidRPr="00DE7636">
        <w:rPr>
          <w:rFonts w:ascii="Segoe UI" w:hAnsi="Segoe UI" w:cs="Segoe UI"/>
          <w:b/>
          <w:bCs/>
          <w:sz w:val="20"/>
          <w:szCs w:val="20"/>
        </w:rPr>
        <w:t xml:space="preserve">constituer des opportunités </w:t>
      </w:r>
      <w:r w:rsidRPr="00DE7636">
        <w:rPr>
          <w:rFonts w:ascii="Segoe UI" w:hAnsi="Segoe UI" w:cs="Segoe UI"/>
          <w:b/>
          <w:bCs/>
          <w:sz w:val="20"/>
          <w:szCs w:val="20"/>
        </w:rPr>
        <w:t>pour les entreprises françaises.</w:t>
      </w:r>
      <w:r w:rsidR="000F2F24" w:rsidRPr="00DE7636">
        <w:rPr>
          <w:rFonts w:ascii="Segoe UI" w:hAnsi="Segoe UI" w:cs="Segoe UI"/>
          <w:sz w:val="20"/>
          <w:szCs w:val="20"/>
        </w:rPr>
        <w:t xml:space="preserve"> La modernisation des infrastructures vieillissantes, qui représentent 50% des actifs immobiliers des municipalités, devient une nécessité</w:t>
      </w:r>
      <w:r w:rsidR="006B747C" w:rsidRPr="00DE7636">
        <w:rPr>
          <w:rFonts w:ascii="Segoe UI" w:hAnsi="Segoe UI" w:cs="Segoe UI"/>
          <w:sz w:val="20"/>
          <w:szCs w:val="20"/>
        </w:rPr>
        <w:t xml:space="preserve"> : </w:t>
      </w:r>
      <w:r w:rsidR="000F2F24" w:rsidRPr="00DE7636">
        <w:rPr>
          <w:rFonts w:ascii="Segoe UI" w:hAnsi="Segoe UI" w:cs="Segoe UI"/>
          <w:sz w:val="20"/>
          <w:szCs w:val="20"/>
        </w:rPr>
        <w:t>le Fonds Canadien des Municipalités estime les besoins à 98 Mds CAD (67 Mds €), sur les 175Mds CAD (120 Mds €)</w:t>
      </w:r>
      <w:r w:rsidR="006B747C" w:rsidRPr="00DE7636">
        <w:rPr>
          <w:rFonts w:ascii="Segoe UI" w:hAnsi="Segoe UI" w:cs="Segoe UI"/>
          <w:sz w:val="20"/>
          <w:szCs w:val="20"/>
        </w:rPr>
        <w:t xml:space="preserve">, </w:t>
      </w:r>
      <w:r w:rsidR="000F2F24" w:rsidRPr="00DE7636">
        <w:rPr>
          <w:rFonts w:ascii="Segoe UI" w:hAnsi="Segoe UI" w:cs="Segoe UI"/>
          <w:sz w:val="20"/>
          <w:szCs w:val="20"/>
        </w:rPr>
        <w:t>toutes infrastructures municipales confondues.</w:t>
      </w:r>
      <w:r w:rsidR="000F2F24" w:rsidRPr="00DE7636">
        <w:rPr>
          <w:rFonts w:ascii="Segoe UI" w:hAnsi="Segoe UI" w:cs="Segoe UI"/>
          <w:b/>
          <w:bCs/>
          <w:sz w:val="20"/>
          <w:szCs w:val="20"/>
        </w:rPr>
        <w:t xml:space="preserve"> </w:t>
      </w:r>
      <w:r w:rsidRPr="00DE7636">
        <w:rPr>
          <w:rFonts w:ascii="Segoe UI" w:hAnsi="Segoe UI" w:cs="Segoe UI"/>
          <w:sz w:val="20"/>
          <w:szCs w:val="20"/>
        </w:rPr>
        <w:t>L</w:t>
      </w:r>
      <w:r w:rsidR="00526050" w:rsidRPr="00DE7636">
        <w:rPr>
          <w:rFonts w:ascii="Segoe UI" w:hAnsi="Segoe UI" w:cs="Segoe UI"/>
          <w:sz w:val="20"/>
          <w:szCs w:val="20"/>
        </w:rPr>
        <w:t>es segments les plus dynamiques sur le marché canadien sont</w:t>
      </w:r>
      <w:r w:rsidR="00FC6C84" w:rsidRPr="00DE7636">
        <w:rPr>
          <w:rFonts w:ascii="Segoe UI" w:hAnsi="Segoe UI" w:cs="Segoe UI"/>
          <w:sz w:val="20"/>
          <w:szCs w:val="20"/>
        </w:rPr>
        <w:t> </w:t>
      </w:r>
      <w:r w:rsidR="00763D22" w:rsidRPr="00DE7636">
        <w:rPr>
          <w:rFonts w:ascii="Segoe UI" w:hAnsi="Segoe UI" w:cs="Segoe UI"/>
          <w:sz w:val="20"/>
          <w:szCs w:val="20"/>
          <w:u w:val="single"/>
        </w:rPr>
        <w:t>l</w:t>
      </w:r>
      <w:r w:rsidR="00526050" w:rsidRPr="00DE7636">
        <w:rPr>
          <w:rFonts w:ascii="Segoe UI" w:hAnsi="Segoe UI" w:cs="Segoe UI"/>
          <w:sz w:val="20"/>
          <w:szCs w:val="20"/>
          <w:u w:val="single"/>
        </w:rPr>
        <w:t>es infrastructures</w:t>
      </w:r>
      <w:r w:rsidR="009D52C2" w:rsidRPr="00DE7636">
        <w:rPr>
          <w:rFonts w:ascii="Segoe UI" w:hAnsi="Segoe UI" w:cs="Segoe UI"/>
          <w:sz w:val="20"/>
          <w:szCs w:val="20"/>
          <w:u w:val="single"/>
        </w:rPr>
        <w:t xml:space="preserve"> vieillissantes</w:t>
      </w:r>
      <w:r w:rsidR="0083518D" w:rsidRPr="00DE7636">
        <w:rPr>
          <w:rFonts w:ascii="Segoe UI" w:hAnsi="Segoe UI" w:cs="Segoe UI"/>
          <w:sz w:val="20"/>
          <w:szCs w:val="20"/>
          <w:u w:val="single"/>
        </w:rPr>
        <w:t xml:space="preserve"> et en particulier les réseaux de tunnels.</w:t>
      </w:r>
      <w:r w:rsidR="0083518D" w:rsidRPr="00DE7636">
        <w:rPr>
          <w:rFonts w:ascii="Segoe UI" w:hAnsi="Segoe UI" w:cs="Segoe UI"/>
          <w:sz w:val="20"/>
          <w:szCs w:val="20"/>
        </w:rPr>
        <w:t xml:space="preserve"> </w:t>
      </w:r>
      <w:r w:rsidR="00E5249A" w:rsidRPr="00DE7636">
        <w:rPr>
          <w:rFonts w:ascii="Segoe UI" w:hAnsi="Segoe UI" w:cs="Segoe UI"/>
          <w:sz w:val="20"/>
          <w:szCs w:val="20"/>
        </w:rPr>
        <w:t>Sur ce segment et a</w:t>
      </w:r>
      <w:r w:rsidR="00901F82" w:rsidRPr="00DE7636">
        <w:rPr>
          <w:rFonts w:ascii="Segoe UI" w:hAnsi="Segoe UI" w:cs="Segoe UI"/>
          <w:sz w:val="20"/>
          <w:szCs w:val="20"/>
        </w:rPr>
        <w:t>u vu de la taille des infrastructures, les principaux marchés se répartissent entre 4 grand pôles (Vancouver, Toronto, Montréal et Calgary (</w:t>
      </w:r>
      <w:r w:rsidR="00E10545" w:rsidRPr="00DE7636">
        <w:rPr>
          <w:rFonts w:ascii="Segoe UI" w:hAnsi="Segoe UI" w:cs="Segoe UI"/>
          <w:i/>
          <w:iCs/>
          <w:sz w:val="20"/>
          <w:szCs w:val="20"/>
        </w:rPr>
        <w:t>cf.</w:t>
      </w:r>
      <w:r w:rsidR="00901F82" w:rsidRPr="00DE7636">
        <w:rPr>
          <w:rFonts w:ascii="Segoe UI" w:hAnsi="Segoe UI" w:cs="Segoe UI"/>
          <w:i/>
          <w:iCs/>
          <w:sz w:val="20"/>
          <w:szCs w:val="20"/>
        </w:rPr>
        <w:t xml:space="preserve"> annexe 1</w:t>
      </w:r>
      <w:r w:rsidR="003555EC" w:rsidRPr="00DE7636">
        <w:rPr>
          <w:rFonts w:ascii="Segoe UI" w:hAnsi="Segoe UI" w:cs="Segoe UI"/>
          <w:sz w:val="20"/>
          <w:szCs w:val="20"/>
        </w:rPr>
        <w:t>)</w:t>
      </w:r>
      <w:r w:rsidRPr="00DE7636">
        <w:rPr>
          <w:rFonts w:ascii="Segoe UI" w:hAnsi="Segoe UI" w:cs="Segoe UI"/>
          <w:sz w:val="20"/>
          <w:szCs w:val="20"/>
        </w:rPr>
        <w:t xml:space="preserve">. </w:t>
      </w:r>
      <w:r w:rsidR="009E0562" w:rsidRPr="00DE7636">
        <w:rPr>
          <w:rFonts w:ascii="Segoe UI" w:hAnsi="Segoe UI" w:cs="Segoe UI"/>
          <w:sz w:val="20"/>
          <w:szCs w:val="20"/>
        </w:rPr>
        <w:t xml:space="preserve">Le plan </w:t>
      </w:r>
      <w:r w:rsidR="009E0562" w:rsidRPr="00DE7636">
        <w:rPr>
          <w:rFonts w:ascii="Segoe UI" w:hAnsi="Segoe UI" w:cs="Segoe UI"/>
          <w:i/>
          <w:iCs/>
          <w:sz w:val="20"/>
          <w:szCs w:val="20"/>
        </w:rPr>
        <w:t>« Investir dans le Canada »</w:t>
      </w:r>
      <w:r w:rsidR="006B747C" w:rsidRPr="00DE7636">
        <w:rPr>
          <w:rFonts w:ascii="Segoe UI" w:hAnsi="Segoe UI" w:cs="Segoe UI"/>
          <w:i/>
          <w:iCs/>
          <w:sz w:val="20"/>
          <w:szCs w:val="20"/>
        </w:rPr>
        <w:t>,</w:t>
      </w:r>
      <w:r w:rsidR="009E0562" w:rsidRPr="00DE7636">
        <w:rPr>
          <w:rFonts w:ascii="Segoe UI" w:hAnsi="Segoe UI" w:cs="Segoe UI"/>
          <w:i/>
          <w:iCs/>
          <w:sz w:val="20"/>
          <w:szCs w:val="20"/>
        </w:rPr>
        <w:t xml:space="preserve"> </w:t>
      </w:r>
      <w:r w:rsidR="009E0562" w:rsidRPr="00DE7636">
        <w:rPr>
          <w:rFonts w:ascii="Segoe UI" w:hAnsi="Segoe UI" w:cs="Segoe UI"/>
          <w:sz w:val="20"/>
          <w:szCs w:val="20"/>
        </w:rPr>
        <w:t>lancé en 2016</w:t>
      </w:r>
      <w:r w:rsidR="006B747C" w:rsidRPr="00DE7636">
        <w:rPr>
          <w:rFonts w:ascii="Segoe UI" w:hAnsi="Segoe UI" w:cs="Segoe UI"/>
          <w:sz w:val="20"/>
          <w:szCs w:val="20"/>
        </w:rPr>
        <w:t>,</w:t>
      </w:r>
      <w:r w:rsidR="009E0562" w:rsidRPr="00DE7636">
        <w:rPr>
          <w:rFonts w:ascii="Segoe UI" w:hAnsi="Segoe UI" w:cs="Segoe UI"/>
          <w:sz w:val="20"/>
          <w:szCs w:val="20"/>
        </w:rPr>
        <w:t xml:space="preserve"> vise à promouvoir une croissance </w:t>
      </w:r>
      <w:r w:rsidR="003555EC" w:rsidRPr="00DE7636">
        <w:rPr>
          <w:rFonts w:ascii="Segoe UI" w:hAnsi="Segoe UI" w:cs="Segoe UI"/>
          <w:sz w:val="20"/>
          <w:szCs w:val="20"/>
        </w:rPr>
        <w:t xml:space="preserve">résiliente </w:t>
      </w:r>
      <w:r w:rsidR="009E0562" w:rsidRPr="00DE7636">
        <w:rPr>
          <w:rFonts w:ascii="Segoe UI" w:hAnsi="Segoe UI" w:cs="Segoe UI"/>
          <w:sz w:val="20"/>
          <w:szCs w:val="20"/>
        </w:rPr>
        <w:t>en s’appuyant sur des investissements dans plusieurs volets</w:t>
      </w:r>
      <w:r w:rsidR="006B747C" w:rsidRPr="00DE7636">
        <w:rPr>
          <w:rFonts w:ascii="Segoe UI" w:hAnsi="Segoe UI" w:cs="Segoe UI"/>
          <w:sz w:val="20"/>
          <w:szCs w:val="20"/>
        </w:rPr>
        <w:t xml:space="preserve">. </w:t>
      </w:r>
      <w:r w:rsidR="009E0562" w:rsidRPr="00DE7636">
        <w:rPr>
          <w:rFonts w:ascii="Segoe UI" w:hAnsi="Segoe UI" w:cs="Segoe UI"/>
          <w:sz w:val="20"/>
          <w:szCs w:val="20"/>
        </w:rPr>
        <w:t xml:space="preserve"> Parmi eux, le volet </w:t>
      </w:r>
      <w:r w:rsidR="009E0562" w:rsidRPr="00DE7636">
        <w:rPr>
          <w:rFonts w:ascii="Segoe UI" w:hAnsi="Segoe UI" w:cs="Segoe UI"/>
          <w:i/>
          <w:iCs/>
          <w:sz w:val="20"/>
          <w:szCs w:val="20"/>
        </w:rPr>
        <w:t>« Infrastructures vertes »</w:t>
      </w:r>
      <w:r w:rsidR="009E0562" w:rsidRPr="00DE7636">
        <w:rPr>
          <w:rFonts w:ascii="Segoe UI" w:hAnsi="Segoe UI" w:cs="Segoe UI"/>
          <w:sz w:val="20"/>
          <w:szCs w:val="20"/>
        </w:rPr>
        <w:t xml:space="preserve"> est doté d’un programme consacré au traitement des eaux</w:t>
      </w:r>
      <w:r w:rsidR="00BD2485" w:rsidRPr="00DE7636">
        <w:rPr>
          <w:rFonts w:ascii="Segoe UI" w:hAnsi="Segoe UI" w:cs="Segoe UI"/>
          <w:sz w:val="20"/>
          <w:szCs w:val="20"/>
        </w:rPr>
        <w:t xml:space="preserve"> et à la gestion de cette ressource. </w:t>
      </w:r>
      <w:r w:rsidR="006B747C" w:rsidRPr="00DE7636">
        <w:rPr>
          <w:rFonts w:ascii="Segoe UI" w:hAnsi="Segoe UI" w:cs="Segoe UI"/>
          <w:sz w:val="20"/>
          <w:szCs w:val="20"/>
        </w:rPr>
        <w:t xml:space="preserve">Avec à la clef des </w:t>
      </w:r>
      <w:r w:rsidR="000743D1" w:rsidRPr="00DE7636">
        <w:rPr>
          <w:rFonts w:ascii="Segoe UI" w:hAnsi="Segoe UI" w:cs="Segoe UI"/>
          <w:sz w:val="20"/>
          <w:szCs w:val="20"/>
        </w:rPr>
        <w:t xml:space="preserve">priorités, besoins et défis </w:t>
      </w:r>
      <w:r w:rsidR="006B747C" w:rsidRPr="00DE7636">
        <w:rPr>
          <w:rFonts w:ascii="Segoe UI" w:hAnsi="Segoe UI" w:cs="Segoe UI"/>
          <w:sz w:val="20"/>
          <w:szCs w:val="20"/>
        </w:rPr>
        <w:t>très différents selon les provinces</w:t>
      </w:r>
      <w:r w:rsidR="000743D1" w:rsidRPr="00DE7636">
        <w:rPr>
          <w:rFonts w:ascii="Segoe UI" w:hAnsi="Segoe UI" w:cs="Segoe UI"/>
          <w:sz w:val="20"/>
          <w:szCs w:val="20"/>
        </w:rPr>
        <w:t xml:space="preserve"> (</w:t>
      </w:r>
      <w:r w:rsidR="000743D1" w:rsidRPr="00DE7636">
        <w:rPr>
          <w:rFonts w:ascii="Segoe UI" w:hAnsi="Segoe UI" w:cs="Segoe UI"/>
          <w:i/>
          <w:iCs/>
          <w:sz w:val="20"/>
          <w:szCs w:val="20"/>
        </w:rPr>
        <w:t>cf. annexe</w:t>
      </w:r>
      <w:r w:rsidR="006B747C" w:rsidRPr="00DE7636">
        <w:rPr>
          <w:rFonts w:ascii="Segoe UI" w:hAnsi="Segoe UI" w:cs="Segoe UI"/>
          <w:i/>
          <w:iCs/>
          <w:sz w:val="20"/>
          <w:szCs w:val="20"/>
        </w:rPr>
        <w:t xml:space="preserve"> 4</w:t>
      </w:r>
      <w:r w:rsidR="000743D1" w:rsidRPr="00DE7636">
        <w:rPr>
          <w:rFonts w:ascii="Segoe UI" w:hAnsi="Segoe UI" w:cs="Segoe UI"/>
          <w:sz w:val="20"/>
          <w:szCs w:val="20"/>
        </w:rPr>
        <w:t xml:space="preserve">). </w:t>
      </w:r>
    </w:p>
    <w:p w14:paraId="52692726" w14:textId="6F1BD65A" w:rsidR="00DE7636" w:rsidRPr="00B36FAA" w:rsidRDefault="00B01093" w:rsidP="00DE7636">
      <w:pPr>
        <w:jc w:val="both"/>
        <w:rPr>
          <w:rFonts w:ascii="Segoe UI" w:hAnsi="Segoe UI" w:cs="Segoe UI"/>
          <w:sz w:val="20"/>
          <w:szCs w:val="20"/>
        </w:rPr>
      </w:pPr>
      <w:r w:rsidRPr="00DE7636">
        <w:rPr>
          <w:rFonts w:ascii="Segoe UI" w:hAnsi="Segoe UI" w:cs="Segoe UI"/>
          <w:b/>
          <w:bCs/>
          <w:sz w:val="20"/>
          <w:szCs w:val="20"/>
        </w:rPr>
        <w:t>Enfin d</w:t>
      </w:r>
      <w:r w:rsidR="000B10B5" w:rsidRPr="00DE7636">
        <w:rPr>
          <w:rFonts w:ascii="Segoe UI" w:hAnsi="Segoe UI" w:cs="Segoe UI"/>
          <w:b/>
          <w:bCs/>
          <w:sz w:val="20"/>
          <w:szCs w:val="20"/>
        </w:rPr>
        <w:t xml:space="preserve">e </w:t>
      </w:r>
      <w:r w:rsidR="00671A98" w:rsidRPr="00DE7636">
        <w:rPr>
          <w:rFonts w:ascii="Segoe UI" w:hAnsi="Segoe UI" w:cs="Segoe UI"/>
          <w:b/>
          <w:bCs/>
          <w:sz w:val="20"/>
          <w:szCs w:val="20"/>
        </w:rPr>
        <w:t xml:space="preserve">nouvelles </w:t>
      </w:r>
      <w:r w:rsidR="000B10B5" w:rsidRPr="00DE7636">
        <w:rPr>
          <w:rFonts w:ascii="Segoe UI" w:hAnsi="Segoe UI" w:cs="Segoe UI"/>
          <w:b/>
          <w:bCs/>
          <w:sz w:val="20"/>
          <w:szCs w:val="20"/>
        </w:rPr>
        <w:t>exigences environnementales</w:t>
      </w:r>
      <w:r w:rsidR="000B10B5" w:rsidRPr="00DE7636">
        <w:rPr>
          <w:rFonts w:ascii="Segoe UI" w:hAnsi="Segoe UI" w:cs="Segoe UI"/>
          <w:sz w:val="20"/>
          <w:szCs w:val="20"/>
        </w:rPr>
        <w:t xml:space="preserve"> </w:t>
      </w:r>
      <w:r w:rsidR="000B10B5" w:rsidRPr="00DE7636">
        <w:rPr>
          <w:rFonts w:ascii="Segoe UI" w:hAnsi="Segoe UI" w:cs="Segoe UI"/>
          <w:b/>
          <w:bCs/>
          <w:sz w:val="20"/>
          <w:szCs w:val="20"/>
        </w:rPr>
        <w:t>en matière de gestion de l'eau courante</w:t>
      </w:r>
      <w:r w:rsidR="00671A98" w:rsidRPr="00DE7636">
        <w:rPr>
          <w:rFonts w:ascii="Segoe UI" w:hAnsi="Segoe UI" w:cs="Segoe UI"/>
          <w:b/>
          <w:bCs/>
          <w:sz w:val="20"/>
          <w:szCs w:val="20"/>
        </w:rPr>
        <w:t xml:space="preserve"> </w:t>
      </w:r>
      <w:r w:rsidRPr="00DE7636">
        <w:rPr>
          <w:rFonts w:ascii="Segoe UI" w:hAnsi="Segoe UI" w:cs="Segoe UI"/>
          <w:b/>
          <w:bCs/>
          <w:sz w:val="20"/>
          <w:szCs w:val="20"/>
        </w:rPr>
        <w:t xml:space="preserve">pourraient être porteuses pour nos entreprises. </w:t>
      </w:r>
      <w:r w:rsidR="008623E3" w:rsidRPr="00DE7636">
        <w:rPr>
          <w:rFonts w:ascii="Segoe UI" w:hAnsi="Segoe UI" w:cs="Segoe UI"/>
          <w:sz w:val="20"/>
          <w:szCs w:val="20"/>
        </w:rPr>
        <w:t>L</w:t>
      </w:r>
      <w:r w:rsidR="000B10B5" w:rsidRPr="00DE7636">
        <w:rPr>
          <w:rFonts w:ascii="Segoe UI" w:hAnsi="Segoe UI" w:cs="Segoe UI"/>
          <w:sz w:val="20"/>
          <w:szCs w:val="20"/>
        </w:rPr>
        <w:t>e rejet de l’eau usagée dans les lacs et rivières après un simple filtrage mécanique est au centre des préoccupations</w:t>
      </w:r>
      <w:r w:rsidR="008675E0" w:rsidRPr="00DE7636">
        <w:rPr>
          <w:rFonts w:ascii="Segoe UI" w:hAnsi="Segoe UI" w:cs="Segoe UI"/>
          <w:sz w:val="20"/>
          <w:szCs w:val="20"/>
        </w:rPr>
        <w:t xml:space="preserve"> puisque</w:t>
      </w:r>
      <w:r w:rsidR="003A3DC6" w:rsidRPr="00DE7636">
        <w:rPr>
          <w:rFonts w:ascii="Segoe UI" w:hAnsi="Segoe UI" w:cs="Segoe UI"/>
          <w:sz w:val="20"/>
          <w:szCs w:val="20"/>
        </w:rPr>
        <w:t xml:space="preserve"> 20% des eaux usagées municipales ne sont pas traitées ou ne reçoivent qu’un traitement primaire au Canada. </w:t>
      </w:r>
      <w:r w:rsidRPr="00DE7636">
        <w:rPr>
          <w:rFonts w:ascii="Segoe UI" w:hAnsi="Segoe UI" w:cs="Segoe UI"/>
          <w:sz w:val="20"/>
          <w:szCs w:val="20"/>
        </w:rPr>
        <w:t>A cet égard</w:t>
      </w:r>
      <w:r w:rsidR="003E42B6" w:rsidRPr="00DE7636">
        <w:rPr>
          <w:rFonts w:ascii="Segoe UI" w:hAnsi="Segoe UI" w:cs="Segoe UI"/>
          <w:sz w:val="20"/>
          <w:szCs w:val="20"/>
        </w:rPr>
        <w:t>, l</w:t>
      </w:r>
      <w:r w:rsidR="000B10B5" w:rsidRPr="00DE7636">
        <w:rPr>
          <w:rFonts w:ascii="Segoe UI" w:hAnsi="Segoe UI" w:cs="Segoe UI"/>
          <w:sz w:val="20"/>
          <w:szCs w:val="20"/>
        </w:rPr>
        <w:t>a Stratégie pancanadienne pour la gestion des effluents d’eaux usées municipales</w:t>
      </w:r>
      <w:r w:rsidRPr="00DE7636">
        <w:rPr>
          <w:rFonts w:ascii="Segoe UI" w:hAnsi="Segoe UI" w:cs="Segoe UI"/>
          <w:sz w:val="20"/>
          <w:szCs w:val="20"/>
        </w:rPr>
        <w:t xml:space="preserve"> </w:t>
      </w:r>
      <w:r w:rsidR="000B10B5" w:rsidRPr="00DE7636">
        <w:rPr>
          <w:rFonts w:ascii="Segoe UI" w:hAnsi="Segoe UI" w:cs="Segoe UI"/>
          <w:sz w:val="20"/>
          <w:szCs w:val="20"/>
        </w:rPr>
        <w:t xml:space="preserve">prévoit la mise en place </w:t>
      </w:r>
      <w:r w:rsidR="00501C95" w:rsidRPr="00DE7636">
        <w:rPr>
          <w:rFonts w:ascii="Segoe UI" w:hAnsi="Segoe UI" w:cs="Segoe UI"/>
          <w:sz w:val="20"/>
          <w:szCs w:val="20"/>
        </w:rPr>
        <w:t xml:space="preserve">généralisée </w:t>
      </w:r>
      <w:r w:rsidR="000B10B5" w:rsidRPr="00DE7636">
        <w:rPr>
          <w:rFonts w:ascii="Segoe UI" w:hAnsi="Segoe UI" w:cs="Segoe UI"/>
          <w:sz w:val="20"/>
          <w:szCs w:val="20"/>
        </w:rPr>
        <w:t xml:space="preserve">du traitement biologique </w:t>
      </w:r>
      <w:r w:rsidRPr="00DE7636">
        <w:rPr>
          <w:rFonts w:ascii="Segoe UI" w:hAnsi="Segoe UI" w:cs="Segoe UI"/>
          <w:sz w:val="20"/>
          <w:szCs w:val="20"/>
        </w:rPr>
        <w:t>d’ici</w:t>
      </w:r>
      <w:r w:rsidR="000B10B5" w:rsidRPr="00DE7636">
        <w:rPr>
          <w:rFonts w:ascii="Segoe UI" w:hAnsi="Segoe UI" w:cs="Segoe UI"/>
          <w:sz w:val="20"/>
          <w:szCs w:val="20"/>
        </w:rPr>
        <w:t xml:space="preserve"> 2030</w:t>
      </w:r>
      <w:r w:rsidR="00E15680" w:rsidRPr="00DE7636">
        <w:rPr>
          <w:rFonts w:ascii="Segoe UI" w:hAnsi="Segoe UI" w:cs="Segoe UI"/>
          <w:sz w:val="20"/>
          <w:szCs w:val="20"/>
        </w:rPr>
        <w:t xml:space="preserve">. </w:t>
      </w:r>
      <w:r w:rsidR="003A3DC6" w:rsidRPr="00DE7636">
        <w:rPr>
          <w:rFonts w:ascii="Segoe UI" w:hAnsi="Segoe UI" w:cs="Segoe UI"/>
          <w:sz w:val="20"/>
          <w:szCs w:val="20"/>
        </w:rPr>
        <w:t xml:space="preserve">Cette </w:t>
      </w:r>
      <w:r w:rsidR="0083518D" w:rsidRPr="00DE7636">
        <w:rPr>
          <w:rFonts w:ascii="Segoe UI" w:hAnsi="Segoe UI" w:cs="Segoe UI"/>
          <w:sz w:val="20"/>
          <w:szCs w:val="20"/>
        </w:rPr>
        <w:t xml:space="preserve">mise en conformité par rapport aux nouvelles normes environnementales, dont le traitement </w:t>
      </w:r>
      <w:r w:rsidR="00172D87" w:rsidRPr="00DE7636">
        <w:rPr>
          <w:rFonts w:ascii="Segoe UI" w:hAnsi="Segoe UI" w:cs="Segoe UI"/>
          <w:sz w:val="20"/>
          <w:szCs w:val="20"/>
        </w:rPr>
        <w:t xml:space="preserve">biologique </w:t>
      </w:r>
      <w:r w:rsidR="0083518D" w:rsidRPr="00DE7636">
        <w:rPr>
          <w:rFonts w:ascii="Segoe UI" w:hAnsi="Segoe UI" w:cs="Segoe UI"/>
          <w:sz w:val="20"/>
          <w:szCs w:val="20"/>
        </w:rPr>
        <w:t>des eaux usées</w:t>
      </w:r>
      <w:r w:rsidR="00172D87" w:rsidRPr="00DE7636">
        <w:rPr>
          <w:rFonts w:ascii="Segoe UI" w:hAnsi="Segoe UI" w:cs="Segoe UI"/>
          <w:sz w:val="20"/>
          <w:szCs w:val="20"/>
        </w:rPr>
        <w:t xml:space="preserve">, </w:t>
      </w:r>
      <w:r w:rsidR="00B45506" w:rsidRPr="00DE7636">
        <w:rPr>
          <w:rFonts w:ascii="Segoe UI" w:hAnsi="Segoe UI" w:cs="Segoe UI"/>
          <w:sz w:val="20"/>
          <w:szCs w:val="20"/>
        </w:rPr>
        <w:t xml:space="preserve">est un </w:t>
      </w:r>
      <w:r w:rsidR="00172D87" w:rsidRPr="00DE7636">
        <w:rPr>
          <w:rFonts w:ascii="Segoe UI" w:hAnsi="Segoe UI" w:cs="Segoe UI"/>
          <w:sz w:val="20"/>
          <w:szCs w:val="20"/>
        </w:rPr>
        <w:t>marché estimé à plusieurs milliards de CAD</w:t>
      </w:r>
      <w:r w:rsidRPr="00DE7636">
        <w:rPr>
          <w:rFonts w:ascii="Segoe UI" w:hAnsi="Segoe UI" w:cs="Segoe UI"/>
          <w:sz w:val="20"/>
          <w:szCs w:val="20"/>
        </w:rPr>
        <w:t>,</w:t>
      </w:r>
      <w:r w:rsidR="00B45506" w:rsidRPr="00DE7636">
        <w:rPr>
          <w:rFonts w:ascii="Segoe UI" w:hAnsi="Segoe UI" w:cs="Segoe UI"/>
          <w:sz w:val="20"/>
          <w:szCs w:val="20"/>
        </w:rPr>
        <w:t> </w:t>
      </w:r>
      <w:r w:rsidR="003E42B6" w:rsidRPr="00DE7636">
        <w:rPr>
          <w:rFonts w:ascii="Segoe UI" w:hAnsi="Segoe UI" w:cs="Segoe UI"/>
          <w:sz w:val="20"/>
          <w:szCs w:val="20"/>
        </w:rPr>
        <w:t>qui nécessite</w:t>
      </w:r>
      <w:r w:rsidR="00E15680" w:rsidRPr="00DE7636">
        <w:rPr>
          <w:rFonts w:ascii="Segoe UI" w:hAnsi="Segoe UI" w:cs="Segoe UI"/>
          <w:sz w:val="20"/>
          <w:szCs w:val="20"/>
        </w:rPr>
        <w:t xml:space="preserve"> d’importants </w:t>
      </w:r>
      <w:r w:rsidRPr="00DE7636">
        <w:rPr>
          <w:rFonts w:ascii="Segoe UI" w:hAnsi="Segoe UI" w:cs="Segoe UI"/>
          <w:sz w:val="20"/>
          <w:szCs w:val="20"/>
        </w:rPr>
        <w:t>investissements</w:t>
      </w:r>
      <w:r w:rsidR="00E15680" w:rsidRPr="00DE7636">
        <w:rPr>
          <w:rFonts w:ascii="Segoe UI" w:hAnsi="Segoe UI" w:cs="Segoe UI"/>
          <w:sz w:val="20"/>
          <w:szCs w:val="20"/>
        </w:rPr>
        <w:t xml:space="preserve"> dans les stations d’épuration. L</w:t>
      </w:r>
      <w:r w:rsidR="00C5058A" w:rsidRPr="00DE7636">
        <w:rPr>
          <w:rFonts w:ascii="Segoe UI" w:hAnsi="Segoe UI" w:cs="Segoe UI"/>
          <w:sz w:val="20"/>
          <w:szCs w:val="20"/>
        </w:rPr>
        <w:t xml:space="preserve">es usines de production de sables bitumineux sont particulièrement concernées dans la mesure où la réglementation actuelle ne leur permet pas </w:t>
      </w:r>
      <w:r w:rsidR="00E10545" w:rsidRPr="00DE7636">
        <w:rPr>
          <w:rFonts w:ascii="Segoe UI" w:hAnsi="Segoe UI" w:cs="Segoe UI"/>
          <w:sz w:val="20"/>
          <w:szCs w:val="20"/>
        </w:rPr>
        <w:t xml:space="preserve">de </w:t>
      </w:r>
      <w:r w:rsidR="00C5058A" w:rsidRPr="00DE7636">
        <w:rPr>
          <w:rFonts w:ascii="Segoe UI" w:hAnsi="Segoe UI" w:cs="Segoe UI"/>
          <w:sz w:val="20"/>
          <w:szCs w:val="20"/>
        </w:rPr>
        <w:t xml:space="preserve">retraiter </w:t>
      </w:r>
      <w:r w:rsidR="00224A18" w:rsidRPr="00DE7636">
        <w:rPr>
          <w:rFonts w:ascii="Segoe UI" w:hAnsi="Segoe UI" w:cs="Segoe UI"/>
          <w:sz w:val="20"/>
          <w:szCs w:val="20"/>
        </w:rPr>
        <w:t>leurs eaux polluées</w:t>
      </w:r>
      <w:r w:rsidR="00C5058A" w:rsidRPr="00DE7636">
        <w:rPr>
          <w:rFonts w:ascii="Segoe UI" w:hAnsi="Segoe UI" w:cs="Segoe UI"/>
          <w:sz w:val="20"/>
          <w:szCs w:val="20"/>
        </w:rPr>
        <w:t xml:space="preserve"> qu’ils doivent stockés par le biais de digues</w:t>
      </w:r>
      <w:r w:rsidR="004C6E3E" w:rsidRPr="00DE7636">
        <w:rPr>
          <w:rFonts w:ascii="Segoe UI" w:hAnsi="Segoe UI" w:cs="Segoe UI"/>
          <w:sz w:val="20"/>
          <w:szCs w:val="20"/>
        </w:rPr>
        <w:t xml:space="preserve">, nécessitant de trouver des solutions </w:t>
      </w:r>
      <w:r w:rsidRPr="00DE7636">
        <w:rPr>
          <w:rFonts w:ascii="Segoe UI" w:hAnsi="Segoe UI" w:cs="Segoe UI"/>
          <w:sz w:val="20"/>
          <w:szCs w:val="20"/>
        </w:rPr>
        <w:t>alternatives</w:t>
      </w:r>
      <w:r w:rsidR="00C5058A" w:rsidRPr="00DE7636">
        <w:rPr>
          <w:rFonts w:ascii="Segoe UI" w:hAnsi="Segoe UI" w:cs="Segoe UI"/>
          <w:sz w:val="20"/>
          <w:szCs w:val="20"/>
        </w:rPr>
        <w:t xml:space="preserve">. </w:t>
      </w:r>
      <w:r w:rsidRPr="00DE7636">
        <w:rPr>
          <w:rFonts w:ascii="Segoe UI" w:hAnsi="Segoe UI" w:cs="Segoe UI"/>
          <w:sz w:val="20"/>
          <w:szCs w:val="20"/>
        </w:rPr>
        <w:t xml:space="preserve">C’est d’ailleurs l’une des priorités </w:t>
      </w:r>
      <w:r w:rsidR="002300D5" w:rsidRPr="00DE7636">
        <w:rPr>
          <w:rFonts w:ascii="Segoe UI" w:hAnsi="Segoe UI" w:cs="Segoe UI"/>
          <w:sz w:val="20"/>
          <w:szCs w:val="20"/>
        </w:rPr>
        <w:t>du</w:t>
      </w:r>
      <w:r w:rsidR="003760EA" w:rsidRPr="00DE7636">
        <w:rPr>
          <w:rFonts w:ascii="Segoe UI" w:hAnsi="Segoe UI" w:cs="Segoe UI"/>
          <w:sz w:val="20"/>
          <w:szCs w:val="20"/>
        </w:rPr>
        <w:t xml:space="preserve"> </w:t>
      </w:r>
      <w:r w:rsidR="003760EA" w:rsidRPr="00DE7636">
        <w:rPr>
          <w:rFonts w:ascii="Segoe UI" w:hAnsi="Segoe UI" w:cs="Segoe UI"/>
          <w:i/>
          <w:iCs/>
          <w:sz w:val="20"/>
          <w:szCs w:val="20"/>
        </w:rPr>
        <w:t>Plan d’action sur l’eau douce</w:t>
      </w:r>
      <w:r w:rsidR="00A263B5" w:rsidRPr="00DE7636">
        <w:rPr>
          <w:rFonts w:ascii="Segoe UI" w:hAnsi="Segoe UI" w:cs="Segoe UI"/>
          <w:i/>
          <w:iCs/>
          <w:sz w:val="20"/>
          <w:szCs w:val="20"/>
        </w:rPr>
        <w:t xml:space="preserve"> (Cf annexe 3)</w:t>
      </w:r>
      <w:r w:rsidR="003760EA" w:rsidRPr="00DE7636">
        <w:rPr>
          <w:rFonts w:ascii="Segoe UI" w:hAnsi="Segoe UI" w:cs="Segoe UI"/>
          <w:sz w:val="20"/>
          <w:szCs w:val="20"/>
        </w:rPr>
        <w:t xml:space="preserve">, </w:t>
      </w:r>
      <w:r w:rsidR="002300D5" w:rsidRPr="00DE7636">
        <w:rPr>
          <w:rFonts w:ascii="Segoe UI" w:hAnsi="Segoe UI" w:cs="Segoe UI"/>
          <w:sz w:val="20"/>
          <w:szCs w:val="20"/>
        </w:rPr>
        <w:t xml:space="preserve">annoncé en 2017 et </w:t>
      </w:r>
      <w:r w:rsidR="003760EA" w:rsidRPr="00DE7636">
        <w:rPr>
          <w:rFonts w:ascii="Segoe UI" w:hAnsi="Segoe UI" w:cs="Segoe UI"/>
          <w:sz w:val="20"/>
          <w:szCs w:val="20"/>
        </w:rPr>
        <w:t>financé à hauteur de 70,5</w:t>
      </w:r>
      <w:r w:rsidR="00B45506" w:rsidRPr="00DE7636">
        <w:rPr>
          <w:rFonts w:ascii="Segoe UI" w:hAnsi="Segoe UI" w:cs="Segoe UI"/>
          <w:sz w:val="20"/>
          <w:szCs w:val="20"/>
        </w:rPr>
        <w:t xml:space="preserve"> M</w:t>
      </w:r>
      <w:r w:rsidR="003760EA" w:rsidRPr="00DE7636">
        <w:rPr>
          <w:rFonts w:ascii="Segoe UI" w:hAnsi="Segoe UI" w:cs="Segoe UI"/>
          <w:sz w:val="20"/>
          <w:szCs w:val="20"/>
        </w:rPr>
        <w:t xml:space="preserve"> CAD</w:t>
      </w:r>
      <w:r w:rsidR="00B45506" w:rsidRPr="00DE7636">
        <w:rPr>
          <w:rFonts w:ascii="Segoe UI" w:hAnsi="Segoe UI" w:cs="Segoe UI"/>
          <w:sz w:val="20"/>
          <w:szCs w:val="20"/>
        </w:rPr>
        <w:t xml:space="preserve"> (47,2 M€</w:t>
      </w:r>
      <w:r w:rsidR="00E15680" w:rsidRPr="00DE7636">
        <w:rPr>
          <w:rFonts w:ascii="Segoe UI" w:hAnsi="Segoe UI" w:cs="Segoe UI"/>
          <w:sz w:val="20"/>
          <w:szCs w:val="20"/>
        </w:rPr>
        <w:t>),</w:t>
      </w:r>
      <w:r w:rsidR="003760EA" w:rsidRPr="00DE7636">
        <w:rPr>
          <w:rFonts w:ascii="Segoe UI" w:hAnsi="Segoe UI" w:cs="Segoe UI"/>
          <w:sz w:val="20"/>
          <w:szCs w:val="20"/>
        </w:rPr>
        <w:t xml:space="preserve"> dont l’objectif est de protéger et restaurer la qualité de l’eau douce dans les Grands Lacs et le bassin du lac Winnipeg</w:t>
      </w:r>
      <w:r w:rsidR="002629D9" w:rsidRPr="00DE7636">
        <w:rPr>
          <w:rFonts w:ascii="Segoe UI" w:hAnsi="Segoe UI" w:cs="Segoe UI"/>
          <w:sz w:val="20"/>
          <w:szCs w:val="20"/>
        </w:rPr>
        <w:t xml:space="preserve">. Cet </w:t>
      </w:r>
      <w:r w:rsidR="002300D5" w:rsidRPr="00DE7636">
        <w:rPr>
          <w:rFonts w:ascii="Segoe UI" w:hAnsi="Segoe UI" w:cs="Segoe UI"/>
          <w:sz w:val="20"/>
          <w:szCs w:val="20"/>
        </w:rPr>
        <w:t>objectif</w:t>
      </w:r>
      <w:r w:rsidRPr="00DE7636">
        <w:rPr>
          <w:rFonts w:ascii="Segoe UI" w:hAnsi="Segoe UI" w:cs="Segoe UI"/>
          <w:sz w:val="20"/>
          <w:szCs w:val="20"/>
        </w:rPr>
        <w:t xml:space="preserve">, </w:t>
      </w:r>
      <w:r w:rsidR="002300D5" w:rsidRPr="00DE7636">
        <w:rPr>
          <w:rFonts w:ascii="Segoe UI" w:hAnsi="Segoe UI" w:cs="Segoe UI"/>
          <w:sz w:val="20"/>
          <w:szCs w:val="20"/>
        </w:rPr>
        <w:t>renouvelé par le gouvernement fédéral en</w:t>
      </w:r>
      <w:r w:rsidR="00165540" w:rsidRPr="00DE7636">
        <w:rPr>
          <w:rFonts w:ascii="Segoe UI" w:hAnsi="Segoe UI" w:cs="Segoe UI"/>
          <w:sz w:val="20"/>
          <w:szCs w:val="20"/>
        </w:rPr>
        <w:t xml:space="preserve"> </w:t>
      </w:r>
      <w:r w:rsidR="002300D5" w:rsidRPr="00DE7636">
        <w:rPr>
          <w:rFonts w:ascii="Segoe UI" w:hAnsi="Segoe UI" w:cs="Segoe UI"/>
          <w:sz w:val="20"/>
          <w:szCs w:val="20"/>
        </w:rPr>
        <w:t>2023</w:t>
      </w:r>
      <w:r w:rsidR="002629D9" w:rsidRPr="00DE7636">
        <w:rPr>
          <w:rFonts w:ascii="Segoe UI" w:hAnsi="Segoe UI" w:cs="Segoe UI"/>
          <w:sz w:val="20"/>
          <w:szCs w:val="20"/>
        </w:rPr>
        <w:t xml:space="preserve">, </w:t>
      </w:r>
      <w:r w:rsidRPr="00DE7636">
        <w:rPr>
          <w:rFonts w:ascii="Segoe UI" w:hAnsi="Segoe UI" w:cs="Segoe UI"/>
          <w:sz w:val="20"/>
          <w:szCs w:val="20"/>
        </w:rPr>
        <w:t xml:space="preserve">a conduit ce dernier à annoncer </w:t>
      </w:r>
      <w:r w:rsidR="002629D9" w:rsidRPr="00DE7636">
        <w:rPr>
          <w:rFonts w:ascii="Segoe UI" w:hAnsi="Segoe UI" w:cs="Segoe UI"/>
          <w:sz w:val="20"/>
          <w:szCs w:val="20"/>
        </w:rPr>
        <w:t xml:space="preserve">de </w:t>
      </w:r>
      <w:r w:rsidR="00165540" w:rsidRPr="00DE7636">
        <w:rPr>
          <w:rFonts w:ascii="Segoe UI" w:hAnsi="Segoe UI" w:cs="Segoe UI"/>
          <w:sz w:val="20"/>
          <w:szCs w:val="20"/>
        </w:rPr>
        <w:t xml:space="preserve">nouveaux investissements à hauteur de </w:t>
      </w:r>
      <w:r w:rsidR="00A263B5" w:rsidRPr="00DE7636">
        <w:rPr>
          <w:rFonts w:ascii="Segoe UI" w:hAnsi="Segoe UI" w:cs="Segoe UI"/>
          <w:sz w:val="20"/>
          <w:szCs w:val="20"/>
        </w:rPr>
        <w:t>6</w:t>
      </w:r>
      <w:r w:rsidR="00165540" w:rsidRPr="00DE7636">
        <w:rPr>
          <w:rFonts w:ascii="Segoe UI" w:hAnsi="Segoe UI" w:cs="Segoe UI"/>
          <w:sz w:val="20"/>
          <w:szCs w:val="20"/>
        </w:rPr>
        <w:t>50</w:t>
      </w:r>
      <w:r w:rsidR="00B45506" w:rsidRPr="00DE7636">
        <w:rPr>
          <w:rFonts w:ascii="Segoe UI" w:hAnsi="Segoe UI" w:cs="Segoe UI"/>
          <w:sz w:val="20"/>
          <w:szCs w:val="20"/>
        </w:rPr>
        <w:t xml:space="preserve"> </w:t>
      </w:r>
      <w:r w:rsidR="00165540" w:rsidRPr="00DE7636">
        <w:rPr>
          <w:rFonts w:ascii="Segoe UI" w:hAnsi="Segoe UI" w:cs="Segoe UI"/>
          <w:sz w:val="20"/>
          <w:szCs w:val="20"/>
        </w:rPr>
        <w:t>M CAD (446 M€) sur 10 ans</w:t>
      </w:r>
      <w:r w:rsidR="003760EA" w:rsidRPr="00DE7636">
        <w:rPr>
          <w:rFonts w:ascii="Segoe UI" w:hAnsi="Segoe UI" w:cs="Segoe UI"/>
          <w:sz w:val="20"/>
          <w:szCs w:val="20"/>
        </w:rPr>
        <w:t>.</w:t>
      </w:r>
      <w:r w:rsidR="00F5446F" w:rsidRPr="00DE7636">
        <w:rPr>
          <w:rFonts w:ascii="Segoe UI" w:hAnsi="Segoe UI" w:cs="Segoe UI"/>
          <w:sz w:val="20"/>
          <w:szCs w:val="20"/>
        </w:rPr>
        <w:t xml:space="preserve"> </w:t>
      </w:r>
      <w:r w:rsidR="00B67205" w:rsidRPr="00DE7636">
        <w:rPr>
          <w:rFonts w:ascii="Segoe UI" w:hAnsi="Segoe UI" w:cs="Segoe UI"/>
          <w:sz w:val="20"/>
          <w:szCs w:val="20"/>
        </w:rPr>
        <w:t>L</w:t>
      </w:r>
      <w:r w:rsidR="00F5446F" w:rsidRPr="00DE7636">
        <w:rPr>
          <w:rFonts w:ascii="Segoe UI" w:hAnsi="Segoe UI" w:cs="Segoe UI"/>
          <w:sz w:val="20"/>
          <w:szCs w:val="20"/>
        </w:rPr>
        <w:t>es provinces les plus avancées comme la Colombie-Britannique et l’Ontario investissent dans des nouvelles technologies</w:t>
      </w:r>
      <w:r w:rsidR="00647CDE" w:rsidRPr="00DE7636">
        <w:rPr>
          <w:rFonts w:ascii="Segoe UI" w:hAnsi="Segoe UI" w:cs="Segoe UI"/>
          <w:sz w:val="20"/>
          <w:szCs w:val="20"/>
        </w:rPr>
        <w:t xml:space="preserve"> afin d’optimiser leur réseau,</w:t>
      </w:r>
      <w:r w:rsidR="00F5446F" w:rsidRPr="00DE7636">
        <w:rPr>
          <w:rFonts w:ascii="Segoe UI" w:hAnsi="Segoe UI" w:cs="Segoe UI"/>
          <w:sz w:val="20"/>
          <w:szCs w:val="20"/>
        </w:rPr>
        <w:t xml:space="preserve"> </w:t>
      </w:r>
      <w:r w:rsidR="00647CDE" w:rsidRPr="00DE7636">
        <w:rPr>
          <w:rFonts w:ascii="Segoe UI" w:hAnsi="Segoe UI" w:cs="Segoe UI"/>
          <w:sz w:val="20"/>
          <w:szCs w:val="20"/>
        </w:rPr>
        <w:t>recherchant notamment</w:t>
      </w:r>
      <w:r w:rsidR="00C51371" w:rsidRPr="00DE7636">
        <w:rPr>
          <w:rFonts w:ascii="Segoe UI" w:hAnsi="Segoe UI" w:cs="Segoe UI"/>
          <w:sz w:val="20"/>
          <w:szCs w:val="20"/>
        </w:rPr>
        <w:t xml:space="preserve"> de</w:t>
      </w:r>
      <w:r w:rsidR="00647CDE" w:rsidRPr="00DE7636">
        <w:rPr>
          <w:rFonts w:ascii="Segoe UI" w:hAnsi="Segoe UI" w:cs="Segoe UI"/>
          <w:sz w:val="20"/>
          <w:szCs w:val="20"/>
        </w:rPr>
        <w:t>s</w:t>
      </w:r>
      <w:r w:rsidR="00C51371" w:rsidRPr="00DE7636">
        <w:rPr>
          <w:rFonts w:ascii="Segoe UI" w:hAnsi="Segoe UI" w:cs="Segoe UI"/>
          <w:sz w:val="20"/>
          <w:szCs w:val="20"/>
        </w:rPr>
        <w:t xml:space="preserve"> </w:t>
      </w:r>
      <w:r w:rsidR="00F5446F" w:rsidRPr="00DE7636">
        <w:rPr>
          <w:rFonts w:ascii="Segoe UI" w:hAnsi="Segoe UI" w:cs="Segoe UI"/>
          <w:sz w:val="20"/>
          <w:szCs w:val="20"/>
        </w:rPr>
        <w:t xml:space="preserve">systèmes de </w:t>
      </w:r>
      <w:r w:rsidR="00F5446F" w:rsidRPr="00DE7636">
        <w:rPr>
          <w:rFonts w:ascii="Segoe UI" w:hAnsi="Segoe UI" w:cs="Segoe UI"/>
          <w:i/>
          <w:iCs/>
          <w:sz w:val="20"/>
          <w:szCs w:val="20"/>
        </w:rPr>
        <w:t>smart water</w:t>
      </w:r>
      <w:r w:rsidR="00B67205" w:rsidRPr="00DE7636">
        <w:rPr>
          <w:rFonts w:ascii="Segoe UI" w:hAnsi="Segoe UI" w:cs="Segoe UI"/>
          <w:sz w:val="20"/>
          <w:szCs w:val="20"/>
        </w:rPr>
        <w:t xml:space="preserve">. Par exemple, le </w:t>
      </w:r>
      <w:r w:rsidR="00897892" w:rsidRPr="00DE7636">
        <w:rPr>
          <w:rFonts w:ascii="Segoe UI" w:hAnsi="Segoe UI" w:cs="Segoe UI"/>
          <w:sz w:val="20"/>
          <w:szCs w:val="20"/>
        </w:rPr>
        <w:t xml:space="preserve">système </w:t>
      </w:r>
      <w:r w:rsidR="00B67205" w:rsidRPr="00DE7636">
        <w:rPr>
          <w:rFonts w:ascii="Segoe UI" w:hAnsi="Segoe UI" w:cs="Segoe UI"/>
          <w:sz w:val="20"/>
          <w:szCs w:val="20"/>
        </w:rPr>
        <w:t xml:space="preserve">Smart </w:t>
      </w:r>
      <w:proofErr w:type="spellStart"/>
      <w:r w:rsidR="00B67205" w:rsidRPr="00DE7636">
        <w:rPr>
          <w:rFonts w:ascii="Segoe UI" w:hAnsi="Segoe UI" w:cs="Segoe UI"/>
          <w:sz w:val="20"/>
          <w:szCs w:val="20"/>
        </w:rPr>
        <w:t>Grid</w:t>
      </w:r>
      <w:proofErr w:type="spellEnd"/>
      <w:r w:rsidR="00B67205" w:rsidRPr="00DE7636">
        <w:rPr>
          <w:rFonts w:ascii="Segoe UI" w:hAnsi="Segoe UI" w:cs="Segoe UI"/>
          <w:sz w:val="20"/>
          <w:szCs w:val="20"/>
        </w:rPr>
        <w:t xml:space="preserve"> for Water (Vancouver, Colombie-Britannique) déploie des capteurs à distance </w:t>
      </w:r>
      <w:r w:rsidR="00FF73AC" w:rsidRPr="00DE7636">
        <w:rPr>
          <w:rFonts w:ascii="Segoe UI" w:hAnsi="Segoe UI" w:cs="Segoe UI"/>
          <w:sz w:val="20"/>
          <w:szCs w:val="20"/>
        </w:rPr>
        <w:t xml:space="preserve">afin de surveiller </w:t>
      </w:r>
      <w:r w:rsidR="00985B26" w:rsidRPr="00DE7636">
        <w:rPr>
          <w:rFonts w:ascii="Segoe UI" w:hAnsi="Segoe UI" w:cs="Segoe UI"/>
          <w:sz w:val="20"/>
          <w:szCs w:val="20"/>
        </w:rPr>
        <w:t>les paramètres</w:t>
      </w:r>
      <w:r w:rsidR="00FF73AC" w:rsidRPr="00DE7636">
        <w:rPr>
          <w:rFonts w:ascii="Segoe UI" w:hAnsi="Segoe UI" w:cs="Segoe UI"/>
          <w:sz w:val="20"/>
          <w:szCs w:val="20"/>
        </w:rPr>
        <w:t xml:space="preserve"> de quantité et de qualité dans le système de distribution de l’eau. Ces capteurs permettent aussi de vérifier la concentration </w:t>
      </w:r>
      <w:r w:rsidR="00897892" w:rsidRPr="00DE7636">
        <w:rPr>
          <w:rFonts w:ascii="Segoe UI" w:hAnsi="Segoe UI" w:cs="Segoe UI"/>
          <w:sz w:val="20"/>
          <w:szCs w:val="20"/>
        </w:rPr>
        <w:t xml:space="preserve">en </w:t>
      </w:r>
      <w:r w:rsidR="00FF73AC" w:rsidRPr="00DE7636">
        <w:rPr>
          <w:rFonts w:ascii="Segoe UI" w:hAnsi="Segoe UI" w:cs="Segoe UI"/>
          <w:sz w:val="20"/>
          <w:szCs w:val="20"/>
        </w:rPr>
        <w:t xml:space="preserve">chlore. Dans la même logique, Smart Water IoT </w:t>
      </w:r>
      <w:proofErr w:type="spellStart"/>
      <w:r w:rsidR="00FF73AC" w:rsidRPr="00DE7636">
        <w:rPr>
          <w:rFonts w:ascii="Segoe UI" w:hAnsi="Segoe UI" w:cs="Segoe UI"/>
          <w:sz w:val="20"/>
          <w:szCs w:val="20"/>
        </w:rPr>
        <w:t>Monitorig</w:t>
      </w:r>
      <w:proofErr w:type="spellEnd"/>
      <w:r w:rsidR="006B747C" w:rsidRPr="00DE7636">
        <w:rPr>
          <w:rFonts w:ascii="Segoe UI" w:hAnsi="Segoe UI" w:cs="Segoe UI"/>
          <w:sz w:val="20"/>
          <w:szCs w:val="20"/>
        </w:rPr>
        <w:t xml:space="preserve">, </w:t>
      </w:r>
      <w:r w:rsidR="00FF73AC" w:rsidRPr="00DE7636">
        <w:rPr>
          <w:rFonts w:ascii="Segoe UI" w:hAnsi="Segoe UI" w:cs="Segoe UI"/>
          <w:sz w:val="20"/>
          <w:szCs w:val="20"/>
        </w:rPr>
        <w:t>né</w:t>
      </w:r>
      <w:r w:rsidR="00897892" w:rsidRPr="00DE7636">
        <w:rPr>
          <w:rFonts w:ascii="Segoe UI" w:hAnsi="Segoe UI" w:cs="Segoe UI"/>
          <w:sz w:val="20"/>
          <w:szCs w:val="20"/>
        </w:rPr>
        <w:t xml:space="preserve"> à Toronto</w:t>
      </w:r>
      <w:r w:rsidR="006B747C" w:rsidRPr="00DE7636">
        <w:rPr>
          <w:rFonts w:ascii="Segoe UI" w:hAnsi="Segoe UI" w:cs="Segoe UI"/>
          <w:sz w:val="20"/>
          <w:szCs w:val="20"/>
        </w:rPr>
        <w:t xml:space="preserve">, </w:t>
      </w:r>
      <w:r w:rsidR="00897892" w:rsidRPr="00DE7636">
        <w:rPr>
          <w:rFonts w:ascii="Segoe UI" w:hAnsi="Segoe UI" w:cs="Segoe UI"/>
          <w:sz w:val="20"/>
          <w:szCs w:val="20"/>
        </w:rPr>
        <w:t xml:space="preserve">permet de détecter les anomalies dans le réseau de distribution, grâce à des capteurs intelligents. </w:t>
      </w:r>
      <w:r w:rsidR="006B747C" w:rsidRPr="00DE7636">
        <w:rPr>
          <w:rFonts w:ascii="Segoe UI" w:hAnsi="Segoe UI" w:cs="Segoe UI"/>
          <w:sz w:val="20"/>
          <w:szCs w:val="20"/>
        </w:rPr>
        <w:t xml:space="preserve">Des segments </w:t>
      </w:r>
      <w:r w:rsidR="00DE7636" w:rsidRPr="00DE7636">
        <w:rPr>
          <w:rFonts w:ascii="Segoe UI" w:hAnsi="Segoe UI" w:cs="Segoe UI"/>
          <w:sz w:val="20"/>
          <w:szCs w:val="20"/>
        </w:rPr>
        <w:t xml:space="preserve">où les entreprises canadiennes, à l’image de </w:t>
      </w:r>
      <w:proofErr w:type="spellStart"/>
      <w:r w:rsidR="00DE7636" w:rsidRPr="00DE7636">
        <w:rPr>
          <w:rFonts w:ascii="Segoe UI" w:hAnsi="Segoe UI" w:cs="Segoe UI"/>
          <w:sz w:val="20"/>
          <w:szCs w:val="20"/>
        </w:rPr>
        <w:t>Trilliant</w:t>
      </w:r>
      <w:proofErr w:type="spellEnd"/>
      <w:r w:rsidR="00DE7636" w:rsidRPr="00DE7636">
        <w:rPr>
          <w:rFonts w:ascii="Segoe UI" w:hAnsi="Segoe UI" w:cs="Segoe UI"/>
          <w:sz w:val="20"/>
          <w:szCs w:val="20"/>
        </w:rPr>
        <w:t xml:space="preserve">, sont déjà présentes mais qui pourraient intéresser certains acteurs français, comme </w:t>
      </w:r>
      <w:r w:rsidR="00EB2E3B" w:rsidRPr="00DE7636">
        <w:rPr>
          <w:rFonts w:ascii="Segoe UI" w:hAnsi="Segoe UI" w:cs="Segoe UI"/>
          <w:sz w:val="20"/>
          <w:szCs w:val="20"/>
        </w:rPr>
        <w:t xml:space="preserve">Suez Smart Solution. </w:t>
      </w:r>
    </w:p>
    <w:p w14:paraId="319B1533" w14:textId="04310837" w:rsidR="000852F5" w:rsidRPr="00FC4DCF" w:rsidRDefault="00FC6C84">
      <w:pPr>
        <w:jc w:val="center"/>
        <w:rPr>
          <w:rFonts w:ascii="Segoe UI" w:hAnsi="Segoe UI" w:cs="Segoe UI"/>
          <w:b/>
          <w:bCs/>
          <w:sz w:val="18"/>
          <w:szCs w:val="18"/>
          <w:u w:val="single"/>
        </w:rPr>
      </w:pPr>
      <w:r>
        <w:br w:type="page"/>
      </w:r>
      <w:r w:rsidR="003419F0" w:rsidRPr="00FC4DCF">
        <w:rPr>
          <w:rFonts w:ascii="Segoe UI" w:hAnsi="Segoe UI" w:cs="Segoe UI"/>
          <w:b/>
          <w:bCs/>
          <w:sz w:val="18"/>
          <w:szCs w:val="18"/>
          <w:u w:val="single"/>
        </w:rPr>
        <w:t>Annexe 1 : les quatre grands pôles d’activité</w:t>
      </w:r>
    </w:p>
    <w:p w14:paraId="0645FDB2" w14:textId="596EA2B6" w:rsidR="003419F0" w:rsidRPr="008A5232" w:rsidRDefault="003419F0" w:rsidP="003419F0">
      <w:pPr>
        <w:pStyle w:val="Paragraphedeliste"/>
        <w:numPr>
          <w:ilvl w:val="0"/>
          <w:numId w:val="5"/>
        </w:numPr>
        <w:jc w:val="both"/>
        <w:rPr>
          <w:rFonts w:ascii="Segoe UI" w:hAnsi="Segoe UI" w:cs="Segoe UI"/>
          <w:sz w:val="18"/>
          <w:szCs w:val="18"/>
          <w:u w:val="single"/>
        </w:rPr>
      </w:pPr>
      <w:r w:rsidRPr="008A5232">
        <w:rPr>
          <w:rFonts w:ascii="Segoe UI" w:hAnsi="Segoe UI" w:cs="Segoe UI"/>
          <w:sz w:val="18"/>
          <w:szCs w:val="18"/>
          <w:u w:val="single"/>
        </w:rPr>
        <w:t>Vancouver</w:t>
      </w:r>
    </w:p>
    <w:p w14:paraId="0464FF48" w14:textId="68658A66" w:rsidR="0098339D" w:rsidRPr="008A5232" w:rsidRDefault="0098339D" w:rsidP="0098339D">
      <w:pPr>
        <w:jc w:val="both"/>
        <w:rPr>
          <w:rFonts w:ascii="Segoe UI" w:hAnsi="Segoe UI" w:cs="Segoe UI"/>
          <w:sz w:val="18"/>
          <w:szCs w:val="18"/>
        </w:rPr>
      </w:pPr>
      <w:r w:rsidRPr="008A5232">
        <w:rPr>
          <w:rFonts w:ascii="Segoe UI" w:hAnsi="Segoe UI" w:cs="Segoe UI"/>
          <w:b/>
          <w:bCs/>
          <w:sz w:val="18"/>
          <w:szCs w:val="18"/>
        </w:rPr>
        <w:t xml:space="preserve">A Vancouver, c’est </w:t>
      </w:r>
      <w:r w:rsidRPr="008A5232">
        <w:rPr>
          <w:rFonts w:ascii="Segoe UI" w:hAnsi="Segoe UI" w:cs="Segoe UI"/>
          <w:b/>
          <w:bCs/>
          <w:i/>
          <w:iCs/>
          <w:sz w:val="18"/>
          <w:szCs w:val="18"/>
        </w:rPr>
        <w:t xml:space="preserve">Metro </w:t>
      </w:r>
      <w:r w:rsidR="007A7E3D" w:rsidRPr="008A5232">
        <w:rPr>
          <w:rFonts w:ascii="Segoe UI" w:hAnsi="Segoe UI" w:cs="Segoe UI"/>
          <w:b/>
          <w:bCs/>
          <w:i/>
          <w:iCs/>
          <w:sz w:val="18"/>
          <w:szCs w:val="18"/>
        </w:rPr>
        <w:t>V</w:t>
      </w:r>
      <w:r w:rsidRPr="008A5232">
        <w:rPr>
          <w:rFonts w:ascii="Segoe UI" w:hAnsi="Segoe UI" w:cs="Segoe UI"/>
          <w:b/>
          <w:bCs/>
          <w:i/>
          <w:iCs/>
          <w:sz w:val="18"/>
          <w:szCs w:val="18"/>
        </w:rPr>
        <w:t>ancouver</w:t>
      </w:r>
      <w:r w:rsidRPr="008A5232">
        <w:rPr>
          <w:rFonts w:ascii="Segoe UI" w:hAnsi="Segoe UI" w:cs="Segoe UI"/>
          <w:b/>
          <w:bCs/>
          <w:sz w:val="18"/>
          <w:szCs w:val="18"/>
        </w:rPr>
        <w:t xml:space="preserve"> qui fournit de l’eau potable pro</w:t>
      </w:r>
      <w:r w:rsidR="00874E45" w:rsidRPr="008A5232">
        <w:rPr>
          <w:rFonts w:ascii="Segoe UI" w:hAnsi="Segoe UI" w:cs="Segoe UI"/>
          <w:b/>
          <w:bCs/>
          <w:sz w:val="18"/>
          <w:szCs w:val="18"/>
        </w:rPr>
        <w:t>p</w:t>
      </w:r>
      <w:r w:rsidRPr="008A5232">
        <w:rPr>
          <w:rFonts w:ascii="Segoe UI" w:hAnsi="Segoe UI" w:cs="Segoe UI"/>
          <w:b/>
          <w:bCs/>
          <w:sz w:val="18"/>
          <w:szCs w:val="18"/>
        </w:rPr>
        <w:t xml:space="preserve">re et salubre aux 2,7 millions d’habitants du </w:t>
      </w:r>
      <w:proofErr w:type="spellStart"/>
      <w:r w:rsidRPr="008A5232">
        <w:rPr>
          <w:rFonts w:ascii="Segoe UI" w:hAnsi="Segoe UI" w:cs="Segoe UI"/>
          <w:b/>
          <w:bCs/>
          <w:sz w:val="18"/>
          <w:szCs w:val="18"/>
        </w:rPr>
        <w:t>Lower</w:t>
      </w:r>
      <w:proofErr w:type="spellEnd"/>
      <w:r w:rsidRPr="008A5232">
        <w:rPr>
          <w:rFonts w:ascii="Segoe UI" w:hAnsi="Segoe UI" w:cs="Segoe UI"/>
          <w:b/>
          <w:bCs/>
          <w:sz w:val="18"/>
          <w:szCs w:val="18"/>
        </w:rPr>
        <w:t xml:space="preserve"> Mainland</w:t>
      </w:r>
      <w:r w:rsidRPr="008A5232">
        <w:rPr>
          <w:rFonts w:ascii="Segoe UI" w:hAnsi="Segoe UI" w:cs="Segoe UI"/>
          <w:sz w:val="18"/>
          <w:szCs w:val="18"/>
        </w:rPr>
        <w:t>. Cela comprend l’acquisition et le maintien de l’approvisionnement, mais aussi le traitement, l’analyse et la livraison de l’eau.</w:t>
      </w:r>
      <w:r w:rsidR="00BE656D" w:rsidRPr="008A5232">
        <w:rPr>
          <w:rFonts w:ascii="Segoe UI" w:hAnsi="Segoe UI" w:cs="Segoe UI"/>
          <w:sz w:val="18"/>
          <w:szCs w:val="18"/>
        </w:rPr>
        <w:t xml:space="preserve"> </w:t>
      </w:r>
      <w:r w:rsidR="00CD4513" w:rsidRPr="008A5232">
        <w:rPr>
          <w:rFonts w:ascii="Segoe UI" w:hAnsi="Segoe UI" w:cs="Segoe UI"/>
          <w:sz w:val="18"/>
          <w:szCs w:val="18"/>
        </w:rPr>
        <w:t>L’eau provient des précipitations et de la fonte des neiges dans trois bassins versants (</w:t>
      </w:r>
      <w:proofErr w:type="spellStart"/>
      <w:r w:rsidR="00CD4513" w:rsidRPr="008A5232">
        <w:rPr>
          <w:rFonts w:ascii="Segoe UI" w:hAnsi="Segoe UI" w:cs="Segoe UI"/>
          <w:sz w:val="18"/>
          <w:szCs w:val="18"/>
        </w:rPr>
        <w:t>Capilano</w:t>
      </w:r>
      <w:proofErr w:type="spellEnd"/>
      <w:r w:rsidR="00CD4513" w:rsidRPr="008A5232">
        <w:rPr>
          <w:rFonts w:ascii="Segoe UI" w:hAnsi="Segoe UI" w:cs="Segoe UI"/>
          <w:sz w:val="18"/>
          <w:szCs w:val="18"/>
        </w:rPr>
        <w:t xml:space="preserve">, Seymour et </w:t>
      </w:r>
      <w:proofErr w:type="spellStart"/>
      <w:r w:rsidR="00CD4513" w:rsidRPr="008A5232">
        <w:rPr>
          <w:rFonts w:ascii="Segoe UI" w:hAnsi="Segoe UI" w:cs="Segoe UI"/>
          <w:sz w:val="18"/>
          <w:szCs w:val="18"/>
        </w:rPr>
        <w:t>Coquitlam</w:t>
      </w:r>
      <w:proofErr w:type="spellEnd"/>
      <w:r w:rsidR="00CD4513" w:rsidRPr="008A5232">
        <w:rPr>
          <w:rFonts w:ascii="Segoe UI" w:hAnsi="Segoe UI" w:cs="Segoe UI"/>
          <w:sz w:val="18"/>
          <w:szCs w:val="18"/>
        </w:rPr>
        <w:t xml:space="preserve">). </w:t>
      </w:r>
      <w:r w:rsidR="00BE656D" w:rsidRPr="008A5232">
        <w:rPr>
          <w:rFonts w:ascii="Segoe UI" w:hAnsi="Segoe UI" w:cs="Segoe UI"/>
          <w:sz w:val="18"/>
          <w:szCs w:val="18"/>
        </w:rPr>
        <w:t xml:space="preserve">En été, la consommation d’eau de la région gérée par </w:t>
      </w:r>
      <w:r w:rsidR="00BE656D" w:rsidRPr="008A5232">
        <w:rPr>
          <w:rFonts w:ascii="Segoe UI" w:hAnsi="Segoe UI" w:cs="Segoe UI"/>
          <w:i/>
          <w:iCs/>
          <w:sz w:val="18"/>
          <w:szCs w:val="18"/>
        </w:rPr>
        <w:t>Metro Vancouver</w:t>
      </w:r>
      <w:r w:rsidR="00BE656D" w:rsidRPr="008A5232">
        <w:rPr>
          <w:rFonts w:ascii="Segoe UI" w:hAnsi="Segoe UI" w:cs="Segoe UI"/>
          <w:sz w:val="18"/>
          <w:szCs w:val="18"/>
        </w:rPr>
        <w:t xml:space="preserve"> peut monter jusqu’à 1,5 milliard de litres par jour.</w:t>
      </w:r>
    </w:p>
    <w:p w14:paraId="29FF356F" w14:textId="750298FB" w:rsidR="00D96A5E" w:rsidRPr="008A5232" w:rsidRDefault="0098339D" w:rsidP="0098339D">
      <w:pPr>
        <w:jc w:val="both"/>
        <w:rPr>
          <w:rFonts w:ascii="Segoe UI" w:hAnsi="Segoe UI" w:cs="Segoe UI"/>
          <w:sz w:val="18"/>
          <w:szCs w:val="18"/>
        </w:rPr>
      </w:pPr>
      <w:r w:rsidRPr="008A5232">
        <w:rPr>
          <w:rFonts w:ascii="Segoe UI" w:hAnsi="Segoe UI" w:cs="Segoe UI"/>
          <w:b/>
          <w:bCs/>
          <w:sz w:val="18"/>
          <w:szCs w:val="18"/>
        </w:rPr>
        <w:t xml:space="preserve">Le </w:t>
      </w:r>
      <w:r w:rsidRPr="008A5232">
        <w:rPr>
          <w:rFonts w:ascii="Segoe UI" w:hAnsi="Segoe UI" w:cs="Segoe UI"/>
          <w:b/>
          <w:bCs/>
          <w:i/>
          <w:iCs/>
          <w:sz w:val="18"/>
          <w:szCs w:val="18"/>
        </w:rPr>
        <w:t>Plan de gestion de l’eau potable</w:t>
      </w:r>
      <w:r w:rsidR="00D96A5E" w:rsidRPr="008A5232">
        <w:rPr>
          <w:rStyle w:val="Appelnotedebasdep"/>
          <w:rFonts w:ascii="Segoe UI" w:hAnsi="Segoe UI" w:cs="Segoe UI"/>
          <w:b/>
          <w:bCs/>
          <w:i/>
          <w:iCs/>
          <w:sz w:val="18"/>
          <w:szCs w:val="18"/>
        </w:rPr>
        <w:footnoteReference w:id="1"/>
      </w:r>
      <w:r w:rsidRPr="008A5232">
        <w:rPr>
          <w:rFonts w:ascii="Segoe UI" w:hAnsi="Segoe UI" w:cs="Segoe UI"/>
          <w:b/>
          <w:bCs/>
          <w:sz w:val="18"/>
          <w:szCs w:val="18"/>
        </w:rPr>
        <w:t>, publié en 2011</w:t>
      </w:r>
      <w:r w:rsidR="00605C71" w:rsidRPr="008A5232">
        <w:rPr>
          <w:rFonts w:ascii="Segoe UI" w:hAnsi="Segoe UI" w:cs="Segoe UI"/>
          <w:b/>
          <w:bCs/>
          <w:sz w:val="18"/>
          <w:szCs w:val="18"/>
        </w:rPr>
        <w:t>,</w:t>
      </w:r>
      <w:r w:rsidRPr="008A5232">
        <w:rPr>
          <w:rFonts w:ascii="Segoe UI" w:hAnsi="Segoe UI" w:cs="Segoe UI"/>
          <w:b/>
          <w:bCs/>
          <w:sz w:val="18"/>
          <w:szCs w:val="18"/>
        </w:rPr>
        <w:t xml:space="preserve"> est le plan global de </w:t>
      </w:r>
      <w:r w:rsidRPr="008A5232">
        <w:rPr>
          <w:rFonts w:ascii="Segoe UI" w:hAnsi="Segoe UI" w:cs="Segoe UI"/>
          <w:b/>
          <w:bCs/>
          <w:i/>
          <w:iCs/>
          <w:sz w:val="18"/>
          <w:szCs w:val="18"/>
        </w:rPr>
        <w:t>Metro Vancouver</w:t>
      </w:r>
      <w:r w:rsidRPr="008A5232">
        <w:rPr>
          <w:rFonts w:ascii="Segoe UI" w:hAnsi="Segoe UI" w:cs="Segoe UI"/>
          <w:b/>
          <w:bCs/>
          <w:sz w:val="18"/>
          <w:szCs w:val="18"/>
        </w:rPr>
        <w:t xml:space="preserve"> et de ses municipalités membres, établissant l’orientation et la priorité des initiatives régionales en matière d’eau potabl</w:t>
      </w:r>
      <w:r w:rsidRPr="008A5232">
        <w:rPr>
          <w:rFonts w:ascii="Segoe UI" w:hAnsi="Segoe UI" w:cs="Segoe UI"/>
          <w:sz w:val="18"/>
          <w:szCs w:val="18"/>
        </w:rPr>
        <w:t xml:space="preserve">e via trois </w:t>
      </w:r>
      <w:r w:rsidR="00874E45" w:rsidRPr="008A5232">
        <w:rPr>
          <w:rFonts w:ascii="Segoe UI" w:hAnsi="Segoe UI" w:cs="Segoe UI"/>
          <w:sz w:val="18"/>
          <w:szCs w:val="18"/>
        </w:rPr>
        <w:t>objectifs</w:t>
      </w:r>
      <w:r w:rsidRPr="008A5232">
        <w:rPr>
          <w:rFonts w:ascii="Segoe UI" w:hAnsi="Segoe UI" w:cs="Segoe UI"/>
          <w:sz w:val="18"/>
          <w:szCs w:val="18"/>
        </w:rPr>
        <w:t> : fournir de l’eau potable et salubre, assurer l’utilisation durable des ressources en eau et assurer l’approvisionnement efficace en eau</w:t>
      </w:r>
      <w:r w:rsidR="00D96A5E" w:rsidRPr="008A5232">
        <w:rPr>
          <w:rFonts w:ascii="Segoe UI" w:hAnsi="Segoe UI" w:cs="Segoe UI"/>
          <w:sz w:val="18"/>
          <w:szCs w:val="18"/>
        </w:rPr>
        <w:t xml:space="preserve">. Ce plan permet également d’établir </w:t>
      </w:r>
      <w:r w:rsidR="00874E45" w:rsidRPr="008A5232">
        <w:rPr>
          <w:rFonts w:ascii="Segoe UI" w:hAnsi="Segoe UI" w:cs="Segoe UI"/>
          <w:sz w:val="18"/>
          <w:szCs w:val="18"/>
        </w:rPr>
        <w:t>les priorités</w:t>
      </w:r>
      <w:r w:rsidR="00D96A5E" w:rsidRPr="008A5232">
        <w:rPr>
          <w:rFonts w:ascii="Segoe UI" w:hAnsi="Segoe UI" w:cs="Segoe UI"/>
          <w:sz w:val="18"/>
          <w:szCs w:val="18"/>
        </w:rPr>
        <w:t xml:space="preserve"> en matière d’eau potable comme les nouvelles infrastructures ou autre. </w:t>
      </w:r>
      <w:r w:rsidR="00BE656D" w:rsidRPr="008A5232">
        <w:rPr>
          <w:rFonts w:ascii="Segoe UI" w:hAnsi="Segoe UI" w:cs="Segoe UI"/>
          <w:sz w:val="18"/>
          <w:szCs w:val="18"/>
        </w:rPr>
        <w:t>L</w:t>
      </w:r>
      <w:r w:rsidR="00605C71" w:rsidRPr="008A5232">
        <w:rPr>
          <w:rFonts w:ascii="Segoe UI" w:hAnsi="Segoe UI" w:cs="Segoe UI"/>
          <w:sz w:val="18"/>
          <w:szCs w:val="18"/>
        </w:rPr>
        <w:t>a mise à jour du plan est prévue en 3 phase</w:t>
      </w:r>
      <w:r w:rsidR="007A7E3D" w:rsidRPr="008A5232">
        <w:rPr>
          <w:rFonts w:ascii="Segoe UI" w:hAnsi="Segoe UI" w:cs="Segoe UI"/>
          <w:sz w:val="18"/>
          <w:szCs w:val="18"/>
        </w:rPr>
        <w:t>s</w:t>
      </w:r>
      <w:r w:rsidR="00605C71" w:rsidRPr="008A5232">
        <w:rPr>
          <w:rFonts w:ascii="Segoe UI" w:hAnsi="Segoe UI" w:cs="Segoe UI"/>
          <w:sz w:val="18"/>
          <w:szCs w:val="18"/>
        </w:rPr>
        <w:t>, réparties entre 2020 et 2025</w:t>
      </w:r>
      <w:r w:rsidR="00605C71" w:rsidRPr="008A5232">
        <w:rPr>
          <w:rStyle w:val="Appelnotedebasdep"/>
          <w:rFonts w:ascii="Segoe UI" w:hAnsi="Segoe UI" w:cs="Segoe UI"/>
          <w:sz w:val="18"/>
          <w:szCs w:val="18"/>
        </w:rPr>
        <w:footnoteReference w:id="2"/>
      </w:r>
      <w:r w:rsidR="00605C71" w:rsidRPr="008A5232">
        <w:rPr>
          <w:rFonts w:ascii="Segoe UI" w:hAnsi="Segoe UI" w:cs="Segoe UI"/>
          <w:sz w:val="18"/>
          <w:szCs w:val="18"/>
        </w:rPr>
        <w:t>. Elle</w:t>
      </w:r>
      <w:r w:rsidR="00BE656D" w:rsidRPr="008A5232">
        <w:rPr>
          <w:rFonts w:ascii="Segoe UI" w:hAnsi="Segoe UI" w:cs="Segoe UI"/>
          <w:sz w:val="18"/>
          <w:szCs w:val="18"/>
        </w:rPr>
        <w:t xml:space="preserve"> devrait permettre de s’adapter aux changements climatiques, avec par exemple la mise en place de compteur d’eau. Ces derniers ont déjà fait </w:t>
      </w:r>
      <w:r w:rsidR="00874E45" w:rsidRPr="008A5232">
        <w:rPr>
          <w:rFonts w:ascii="Segoe UI" w:hAnsi="Segoe UI" w:cs="Segoe UI"/>
          <w:sz w:val="18"/>
          <w:szCs w:val="18"/>
        </w:rPr>
        <w:t>leurs preuves</w:t>
      </w:r>
      <w:r w:rsidR="00BE656D" w:rsidRPr="008A5232">
        <w:rPr>
          <w:rFonts w:ascii="Segoe UI" w:hAnsi="Segoe UI" w:cs="Segoe UI"/>
          <w:sz w:val="18"/>
          <w:szCs w:val="18"/>
        </w:rPr>
        <w:t xml:space="preserve"> à Richmond, où leur installation a permis de baisser drastiquement la consommation d’eau en aidant à la détection de nombreuses fuites au sein des canalisations.</w:t>
      </w:r>
    </w:p>
    <w:p w14:paraId="4B4F5584" w14:textId="4D072ED2" w:rsidR="00B55A42" w:rsidRPr="008A5232" w:rsidRDefault="00B55A42" w:rsidP="0098339D">
      <w:pPr>
        <w:jc w:val="both"/>
        <w:rPr>
          <w:rFonts w:ascii="Segoe UI" w:hAnsi="Segoe UI" w:cs="Segoe UI"/>
          <w:sz w:val="18"/>
          <w:szCs w:val="18"/>
        </w:rPr>
      </w:pPr>
      <w:r w:rsidRPr="008A5232">
        <w:rPr>
          <w:rFonts w:ascii="Segoe UI" w:hAnsi="Segoe UI" w:cs="Segoe UI"/>
          <w:b/>
          <w:bCs/>
          <w:sz w:val="18"/>
          <w:szCs w:val="18"/>
        </w:rPr>
        <w:t xml:space="preserve">Afin de répondre à la demande croissante d’eau, et dans </w:t>
      </w:r>
      <w:r w:rsidR="00A25542" w:rsidRPr="008A5232">
        <w:rPr>
          <w:rFonts w:ascii="Segoe UI" w:hAnsi="Segoe UI" w:cs="Segoe UI"/>
          <w:b/>
          <w:bCs/>
          <w:sz w:val="18"/>
          <w:szCs w:val="18"/>
        </w:rPr>
        <w:t>un souci environnemental</w:t>
      </w:r>
      <w:r w:rsidRPr="008A5232">
        <w:rPr>
          <w:rFonts w:ascii="Segoe UI" w:hAnsi="Segoe UI" w:cs="Segoe UI"/>
          <w:b/>
          <w:bCs/>
          <w:sz w:val="18"/>
          <w:szCs w:val="18"/>
        </w:rPr>
        <w:t xml:space="preserve">, Metro </w:t>
      </w:r>
      <w:r w:rsidR="00874E45" w:rsidRPr="008A5232">
        <w:rPr>
          <w:rFonts w:ascii="Segoe UI" w:hAnsi="Segoe UI" w:cs="Segoe UI"/>
          <w:b/>
          <w:bCs/>
          <w:sz w:val="18"/>
          <w:szCs w:val="18"/>
        </w:rPr>
        <w:t>Vancouver</w:t>
      </w:r>
      <w:r w:rsidRPr="008A5232">
        <w:rPr>
          <w:rFonts w:ascii="Segoe UI" w:hAnsi="Segoe UI" w:cs="Segoe UI"/>
          <w:b/>
          <w:bCs/>
          <w:sz w:val="18"/>
          <w:szCs w:val="18"/>
        </w:rPr>
        <w:t xml:space="preserve"> entreprend de nombreux projets et initiatives pour moderniser leur système d’approvisionnement et garantir l’accès à l’eau potable et le traitement des eaux usées pour tous</w:t>
      </w:r>
      <w:r w:rsidRPr="008A5232">
        <w:rPr>
          <w:rFonts w:ascii="Segoe UI" w:hAnsi="Segoe UI" w:cs="Segoe UI"/>
          <w:sz w:val="18"/>
          <w:szCs w:val="18"/>
        </w:rPr>
        <w:t>, à l’instar du projet d’</w:t>
      </w:r>
      <w:proofErr w:type="spellStart"/>
      <w:r w:rsidRPr="008A5232">
        <w:rPr>
          <w:rFonts w:ascii="Segoe UI" w:hAnsi="Segoe UI" w:cs="Segoe UI"/>
          <w:sz w:val="18"/>
          <w:szCs w:val="18"/>
        </w:rPr>
        <w:t>Annacis</w:t>
      </w:r>
      <w:proofErr w:type="spellEnd"/>
      <w:r w:rsidRPr="008A5232">
        <w:rPr>
          <w:rFonts w:ascii="Segoe UI" w:hAnsi="Segoe UI" w:cs="Segoe UI"/>
          <w:sz w:val="18"/>
          <w:szCs w:val="18"/>
        </w:rPr>
        <w:t xml:space="preserve"> Island mené par </w:t>
      </w:r>
      <w:r w:rsidRPr="008A5232">
        <w:rPr>
          <w:rFonts w:ascii="Segoe UI" w:hAnsi="Segoe UI" w:cs="Segoe UI"/>
          <w:i/>
          <w:iCs/>
          <w:sz w:val="18"/>
          <w:szCs w:val="18"/>
        </w:rPr>
        <w:t>Bessac</w:t>
      </w:r>
      <w:r w:rsidRPr="008A5232">
        <w:rPr>
          <w:rFonts w:ascii="Segoe UI" w:hAnsi="Segoe UI" w:cs="Segoe UI"/>
          <w:sz w:val="18"/>
          <w:szCs w:val="18"/>
        </w:rPr>
        <w:t xml:space="preserve">. </w:t>
      </w:r>
      <w:r w:rsidR="009D1FA6" w:rsidRPr="008A5232">
        <w:rPr>
          <w:rFonts w:ascii="Segoe UI" w:hAnsi="Segoe UI" w:cs="Segoe UI"/>
          <w:sz w:val="18"/>
          <w:szCs w:val="18"/>
        </w:rPr>
        <w:t>De nombreux projets sont prévus sur le long terme</w:t>
      </w:r>
      <w:r w:rsidR="00F05054" w:rsidRPr="008A5232">
        <w:rPr>
          <w:rFonts w:ascii="Segoe UI" w:hAnsi="Segoe UI" w:cs="Segoe UI"/>
          <w:sz w:val="18"/>
          <w:szCs w:val="18"/>
        </w:rPr>
        <w:t>, avec des périodes de constructions prévues jusqu’en 2031, et certains projets qui sont encore à l’état d’ébauche</w:t>
      </w:r>
      <w:r w:rsidR="0069028D" w:rsidRPr="008A5232">
        <w:rPr>
          <w:rFonts w:ascii="Segoe UI" w:hAnsi="Segoe UI" w:cs="Segoe UI"/>
          <w:sz w:val="18"/>
          <w:szCs w:val="18"/>
        </w:rPr>
        <w:t xml:space="preserve">. L’un </w:t>
      </w:r>
      <w:r w:rsidR="00874E45" w:rsidRPr="008A5232">
        <w:rPr>
          <w:rFonts w:ascii="Segoe UI" w:hAnsi="Segoe UI" w:cs="Segoe UI"/>
          <w:sz w:val="18"/>
          <w:szCs w:val="18"/>
        </w:rPr>
        <w:t>des plus gros projets</w:t>
      </w:r>
      <w:r w:rsidR="0069028D" w:rsidRPr="008A5232">
        <w:rPr>
          <w:rFonts w:ascii="Segoe UI" w:hAnsi="Segoe UI" w:cs="Segoe UI"/>
          <w:sz w:val="18"/>
          <w:szCs w:val="18"/>
        </w:rPr>
        <w:t xml:space="preserve">, actuellement en phase d’autorisation et de réglementation, et dont la construction est prévue entre 2030 et 2040, concerne le lac </w:t>
      </w:r>
      <w:proofErr w:type="spellStart"/>
      <w:r w:rsidR="0069028D" w:rsidRPr="008A5232">
        <w:rPr>
          <w:rFonts w:ascii="Segoe UI" w:hAnsi="Segoe UI" w:cs="Segoe UI"/>
          <w:sz w:val="18"/>
          <w:szCs w:val="18"/>
        </w:rPr>
        <w:t>Coquitlam</w:t>
      </w:r>
      <w:proofErr w:type="spellEnd"/>
      <w:r w:rsidR="0069028D" w:rsidRPr="008A5232">
        <w:rPr>
          <w:rFonts w:ascii="Segoe UI" w:hAnsi="Segoe UI" w:cs="Segoe UI"/>
          <w:sz w:val="18"/>
          <w:szCs w:val="18"/>
        </w:rPr>
        <w:t xml:space="preserve">. L’objectif de ce projet est de doubler la capacité de prélèvement de </w:t>
      </w:r>
      <w:r w:rsidR="0069028D" w:rsidRPr="008A5232">
        <w:rPr>
          <w:rFonts w:ascii="Segoe UI" w:hAnsi="Segoe UI" w:cs="Segoe UI"/>
          <w:i/>
          <w:iCs/>
          <w:sz w:val="18"/>
          <w:szCs w:val="18"/>
        </w:rPr>
        <w:t>Metro Vancouver</w:t>
      </w:r>
      <w:r w:rsidR="0069028D" w:rsidRPr="008A5232">
        <w:rPr>
          <w:rFonts w:ascii="Segoe UI" w:hAnsi="Segoe UI" w:cs="Segoe UI"/>
          <w:sz w:val="18"/>
          <w:szCs w:val="18"/>
        </w:rPr>
        <w:t xml:space="preserve"> dans le lac qui est la plus grande source d’eau potable à leur disposition.</w:t>
      </w:r>
    </w:p>
    <w:p w14:paraId="7ADD913E" w14:textId="792C299E" w:rsidR="003419F0" w:rsidRPr="008A5232" w:rsidRDefault="003419F0" w:rsidP="003419F0">
      <w:pPr>
        <w:pStyle w:val="Paragraphedeliste"/>
        <w:numPr>
          <w:ilvl w:val="0"/>
          <w:numId w:val="5"/>
        </w:numPr>
        <w:jc w:val="both"/>
        <w:rPr>
          <w:rFonts w:ascii="Segoe UI" w:hAnsi="Segoe UI" w:cs="Segoe UI"/>
          <w:sz w:val="18"/>
          <w:szCs w:val="18"/>
          <w:u w:val="single"/>
        </w:rPr>
      </w:pPr>
      <w:r w:rsidRPr="008A5232">
        <w:rPr>
          <w:rFonts w:ascii="Segoe UI" w:hAnsi="Segoe UI" w:cs="Segoe UI"/>
          <w:sz w:val="18"/>
          <w:szCs w:val="18"/>
          <w:u w:val="single"/>
        </w:rPr>
        <w:t>Toronto</w:t>
      </w:r>
    </w:p>
    <w:p w14:paraId="2E458544" w14:textId="42C187A9" w:rsidR="008820FE" w:rsidRPr="008A5232" w:rsidRDefault="008820FE" w:rsidP="008820FE">
      <w:pPr>
        <w:jc w:val="both"/>
        <w:rPr>
          <w:rFonts w:ascii="Segoe UI" w:hAnsi="Segoe UI" w:cs="Segoe UI"/>
          <w:sz w:val="18"/>
          <w:szCs w:val="18"/>
        </w:rPr>
      </w:pPr>
      <w:r w:rsidRPr="008A5232">
        <w:rPr>
          <w:rFonts w:ascii="Segoe UI" w:hAnsi="Segoe UI" w:cs="Segoe UI"/>
          <w:b/>
          <w:bCs/>
          <w:sz w:val="18"/>
          <w:szCs w:val="18"/>
        </w:rPr>
        <w:t xml:space="preserve">A Toronto, c’est </w:t>
      </w:r>
      <w:r w:rsidRPr="008A5232">
        <w:rPr>
          <w:rFonts w:ascii="Segoe UI" w:hAnsi="Segoe UI" w:cs="Segoe UI"/>
          <w:b/>
          <w:bCs/>
          <w:i/>
          <w:iCs/>
          <w:sz w:val="18"/>
          <w:szCs w:val="18"/>
        </w:rPr>
        <w:t>Toronto Water</w:t>
      </w:r>
      <w:r w:rsidRPr="008A5232">
        <w:rPr>
          <w:rFonts w:ascii="Segoe UI" w:hAnsi="Segoe UI" w:cs="Segoe UI"/>
          <w:b/>
          <w:bCs/>
          <w:sz w:val="18"/>
          <w:szCs w:val="18"/>
        </w:rPr>
        <w:t xml:space="preserve"> qui est respons</w:t>
      </w:r>
      <w:r w:rsidR="00AF356D" w:rsidRPr="008A5232">
        <w:rPr>
          <w:rFonts w:ascii="Segoe UI" w:hAnsi="Segoe UI" w:cs="Segoe UI"/>
          <w:b/>
          <w:bCs/>
          <w:sz w:val="18"/>
          <w:szCs w:val="18"/>
        </w:rPr>
        <w:t>able du traitement et de la distribution de l’eau potable, de la récolte et du traitement des eaux usées et de la gestion des eaux de pluie</w:t>
      </w:r>
      <w:r w:rsidR="00517ED0" w:rsidRPr="008A5232">
        <w:rPr>
          <w:rStyle w:val="Appelnotedebasdep"/>
          <w:rFonts w:ascii="Segoe UI" w:hAnsi="Segoe UI" w:cs="Segoe UI"/>
          <w:sz w:val="18"/>
          <w:szCs w:val="18"/>
        </w:rPr>
        <w:footnoteReference w:id="3"/>
      </w:r>
      <w:r w:rsidR="00AF356D" w:rsidRPr="008A5232">
        <w:rPr>
          <w:rFonts w:ascii="Segoe UI" w:hAnsi="Segoe UI" w:cs="Segoe UI"/>
          <w:sz w:val="18"/>
          <w:szCs w:val="18"/>
        </w:rPr>
        <w:t>.</w:t>
      </w:r>
      <w:r w:rsidR="00320566" w:rsidRPr="008A5232">
        <w:rPr>
          <w:rFonts w:ascii="Segoe UI" w:hAnsi="Segoe UI" w:cs="Segoe UI"/>
          <w:sz w:val="18"/>
          <w:szCs w:val="18"/>
        </w:rPr>
        <w:t xml:space="preserve"> L’agence approvisionne plus de 3,6 millions d’habitants de Toronto, York et Peel.</w:t>
      </w:r>
    </w:p>
    <w:p w14:paraId="157E334B" w14:textId="515B6DD1" w:rsidR="008C36CC" w:rsidRPr="008A5232" w:rsidRDefault="008C36CC" w:rsidP="008820FE">
      <w:pPr>
        <w:jc w:val="both"/>
        <w:rPr>
          <w:rFonts w:ascii="Segoe UI" w:hAnsi="Segoe UI" w:cs="Segoe UI"/>
          <w:sz w:val="18"/>
          <w:szCs w:val="18"/>
        </w:rPr>
      </w:pPr>
      <w:r w:rsidRPr="008A5232">
        <w:rPr>
          <w:rFonts w:ascii="Segoe UI" w:hAnsi="Segoe UI" w:cs="Segoe UI"/>
          <w:b/>
          <w:bCs/>
          <w:sz w:val="18"/>
          <w:szCs w:val="18"/>
        </w:rPr>
        <w:t xml:space="preserve">La ville de Toronto dispose de plus de 6 100 km </w:t>
      </w:r>
      <w:r w:rsidR="007A7E3D" w:rsidRPr="008A5232">
        <w:rPr>
          <w:rFonts w:ascii="Segoe UI" w:hAnsi="Segoe UI" w:cs="Segoe UI"/>
          <w:b/>
          <w:bCs/>
          <w:sz w:val="18"/>
          <w:szCs w:val="18"/>
        </w:rPr>
        <w:t xml:space="preserve">de </w:t>
      </w:r>
      <w:r w:rsidRPr="008A5232">
        <w:rPr>
          <w:rFonts w:ascii="Segoe UI" w:hAnsi="Segoe UI" w:cs="Segoe UI"/>
          <w:b/>
          <w:bCs/>
          <w:sz w:val="18"/>
          <w:szCs w:val="18"/>
        </w:rPr>
        <w:t>conduites d’eau principales qui approvisionnent toute la ville</w:t>
      </w:r>
      <w:r w:rsidRPr="008A5232">
        <w:rPr>
          <w:rFonts w:ascii="Segoe UI" w:hAnsi="Segoe UI" w:cs="Segoe UI"/>
          <w:sz w:val="18"/>
          <w:szCs w:val="18"/>
        </w:rPr>
        <w:t>. Le réseau de distribution d’eau de la ville est régulièrement entretenu et amélioré grâce à différents programmes :</w:t>
      </w:r>
    </w:p>
    <w:p w14:paraId="7F9A633C" w14:textId="498DDCA1" w:rsidR="008C36CC" w:rsidRPr="008A5232" w:rsidRDefault="008C36CC" w:rsidP="008C36CC">
      <w:pPr>
        <w:pStyle w:val="Paragraphedeliste"/>
        <w:numPr>
          <w:ilvl w:val="0"/>
          <w:numId w:val="2"/>
        </w:numPr>
        <w:jc w:val="both"/>
        <w:rPr>
          <w:rFonts w:ascii="Segoe UI" w:hAnsi="Segoe UI" w:cs="Segoe UI"/>
          <w:sz w:val="18"/>
          <w:szCs w:val="18"/>
        </w:rPr>
      </w:pPr>
      <w:proofErr w:type="spellStart"/>
      <w:r w:rsidRPr="008A5232">
        <w:rPr>
          <w:rFonts w:ascii="Segoe UI" w:hAnsi="Segoe UI" w:cs="Segoe UI"/>
          <w:b/>
          <w:bCs/>
          <w:i/>
          <w:iCs/>
          <w:sz w:val="18"/>
          <w:szCs w:val="18"/>
        </w:rPr>
        <w:t>Watermain</w:t>
      </w:r>
      <w:proofErr w:type="spellEnd"/>
      <w:r w:rsidRPr="008A5232">
        <w:rPr>
          <w:rFonts w:ascii="Segoe UI" w:hAnsi="Segoe UI" w:cs="Segoe UI"/>
          <w:b/>
          <w:bCs/>
          <w:i/>
          <w:iCs/>
          <w:sz w:val="18"/>
          <w:szCs w:val="18"/>
        </w:rPr>
        <w:t xml:space="preserve"> Replacement</w:t>
      </w:r>
      <w:r w:rsidRPr="008A5232">
        <w:rPr>
          <w:rFonts w:ascii="Segoe UI" w:hAnsi="Segoe UI" w:cs="Segoe UI"/>
          <w:sz w:val="18"/>
          <w:szCs w:val="18"/>
        </w:rPr>
        <w:t xml:space="preserve"> : 30 à 40 km de conduites principales sont remplacées chaque année. Pour déterminer un ordre de priorité de </w:t>
      </w:r>
      <w:r w:rsidR="0083038D" w:rsidRPr="008A5232">
        <w:rPr>
          <w:rFonts w:ascii="Segoe UI" w:hAnsi="Segoe UI" w:cs="Segoe UI"/>
          <w:sz w:val="18"/>
          <w:szCs w:val="18"/>
        </w:rPr>
        <w:t>remplacement</w:t>
      </w:r>
      <w:r w:rsidRPr="008A5232">
        <w:rPr>
          <w:rFonts w:ascii="Segoe UI" w:hAnsi="Segoe UI" w:cs="Segoe UI"/>
          <w:sz w:val="18"/>
          <w:szCs w:val="18"/>
        </w:rPr>
        <w:t>, de nombreux facteurs sont pris en compte, comme l’âge et le matériau des conduites ou encore la coordination avec d’autres projets de construction (routes, égouts, etc.)</w:t>
      </w:r>
    </w:p>
    <w:p w14:paraId="2C433380" w14:textId="5F3C13D6" w:rsidR="008C36CC" w:rsidRPr="008A5232" w:rsidRDefault="008C36CC" w:rsidP="008A5232">
      <w:pPr>
        <w:pStyle w:val="Paragraphedeliste"/>
        <w:numPr>
          <w:ilvl w:val="0"/>
          <w:numId w:val="2"/>
        </w:numPr>
        <w:jc w:val="both"/>
        <w:rPr>
          <w:rFonts w:ascii="Segoe UI" w:hAnsi="Segoe UI" w:cs="Segoe UI"/>
          <w:sz w:val="18"/>
          <w:szCs w:val="18"/>
        </w:rPr>
      </w:pPr>
      <w:proofErr w:type="spellStart"/>
      <w:r w:rsidRPr="008A5232">
        <w:rPr>
          <w:rFonts w:ascii="Segoe UI" w:hAnsi="Segoe UI" w:cs="Segoe UI"/>
          <w:b/>
          <w:bCs/>
          <w:i/>
          <w:iCs/>
          <w:sz w:val="18"/>
          <w:szCs w:val="18"/>
        </w:rPr>
        <w:t>Watermain</w:t>
      </w:r>
      <w:proofErr w:type="spellEnd"/>
      <w:r w:rsidRPr="008A5232">
        <w:rPr>
          <w:rFonts w:ascii="Segoe UI" w:hAnsi="Segoe UI" w:cs="Segoe UI"/>
          <w:b/>
          <w:bCs/>
          <w:i/>
          <w:iCs/>
          <w:sz w:val="18"/>
          <w:szCs w:val="18"/>
        </w:rPr>
        <w:t xml:space="preserve"> </w:t>
      </w:r>
      <w:proofErr w:type="spellStart"/>
      <w:r w:rsidRPr="008A5232">
        <w:rPr>
          <w:rFonts w:ascii="Segoe UI" w:hAnsi="Segoe UI" w:cs="Segoe UI"/>
          <w:b/>
          <w:bCs/>
          <w:i/>
          <w:iCs/>
          <w:sz w:val="18"/>
          <w:szCs w:val="18"/>
        </w:rPr>
        <w:t>Rehabilitation</w:t>
      </w:r>
      <w:proofErr w:type="spellEnd"/>
      <w:r w:rsidRPr="008A5232">
        <w:rPr>
          <w:rFonts w:ascii="Segoe UI" w:hAnsi="Segoe UI" w:cs="Segoe UI"/>
          <w:sz w:val="18"/>
          <w:szCs w:val="18"/>
        </w:rPr>
        <w:t xml:space="preserve"> : </w:t>
      </w:r>
      <w:r w:rsidR="007A7E3D" w:rsidRPr="008A5232">
        <w:rPr>
          <w:rFonts w:ascii="Segoe UI" w:hAnsi="Segoe UI" w:cs="Segoe UI"/>
          <w:sz w:val="18"/>
          <w:szCs w:val="18"/>
        </w:rPr>
        <w:t xml:space="preserve">Toronto réhabilite plus de 100 km de conduites d’eau chaque </w:t>
      </w:r>
      <w:r w:rsidR="003747E2" w:rsidRPr="008A5232">
        <w:rPr>
          <w:rFonts w:ascii="Segoe UI" w:hAnsi="Segoe UI" w:cs="Segoe UI"/>
          <w:sz w:val="18"/>
          <w:szCs w:val="18"/>
        </w:rPr>
        <w:t>année</w:t>
      </w:r>
      <w:r w:rsidR="007A7E3D" w:rsidRPr="008A5232">
        <w:rPr>
          <w:rFonts w:ascii="Segoe UI" w:hAnsi="Segoe UI" w:cs="Segoe UI"/>
          <w:sz w:val="18"/>
          <w:szCs w:val="18"/>
        </w:rPr>
        <w:t xml:space="preserve"> pour prolonger leur durée de vie, par exemple en mettant en place un nouveau revêtement à l’intérieur de l’ancien pour créer une nouvelle paroi</w:t>
      </w:r>
    </w:p>
    <w:p w14:paraId="7C6BDDF8" w14:textId="52BE826E" w:rsidR="008629EE" w:rsidRPr="008A5232" w:rsidRDefault="008629EE" w:rsidP="008820FE">
      <w:pPr>
        <w:jc w:val="both"/>
        <w:rPr>
          <w:rFonts w:ascii="Segoe UI" w:hAnsi="Segoe UI" w:cs="Segoe UI"/>
          <w:sz w:val="18"/>
          <w:szCs w:val="18"/>
        </w:rPr>
      </w:pPr>
      <w:r w:rsidRPr="008A5232">
        <w:rPr>
          <w:rFonts w:ascii="Segoe UI" w:hAnsi="Segoe UI" w:cs="Segoe UI"/>
          <w:b/>
          <w:bCs/>
          <w:sz w:val="18"/>
          <w:szCs w:val="18"/>
        </w:rPr>
        <w:t>Comme les autres pôles d’activité, Toronto a commencé à s’engager dans une démarche écologique pour moderniser ses infrastructure</w:t>
      </w:r>
      <w:r w:rsidR="00C81E2A" w:rsidRPr="008A5232">
        <w:rPr>
          <w:rFonts w:ascii="Segoe UI" w:hAnsi="Segoe UI" w:cs="Segoe UI"/>
          <w:b/>
          <w:bCs/>
          <w:sz w:val="18"/>
          <w:szCs w:val="18"/>
        </w:rPr>
        <w:t>s</w:t>
      </w:r>
      <w:r w:rsidRPr="008A5232">
        <w:rPr>
          <w:rFonts w:ascii="Segoe UI" w:hAnsi="Segoe UI" w:cs="Segoe UI"/>
          <w:b/>
          <w:bCs/>
          <w:sz w:val="18"/>
          <w:szCs w:val="18"/>
        </w:rPr>
        <w:t xml:space="preserve"> et limiter la pollution</w:t>
      </w:r>
      <w:r w:rsidRPr="008A5232">
        <w:rPr>
          <w:rFonts w:ascii="Segoe UI" w:hAnsi="Segoe UI" w:cs="Segoe UI"/>
          <w:sz w:val="18"/>
          <w:szCs w:val="18"/>
        </w:rPr>
        <w:t xml:space="preserve">. Par exemple, </w:t>
      </w:r>
      <w:r w:rsidRPr="008A5232">
        <w:rPr>
          <w:rFonts w:ascii="Segoe UI" w:hAnsi="Segoe UI" w:cs="Segoe UI"/>
          <w:i/>
          <w:iCs/>
          <w:sz w:val="18"/>
          <w:szCs w:val="18"/>
        </w:rPr>
        <w:t xml:space="preserve">Toronto Water </w:t>
      </w:r>
      <w:r w:rsidRPr="008A5232">
        <w:rPr>
          <w:rFonts w:ascii="Segoe UI" w:hAnsi="Segoe UI" w:cs="Segoe UI"/>
          <w:sz w:val="18"/>
          <w:szCs w:val="18"/>
        </w:rPr>
        <w:t xml:space="preserve">a initié en 2019 un chantier visant à </w:t>
      </w:r>
      <w:r w:rsidR="00C81E2A" w:rsidRPr="008A5232">
        <w:rPr>
          <w:rFonts w:ascii="Segoe UI" w:hAnsi="Segoe UI" w:cs="Segoe UI"/>
          <w:sz w:val="18"/>
          <w:szCs w:val="18"/>
        </w:rPr>
        <w:t xml:space="preserve">empêcher les débordements d’eaux usées et d’eaux pluviales dans la rivière Low Don et dans le lac Ontario. En effet, le lac Ontario est le lieu de déversement du </w:t>
      </w:r>
      <w:r w:rsidR="007A7E3D" w:rsidRPr="008A5232">
        <w:rPr>
          <w:rFonts w:ascii="Segoe UI" w:hAnsi="Segoe UI" w:cs="Segoe UI"/>
          <w:sz w:val="18"/>
          <w:szCs w:val="18"/>
        </w:rPr>
        <w:t>trop-plein</w:t>
      </w:r>
      <w:r w:rsidR="00C81E2A" w:rsidRPr="008A5232">
        <w:rPr>
          <w:rFonts w:ascii="Segoe UI" w:hAnsi="Segoe UI" w:cs="Segoe UI"/>
          <w:sz w:val="18"/>
          <w:szCs w:val="18"/>
        </w:rPr>
        <w:t xml:space="preserve"> d’eau usées de la plupart des stations d’épuration de la métropole, mettant la qualité des eaux de ce lac à mal lors de fortes pluies (plus de 7 milliards de litres d’eau usées ont été déversées dans le lac Ontario en 2018). L’idée de ce projet de 3 Mrs CAD </w:t>
      </w:r>
      <w:r w:rsidR="0083038D" w:rsidRPr="008A5232">
        <w:rPr>
          <w:rFonts w:ascii="Segoe UI" w:hAnsi="Segoe UI" w:cs="Segoe UI"/>
          <w:sz w:val="18"/>
          <w:szCs w:val="18"/>
        </w:rPr>
        <w:t xml:space="preserve">(2,1 Mrs €) </w:t>
      </w:r>
      <w:r w:rsidR="00C81E2A" w:rsidRPr="008A5232">
        <w:rPr>
          <w:rFonts w:ascii="Segoe UI" w:hAnsi="Segoe UI" w:cs="Segoe UI"/>
          <w:sz w:val="18"/>
          <w:szCs w:val="18"/>
        </w:rPr>
        <w:t>est donc de pouvoir stocker le surplus d’eau en attendant de pouvoir le réinjecter dans le système d’épuration lorsque celui-ci retrouvera un flux normal, et non pas de déverser les eaux usées directement dans la nature.</w:t>
      </w:r>
    </w:p>
    <w:p w14:paraId="6A9AA501" w14:textId="49BF2DA0" w:rsidR="004825A0" w:rsidRPr="008A5232" w:rsidRDefault="00D561C7" w:rsidP="00EE5EA1">
      <w:pPr>
        <w:pStyle w:val="Paragraphedeliste"/>
        <w:numPr>
          <w:ilvl w:val="0"/>
          <w:numId w:val="5"/>
        </w:numPr>
        <w:jc w:val="both"/>
        <w:rPr>
          <w:rFonts w:ascii="Segoe UI" w:hAnsi="Segoe UI" w:cs="Segoe UI"/>
          <w:sz w:val="18"/>
          <w:szCs w:val="18"/>
          <w:u w:val="single"/>
        </w:rPr>
      </w:pPr>
      <w:r>
        <w:rPr>
          <w:rFonts w:ascii="Segoe UI" w:hAnsi="Segoe UI" w:cs="Segoe UI"/>
          <w:sz w:val="18"/>
          <w:szCs w:val="18"/>
          <w:u w:val="single"/>
        </w:rPr>
        <w:t>Québec</w:t>
      </w:r>
    </w:p>
    <w:p w14:paraId="01250276" w14:textId="464633A2" w:rsidR="0025275F" w:rsidRPr="008A5232" w:rsidRDefault="0025275F" w:rsidP="004825A0">
      <w:pPr>
        <w:jc w:val="both"/>
        <w:rPr>
          <w:rFonts w:ascii="Segoe UI" w:hAnsi="Segoe UI" w:cs="Segoe UI"/>
          <w:sz w:val="18"/>
          <w:szCs w:val="18"/>
        </w:rPr>
      </w:pPr>
      <w:r w:rsidRPr="008A5232">
        <w:rPr>
          <w:rFonts w:ascii="Segoe UI" w:hAnsi="Segoe UI" w:cs="Segoe UI"/>
          <w:b/>
          <w:bCs/>
          <w:sz w:val="18"/>
          <w:szCs w:val="18"/>
        </w:rPr>
        <w:t>Le Québec dispose de 3% des eaux douces renouvelables de la planète, et l’eau douce occupe 10% du territoire</w:t>
      </w:r>
      <w:r w:rsidRPr="008A5232">
        <w:rPr>
          <w:rFonts w:ascii="Segoe UI" w:hAnsi="Segoe UI" w:cs="Segoe UI"/>
          <w:sz w:val="18"/>
          <w:szCs w:val="18"/>
        </w:rPr>
        <w:t>. Cependant, le Québec fait aussi partie des plus grand</w:t>
      </w:r>
      <w:r w:rsidR="00B14412" w:rsidRPr="008A5232">
        <w:rPr>
          <w:rFonts w:ascii="Segoe UI" w:hAnsi="Segoe UI" w:cs="Segoe UI"/>
          <w:sz w:val="18"/>
          <w:szCs w:val="18"/>
        </w:rPr>
        <w:t>s</w:t>
      </w:r>
      <w:r w:rsidRPr="008A5232">
        <w:rPr>
          <w:rFonts w:ascii="Segoe UI" w:hAnsi="Segoe UI" w:cs="Segoe UI"/>
          <w:sz w:val="18"/>
          <w:szCs w:val="18"/>
        </w:rPr>
        <w:t xml:space="preserve"> consommateurs d’eau au monde : en 2017, un </w:t>
      </w:r>
      <w:r w:rsidR="00E6103C">
        <w:rPr>
          <w:rFonts w:ascii="Segoe UI" w:hAnsi="Segoe UI" w:cs="Segoe UI"/>
          <w:sz w:val="18"/>
          <w:szCs w:val="18"/>
        </w:rPr>
        <w:t>Q</w:t>
      </w:r>
      <w:r w:rsidRPr="008A5232">
        <w:rPr>
          <w:rFonts w:ascii="Segoe UI" w:hAnsi="Segoe UI" w:cs="Segoe UI"/>
          <w:sz w:val="18"/>
          <w:szCs w:val="18"/>
        </w:rPr>
        <w:t xml:space="preserve">uébécois consommait en moyenne 530 litres d’eau par </w:t>
      </w:r>
      <w:r w:rsidR="00A017F4" w:rsidRPr="008A5232">
        <w:rPr>
          <w:rFonts w:ascii="Segoe UI" w:hAnsi="Segoe UI" w:cs="Segoe UI"/>
          <w:sz w:val="18"/>
          <w:szCs w:val="18"/>
        </w:rPr>
        <w:t>an</w:t>
      </w:r>
      <w:r w:rsidRPr="008A5232">
        <w:rPr>
          <w:rFonts w:ascii="Segoe UI" w:hAnsi="Segoe UI" w:cs="Segoe UI"/>
          <w:sz w:val="18"/>
          <w:szCs w:val="18"/>
        </w:rPr>
        <w:t>.</w:t>
      </w:r>
    </w:p>
    <w:p w14:paraId="697C7537" w14:textId="4EC2DF10" w:rsidR="0025275F" w:rsidRPr="008A5232" w:rsidRDefault="0025275F" w:rsidP="004825A0">
      <w:pPr>
        <w:jc w:val="both"/>
        <w:rPr>
          <w:rFonts w:ascii="Segoe UI" w:hAnsi="Segoe UI" w:cs="Segoe UI"/>
          <w:sz w:val="18"/>
          <w:szCs w:val="18"/>
        </w:rPr>
      </w:pPr>
      <w:r w:rsidRPr="008A5232">
        <w:rPr>
          <w:rFonts w:ascii="Segoe UI" w:hAnsi="Segoe UI" w:cs="Segoe UI"/>
          <w:b/>
          <w:bCs/>
          <w:sz w:val="18"/>
          <w:szCs w:val="18"/>
        </w:rPr>
        <w:t xml:space="preserve">A </w:t>
      </w:r>
      <w:r w:rsidRPr="000C4363">
        <w:rPr>
          <w:rFonts w:ascii="Segoe UI" w:hAnsi="Segoe UI" w:cs="Segoe UI"/>
          <w:b/>
          <w:bCs/>
          <w:sz w:val="18"/>
          <w:szCs w:val="18"/>
          <w:u w:val="single"/>
        </w:rPr>
        <w:t>Montréal</w:t>
      </w:r>
      <w:r w:rsidRPr="008A5232">
        <w:rPr>
          <w:rFonts w:ascii="Segoe UI" w:hAnsi="Segoe UI" w:cs="Segoe UI"/>
          <w:b/>
          <w:bCs/>
          <w:sz w:val="18"/>
          <w:szCs w:val="18"/>
        </w:rPr>
        <w:t xml:space="preserve">, c’est le </w:t>
      </w:r>
      <w:r w:rsidRPr="008A5232">
        <w:rPr>
          <w:rFonts w:ascii="Segoe UI" w:hAnsi="Segoe UI" w:cs="Segoe UI"/>
          <w:b/>
          <w:bCs/>
          <w:i/>
          <w:iCs/>
          <w:sz w:val="18"/>
          <w:szCs w:val="18"/>
        </w:rPr>
        <w:t>Service de l’eau</w:t>
      </w:r>
      <w:r w:rsidRPr="008A5232">
        <w:rPr>
          <w:rFonts w:ascii="Segoe UI" w:hAnsi="Segoe UI" w:cs="Segoe UI"/>
          <w:b/>
          <w:bCs/>
          <w:sz w:val="18"/>
          <w:szCs w:val="18"/>
        </w:rPr>
        <w:t xml:space="preserve"> qui gère la production et la distribution de l’eau potable, ainsi que la collecte et le traitement des eaux usées</w:t>
      </w:r>
      <w:r w:rsidR="008F5C61" w:rsidRPr="008A5232">
        <w:rPr>
          <w:rFonts w:ascii="Segoe UI" w:hAnsi="Segoe UI" w:cs="Segoe UI"/>
          <w:sz w:val="18"/>
          <w:szCs w:val="18"/>
        </w:rPr>
        <w:t xml:space="preserve">. </w:t>
      </w:r>
      <w:r w:rsidRPr="008A5232">
        <w:rPr>
          <w:rFonts w:ascii="Segoe UI" w:hAnsi="Segoe UI" w:cs="Segoe UI"/>
          <w:sz w:val="18"/>
          <w:szCs w:val="18"/>
        </w:rPr>
        <w:t xml:space="preserve">La </w:t>
      </w:r>
      <w:r w:rsidR="00B14412" w:rsidRPr="008A5232">
        <w:rPr>
          <w:rFonts w:ascii="Segoe UI" w:hAnsi="Segoe UI" w:cs="Segoe UI"/>
          <w:sz w:val="18"/>
          <w:szCs w:val="18"/>
        </w:rPr>
        <w:t>v</w:t>
      </w:r>
      <w:r w:rsidRPr="008A5232">
        <w:rPr>
          <w:rFonts w:ascii="Segoe UI" w:hAnsi="Segoe UI" w:cs="Segoe UI"/>
          <w:sz w:val="18"/>
          <w:szCs w:val="18"/>
        </w:rPr>
        <w:t>ille de Montréal possède 6 usines de production d’eau potable, sur lesquelles elle effectue régulièrement des contrôles pour garantir la qualité de l’eau</w:t>
      </w:r>
      <w:r w:rsidR="008F5C61" w:rsidRPr="008A5232">
        <w:rPr>
          <w:rFonts w:ascii="Segoe UI" w:hAnsi="Segoe UI" w:cs="Segoe UI"/>
          <w:sz w:val="18"/>
          <w:szCs w:val="18"/>
        </w:rPr>
        <w:t xml:space="preserve">. Le </w:t>
      </w:r>
      <w:r w:rsidR="008F5C61" w:rsidRPr="008A5232">
        <w:rPr>
          <w:rFonts w:ascii="Segoe UI" w:hAnsi="Segoe UI" w:cs="Segoe UI"/>
          <w:i/>
          <w:iCs/>
          <w:sz w:val="18"/>
          <w:szCs w:val="18"/>
        </w:rPr>
        <w:t>Service de l’eau</w:t>
      </w:r>
      <w:r w:rsidR="008F5C61" w:rsidRPr="008A5232">
        <w:rPr>
          <w:rFonts w:ascii="Segoe UI" w:hAnsi="Segoe UI" w:cs="Segoe UI"/>
          <w:sz w:val="18"/>
          <w:szCs w:val="18"/>
        </w:rPr>
        <w:t xml:space="preserve">, dans le cadre du </w:t>
      </w:r>
      <w:r w:rsidR="008F5C61" w:rsidRPr="008A5232">
        <w:rPr>
          <w:rFonts w:ascii="Segoe UI" w:hAnsi="Segoe UI" w:cs="Segoe UI"/>
          <w:i/>
          <w:iCs/>
          <w:sz w:val="18"/>
          <w:szCs w:val="18"/>
        </w:rPr>
        <w:t>Plan Stratégique Montréal 2030</w:t>
      </w:r>
      <w:r w:rsidR="00B14412" w:rsidRPr="008A5232">
        <w:rPr>
          <w:rStyle w:val="Appelnotedebasdep"/>
          <w:rFonts w:ascii="Segoe UI" w:hAnsi="Segoe UI" w:cs="Segoe UI"/>
          <w:sz w:val="18"/>
          <w:szCs w:val="18"/>
        </w:rPr>
        <w:footnoteReference w:id="4"/>
      </w:r>
      <w:r w:rsidR="008F5C61" w:rsidRPr="008A5232">
        <w:rPr>
          <w:rFonts w:ascii="Segoe UI" w:hAnsi="Segoe UI" w:cs="Segoe UI"/>
          <w:sz w:val="18"/>
          <w:szCs w:val="18"/>
        </w:rPr>
        <w:t xml:space="preserve">, prévoit de nombreuses constructions et réhabilitations du réseau d’eau dans les années à venir : investissement de 262 M CAD </w:t>
      </w:r>
      <w:r w:rsidR="0083038D" w:rsidRPr="008A5232">
        <w:rPr>
          <w:rFonts w:ascii="Segoe UI" w:hAnsi="Segoe UI" w:cs="Segoe UI"/>
          <w:sz w:val="18"/>
          <w:szCs w:val="18"/>
        </w:rPr>
        <w:t xml:space="preserve">(177,4 M €) </w:t>
      </w:r>
      <w:r w:rsidR="008F5C61" w:rsidRPr="008A5232">
        <w:rPr>
          <w:rFonts w:ascii="Segoe UI" w:hAnsi="Segoe UI" w:cs="Segoe UI"/>
          <w:sz w:val="18"/>
          <w:szCs w:val="18"/>
        </w:rPr>
        <w:t>pour le renouvellement de conduites d’aqueduc et d’égouts, investissement de 121 M CAD</w:t>
      </w:r>
      <w:r w:rsidR="00B14412" w:rsidRPr="008A5232">
        <w:rPr>
          <w:rFonts w:ascii="Segoe UI" w:hAnsi="Segoe UI" w:cs="Segoe UI"/>
          <w:sz w:val="18"/>
          <w:szCs w:val="18"/>
        </w:rPr>
        <w:t xml:space="preserve"> </w:t>
      </w:r>
      <w:r w:rsidR="0083038D" w:rsidRPr="008A5232">
        <w:rPr>
          <w:rFonts w:ascii="Segoe UI" w:hAnsi="Segoe UI" w:cs="Segoe UI"/>
          <w:sz w:val="18"/>
          <w:szCs w:val="18"/>
        </w:rPr>
        <w:t xml:space="preserve">(81,9 M CAD) </w:t>
      </w:r>
      <w:r w:rsidR="00B14412" w:rsidRPr="008A5232">
        <w:rPr>
          <w:rFonts w:ascii="Segoe UI" w:hAnsi="Segoe UI" w:cs="Segoe UI"/>
          <w:sz w:val="18"/>
          <w:szCs w:val="18"/>
        </w:rPr>
        <w:t>pour optimiser et mettre aux normes les usines de traitement de l’eau potable, les réservoirs et les stations, mis en œuvre du plan d’action sur le plomb</w:t>
      </w:r>
      <w:r w:rsidR="00B14412" w:rsidRPr="008A5232">
        <w:rPr>
          <w:rStyle w:val="Appelnotedebasdep"/>
          <w:rFonts w:ascii="Segoe UI" w:hAnsi="Segoe UI" w:cs="Segoe UI"/>
          <w:sz w:val="18"/>
          <w:szCs w:val="18"/>
        </w:rPr>
        <w:footnoteReference w:id="5"/>
      </w:r>
      <w:r w:rsidR="00B14412" w:rsidRPr="008A5232">
        <w:rPr>
          <w:rFonts w:ascii="Segoe UI" w:hAnsi="Segoe UI" w:cs="Segoe UI"/>
          <w:sz w:val="18"/>
          <w:szCs w:val="18"/>
        </w:rPr>
        <w:t xml:space="preserve">… En effet, comme une bonne partie du réseau </w:t>
      </w:r>
      <w:r w:rsidR="00E6103C">
        <w:rPr>
          <w:rFonts w:ascii="Segoe UI" w:hAnsi="Segoe UI" w:cs="Segoe UI"/>
          <w:sz w:val="18"/>
          <w:szCs w:val="18"/>
        </w:rPr>
        <w:t>au</w:t>
      </w:r>
      <w:r w:rsidR="00B14412" w:rsidRPr="008A5232">
        <w:rPr>
          <w:rFonts w:ascii="Segoe UI" w:hAnsi="Segoe UI" w:cs="Segoe UI"/>
          <w:sz w:val="18"/>
          <w:szCs w:val="18"/>
        </w:rPr>
        <w:t xml:space="preserve"> Canada, le réseau de distribution d’eau de Montréal est vieillissant</w:t>
      </w:r>
      <w:r w:rsidR="00E6103C">
        <w:rPr>
          <w:rFonts w:ascii="Segoe UI" w:hAnsi="Segoe UI" w:cs="Segoe UI"/>
          <w:sz w:val="18"/>
          <w:szCs w:val="18"/>
        </w:rPr>
        <w:t xml:space="preserve"> (dernier exemple fin juillet </w:t>
      </w:r>
      <w:r w:rsidR="000C4363">
        <w:rPr>
          <w:rFonts w:ascii="Segoe UI" w:hAnsi="Segoe UI" w:cs="Segoe UI"/>
          <w:sz w:val="18"/>
          <w:szCs w:val="18"/>
        </w:rPr>
        <w:t xml:space="preserve">où </w:t>
      </w:r>
      <w:r w:rsidR="000C4363" w:rsidRPr="008A5232">
        <w:rPr>
          <w:rFonts w:ascii="Segoe UI" w:hAnsi="Segoe UI" w:cs="Segoe UI"/>
          <w:sz w:val="18"/>
          <w:szCs w:val="18"/>
        </w:rPr>
        <w:t>une</w:t>
      </w:r>
      <w:r w:rsidR="00B14412" w:rsidRPr="008A5232">
        <w:rPr>
          <w:rFonts w:ascii="Segoe UI" w:hAnsi="Segoe UI" w:cs="Segoe UI"/>
          <w:sz w:val="18"/>
          <w:szCs w:val="18"/>
        </w:rPr>
        <w:t xml:space="preserve"> conduite d’eau s’est brisée dans le quartier de Saint Laurent, causant l’évacuation d’une vingtaine d’immeubles et des coupures d’électricité </w:t>
      </w:r>
      <w:r w:rsidR="00E6103C">
        <w:rPr>
          <w:rFonts w:ascii="Segoe UI" w:hAnsi="Segoe UI" w:cs="Segoe UI"/>
          <w:sz w:val="18"/>
          <w:szCs w:val="18"/>
        </w:rPr>
        <w:t>pour</w:t>
      </w:r>
      <w:r w:rsidR="00E6103C" w:rsidRPr="008A5232">
        <w:rPr>
          <w:rFonts w:ascii="Segoe UI" w:hAnsi="Segoe UI" w:cs="Segoe UI"/>
          <w:sz w:val="18"/>
          <w:szCs w:val="18"/>
        </w:rPr>
        <w:t xml:space="preserve"> </w:t>
      </w:r>
      <w:r w:rsidR="00B14412" w:rsidRPr="008A5232">
        <w:rPr>
          <w:rFonts w:ascii="Segoe UI" w:hAnsi="Segoe UI" w:cs="Segoe UI"/>
          <w:sz w:val="18"/>
          <w:szCs w:val="18"/>
        </w:rPr>
        <w:t>40000 foyers, obligeant les autorités à émettre des avis d’ébullition</w:t>
      </w:r>
      <w:r w:rsidR="00B14412" w:rsidRPr="008A5232">
        <w:rPr>
          <w:rStyle w:val="Appelnotedebasdep"/>
          <w:rFonts w:ascii="Segoe UI" w:hAnsi="Segoe UI" w:cs="Segoe UI"/>
          <w:sz w:val="18"/>
          <w:szCs w:val="18"/>
        </w:rPr>
        <w:footnoteReference w:id="6"/>
      </w:r>
      <w:r w:rsidR="00E6103C">
        <w:rPr>
          <w:rFonts w:ascii="Segoe UI" w:hAnsi="Segoe UI" w:cs="Segoe UI"/>
          <w:sz w:val="18"/>
          <w:szCs w:val="18"/>
        </w:rPr>
        <w:t>)</w:t>
      </w:r>
      <w:r w:rsidR="00B14412" w:rsidRPr="008A5232">
        <w:rPr>
          <w:rFonts w:ascii="Segoe UI" w:hAnsi="Segoe UI" w:cs="Segoe UI"/>
          <w:sz w:val="18"/>
          <w:szCs w:val="18"/>
        </w:rPr>
        <w:t>.</w:t>
      </w:r>
    </w:p>
    <w:p w14:paraId="73A9AB25" w14:textId="475C0798" w:rsidR="00D561C7" w:rsidRDefault="00756C58" w:rsidP="00D561C7">
      <w:pPr>
        <w:jc w:val="both"/>
        <w:rPr>
          <w:rFonts w:ascii="Segoe UI" w:hAnsi="Segoe UI" w:cs="Segoe UI"/>
          <w:sz w:val="18"/>
          <w:szCs w:val="18"/>
        </w:rPr>
      </w:pPr>
      <w:r w:rsidRPr="008A5232">
        <w:rPr>
          <w:rFonts w:ascii="Segoe UI" w:hAnsi="Segoe UI" w:cs="Segoe UI"/>
          <w:b/>
          <w:bCs/>
          <w:sz w:val="18"/>
          <w:szCs w:val="18"/>
        </w:rPr>
        <w:t>L’installation de compteur</w:t>
      </w:r>
      <w:r w:rsidR="00E6103C">
        <w:rPr>
          <w:rFonts w:ascii="Segoe UI" w:hAnsi="Segoe UI" w:cs="Segoe UI"/>
          <w:b/>
          <w:bCs/>
          <w:sz w:val="18"/>
          <w:szCs w:val="18"/>
        </w:rPr>
        <w:t>s</w:t>
      </w:r>
      <w:r w:rsidRPr="008A5232">
        <w:rPr>
          <w:rFonts w:ascii="Segoe UI" w:hAnsi="Segoe UI" w:cs="Segoe UI"/>
          <w:b/>
          <w:bCs/>
          <w:sz w:val="18"/>
          <w:szCs w:val="18"/>
        </w:rPr>
        <w:t xml:space="preserve"> d’eau dans les immeubles non-résidentiels et mixtes de la ville de Montréal est faite dans le cadre de la Stratégie </w:t>
      </w:r>
      <w:r w:rsidR="00E6103C">
        <w:rPr>
          <w:rFonts w:ascii="Segoe UI" w:hAnsi="Segoe UI" w:cs="Segoe UI"/>
          <w:b/>
          <w:bCs/>
          <w:sz w:val="18"/>
          <w:szCs w:val="18"/>
        </w:rPr>
        <w:t>q</w:t>
      </w:r>
      <w:r w:rsidRPr="008A5232">
        <w:rPr>
          <w:rFonts w:ascii="Segoe UI" w:hAnsi="Segoe UI" w:cs="Segoe UI"/>
          <w:b/>
          <w:bCs/>
          <w:sz w:val="18"/>
          <w:szCs w:val="18"/>
        </w:rPr>
        <w:t>uébécoise d’économie d’eau potable 2019-2025</w:t>
      </w:r>
      <w:r w:rsidR="0025275F" w:rsidRPr="008A5232">
        <w:rPr>
          <w:rStyle w:val="Appelnotedebasdep"/>
          <w:rFonts w:ascii="Segoe UI" w:hAnsi="Segoe UI" w:cs="Segoe UI"/>
          <w:sz w:val="18"/>
          <w:szCs w:val="18"/>
        </w:rPr>
        <w:footnoteReference w:id="7"/>
      </w:r>
      <w:r w:rsidRPr="008A5232">
        <w:rPr>
          <w:rFonts w:ascii="Segoe UI" w:hAnsi="Segoe UI" w:cs="Segoe UI"/>
          <w:sz w:val="18"/>
          <w:szCs w:val="18"/>
        </w:rPr>
        <w:t>, qui exige de toutes les municipalités du Québec de produire un bilan précis sur l’usage de l’eau et de diminuer de 20% la production d’eau potable d’ici 2025</w:t>
      </w:r>
      <w:r w:rsidR="0025275F" w:rsidRPr="008A5232">
        <w:rPr>
          <w:rFonts w:ascii="Segoe UI" w:hAnsi="Segoe UI" w:cs="Segoe UI"/>
          <w:sz w:val="18"/>
          <w:szCs w:val="18"/>
        </w:rPr>
        <w:t>, par rapport à 2015</w:t>
      </w:r>
      <w:r w:rsidRPr="008A5232">
        <w:rPr>
          <w:rFonts w:ascii="Segoe UI" w:hAnsi="Segoe UI" w:cs="Segoe UI"/>
          <w:sz w:val="18"/>
          <w:szCs w:val="18"/>
        </w:rPr>
        <w:t>. Ainsi, l’eau reste</w:t>
      </w:r>
      <w:r w:rsidR="009B123D">
        <w:rPr>
          <w:rFonts w:ascii="Segoe UI" w:hAnsi="Segoe UI" w:cs="Segoe UI"/>
          <w:sz w:val="18"/>
          <w:szCs w:val="18"/>
        </w:rPr>
        <w:t>ra</w:t>
      </w:r>
      <w:r w:rsidRPr="008A5232">
        <w:rPr>
          <w:rFonts w:ascii="Segoe UI" w:hAnsi="Segoe UI" w:cs="Segoe UI"/>
          <w:sz w:val="18"/>
          <w:szCs w:val="18"/>
        </w:rPr>
        <w:t xml:space="preserve"> gratuite</w:t>
      </w:r>
      <w:r w:rsidR="009B123D">
        <w:rPr>
          <w:rFonts w:ascii="Segoe UI" w:hAnsi="Segoe UI" w:cs="Segoe UI"/>
          <w:sz w:val="18"/>
          <w:szCs w:val="18"/>
        </w:rPr>
        <w:t>, au moins pour le secteur résidentiel</w:t>
      </w:r>
      <w:r w:rsidRPr="008A5232">
        <w:rPr>
          <w:rFonts w:ascii="Segoe UI" w:hAnsi="Segoe UI" w:cs="Segoe UI"/>
          <w:sz w:val="18"/>
          <w:szCs w:val="18"/>
        </w:rPr>
        <w:t>, mais les compteur</w:t>
      </w:r>
      <w:r w:rsidR="0025275F" w:rsidRPr="008A5232">
        <w:rPr>
          <w:rFonts w:ascii="Segoe UI" w:hAnsi="Segoe UI" w:cs="Segoe UI"/>
          <w:sz w:val="18"/>
          <w:szCs w:val="18"/>
        </w:rPr>
        <w:t>s</w:t>
      </w:r>
      <w:r w:rsidRPr="008A5232">
        <w:rPr>
          <w:rFonts w:ascii="Segoe UI" w:hAnsi="Segoe UI" w:cs="Segoe UI"/>
          <w:sz w:val="18"/>
          <w:szCs w:val="18"/>
        </w:rPr>
        <w:t xml:space="preserve"> servent juste à </w:t>
      </w:r>
      <w:r w:rsidR="00E6103C">
        <w:rPr>
          <w:rFonts w:ascii="Segoe UI" w:hAnsi="Segoe UI" w:cs="Segoe UI"/>
          <w:sz w:val="18"/>
          <w:szCs w:val="18"/>
        </w:rPr>
        <w:t>analyser</w:t>
      </w:r>
      <w:r w:rsidR="00E6103C" w:rsidRPr="008A5232">
        <w:rPr>
          <w:rFonts w:ascii="Segoe UI" w:hAnsi="Segoe UI" w:cs="Segoe UI"/>
          <w:sz w:val="18"/>
          <w:szCs w:val="18"/>
        </w:rPr>
        <w:t xml:space="preserve"> </w:t>
      </w:r>
      <w:r w:rsidRPr="008A5232">
        <w:rPr>
          <w:rFonts w:ascii="Segoe UI" w:hAnsi="Segoe UI" w:cs="Segoe UI"/>
          <w:sz w:val="18"/>
          <w:szCs w:val="18"/>
        </w:rPr>
        <w:t>la consommation d’eau</w:t>
      </w:r>
      <w:r w:rsidR="0025275F" w:rsidRPr="008A5232">
        <w:rPr>
          <w:rFonts w:ascii="Segoe UI" w:hAnsi="Segoe UI" w:cs="Segoe UI"/>
          <w:sz w:val="18"/>
          <w:szCs w:val="18"/>
        </w:rPr>
        <w:t>.</w:t>
      </w:r>
      <w:r w:rsidRPr="008A5232">
        <w:rPr>
          <w:rFonts w:ascii="Segoe UI" w:hAnsi="Segoe UI" w:cs="Segoe UI"/>
          <w:sz w:val="18"/>
          <w:szCs w:val="18"/>
        </w:rPr>
        <w:t xml:space="preserve"> </w:t>
      </w:r>
    </w:p>
    <w:p w14:paraId="607E4844" w14:textId="24F43F5B" w:rsidR="007A7E3D" w:rsidRPr="008A5232" w:rsidRDefault="00D561C7" w:rsidP="004825A0">
      <w:pPr>
        <w:jc w:val="both"/>
        <w:rPr>
          <w:rFonts w:ascii="Segoe UI" w:hAnsi="Segoe UI" w:cs="Segoe UI"/>
          <w:sz w:val="18"/>
          <w:szCs w:val="18"/>
        </w:rPr>
      </w:pPr>
      <w:r w:rsidRPr="008A5232">
        <w:rPr>
          <w:rFonts w:ascii="Segoe UI" w:hAnsi="Segoe UI" w:cs="Segoe UI"/>
          <w:sz w:val="18"/>
          <w:szCs w:val="18"/>
        </w:rPr>
        <w:t xml:space="preserve">Le 29 juin 2023, le comité exécutif de la </w:t>
      </w:r>
      <w:r w:rsidRPr="00D561C7">
        <w:rPr>
          <w:rFonts w:ascii="Segoe UI" w:hAnsi="Segoe UI" w:cs="Segoe UI"/>
          <w:sz w:val="18"/>
          <w:szCs w:val="18"/>
          <w:u w:val="single"/>
        </w:rPr>
        <w:t>ville de Québec</w:t>
      </w:r>
      <w:r w:rsidRPr="008A5232">
        <w:rPr>
          <w:rFonts w:ascii="Segoe UI" w:hAnsi="Segoe UI" w:cs="Segoe UI"/>
          <w:sz w:val="18"/>
          <w:szCs w:val="18"/>
        </w:rPr>
        <w:t xml:space="preserve"> a annoncé qu’il recommandera lors du prochain conseil municipal l’octroi d’une subvention pour réaliser des études de faisabilité pour la mise en place du Carrefour de l’eau, un « pôle d’expertise de calibre international dans le domaine de l’eau »</w:t>
      </w:r>
      <w:r w:rsidRPr="008A5232">
        <w:rPr>
          <w:rStyle w:val="Appelnotedebasdep"/>
          <w:rFonts w:ascii="Segoe UI" w:hAnsi="Segoe UI" w:cs="Segoe UI"/>
          <w:sz w:val="18"/>
          <w:szCs w:val="18"/>
        </w:rPr>
        <w:footnoteReference w:id="8"/>
      </w:r>
      <w:r w:rsidRPr="008A5232">
        <w:rPr>
          <w:rFonts w:ascii="Segoe UI" w:hAnsi="Segoe UI" w:cs="Segoe UI"/>
          <w:sz w:val="18"/>
          <w:szCs w:val="18"/>
        </w:rPr>
        <w:t xml:space="preserve">. La subvention serait attribuée à </w:t>
      </w:r>
      <w:r w:rsidRPr="008A5232">
        <w:rPr>
          <w:rFonts w:ascii="Segoe UI" w:hAnsi="Segoe UI" w:cs="Segoe UI"/>
          <w:i/>
          <w:iCs/>
          <w:sz w:val="18"/>
          <w:szCs w:val="18"/>
        </w:rPr>
        <w:t>2 Degrés</w:t>
      </w:r>
      <w:r w:rsidRPr="008A5232">
        <w:rPr>
          <w:rFonts w:ascii="Segoe UI" w:hAnsi="Segoe UI" w:cs="Segoe UI"/>
          <w:sz w:val="18"/>
          <w:szCs w:val="18"/>
        </w:rPr>
        <w:t xml:space="preserve">, un incubateur en environnement et technologies propres, et permettrait de « faire de Québec un leader en matière de gestion de l’eau », d’après le maire de la ville. Le Carrefour de l’eau réunira l’ensemble des expertises et ressources pour le développement de nouvelles technologies dans le secteur de l’eau (formation de chercheur, démarrage d’entreprises…). Ce projet répond aux orientations de la </w:t>
      </w:r>
      <w:r w:rsidRPr="008A5232">
        <w:rPr>
          <w:rFonts w:ascii="Segoe UI" w:hAnsi="Segoe UI" w:cs="Segoe UI"/>
          <w:i/>
          <w:iCs/>
          <w:sz w:val="18"/>
          <w:szCs w:val="18"/>
        </w:rPr>
        <w:t>Stratégie de Développement durable de la Ville de Québec</w:t>
      </w:r>
      <w:r w:rsidRPr="008A5232">
        <w:rPr>
          <w:rFonts w:ascii="Segoe UI" w:hAnsi="Segoe UI" w:cs="Segoe UI"/>
          <w:sz w:val="18"/>
          <w:szCs w:val="18"/>
        </w:rPr>
        <w:t xml:space="preserve"> et de la </w:t>
      </w:r>
      <w:r w:rsidRPr="008A5232">
        <w:rPr>
          <w:rFonts w:ascii="Segoe UI" w:hAnsi="Segoe UI" w:cs="Segoe UI"/>
          <w:i/>
          <w:iCs/>
          <w:sz w:val="18"/>
          <w:szCs w:val="18"/>
        </w:rPr>
        <w:t>Stratégie de conservation de l’eau potable</w:t>
      </w:r>
      <w:r w:rsidRPr="008A5232">
        <w:rPr>
          <w:rFonts w:ascii="Segoe UI" w:hAnsi="Segoe UI" w:cs="Segoe UI"/>
          <w:sz w:val="18"/>
          <w:szCs w:val="18"/>
        </w:rPr>
        <w:t xml:space="preserve">. </w:t>
      </w:r>
    </w:p>
    <w:p w14:paraId="3612A40D" w14:textId="49B900CA" w:rsidR="003419F0" w:rsidRPr="008A5232" w:rsidRDefault="003419F0" w:rsidP="004825A0">
      <w:pPr>
        <w:pStyle w:val="Paragraphedeliste"/>
        <w:numPr>
          <w:ilvl w:val="0"/>
          <w:numId w:val="5"/>
        </w:numPr>
        <w:jc w:val="both"/>
        <w:rPr>
          <w:rFonts w:ascii="Segoe UI" w:hAnsi="Segoe UI" w:cs="Segoe UI"/>
          <w:sz w:val="18"/>
          <w:szCs w:val="18"/>
          <w:u w:val="single"/>
        </w:rPr>
      </w:pPr>
      <w:r w:rsidRPr="008A5232">
        <w:rPr>
          <w:rFonts w:ascii="Segoe UI" w:hAnsi="Segoe UI" w:cs="Segoe UI"/>
          <w:sz w:val="18"/>
          <w:szCs w:val="18"/>
          <w:u w:val="single"/>
        </w:rPr>
        <w:t>Calgary</w:t>
      </w:r>
    </w:p>
    <w:p w14:paraId="7F4BC368" w14:textId="77777777" w:rsidR="00A017F4" w:rsidRPr="008A5232" w:rsidRDefault="0083038D" w:rsidP="0017173E">
      <w:pPr>
        <w:jc w:val="both"/>
        <w:rPr>
          <w:rFonts w:ascii="Segoe UI" w:hAnsi="Segoe UI" w:cs="Segoe UI"/>
          <w:sz w:val="18"/>
          <w:szCs w:val="18"/>
        </w:rPr>
      </w:pPr>
      <w:r w:rsidRPr="008A5232">
        <w:rPr>
          <w:rFonts w:ascii="Segoe UI" w:hAnsi="Segoe UI" w:cs="Segoe UI"/>
          <w:b/>
          <w:bCs/>
          <w:sz w:val="18"/>
          <w:szCs w:val="18"/>
        </w:rPr>
        <w:t>A Calgary, c’est plus de 16 000 km de canalisation souterraines qui permettent de transporter l’eau.</w:t>
      </w:r>
      <w:r w:rsidRPr="008A5232">
        <w:rPr>
          <w:rFonts w:ascii="Segoe UI" w:hAnsi="Segoe UI" w:cs="Segoe UI"/>
          <w:sz w:val="18"/>
          <w:szCs w:val="18"/>
        </w:rPr>
        <w:t xml:space="preserve"> </w:t>
      </w:r>
      <w:r w:rsidR="00071D6F" w:rsidRPr="008A5232">
        <w:rPr>
          <w:rFonts w:ascii="Segoe UI" w:hAnsi="Segoe UI" w:cs="Segoe UI"/>
          <w:sz w:val="18"/>
          <w:szCs w:val="18"/>
        </w:rPr>
        <w:t>Les principal</w:t>
      </w:r>
      <w:r w:rsidR="002B662F" w:rsidRPr="008A5232">
        <w:rPr>
          <w:rFonts w:ascii="Segoe UI" w:hAnsi="Segoe UI" w:cs="Segoe UI"/>
          <w:sz w:val="18"/>
          <w:szCs w:val="18"/>
        </w:rPr>
        <w:t>e</w:t>
      </w:r>
      <w:r w:rsidR="00071D6F" w:rsidRPr="008A5232">
        <w:rPr>
          <w:rFonts w:ascii="Segoe UI" w:hAnsi="Segoe UI" w:cs="Segoe UI"/>
          <w:sz w:val="18"/>
          <w:szCs w:val="18"/>
        </w:rPr>
        <w:t>s sources d’eau de la ville sont les</w:t>
      </w:r>
      <w:r w:rsidR="002B662F" w:rsidRPr="008A5232">
        <w:rPr>
          <w:rFonts w:ascii="Segoe UI" w:hAnsi="Segoe UI" w:cs="Segoe UI"/>
          <w:sz w:val="18"/>
          <w:szCs w:val="18"/>
        </w:rPr>
        <w:t xml:space="preserve"> rivières</w:t>
      </w:r>
      <w:r w:rsidR="00071D6F" w:rsidRPr="008A5232">
        <w:rPr>
          <w:rFonts w:ascii="Segoe UI" w:hAnsi="Segoe UI" w:cs="Segoe UI"/>
          <w:sz w:val="18"/>
          <w:szCs w:val="18"/>
        </w:rPr>
        <w:t xml:space="preserve"> </w:t>
      </w:r>
      <w:r w:rsidR="002B662F" w:rsidRPr="008A5232">
        <w:rPr>
          <w:rFonts w:ascii="Segoe UI" w:hAnsi="Segoe UI" w:cs="Segoe UI"/>
          <w:sz w:val="18"/>
          <w:szCs w:val="18"/>
        </w:rPr>
        <w:t xml:space="preserve">Bow et </w:t>
      </w:r>
      <w:proofErr w:type="spellStart"/>
      <w:r w:rsidR="002B662F" w:rsidRPr="008A5232">
        <w:rPr>
          <w:rFonts w:ascii="Segoe UI" w:hAnsi="Segoe UI" w:cs="Segoe UI"/>
          <w:sz w:val="18"/>
          <w:szCs w:val="18"/>
        </w:rPr>
        <w:t>Elbow</w:t>
      </w:r>
      <w:proofErr w:type="spellEnd"/>
      <w:r w:rsidR="002B662F" w:rsidRPr="008A5232">
        <w:rPr>
          <w:rFonts w:ascii="Segoe UI" w:hAnsi="Segoe UI" w:cs="Segoe UI"/>
          <w:sz w:val="18"/>
          <w:szCs w:val="18"/>
        </w:rPr>
        <w:t xml:space="preserve"> </w:t>
      </w:r>
      <w:r w:rsidR="00071D6F" w:rsidRPr="008A5232">
        <w:rPr>
          <w:rFonts w:ascii="Segoe UI" w:hAnsi="Segoe UI" w:cs="Segoe UI"/>
          <w:sz w:val="18"/>
          <w:szCs w:val="18"/>
        </w:rPr>
        <w:t>qui l’entourent</w:t>
      </w:r>
      <w:r w:rsidR="002B662F" w:rsidRPr="008A5232">
        <w:rPr>
          <w:rFonts w:ascii="Segoe UI" w:hAnsi="Segoe UI" w:cs="Segoe UI"/>
          <w:sz w:val="18"/>
          <w:szCs w:val="18"/>
        </w:rPr>
        <w:t xml:space="preserve">. La ville est approvisionnée au nord par l’usine de </w:t>
      </w:r>
      <w:proofErr w:type="spellStart"/>
      <w:r w:rsidR="002B662F" w:rsidRPr="008A5232">
        <w:rPr>
          <w:rFonts w:ascii="Segoe UI" w:hAnsi="Segoe UI" w:cs="Segoe UI"/>
          <w:sz w:val="18"/>
          <w:szCs w:val="18"/>
        </w:rPr>
        <w:t>Bearspawn</w:t>
      </w:r>
      <w:proofErr w:type="spellEnd"/>
      <w:r w:rsidR="002B662F" w:rsidRPr="008A5232">
        <w:rPr>
          <w:rFonts w:ascii="Segoe UI" w:hAnsi="Segoe UI" w:cs="Segoe UI"/>
          <w:sz w:val="18"/>
          <w:szCs w:val="18"/>
        </w:rPr>
        <w:t xml:space="preserve">, et au sud par l’usine de </w:t>
      </w:r>
      <w:proofErr w:type="spellStart"/>
      <w:r w:rsidR="002B662F" w:rsidRPr="008A5232">
        <w:rPr>
          <w:rFonts w:ascii="Segoe UI" w:hAnsi="Segoe UI" w:cs="Segoe UI"/>
          <w:sz w:val="18"/>
          <w:szCs w:val="18"/>
        </w:rPr>
        <w:t>Glenmore</w:t>
      </w:r>
      <w:proofErr w:type="spellEnd"/>
      <w:r w:rsidR="002B662F" w:rsidRPr="008A5232">
        <w:rPr>
          <w:rFonts w:ascii="Segoe UI" w:hAnsi="Segoe UI" w:cs="Segoe UI"/>
          <w:sz w:val="18"/>
          <w:szCs w:val="18"/>
        </w:rPr>
        <w:t xml:space="preserve">, avec des interconnections entre les deux </w:t>
      </w:r>
      <w:proofErr w:type="spellStart"/>
      <w:r w:rsidR="002B662F" w:rsidRPr="008A5232">
        <w:rPr>
          <w:rFonts w:ascii="Segoe UI" w:hAnsi="Segoe UI" w:cs="Segoe UI"/>
          <w:sz w:val="18"/>
          <w:szCs w:val="18"/>
        </w:rPr>
        <w:t>reseaux</w:t>
      </w:r>
      <w:proofErr w:type="spellEnd"/>
      <w:r w:rsidR="002B662F" w:rsidRPr="008A5232">
        <w:rPr>
          <w:rFonts w:ascii="Segoe UI" w:hAnsi="Segoe UI" w:cs="Segoe UI"/>
          <w:sz w:val="18"/>
          <w:szCs w:val="18"/>
        </w:rPr>
        <w:t xml:space="preserve"> pour garantir un approvisionnement fiable. </w:t>
      </w:r>
      <w:r w:rsidRPr="008A5232">
        <w:rPr>
          <w:rFonts w:ascii="Segoe UI" w:hAnsi="Segoe UI" w:cs="Segoe UI"/>
          <w:sz w:val="18"/>
          <w:szCs w:val="18"/>
        </w:rPr>
        <w:t xml:space="preserve">L’un des buts principaux de la ville est de </w:t>
      </w:r>
      <w:proofErr w:type="spellStart"/>
      <w:r w:rsidRPr="008A5232">
        <w:rPr>
          <w:rFonts w:ascii="Segoe UI" w:hAnsi="Segoe UI" w:cs="Segoe UI"/>
          <w:sz w:val="18"/>
          <w:szCs w:val="18"/>
        </w:rPr>
        <w:t>morderniser</w:t>
      </w:r>
      <w:proofErr w:type="spellEnd"/>
      <w:r w:rsidRPr="008A5232">
        <w:rPr>
          <w:rFonts w:ascii="Segoe UI" w:hAnsi="Segoe UI" w:cs="Segoe UI"/>
          <w:sz w:val="18"/>
          <w:szCs w:val="18"/>
        </w:rPr>
        <w:t xml:space="preserve"> ses infrastructures en eau pour pouvoir augmenter leur </w:t>
      </w:r>
      <w:proofErr w:type="spellStart"/>
      <w:r w:rsidRPr="008A5232">
        <w:rPr>
          <w:rFonts w:ascii="Segoe UI" w:hAnsi="Segoe UI" w:cs="Segoe UI"/>
          <w:sz w:val="18"/>
          <w:szCs w:val="18"/>
        </w:rPr>
        <w:t>capactié</w:t>
      </w:r>
      <w:proofErr w:type="spellEnd"/>
      <w:r w:rsidRPr="008A5232">
        <w:rPr>
          <w:rFonts w:ascii="Segoe UI" w:hAnsi="Segoe UI" w:cs="Segoe UI"/>
          <w:sz w:val="18"/>
          <w:szCs w:val="18"/>
        </w:rPr>
        <w:t xml:space="preserve"> et satisfaire aux besoins des </w:t>
      </w:r>
      <w:r w:rsidR="002B662F" w:rsidRPr="008A5232">
        <w:rPr>
          <w:rFonts w:ascii="Segoe UI" w:hAnsi="Segoe UI" w:cs="Segoe UI"/>
          <w:sz w:val="18"/>
          <w:szCs w:val="18"/>
        </w:rPr>
        <w:t>habitants</w:t>
      </w:r>
      <w:r w:rsidRPr="008A5232">
        <w:rPr>
          <w:rFonts w:ascii="Segoe UI" w:hAnsi="Segoe UI" w:cs="Segoe UI"/>
          <w:sz w:val="18"/>
          <w:szCs w:val="18"/>
        </w:rPr>
        <w:t>, de plus en plus nombreux. De nombreux travaux sont prévus ou en</w:t>
      </w:r>
      <w:r w:rsidR="00A017F4" w:rsidRPr="008A5232">
        <w:rPr>
          <w:rFonts w:ascii="Segoe UI" w:hAnsi="Segoe UI" w:cs="Segoe UI"/>
          <w:sz w:val="18"/>
          <w:szCs w:val="18"/>
        </w:rPr>
        <w:t xml:space="preserve"> cours</w:t>
      </w:r>
      <w:r w:rsidRPr="008A5232">
        <w:rPr>
          <w:rFonts w:ascii="Segoe UI" w:hAnsi="Segoe UI" w:cs="Segoe UI"/>
          <w:sz w:val="18"/>
          <w:szCs w:val="18"/>
        </w:rPr>
        <w:t xml:space="preserve"> dans le périmètre de la ville</w:t>
      </w:r>
      <w:r w:rsidR="00071D6F" w:rsidRPr="008A5232">
        <w:rPr>
          <w:rStyle w:val="Appelnotedebasdep"/>
          <w:rFonts w:ascii="Segoe UI" w:hAnsi="Segoe UI" w:cs="Segoe UI"/>
          <w:sz w:val="18"/>
          <w:szCs w:val="18"/>
          <w:lang w:val="en-CA"/>
        </w:rPr>
        <w:footnoteReference w:id="9"/>
      </w:r>
      <w:r w:rsidR="00071D6F" w:rsidRPr="008A5232">
        <w:rPr>
          <w:rFonts w:ascii="Segoe UI" w:hAnsi="Segoe UI" w:cs="Segoe UI"/>
          <w:sz w:val="18"/>
          <w:szCs w:val="18"/>
        </w:rPr>
        <w:t>.</w:t>
      </w:r>
      <w:r w:rsidR="00A017F4" w:rsidRPr="008A5232">
        <w:rPr>
          <w:rFonts w:ascii="Segoe UI" w:hAnsi="Segoe UI" w:cs="Segoe UI"/>
          <w:sz w:val="18"/>
          <w:szCs w:val="18"/>
        </w:rPr>
        <w:t xml:space="preserve"> </w:t>
      </w:r>
    </w:p>
    <w:p w14:paraId="1FDB656E" w14:textId="1C40FB2A" w:rsidR="0083038D" w:rsidRPr="008A5232" w:rsidRDefault="00A017F4" w:rsidP="0017173E">
      <w:pPr>
        <w:jc w:val="both"/>
        <w:rPr>
          <w:rFonts w:ascii="Segoe UI" w:hAnsi="Segoe UI" w:cs="Segoe UI"/>
          <w:sz w:val="18"/>
          <w:szCs w:val="18"/>
        </w:rPr>
      </w:pPr>
      <w:r w:rsidRPr="008A5232">
        <w:rPr>
          <w:rFonts w:ascii="Segoe UI" w:hAnsi="Segoe UI" w:cs="Segoe UI"/>
          <w:b/>
          <w:bCs/>
          <w:sz w:val="18"/>
          <w:szCs w:val="18"/>
        </w:rPr>
        <w:t xml:space="preserve">Depuis 2005, la ville dispose d’un </w:t>
      </w:r>
      <w:r w:rsidRPr="008A5232">
        <w:rPr>
          <w:rFonts w:ascii="Segoe UI" w:hAnsi="Segoe UI" w:cs="Segoe UI"/>
          <w:b/>
          <w:bCs/>
          <w:i/>
          <w:iCs/>
          <w:sz w:val="18"/>
          <w:szCs w:val="18"/>
        </w:rPr>
        <w:t xml:space="preserve">Water </w:t>
      </w:r>
      <w:proofErr w:type="spellStart"/>
      <w:r w:rsidRPr="008A5232">
        <w:rPr>
          <w:rFonts w:ascii="Segoe UI" w:hAnsi="Segoe UI" w:cs="Segoe UI"/>
          <w:b/>
          <w:bCs/>
          <w:i/>
          <w:iCs/>
          <w:sz w:val="18"/>
          <w:szCs w:val="18"/>
        </w:rPr>
        <w:t>Efficiency</w:t>
      </w:r>
      <w:proofErr w:type="spellEnd"/>
      <w:r w:rsidRPr="008A5232">
        <w:rPr>
          <w:rFonts w:ascii="Segoe UI" w:hAnsi="Segoe UI" w:cs="Segoe UI"/>
          <w:b/>
          <w:bCs/>
          <w:i/>
          <w:iCs/>
          <w:sz w:val="18"/>
          <w:szCs w:val="18"/>
        </w:rPr>
        <w:t xml:space="preserve"> Plan</w:t>
      </w:r>
      <w:r w:rsidR="001F4E24">
        <w:rPr>
          <w:rStyle w:val="Appelnotedebasdep"/>
          <w:rFonts w:ascii="Segoe UI" w:hAnsi="Segoe UI" w:cs="Segoe UI"/>
          <w:b/>
          <w:bCs/>
          <w:i/>
          <w:iCs/>
          <w:sz w:val="18"/>
          <w:szCs w:val="18"/>
          <w:lang w:val="en-CA"/>
        </w:rPr>
        <w:footnoteReference w:id="10"/>
      </w:r>
      <w:r w:rsidRPr="008A5232">
        <w:rPr>
          <w:rFonts w:ascii="Segoe UI" w:hAnsi="Segoe UI" w:cs="Segoe UI"/>
          <w:b/>
          <w:bCs/>
          <w:sz w:val="18"/>
          <w:szCs w:val="18"/>
        </w:rPr>
        <w:t xml:space="preserve">, donnant des objectifs </w:t>
      </w:r>
      <w:r w:rsidR="001F4E24" w:rsidRPr="008A5232">
        <w:rPr>
          <w:rFonts w:ascii="Segoe UI" w:hAnsi="Segoe UI" w:cs="Segoe UI"/>
          <w:b/>
          <w:bCs/>
          <w:sz w:val="18"/>
          <w:szCs w:val="18"/>
        </w:rPr>
        <w:t>à atteindre d’ici 2033</w:t>
      </w:r>
      <w:r w:rsidR="001F4E24" w:rsidRPr="008A5232">
        <w:rPr>
          <w:rFonts w:ascii="Segoe UI" w:hAnsi="Segoe UI" w:cs="Segoe UI"/>
          <w:sz w:val="18"/>
          <w:szCs w:val="18"/>
        </w:rPr>
        <w:t>. On peut déjà en voir les effets, avec une baisse de</w:t>
      </w:r>
      <w:r w:rsidRPr="008A5232">
        <w:rPr>
          <w:rFonts w:ascii="Segoe UI" w:hAnsi="Segoe UI" w:cs="Segoe UI"/>
          <w:sz w:val="18"/>
          <w:szCs w:val="18"/>
        </w:rPr>
        <w:t xml:space="preserve"> la cons</w:t>
      </w:r>
      <w:r w:rsidR="001F4E24" w:rsidRPr="008A5232">
        <w:rPr>
          <w:rFonts w:ascii="Segoe UI" w:hAnsi="Segoe UI" w:cs="Segoe UI"/>
          <w:sz w:val="18"/>
          <w:szCs w:val="18"/>
        </w:rPr>
        <w:t>o</w:t>
      </w:r>
      <w:r w:rsidRPr="008A5232">
        <w:rPr>
          <w:rFonts w:ascii="Segoe UI" w:hAnsi="Segoe UI" w:cs="Segoe UI"/>
          <w:sz w:val="18"/>
          <w:szCs w:val="18"/>
        </w:rPr>
        <w:t>mmation d’eau par habitants, en passant de 518 litres par an par habitants en 2005 à 356 litres par habitants par an et par habitant en 2019. Le but de Calgary est d’atteindre les 350 litres par habitant par an en 2033.</w:t>
      </w:r>
    </w:p>
    <w:p w14:paraId="3F9E3E9F" w14:textId="31A24793" w:rsidR="00EE5EA1" w:rsidRDefault="0083038D" w:rsidP="008A5232">
      <w:pPr>
        <w:jc w:val="both"/>
        <w:rPr>
          <w:rFonts w:ascii="Segoe UI" w:hAnsi="Segoe UI" w:cs="Segoe UI"/>
          <w:sz w:val="18"/>
          <w:szCs w:val="18"/>
        </w:rPr>
      </w:pPr>
      <w:r w:rsidRPr="008A5232">
        <w:rPr>
          <w:rFonts w:ascii="Segoe UI" w:hAnsi="Segoe UI" w:cs="Segoe UI"/>
          <w:b/>
          <w:bCs/>
          <w:sz w:val="18"/>
          <w:szCs w:val="18"/>
        </w:rPr>
        <w:t xml:space="preserve">Depuis 1980, le </w:t>
      </w:r>
      <w:proofErr w:type="spellStart"/>
      <w:r w:rsidRPr="008A5232">
        <w:rPr>
          <w:rFonts w:ascii="Segoe UI" w:hAnsi="Segoe UI" w:cs="Segoe UI"/>
          <w:b/>
          <w:bCs/>
          <w:i/>
          <w:iCs/>
          <w:sz w:val="18"/>
          <w:szCs w:val="18"/>
        </w:rPr>
        <w:t>Watermain</w:t>
      </w:r>
      <w:proofErr w:type="spellEnd"/>
      <w:r w:rsidRPr="008A5232">
        <w:rPr>
          <w:rFonts w:ascii="Segoe UI" w:hAnsi="Segoe UI" w:cs="Segoe UI"/>
          <w:b/>
          <w:bCs/>
          <w:i/>
          <w:iCs/>
          <w:sz w:val="18"/>
          <w:szCs w:val="18"/>
        </w:rPr>
        <w:t xml:space="preserve"> Replacement Program</w:t>
      </w:r>
      <w:r w:rsidRPr="008A5232">
        <w:rPr>
          <w:rFonts w:ascii="Segoe UI" w:hAnsi="Segoe UI" w:cs="Segoe UI"/>
          <w:b/>
          <w:bCs/>
          <w:sz w:val="18"/>
          <w:szCs w:val="18"/>
        </w:rPr>
        <w:t xml:space="preserve"> de Calgary </w:t>
      </w:r>
      <w:r w:rsidR="00EE5EA1" w:rsidRPr="008A5232">
        <w:rPr>
          <w:rFonts w:ascii="Segoe UI" w:hAnsi="Segoe UI" w:cs="Segoe UI"/>
          <w:b/>
          <w:bCs/>
          <w:sz w:val="18"/>
          <w:szCs w:val="18"/>
        </w:rPr>
        <w:t>contribué à avoir une diminution de 73% du nombre d’urgences en réparations d’infrastructures concernant l’eau</w:t>
      </w:r>
      <w:r w:rsidR="00EE5EA1" w:rsidRPr="008A5232">
        <w:rPr>
          <w:rFonts w:ascii="Segoe UI" w:hAnsi="Segoe UI" w:cs="Segoe UI"/>
          <w:sz w:val="18"/>
          <w:szCs w:val="18"/>
        </w:rPr>
        <w:t>. En 2022, la réhabilitation de 11 sites était prévue entre mai et septembre pour moderniser le réseau.</w:t>
      </w:r>
    </w:p>
    <w:p w14:paraId="39A0A473" w14:textId="62D1A5A5" w:rsidR="00FC1741" w:rsidRDefault="00FC1741" w:rsidP="008A5232">
      <w:pPr>
        <w:jc w:val="both"/>
        <w:rPr>
          <w:rFonts w:ascii="Segoe UI" w:hAnsi="Segoe UI" w:cs="Segoe UI"/>
          <w:sz w:val="18"/>
          <w:szCs w:val="18"/>
        </w:rPr>
      </w:pPr>
    </w:p>
    <w:p w14:paraId="3C3E2A3D" w14:textId="6EB3F379" w:rsidR="00FC1741" w:rsidRDefault="00FC1741" w:rsidP="00FC1741">
      <w:pPr>
        <w:rPr>
          <w:rFonts w:ascii="Segoe UI" w:hAnsi="Segoe UI" w:cs="Segoe UI"/>
          <w:b/>
          <w:bCs/>
          <w:sz w:val="18"/>
          <w:szCs w:val="18"/>
          <w:u w:val="single"/>
        </w:rPr>
      </w:pPr>
      <w:r>
        <w:rPr>
          <w:rFonts w:ascii="Segoe UI" w:hAnsi="Segoe UI" w:cs="Segoe UI"/>
          <w:b/>
          <w:bCs/>
          <w:sz w:val="18"/>
          <w:szCs w:val="18"/>
          <w:u w:val="single"/>
        </w:rPr>
        <w:br/>
      </w:r>
    </w:p>
    <w:p w14:paraId="663BAE46" w14:textId="77777777" w:rsidR="00DE7636" w:rsidRDefault="00DE7636">
      <w:pPr>
        <w:rPr>
          <w:rStyle w:val="normaltextrun"/>
          <w:rFonts w:ascii="Segoe UI" w:eastAsiaTheme="majorEastAsia" w:hAnsi="Segoe UI" w:cs="Segoe UI"/>
          <w:b/>
          <w:bCs/>
          <w:sz w:val="20"/>
          <w:szCs w:val="20"/>
          <w:u w:val="single"/>
          <w:lang w:eastAsia="fr-FR"/>
        </w:rPr>
      </w:pPr>
      <w:r>
        <w:rPr>
          <w:rStyle w:val="normaltextrun"/>
          <w:rFonts w:ascii="Segoe UI" w:eastAsiaTheme="majorEastAsia" w:hAnsi="Segoe UI" w:cs="Segoe UI"/>
          <w:b/>
          <w:bCs/>
          <w:sz w:val="20"/>
          <w:szCs w:val="20"/>
          <w:u w:val="single"/>
        </w:rPr>
        <w:br w:type="page"/>
      </w:r>
    </w:p>
    <w:p w14:paraId="16C6D75D" w14:textId="10995AC3" w:rsidR="00FC1741" w:rsidRDefault="00FC1741" w:rsidP="00FC1741">
      <w:pPr>
        <w:pStyle w:val="paragraph"/>
        <w:spacing w:before="0" w:beforeAutospacing="0" w:after="0" w:afterAutospacing="0"/>
        <w:jc w:val="center"/>
        <w:textAlignment w:val="baseline"/>
        <w:rPr>
          <w:rStyle w:val="normaltextrun"/>
          <w:rFonts w:ascii="Segoe UI" w:eastAsiaTheme="majorEastAsia" w:hAnsi="Segoe UI" w:cs="Segoe UI"/>
          <w:b/>
          <w:bCs/>
          <w:sz w:val="20"/>
          <w:szCs w:val="20"/>
          <w:u w:val="single"/>
        </w:rPr>
      </w:pPr>
      <w:r>
        <w:rPr>
          <w:rStyle w:val="normaltextrun"/>
          <w:rFonts w:ascii="Segoe UI" w:eastAsiaTheme="majorEastAsia" w:hAnsi="Segoe UI" w:cs="Segoe UI"/>
          <w:b/>
          <w:bCs/>
          <w:sz w:val="20"/>
          <w:szCs w:val="20"/>
          <w:u w:val="single"/>
        </w:rPr>
        <w:t>Annexe 2 : Offre française au Canada et entreprises canadiennes en France</w:t>
      </w:r>
    </w:p>
    <w:p w14:paraId="6540D0FE" w14:textId="77777777" w:rsidR="00FC1741" w:rsidRDefault="00FC1741" w:rsidP="00FC1741">
      <w:pPr>
        <w:pStyle w:val="paragraph"/>
        <w:spacing w:before="0" w:beforeAutospacing="0" w:after="0" w:afterAutospacing="0"/>
        <w:jc w:val="center"/>
        <w:textAlignment w:val="baseline"/>
        <w:rPr>
          <w:rFonts w:eastAsiaTheme="majorEastAsia"/>
          <w:sz w:val="18"/>
          <w:szCs w:val="18"/>
        </w:rPr>
      </w:pPr>
    </w:p>
    <w:p w14:paraId="12D49D9B" w14:textId="3F032A1F" w:rsidR="00FC1741" w:rsidRDefault="00FC1741" w:rsidP="00FC1741">
      <w:pPr>
        <w:jc w:val="both"/>
        <w:rPr>
          <w:rStyle w:val="normaltextrun"/>
        </w:rPr>
      </w:pPr>
      <w:r>
        <w:rPr>
          <w:rStyle w:val="normaltextrun"/>
          <w:rFonts w:ascii="Segoe UI" w:hAnsi="Segoe UI" w:cs="Segoe UI"/>
          <w:sz w:val="18"/>
          <w:szCs w:val="18"/>
          <w:shd w:val="clear" w:color="auto" w:fill="FFFFFF"/>
        </w:rPr>
        <w:t xml:space="preserve">Alors que le marché de l’eau reste axé sur les normes et les réglementations en France, le </w:t>
      </w:r>
      <w:r>
        <w:rPr>
          <w:rStyle w:val="normaltextrun"/>
          <w:rFonts w:ascii="Segoe UI" w:hAnsi="Segoe UI" w:cs="Segoe UI"/>
          <w:b/>
          <w:sz w:val="18"/>
          <w:szCs w:val="18"/>
          <w:shd w:val="clear" w:color="auto" w:fill="FFFFFF"/>
        </w:rPr>
        <w:t>marché canadien se concentre sur l’innovation</w:t>
      </w:r>
      <w:r>
        <w:rPr>
          <w:rStyle w:val="normaltextrun"/>
          <w:rFonts w:ascii="Segoe UI" w:hAnsi="Segoe UI" w:cs="Segoe UI"/>
          <w:sz w:val="18"/>
          <w:szCs w:val="18"/>
          <w:shd w:val="clear" w:color="auto" w:fill="FFFFFF"/>
        </w:rPr>
        <w:t xml:space="preserve">. Celui-ci est fortement relancé par la prise de conscience écologique et sanitaire liée à la Covid-19. </w:t>
      </w:r>
    </w:p>
    <w:p w14:paraId="01AF01A7" w14:textId="77777777" w:rsidR="00FC1741" w:rsidRDefault="00FC1741" w:rsidP="00FC1741">
      <w:pPr>
        <w:jc w:val="both"/>
        <w:rPr>
          <w:rStyle w:val="scxw46007942"/>
          <w:color w:val="0070C0"/>
          <w:sz w:val="19"/>
          <w:szCs w:val="19"/>
          <w:u w:val="single"/>
          <w:shd w:val="clear" w:color="auto" w:fill="FFFFFF"/>
        </w:rPr>
      </w:pPr>
      <w:r>
        <w:rPr>
          <w:rStyle w:val="scxw46007942"/>
          <w:rFonts w:ascii="Segoe UI" w:hAnsi="Segoe UI" w:cs="Segoe UI"/>
          <w:color w:val="0070C0"/>
          <w:sz w:val="19"/>
          <w:szCs w:val="19"/>
          <w:u w:val="single"/>
          <w:shd w:val="clear" w:color="auto" w:fill="FFFFFF"/>
        </w:rPr>
        <w:t>Entreprises françaises et leurs activités</w:t>
      </w:r>
    </w:p>
    <w:p w14:paraId="31DF1BF1" w14:textId="77777777" w:rsidR="00FC1741" w:rsidRDefault="00FC1741" w:rsidP="00FC1741">
      <w:pPr>
        <w:jc w:val="both"/>
        <w:rPr>
          <w:rStyle w:val="scxw46007942"/>
          <w:rFonts w:ascii="Segoe UI" w:hAnsi="Segoe UI" w:cs="Segoe UI"/>
          <w:b/>
          <w:sz w:val="18"/>
          <w:szCs w:val="18"/>
          <w:shd w:val="clear" w:color="auto" w:fill="FFFFFF"/>
        </w:rPr>
      </w:pPr>
      <w:r>
        <w:rPr>
          <w:rStyle w:val="scxw46007942"/>
          <w:rFonts w:ascii="Segoe UI" w:hAnsi="Segoe UI" w:cs="Segoe UI"/>
          <w:sz w:val="18"/>
          <w:szCs w:val="18"/>
          <w:shd w:val="clear" w:color="auto" w:fill="FFFFFF"/>
        </w:rPr>
        <w:t xml:space="preserve">On remarque que plus on s’éloigne de la façade Atlantique, plus la gestion est privatisée : ainsi peu d’entreprises françaises sont implantées dans les provinces de l’Ouest. Les grands groupes français de dimension internationale sont présents au Canada dont </w:t>
      </w:r>
      <w:r>
        <w:rPr>
          <w:rStyle w:val="scxw46007942"/>
          <w:rFonts w:ascii="Segoe UI" w:hAnsi="Segoe UI" w:cs="Segoe UI"/>
          <w:b/>
          <w:sz w:val="18"/>
          <w:szCs w:val="18"/>
          <w:shd w:val="clear" w:color="auto" w:fill="FFFFFF"/>
        </w:rPr>
        <w:t>Veolia</w:t>
      </w:r>
      <w:r>
        <w:rPr>
          <w:rStyle w:val="scxw46007942"/>
          <w:rFonts w:ascii="Segoe UI" w:hAnsi="Segoe UI" w:cs="Segoe UI"/>
          <w:sz w:val="18"/>
          <w:szCs w:val="18"/>
          <w:shd w:val="clear" w:color="auto" w:fill="FFFFFF"/>
        </w:rPr>
        <w:t>,</w:t>
      </w:r>
      <w:r>
        <w:rPr>
          <w:rStyle w:val="Appelnotedebasdep"/>
          <w:rFonts w:ascii="Segoe UI" w:hAnsi="Segoe UI" w:cs="Segoe UI"/>
          <w:sz w:val="18"/>
          <w:szCs w:val="18"/>
          <w:shd w:val="clear" w:color="auto" w:fill="FFFFFF"/>
        </w:rPr>
        <w:footnoteReference w:id="11"/>
      </w:r>
      <w:r>
        <w:rPr>
          <w:rStyle w:val="scxw46007942"/>
          <w:rFonts w:ascii="Segoe UI" w:hAnsi="Segoe UI" w:cs="Segoe UI"/>
          <w:sz w:val="18"/>
          <w:szCs w:val="18"/>
          <w:shd w:val="clear" w:color="auto" w:fill="FFFFFF"/>
        </w:rPr>
        <w:t xml:space="preserve"> un des premiers acteurs mondiaux des services de l’eau (avec ses filiales </w:t>
      </w:r>
      <w:r>
        <w:rPr>
          <w:rStyle w:val="scxw46007942"/>
          <w:rFonts w:ascii="Segoe UI" w:hAnsi="Segoe UI" w:cs="Segoe UI"/>
          <w:i/>
          <w:sz w:val="18"/>
          <w:szCs w:val="18"/>
          <w:shd w:val="clear" w:color="auto" w:fill="FFFFFF"/>
        </w:rPr>
        <w:t>Veolia Water Technologies Canada et SADE</w:t>
      </w:r>
      <w:r>
        <w:rPr>
          <w:rStyle w:val="scxw46007942"/>
          <w:rFonts w:ascii="Segoe UI" w:hAnsi="Segoe UI" w:cs="Segoe UI"/>
          <w:sz w:val="18"/>
          <w:szCs w:val="18"/>
          <w:shd w:val="clear" w:color="auto" w:fill="FFFFFF"/>
        </w:rPr>
        <w:t xml:space="preserve">), </w:t>
      </w:r>
      <w:r>
        <w:rPr>
          <w:rStyle w:val="scxw46007942"/>
          <w:rFonts w:ascii="Segoe UI" w:hAnsi="Segoe UI" w:cs="Segoe UI"/>
          <w:b/>
          <w:sz w:val="18"/>
          <w:szCs w:val="18"/>
          <w:shd w:val="clear" w:color="auto" w:fill="FFFFFF"/>
        </w:rPr>
        <w:t>SUEZ</w:t>
      </w:r>
      <w:r>
        <w:rPr>
          <w:rStyle w:val="scxw46007942"/>
          <w:rFonts w:ascii="Segoe UI" w:hAnsi="Segoe UI" w:cs="Segoe UI"/>
          <w:sz w:val="18"/>
          <w:szCs w:val="18"/>
          <w:shd w:val="clear" w:color="auto" w:fill="FFFFFF"/>
        </w:rPr>
        <w:t xml:space="preserve"> (avec ses filiales </w:t>
      </w:r>
      <w:r>
        <w:rPr>
          <w:rStyle w:val="scxw46007942"/>
          <w:rFonts w:ascii="Segoe UI" w:hAnsi="Segoe UI" w:cs="Segoe UI"/>
          <w:i/>
          <w:sz w:val="18"/>
          <w:szCs w:val="18"/>
          <w:shd w:val="clear" w:color="auto" w:fill="FFFFFF"/>
        </w:rPr>
        <w:t>Degrémont Assainissement</w:t>
      </w:r>
      <w:r>
        <w:rPr>
          <w:rStyle w:val="scxw46007942"/>
          <w:rFonts w:ascii="Segoe UI" w:hAnsi="Segoe UI" w:cs="Segoe UI"/>
          <w:sz w:val="18"/>
          <w:szCs w:val="18"/>
          <w:shd w:val="clear" w:color="auto" w:fill="FFFFFF"/>
        </w:rPr>
        <w:t xml:space="preserve"> et </w:t>
      </w:r>
      <w:proofErr w:type="spellStart"/>
      <w:r>
        <w:rPr>
          <w:rStyle w:val="scxw46007942"/>
          <w:rFonts w:ascii="Segoe UI" w:hAnsi="Segoe UI" w:cs="Segoe UI"/>
          <w:i/>
          <w:sz w:val="18"/>
          <w:szCs w:val="18"/>
          <w:shd w:val="clear" w:color="auto" w:fill="FFFFFF"/>
        </w:rPr>
        <w:t>Ondeo</w:t>
      </w:r>
      <w:proofErr w:type="spellEnd"/>
      <w:r>
        <w:rPr>
          <w:rStyle w:val="scxw46007942"/>
          <w:rFonts w:ascii="Segoe UI" w:hAnsi="Segoe UI" w:cs="Segoe UI"/>
          <w:i/>
          <w:sz w:val="18"/>
          <w:szCs w:val="18"/>
          <w:shd w:val="clear" w:color="auto" w:fill="FFFFFF"/>
        </w:rPr>
        <w:t xml:space="preserve"> </w:t>
      </w:r>
      <w:proofErr w:type="spellStart"/>
      <w:r>
        <w:rPr>
          <w:rStyle w:val="scxw46007942"/>
          <w:rFonts w:ascii="Segoe UI" w:hAnsi="Segoe UI" w:cs="Segoe UI"/>
          <w:i/>
          <w:sz w:val="18"/>
          <w:szCs w:val="18"/>
          <w:shd w:val="clear" w:color="auto" w:fill="FFFFFF"/>
        </w:rPr>
        <w:t>Industrial</w:t>
      </w:r>
      <w:proofErr w:type="spellEnd"/>
      <w:r>
        <w:rPr>
          <w:rStyle w:val="scxw46007942"/>
          <w:rFonts w:ascii="Segoe UI" w:hAnsi="Segoe UI" w:cs="Segoe UI"/>
          <w:i/>
          <w:sz w:val="18"/>
          <w:szCs w:val="18"/>
          <w:shd w:val="clear" w:color="auto" w:fill="FFFFFF"/>
        </w:rPr>
        <w:t xml:space="preserve"> Solutions</w:t>
      </w:r>
      <w:r>
        <w:rPr>
          <w:rStyle w:val="scxw46007942"/>
          <w:rFonts w:ascii="Segoe UI" w:hAnsi="Segoe UI" w:cs="Segoe UI"/>
          <w:sz w:val="18"/>
          <w:szCs w:val="18"/>
          <w:shd w:val="clear" w:color="auto" w:fill="FFFFFF"/>
        </w:rPr>
        <w:t xml:space="preserve">), </w:t>
      </w:r>
      <w:r>
        <w:rPr>
          <w:rStyle w:val="scxw46007942"/>
          <w:rFonts w:ascii="Segoe UI" w:hAnsi="Segoe UI" w:cs="Segoe UI"/>
          <w:b/>
          <w:sz w:val="18"/>
          <w:szCs w:val="18"/>
          <w:shd w:val="clear" w:color="auto" w:fill="FFFFFF"/>
        </w:rPr>
        <w:t>VINCI</w:t>
      </w:r>
      <w:r>
        <w:rPr>
          <w:rStyle w:val="scxw46007942"/>
          <w:rFonts w:ascii="Segoe UI" w:hAnsi="Segoe UI" w:cs="Segoe UI"/>
          <w:sz w:val="18"/>
          <w:szCs w:val="18"/>
          <w:shd w:val="clear" w:color="auto" w:fill="FFFFFF"/>
        </w:rPr>
        <w:t xml:space="preserve">, </w:t>
      </w:r>
      <w:r>
        <w:rPr>
          <w:rStyle w:val="scxw46007942"/>
          <w:rFonts w:ascii="Segoe UI" w:hAnsi="Segoe UI" w:cs="Segoe UI"/>
          <w:b/>
          <w:sz w:val="18"/>
          <w:szCs w:val="18"/>
          <w:shd w:val="clear" w:color="auto" w:fill="FFFFFF"/>
        </w:rPr>
        <w:t>Egis Eau</w:t>
      </w:r>
      <w:r>
        <w:rPr>
          <w:rStyle w:val="scxw46007942"/>
          <w:rFonts w:ascii="Segoe UI" w:hAnsi="Segoe UI" w:cs="Segoe UI"/>
          <w:sz w:val="18"/>
          <w:szCs w:val="18"/>
          <w:shd w:val="clear" w:color="auto" w:fill="FFFFFF"/>
        </w:rPr>
        <w:t xml:space="preserve">, </w:t>
      </w:r>
      <w:r>
        <w:rPr>
          <w:rStyle w:val="scxw46007942"/>
          <w:rFonts w:ascii="Segoe UI" w:hAnsi="Segoe UI" w:cs="Segoe UI"/>
          <w:b/>
          <w:sz w:val="18"/>
          <w:szCs w:val="18"/>
          <w:shd w:val="clear" w:color="auto" w:fill="FFFFFF"/>
        </w:rPr>
        <w:t>Artelia Eau</w:t>
      </w:r>
      <w:r>
        <w:rPr>
          <w:rStyle w:val="scxw46007942"/>
          <w:rFonts w:ascii="Segoe UI" w:hAnsi="Segoe UI" w:cs="Segoe UI"/>
          <w:sz w:val="18"/>
          <w:szCs w:val="18"/>
          <w:shd w:val="clear" w:color="auto" w:fill="FFFFFF"/>
        </w:rPr>
        <w:t>, HOBAS</w:t>
      </w:r>
      <w:r>
        <w:rPr>
          <w:rStyle w:val="scxw46007942"/>
          <w:rFonts w:ascii="Segoe UI" w:hAnsi="Segoe UI" w:cs="Segoe UI"/>
          <w:b/>
          <w:sz w:val="18"/>
          <w:szCs w:val="18"/>
          <w:shd w:val="clear" w:color="auto" w:fill="FFFFFF"/>
        </w:rPr>
        <w:t xml:space="preserve"> </w:t>
      </w:r>
      <w:r>
        <w:rPr>
          <w:rStyle w:val="scxw46007942"/>
          <w:rFonts w:ascii="Segoe UI" w:hAnsi="Segoe UI" w:cs="Segoe UI"/>
          <w:sz w:val="18"/>
          <w:szCs w:val="18"/>
          <w:shd w:val="clear" w:color="auto" w:fill="FFFFFF"/>
        </w:rPr>
        <w:t xml:space="preserve">ou encore </w:t>
      </w:r>
      <w:proofErr w:type="spellStart"/>
      <w:r>
        <w:rPr>
          <w:rStyle w:val="scxw46007942"/>
          <w:rFonts w:ascii="Segoe UI" w:hAnsi="Segoe UI" w:cs="Segoe UI"/>
          <w:sz w:val="18"/>
          <w:szCs w:val="18"/>
          <w:shd w:val="clear" w:color="auto" w:fill="FFFFFF"/>
        </w:rPr>
        <w:t>Tecofi</w:t>
      </w:r>
      <w:proofErr w:type="spellEnd"/>
      <w:r>
        <w:rPr>
          <w:rStyle w:val="scxw46007942"/>
          <w:rFonts w:ascii="Segoe UI" w:hAnsi="Segoe UI" w:cs="Segoe UI"/>
          <w:sz w:val="18"/>
          <w:szCs w:val="18"/>
          <w:shd w:val="clear" w:color="auto" w:fill="FFFFFF"/>
        </w:rPr>
        <w:t xml:space="preserve">. L’expertise française a été mise en avant par les différents appels d’offres remportés en 2016 par </w:t>
      </w:r>
      <w:r>
        <w:rPr>
          <w:rStyle w:val="scxw46007942"/>
          <w:rFonts w:ascii="Segoe UI" w:hAnsi="Segoe UI" w:cs="Segoe UI"/>
          <w:b/>
          <w:i/>
          <w:sz w:val="18"/>
          <w:szCs w:val="18"/>
          <w:shd w:val="clear" w:color="auto" w:fill="FFFFFF"/>
        </w:rPr>
        <w:t>Derichebourg Canada</w:t>
      </w:r>
      <w:r>
        <w:rPr>
          <w:rStyle w:val="scxw46007942"/>
          <w:rFonts w:ascii="Segoe UI" w:hAnsi="Segoe UI" w:cs="Segoe UI"/>
          <w:sz w:val="18"/>
          <w:szCs w:val="18"/>
          <w:shd w:val="clear" w:color="auto" w:fill="FFFFFF"/>
        </w:rPr>
        <w:t xml:space="preserve"> au Québec et en Ontario et par VINCI, déjà bien implanté au Canada notamment dans le domaine de la </w:t>
      </w:r>
      <w:r>
        <w:rPr>
          <w:rStyle w:val="scxw46007942"/>
          <w:rFonts w:ascii="Segoe UI" w:hAnsi="Segoe UI" w:cs="Segoe UI"/>
          <w:b/>
          <w:sz w:val="18"/>
          <w:szCs w:val="18"/>
          <w:shd w:val="clear" w:color="auto" w:fill="FFFFFF"/>
        </w:rPr>
        <w:t xml:space="preserve">valorisation énergétique via ses filiales </w:t>
      </w:r>
      <w:r>
        <w:rPr>
          <w:rStyle w:val="scxw46007942"/>
          <w:rFonts w:ascii="Segoe UI" w:hAnsi="Segoe UI" w:cs="Segoe UI"/>
          <w:b/>
          <w:i/>
          <w:sz w:val="18"/>
          <w:szCs w:val="18"/>
          <w:shd w:val="clear" w:color="auto" w:fill="FFFFFF"/>
        </w:rPr>
        <w:t>VINCI Energies</w:t>
      </w:r>
      <w:r>
        <w:rPr>
          <w:rStyle w:val="scxw46007942"/>
          <w:rFonts w:ascii="Segoe UI" w:hAnsi="Segoe UI" w:cs="Segoe UI"/>
          <w:b/>
          <w:sz w:val="18"/>
          <w:szCs w:val="18"/>
          <w:shd w:val="clear" w:color="auto" w:fill="FFFFFF"/>
        </w:rPr>
        <w:t xml:space="preserve">, </w:t>
      </w:r>
      <w:r>
        <w:rPr>
          <w:rStyle w:val="scxw46007942"/>
          <w:rFonts w:ascii="Segoe UI" w:hAnsi="Segoe UI" w:cs="Segoe UI"/>
          <w:b/>
          <w:i/>
          <w:sz w:val="18"/>
          <w:szCs w:val="18"/>
          <w:shd w:val="clear" w:color="auto" w:fill="FFFFFF"/>
        </w:rPr>
        <w:t>Eurovia</w:t>
      </w:r>
      <w:r>
        <w:rPr>
          <w:rStyle w:val="scxw46007942"/>
          <w:rFonts w:ascii="Segoe UI" w:hAnsi="Segoe UI" w:cs="Segoe UI"/>
          <w:b/>
          <w:sz w:val="18"/>
          <w:szCs w:val="18"/>
          <w:shd w:val="clear" w:color="auto" w:fill="FFFFFF"/>
        </w:rPr>
        <w:t xml:space="preserve">, </w:t>
      </w:r>
      <w:r>
        <w:rPr>
          <w:rStyle w:val="scxw46007942"/>
          <w:rFonts w:ascii="Segoe UI" w:hAnsi="Segoe UI" w:cs="Segoe UI"/>
          <w:b/>
          <w:i/>
          <w:sz w:val="18"/>
          <w:szCs w:val="18"/>
          <w:shd w:val="clear" w:color="auto" w:fill="FFFFFF"/>
        </w:rPr>
        <w:t>VINCI Construction et Bessac</w:t>
      </w:r>
      <w:r>
        <w:rPr>
          <w:rStyle w:val="scxw46007942"/>
          <w:rFonts w:ascii="Segoe UI" w:hAnsi="Segoe UI" w:cs="Segoe UI"/>
          <w:sz w:val="18"/>
          <w:szCs w:val="18"/>
          <w:shd w:val="clear" w:color="auto" w:fill="FFFFFF"/>
        </w:rPr>
        <w:t xml:space="preserve">. Cette dernière </w:t>
      </w:r>
      <w:r>
        <w:rPr>
          <w:rFonts w:ascii="Segoe UI" w:hAnsi="Segoe UI" w:cs="Segoe UI"/>
          <w:sz w:val="18"/>
          <w:szCs w:val="18"/>
        </w:rPr>
        <w:t xml:space="preserve">est particulièrement bien positionnée grâce à deux projets récents : une construction d’un tunnel de 4m de large sur 1km de long pour l’évacuation des eaux traitées par la plus grande installation de traitement des eaux du grand Vancouver qui vient tout juste d’être achevée et un chantier qui vient de débuter à Toronto pour créer un tunnel de 4,5m de large et 3km de long permettant de limiter les inondations (chantier de 200M CAD, soit 136 M €). </w:t>
      </w:r>
    </w:p>
    <w:p w14:paraId="573FAFD6" w14:textId="77777777" w:rsidR="00FC1741" w:rsidRDefault="00FC1741" w:rsidP="00FC1741">
      <w:pPr>
        <w:jc w:val="both"/>
        <w:rPr>
          <w:rStyle w:val="normaltextrun"/>
        </w:rPr>
      </w:pPr>
      <w:r>
        <w:rPr>
          <w:rStyle w:val="scxw46007942"/>
          <w:rFonts w:ascii="Segoe UI" w:hAnsi="Segoe UI" w:cs="Segoe UI"/>
          <w:sz w:val="18"/>
          <w:szCs w:val="18"/>
          <w:shd w:val="clear" w:color="auto" w:fill="FFFFFF"/>
        </w:rPr>
        <w:t xml:space="preserve">De plus, </w:t>
      </w:r>
      <w:r>
        <w:rPr>
          <w:rStyle w:val="scxw46007942"/>
          <w:rFonts w:ascii="Segoe UI" w:hAnsi="Segoe UI" w:cs="Segoe UI"/>
          <w:b/>
          <w:sz w:val="18"/>
          <w:szCs w:val="18"/>
          <w:shd w:val="clear" w:color="auto" w:fill="FFFFFF"/>
        </w:rPr>
        <w:t>les entreprises françaises se sont adaptées au marché nord-américain et ne proposent pas les mêmes services qu’en Europe</w:t>
      </w:r>
      <w:r>
        <w:rPr>
          <w:rStyle w:val="scxw46007942"/>
          <w:rFonts w:ascii="Segoe UI" w:hAnsi="Segoe UI" w:cs="Segoe UI"/>
          <w:sz w:val="18"/>
          <w:szCs w:val="18"/>
          <w:shd w:val="clear" w:color="auto" w:fill="FFFFFF"/>
        </w:rPr>
        <w:t xml:space="preserve">. A titre d’exemple, les activités de </w:t>
      </w:r>
      <w:r>
        <w:rPr>
          <w:rStyle w:val="normaltextrun"/>
          <w:rFonts w:ascii="Segoe UI" w:hAnsi="Segoe UI" w:cs="Segoe UI"/>
          <w:i/>
          <w:sz w:val="18"/>
          <w:szCs w:val="18"/>
          <w:shd w:val="clear" w:color="auto" w:fill="FFFFFF"/>
        </w:rPr>
        <w:t>Veolia Canada</w:t>
      </w:r>
      <w:r>
        <w:rPr>
          <w:rStyle w:val="normaltextrun"/>
          <w:rFonts w:ascii="Segoe UI" w:hAnsi="Segoe UI" w:cs="Segoe UI"/>
          <w:sz w:val="18"/>
          <w:szCs w:val="18"/>
          <w:shd w:val="clear" w:color="auto" w:fill="FFFFFF"/>
        </w:rPr>
        <w:t xml:space="preserve"> s’articulent autour des services aux entreprises liés au traitement des déchets plutôt qu’à la distribution de l’eau en elle-même</w:t>
      </w:r>
      <w:r>
        <w:rPr>
          <w:rStyle w:val="eop"/>
          <w:rFonts w:ascii="Segoe UI" w:hAnsi="Segoe UI" w:cs="Segoe UI"/>
          <w:sz w:val="18"/>
          <w:szCs w:val="18"/>
          <w:shd w:val="clear" w:color="auto" w:fill="FFFFFF"/>
        </w:rPr>
        <w:t xml:space="preserve">, ce qui correspond </w:t>
      </w:r>
      <w:r>
        <w:rPr>
          <w:rStyle w:val="normaltextrun"/>
          <w:rFonts w:ascii="Segoe UI" w:hAnsi="Segoe UI" w:cs="Segoe UI"/>
          <w:sz w:val="18"/>
          <w:szCs w:val="18"/>
          <w:shd w:val="clear" w:color="auto" w:fill="FFFFFF"/>
        </w:rPr>
        <w:t>à seulement un quart de leurs activités en Europe.</w:t>
      </w:r>
    </w:p>
    <w:p w14:paraId="414999EE" w14:textId="77777777" w:rsidR="00FC1741" w:rsidRDefault="00FC1741" w:rsidP="00FC1741">
      <w:pPr>
        <w:jc w:val="both"/>
        <w:rPr>
          <w:rStyle w:val="normaltextrun"/>
          <w:rFonts w:ascii="Segoe UI" w:hAnsi="Segoe UI" w:cs="Segoe UI"/>
          <w:bCs/>
          <w:sz w:val="18"/>
          <w:szCs w:val="18"/>
          <w:bdr w:val="none" w:sz="0" w:space="0" w:color="auto" w:frame="1"/>
          <w:shd w:val="clear" w:color="auto" w:fill="FFFFFF"/>
        </w:rPr>
      </w:pPr>
      <w:r>
        <w:rPr>
          <w:rFonts w:ascii="Segoe UI" w:hAnsi="Segoe UI" w:cs="Segoe UI"/>
          <w:sz w:val="18"/>
          <w:szCs w:val="18"/>
          <w:shd w:val="clear" w:color="auto" w:fill="FFFFFF"/>
        </w:rPr>
        <w:t xml:space="preserve">En France, la quasi-totalité des entreprises privées assurant la gestion des services d’eau et d’assainissement après mise en concurrence sont regroupées au sein de la </w:t>
      </w:r>
      <w:r>
        <w:rPr>
          <w:rFonts w:ascii="Segoe UI" w:hAnsi="Segoe UI" w:cs="Segoe UI"/>
          <w:b/>
          <w:i/>
          <w:sz w:val="18"/>
          <w:szCs w:val="18"/>
          <w:shd w:val="clear" w:color="auto" w:fill="FFFFFF"/>
        </w:rPr>
        <w:t>Fédération Professionnelle des Entreprises de l’Eau (FP2E)</w:t>
      </w:r>
      <w:r>
        <w:rPr>
          <w:rFonts w:ascii="Segoe UI" w:hAnsi="Segoe UI" w:cs="Segoe UI"/>
          <w:i/>
          <w:sz w:val="18"/>
          <w:szCs w:val="18"/>
          <w:shd w:val="clear" w:color="auto" w:fill="FFFFFF"/>
        </w:rPr>
        <w:t>.</w:t>
      </w:r>
      <w:r>
        <w:rPr>
          <w:rStyle w:val="Appelnotedebasdep"/>
          <w:rFonts w:ascii="Segoe UI" w:hAnsi="Segoe UI" w:cs="Segoe UI"/>
          <w:sz w:val="18"/>
          <w:szCs w:val="18"/>
          <w:shd w:val="clear" w:color="auto" w:fill="FFFFFF"/>
        </w:rPr>
        <w:footnoteReference w:id="12"/>
      </w:r>
      <w:r>
        <w:rPr>
          <w:rFonts w:ascii="Segoe UI" w:hAnsi="Segoe UI" w:cs="Segoe UI"/>
          <w:sz w:val="18"/>
          <w:szCs w:val="18"/>
          <w:shd w:val="clear" w:color="auto" w:fill="FFFFFF"/>
        </w:rPr>
        <w:t xml:space="preserve"> Les entreprises adhérentes sont de toute taille : petites et moyennes entreprises (</w:t>
      </w:r>
      <w:r>
        <w:rPr>
          <w:rStyle w:val="lev"/>
          <w:rFonts w:ascii="Segoe UI" w:hAnsi="Segoe UI" w:cs="Segoe UI"/>
          <w:sz w:val="18"/>
          <w:szCs w:val="18"/>
          <w:bdr w:val="none" w:sz="0" w:space="0" w:color="auto" w:frame="1"/>
          <w:shd w:val="clear" w:color="auto" w:fill="FFFFFF"/>
        </w:rPr>
        <w:t>AQUALTER, SEFO, SOGEDO)</w:t>
      </w:r>
      <w:r>
        <w:rPr>
          <w:rFonts w:ascii="Segoe UI" w:hAnsi="Segoe UI" w:cs="Segoe UI"/>
          <w:sz w:val="18"/>
          <w:szCs w:val="18"/>
          <w:shd w:val="clear" w:color="auto" w:fill="FFFFFF"/>
        </w:rPr>
        <w:t> et grands groupes</w:t>
      </w:r>
      <w:r>
        <w:rPr>
          <w:rStyle w:val="lev"/>
          <w:rFonts w:ascii="Segoe UI" w:hAnsi="Segoe UI" w:cs="Segoe UI"/>
          <w:sz w:val="18"/>
          <w:szCs w:val="18"/>
          <w:bdr w:val="none" w:sz="0" w:space="0" w:color="auto" w:frame="1"/>
          <w:shd w:val="clear" w:color="auto" w:fill="FFFFFF"/>
        </w:rPr>
        <w:t xml:space="preserve"> (SAUR, SUEZ, VEOLIA, et leurs 108 filiales locales).</w:t>
      </w:r>
    </w:p>
    <w:p w14:paraId="3FA31C99" w14:textId="77777777" w:rsidR="00FC1741" w:rsidRDefault="00FC1741" w:rsidP="00FC1741">
      <w:pPr>
        <w:jc w:val="both"/>
        <w:rPr>
          <w:rStyle w:val="scxw46007942"/>
          <w:color w:val="0070C0"/>
          <w:sz w:val="19"/>
          <w:szCs w:val="19"/>
          <w:u w:val="single"/>
        </w:rPr>
      </w:pPr>
      <w:r>
        <w:rPr>
          <w:rStyle w:val="scxw46007942"/>
          <w:rFonts w:ascii="Segoe UI" w:hAnsi="Segoe UI" w:cs="Segoe UI"/>
          <w:color w:val="0070C0"/>
          <w:sz w:val="19"/>
          <w:szCs w:val="19"/>
          <w:u w:val="single"/>
          <w:shd w:val="clear" w:color="auto" w:fill="FFFFFF"/>
        </w:rPr>
        <w:t>Entreprises canadiennes et leurs activités</w:t>
      </w:r>
    </w:p>
    <w:p w14:paraId="6F8CEAF4" w14:textId="62714FAE" w:rsidR="00FC1741" w:rsidRDefault="00FC1741" w:rsidP="00FC1741">
      <w:pPr>
        <w:jc w:val="both"/>
        <w:rPr>
          <w:rStyle w:val="lev"/>
          <w:rFonts w:ascii="Segoe UI" w:hAnsi="Segoe UI" w:cs="Segoe UI"/>
          <w:sz w:val="18"/>
          <w:szCs w:val="18"/>
          <w:shd w:val="clear" w:color="auto" w:fill="FFFFFF"/>
        </w:rPr>
      </w:pPr>
      <w:r>
        <w:rPr>
          <w:rStyle w:val="scxw46007942"/>
          <w:rFonts w:ascii="Segoe UI" w:hAnsi="Segoe UI" w:cs="Segoe UI"/>
          <w:b/>
          <w:i/>
          <w:sz w:val="18"/>
          <w:szCs w:val="18"/>
          <w:shd w:val="clear" w:color="auto" w:fill="FFFFFF"/>
        </w:rPr>
        <w:t>Premier Tech Canada</w:t>
      </w:r>
      <w:r>
        <w:rPr>
          <w:rStyle w:val="scxw46007942"/>
          <w:rFonts w:ascii="Segoe UI" w:hAnsi="Segoe UI" w:cs="Segoe UI"/>
          <w:sz w:val="18"/>
          <w:szCs w:val="18"/>
          <w:shd w:val="clear" w:color="auto" w:fill="FFFFFF"/>
        </w:rPr>
        <w:t xml:space="preserve"> q</w:t>
      </w:r>
      <w:r>
        <w:rPr>
          <w:rStyle w:val="lev"/>
          <w:rFonts w:ascii="Segoe UI" w:hAnsi="Segoe UI" w:cs="Segoe UI"/>
          <w:sz w:val="18"/>
          <w:szCs w:val="18"/>
          <w:shd w:val="clear" w:color="auto" w:fill="FFFFFF"/>
        </w:rPr>
        <w:t>ui c</w:t>
      </w:r>
      <w:r>
        <w:rPr>
          <w:rFonts w:ascii="Segoe UI" w:hAnsi="Segoe UI" w:cs="Segoe UI"/>
          <w:sz w:val="18"/>
          <w:szCs w:val="18"/>
          <w:shd w:val="clear" w:color="auto" w:fill="FFFFFF"/>
        </w:rPr>
        <w:t>onçoit et fabrique des solutions écoresponsables et durables pour le traitement et la valorisation de l’eau vient de s’établir en Bourgogne-Franche-Comté avec l’acquisition de la société EPARCO située dans l’Yonne.</w:t>
      </w:r>
      <w:r>
        <w:rPr>
          <w:rStyle w:val="normaltextrun"/>
          <w:rFonts w:ascii="Segoe UI" w:hAnsi="Segoe UI" w:cs="Segoe UI"/>
          <w:b/>
          <w:sz w:val="18"/>
          <w:szCs w:val="18"/>
        </w:rPr>
        <w:t xml:space="preserve"> </w:t>
      </w:r>
      <w:r>
        <w:rPr>
          <w:rStyle w:val="normaltextrun"/>
          <w:rFonts w:ascii="Segoe UI" w:hAnsi="Segoe UI" w:cs="Segoe UI"/>
          <w:sz w:val="18"/>
          <w:szCs w:val="18"/>
        </w:rPr>
        <w:t>Le groupe rassemble</w:t>
      </w:r>
      <w:r>
        <w:rPr>
          <w:rStyle w:val="normaltextrun"/>
          <w:rFonts w:ascii="Segoe UI" w:hAnsi="Segoe UI" w:cs="Segoe UI"/>
          <w:b/>
          <w:sz w:val="18"/>
          <w:szCs w:val="18"/>
        </w:rPr>
        <w:t xml:space="preserve"> </w:t>
      </w:r>
      <w:r>
        <w:rPr>
          <w:rStyle w:val="lev"/>
          <w:rFonts w:ascii="Segoe UI" w:hAnsi="Segoe UI" w:cs="Segoe UI"/>
          <w:sz w:val="18"/>
          <w:szCs w:val="18"/>
          <w:shd w:val="clear" w:color="auto" w:fill="FFFFFF"/>
        </w:rPr>
        <w:t>1 500 équipiers localisés dans 12 pays.</w:t>
      </w:r>
      <w:r>
        <w:rPr>
          <w:rStyle w:val="Appelnotedebasdep"/>
          <w:rFonts w:ascii="Segoe UI" w:hAnsi="Segoe UI" w:cs="Segoe UI"/>
          <w:b/>
          <w:bCs/>
          <w:sz w:val="18"/>
          <w:szCs w:val="18"/>
          <w:shd w:val="clear" w:color="auto" w:fill="FFFFFF"/>
        </w:rPr>
        <w:footnoteReference w:id="13"/>
      </w:r>
    </w:p>
    <w:p w14:paraId="300AA0F3" w14:textId="77777777" w:rsidR="00A263B5" w:rsidRDefault="00A263B5" w:rsidP="00FC1741">
      <w:pPr>
        <w:jc w:val="both"/>
        <w:rPr>
          <w:rStyle w:val="lev"/>
          <w:b w:val="0"/>
          <w:sz w:val="18"/>
          <w:szCs w:val="18"/>
        </w:rPr>
      </w:pPr>
    </w:p>
    <w:p w14:paraId="128AC230" w14:textId="77777777" w:rsidR="00DE7636" w:rsidRDefault="00DE7636">
      <w:pPr>
        <w:rPr>
          <w:rFonts w:ascii="Segoe UI" w:hAnsi="Segoe UI" w:cs="Segoe UI"/>
          <w:b/>
          <w:iCs/>
          <w:sz w:val="20"/>
          <w:szCs w:val="18"/>
          <w:u w:val="single"/>
        </w:rPr>
      </w:pPr>
      <w:r>
        <w:rPr>
          <w:rFonts w:ascii="Segoe UI" w:hAnsi="Segoe UI" w:cs="Segoe UI"/>
          <w:b/>
          <w:iCs/>
          <w:sz w:val="20"/>
          <w:szCs w:val="18"/>
          <w:u w:val="single"/>
        </w:rPr>
        <w:br w:type="page"/>
      </w:r>
    </w:p>
    <w:p w14:paraId="1A147E9F" w14:textId="1A999F8E" w:rsidR="00A263B5" w:rsidRDefault="00A263B5" w:rsidP="00A263B5">
      <w:pPr>
        <w:jc w:val="center"/>
        <w:rPr>
          <w:rFonts w:ascii="Segoe UI" w:hAnsi="Segoe UI" w:cs="Segoe UI"/>
          <w:b/>
          <w:iCs/>
          <w:sz w:val="20"/>
          <w:szCs w:val="18"/>
          <w:u w:val="single"/>
        </w:rPr>
      </w:pPr>
      <w:r>
        <w:rPr>
          <w:rFonts w:ascii="Segoe UI" w:hAnsi="Segoe UI" w:cs="Segoe UI"/>
          <w:b/>
          <w:iCs/>
          <w:sz w:val="20"/>
          <w:szCs w:val="18"/>
          <w:u w:val="single"/>
        </w:rPr>
        <w:t xml:space="preserve">Annexe 3 : Le Plan d’action sur l’eau douce et l’Agence canadienne de l’eau </w:t>
      </w:r>
    </w:p>
    <w:p w14:paraId="1F4A6511" w14:textId="77777777" w:rsidR="00A263B5" w:rsidRDefault="00A263B5" w:rsidP="00A263B5">
      <w:pPr>
        <w:spacing w:before="120" w:after="120"/>
        <w:jc w:val="both"/>
        <w:rPr>
          <w:rFonts w:ascii="Segoe UI" w:hAnsi="Segoe UI" w:cs="Segoe UI"/>
          <w:sz w:val="18"/>
          <w:szCs w:val="18"/>
        </w:rPr>
      </w:pPr>
    </w:p>
    <w:p w14:paraId="041405B6" w14:textId="77777777" w:rsidR="00A263B5" w:rsidRPr="00FA5F76" w:rsidRDefault="00A263B5" w:rsidP="00A263B5">
      <w:pPr>
        <w:spacing w:before="120" w:after="120"/>
        <w:jc w:val="both"/>
        <w:rPr>
          <w:rFonts w:ascii="Segoe UI" w:hAnsi="Segoe UI" w:cs="Segoe UI"/>
          <w:b/>
          <w:bCs/>
          <w:sz w:val="18"/>
          <w:szCs w:val="18"/>
        </w:rPr>
      </w:pPr>
      <w:r w:rsidRPr="00FA5F76">
        <w:rPr>
          <w:rFonts w:ascii="Segoe UI" w:hAnsi="Segoe UI" w:cs="Segoe UI"/>
          <w:b/>
          <w:bCs/>
          <w:sz w:val="18"/>
          <w:szCs w:val="18"/>
        </w:rPr>
        <w:t>Agence Canadienne de l’Eau</w:t>
      </w:r>
      <w:r>
        <w:rPr>
          <w:rStyle w:val="Appelnotedebasdep"/>
          <w:rFonts w:ascii="Segoe UI" w:hAnsi="Segoe UI" w:cs="Segoe UI"/>
          <w:b/>
          <w:bCs/>
          <w:sz w:val="18"/>
          <w:szCs w:val="18"/>
        </w:rPr>
        <w:footnoteReference w:id="14"/>
      </w:r>
      <w:r w:rsidRPr="00FA5F76">
        <w:rPr>
          <w:rFonts w:ascii="Segoe UI" w:hAnsi="Segoe UI" w:cs="Segoe UI"/>
          <w:b/>
          <w:bCs/>
          <w:sz w:val="18"/>
          <w:szCs w:val="18"/>
        </w:rPr>
        <w:t xml:space="preserve"> </w:t>
      </w:r>
    </w:p>
    <w:p w14:paraId="0F2BC401" w14:textId="77777777" w:rsidR="00A263B5" w:rsidRPr="00536C84" w:rsidRDefault="00A263B5" w:rsidP="00A263B5">
      <w:pPr>
        <w:spacing w:before="120" w:after="120"/>
        <w:jc w:val="both"/>
        <w:rPr>
          <w:rFonts w:ascii="Segoe UI" w:hAnsi="Segoe UI" w:cs="Segoe UI"/>
          <w:sz w:val="18"/>
          <w:szCs w:val="18"/>
        </w:rPr>
      </w:pPr>
      <w:r w:rsidRPr="00536C84">
        <w:rPr>
          <w:rFonts w:ascii="Segoe UI" w:hAnsi="Segoe UI" w:cs="Segoe UI"/>
          <w:sz w:val="18"/>
          <w:szCs w:val="18"/>
        </w:rPr>
        <w:t xml:space="preserve">Cette nouvelle Agence Canadienne de l’Eau, dotée d’un budget initial de 85,1 M CAD sur 5 ans pour sa création, puis de 21 M CAD par an par la suite, aura principalement un rôle de centralisation des données et de diffusion de l’information sur l’eau auprès des différentes parties prenantes, et jouera un rôle de coordination interministérielle. Ses objectifs principaux seront de piloter la modernisation de la loi sur les ressources en eau, en intégrant par exemple les effets des changements climatiques et les droits des peuples autochtones, et de piloter la mise en œuvre des principales mesures prévues au plan d’action sur l’eau douce. Elle sera également chargée de la mise en œuvre des mesures liées à l’eau de la Stratégie Nationale d’Adaptation. </w:t>
      </w:r>
    </w:p>
    <w:p w14:paraId="1D0B0646" w14:textId="77777777" w:rsidR="00A263B5" w:rsidRDefault="00A263B5" w:rsidP="00A263B5">
      <w:pPr>
        <w:spacing w:after="80"/>
        <w:jc w:val="both"/>
        <w:rPr>
          <w:rFonts w:ascii="Segoe UI" w:hAnsi="Segoe UI" w:cs="Segoe UI"/>
          <w:sz w:val="18"/>
          <w:szCs w:val="18"/>
        </w:rPr>
      </w:pPr>
    </w:p>
    <w:p w14:paraId="4AFC6FD7" w14:textId="77777777" w:rsidR="00A263B5" w:rsidRPr="00FA5F76" w:rsidRDefault="00A263B5" w:rsidP="00A263B5">
      <w:pPr>
        <w:spacing w:after="80"/>
        <w:jc w:val="both"/>
        <w:rPr>
          <w:rFonts w:ascii="Segoe UI" w:hAnsi="Segoe UI" w:cs="Segoe UI"/>
          <w:b/>
          <w:bCs/>
          <w:sz w:val="18"/>
          <w:szCs w:val="18"/>
        </w:rPr>
      </w:pPr>
      <w:r w:rsidRPr="00FA5F76">
        <w:rPr>
          <w:rFonts w:ascii="Segoe UI" w:hAnsi="Segoe UI" w:cs="Segoe UI"/>
          <w:b/>
          <w:bCs/>
          <w:sz w:val="18"/>
          <w:szCs w:val="18"/>
        </w:rPr>
        <w:t xml:space="preserve">Plan d’action sur l’eau douce  </w:t>
      </w:r>
    </w:p>
    <w:p w14:paraId="515B5EBA" w14:textId="77777777" w:rsidR="00A263B5" w:rsidRPr="00536C84" w:rsidRDefault="00A263B5" w:rsidP="00A263B5">
      <w:pPr>
        <w:spacing w:after="80"/>
        <w:jc w:val="both"/>
        <w:rPr>
          <w:rFonts w:ascii="Segoe UI" w:hAnsi="Segoe UI" w:cs="Segoe UI"/>
          <w:i/>
          <w:iCs/>
          <w:color w:val="0070C0"/>
          <w:sz w:val="18"/>
          <w:szCs w:val="18"/>
        </w:rPr>
      </w:pPr>
      <w:r w:rsidRPr="00FA5F76">
        <w:rPr>
          <w:rFonts w:ascii="Segoe UI" w:hAnsi="Segoe UI" w:cs="Segoe UI"/>
          <w:sz w:val="18"/>
          <w:szCs w:val="18"/>
        </w:rPr>
        <w:t>Depuis 2017, le Plan d’action sur l’eau douce sert de cadre au gouvernement fédéral pour mettre en place ses politiques de protection et de restauration de la qualité de l’eau douce</w:t>
      </w:r>
      <w:r w:rsidRPr="00536C84">
        <w:rPr>
          <w:rFonts w:ascii="Segoe UI" w:hAnsi="Segoe UI" w:cs="Segoe UI"/>
          <w:sz w:val="18"/>
          <w:szCs w:val="18"/>
        </w:rPr>
        <w:t xml:space="preserve">. Dans le budget 2023-2024 (adopté fin mars), de nouveaux investissements à hauteur de 650M CAD (446 M €) sur 10 ans sont prévus dans des initiatives de protection des lacs et rivières importants (appui des travaux de surveillance, d’évaluation et de remise en état des plans d’eau les plus importants, dont les Grands Lacs, le lac Winnipeg, le lac des Bois, le fleuve Saint-Laurent, le fleuve Fraser, la rivière Saint-Jean, le fleuve Mackenzie et le lac </w:t>
      </w:r>
      <w:proofErr w:type="spellStart"/>
      <w:r w:rsidRPr="00536C84">
        <w:rPr>
          <w:rFonts w:ascii="Segoe UI" w:hAnsi="Segoe UI" w:cs="Segoe UI"/>
          <w:sz w:val="18"/>
          <w:szCs w:val="18"/>
        </w:rPr>
        <w:t>Simcoe</w:t>
      </w:r>
      <w:proofErr w:type="spellEnd"/>
      <w:r w:rsidRPr="00536C84">
        <w:rPr>
          <w:rFonts w:ascii="Segoe UI" w:hAnsi="Segoe UI" w:cs="Segoe UI"/>
          <w:sz w:val="18"/>
          <w:szCs w:val="18"/>
        </w:rPr>
        <w:t>). Enfin, le budget 2023 prévoit 22,6M CAD (15.5 M €) sur trois ans pour « favoriser une meilleure coordination des efforts que déploient le gouvernement du Canada, les provinces et territoires, les peuples autochtones et d’autres intervenants afin de protéger l’eau douce dans l’ensemble du Canada ».</w:t>
      </w:r>
    </w:p>
    <w:p w14:paraId="320BB2F2" w14:textId="05DCC536" w:rsidR="00A263B5" w:rsidRDefault="00A263B5" w:rsidP="00A263B5">
      <w:pPr>
        <w:rPr>
          <w:rFonts w:ascii="Segoe UI" w:hAnsi="Segoe UI" w:cs="Segoe UI"/>
          <w:iCs/>
          <w:sz w:val="20"/>
          <w:szCs w:val="18"/>
          <w:u w:val="single"/>
        </w:rPr>
      </w:pPr>
    </w:p>
    <w:p w14:paraId="2226576D" w14:textId="77777777" w:rsidR="00DE7636" w:rsidRDefault="00DE7636">
      <w:pPr>
        <w:rPr>
          <w:rFonts w:ascii="Segoe UI" w:hAnsi="Segoe UI" w:cs="Segoe UI"/>
          <w:b/>
          <w:iCs/>
          <w:sz w:val="20"/>
          <w:szCs w:val="18"/>
          <w:u w:val="single"/>
        </w:rPr>
      </w:pPr>
      <w:r>
        <w:rPr>
          <w:rFonts w:ascii="Segoe UI" w:hAnsi="Segoe UI" w:cs="Segoe UI"/>
          <w:b/>
          <w:iCs/>
          <w:sz w:val="20"/>
          <w:szCs w:val="18"/>
          <w:u w:val="single"/>
        </w:rPr>
        <w:br w:type="page"/>
      </w:r>
    </w:p>
    <w:p w14:paraId="184BD021" w14:textId="7048565E" w:rsidR="00A263B5" w:rsidRPr="00FA5F76" w:rsidRDefault="00A263B5" w:rsidP="00A263B5">
      <w:pPr>
        <w:jc w:val="center"/>
        <w:rPr>
          <w:rFonts w:ascii="Segoe UI" w:hAnsi="Segoe UI" w:cs="Segoe UI"/>
          <w:b/>
          <w:iCs/>
          <w:sz w:val="20"/>
          <w:szCs w:val="18"/>
          <w:u w:val="single"/>
        </w:rPr>
      </w:pPr>
      <w:r w:rsidRPr="00D562CC">
        <w:rPr>
          <w:rFonts w:ascii="Segoe UI" w:hAnsi="Segoe UI" w:cs="Segoe UI"/>
          <w:b/>
          <w:iCs/>
          <w:sz w:val="20"/>
          <w:szCs w:val="18"/>
          <w:u w:val="single"/>
        </w:rPr>
        <w:t xml:space="preserve">Annexe </w:t>
      </w:r>
      <w:r w:rsidR="007B0D00">
        <w:rPr>
          <w:rFonts w:ascii="Segoe UI" w:hAnsi="Segoe UI" w:cs="Segoe UI"/>
          <w:b/>
          <w:iCs/>
          <w:sz w:val="20"/>
          <w:szCs w:val="18"/>
          <w:u w:val="single"/>
        </w:rPr>
        <w:t>4</w:t>
      </w:r>
      <w:r w:rsidRPr="00D562CC">
        <w:rPr>
          <w:rFonts w:ascii="Segoe UI" w:hAnsi="Segoe UI" w:cs="Segoe UI"/>
          <w:b/>
          <w:iCs/>
          <w:sz w:val="20"/>
          <w:szCs w:val="18"/>
          <w:u w:val="single"/>
        </w:rPr>
        <w:t xml:space="preserve"> : </w:t>
      </w:r>
      <w:r w:rsidRPr="00FA5F76">
        <w:rPr>
          <w:rFonts w:ascii="Segoe UI" w:hAnsi="Segoe UI" w:cs="Segoe UI"/>
          <w:b/>
          <w:iCs/>
          <w:sz w:val="20"/>
          <w:szCs w:val="18"/>
          <w:u w:val="single"/>
        </w:rPr>
        <w:t>Etudes par Provinces</w:t>
      </w:r>
    </w:p>
    <w:p w14:paraId="6FF2C8BA" w14:textId="77777777" w:rsidR="00A263B5" w:rsidRDefault="00A263B5" w:rsidP="00A263B5">
      <w:pPr>
        <w:rPr>
          <w:rFonts w:ascii="Segoe UI" w:hAnsi="Segoe UI" w:cs="Segoe UI"/>
          <w:iCs/>
          <w:sz w:val="20"/>
          <w:szCs w:val="18"/>
          <w:u w:val="single"/>
        </w:rPr>
      </w:pPr>
    </w:p>
    <w:p w14:paraId="1DE8DC54" w14:textId="77A42A2C" w:rsidR="004422EF" w:rsidRPr="00A263B5" w:rsidRDefault="004422EF" w:rsidP="00A263B5">
      <w:pPr>
        <w:jc w:val="center"/>
        <w:rPr>
          <w:rFonts w:ascii="Segoe UI" w:hAnsi="Segoe UI" w:cs="Segoe UI"/>
          <w:iCs/>
          <w:sz w:val="20"/>
          <w:szCs w:val="18"/>
          <w:u w:val="single"/>
        </w:rPr>
      </w:pPr>
      <w:r>
        <w:rPr>
          <w:rFonts w:ascii="Segoe UI" w:eastAsia="Segoe UI" w:hAnsi="Segoe UI" w:cs="Segoe UI"/>
          <w:b/>
          <w:bCs/>
          <w:sz w:val="20"/>
          <w:szCs w:val="20"/>
          <w:u w:val="single"/>
        </w:rPr>
        <w:t>Nouveau-Brunswick</w:t>
      </w:r>
    </w:p>
    <w:p w14:paraId="3EDADE8C" w14:textId="77777777" w:rsidR="004422EF" w:rsidRDefault="004422EF" w:rsidP="004422EF">
      <w:pPr>
        <w:jc w:val="both"/>
        <w:rPr>
          <w:rFonts w:ascii="Segoe UI" w:eastAsia="Segoe UI" w:hAnsi="Segoe UI" w:cs="Segoe UI"/>
          <w:sz w:val="18"/>
          <w:szCs w:val="18"/>
        </w:rPr>
      </w:pPr>
      <w:r>
        <w:rPr>
          <w:rFonts w:ascii="Segoe UI" w:eastAsia="Segoe UI" w:hAnsi="Segoe UI" w:cs="Segoe UI"/>
          <w:sz w:val="18"/>
          <w:szCs w:val="18"/>
        </w:rPr>
        <w:t>Le Nouveau-Brunswick est couvert par près de 1500 km² de surface en eau, soit environ de 2% de son territoire.</w:t>
      </w:r>
      <w:r>
        <w:rPr>
          <w:rStyle w:val="Appelnotedebasdep"/>
          <w:rFonts w:ascii="Segoe UI" w:eastAsia="Segoe UI" w:hAnsi="Segoe UI" w:cs="Segoe UI"/>
          <w:sz w:val="18"/>
          <w:szCs w:val="18"/>
        </w:rPr>
        <w:footnoteReference w:id="15"/>
      </w:r>
      <w:r>
        <w:rPr>
          <w:rFonts w:ascii="Segoe UI" w:eastAsia="Segoe UI" w:hAnsi="Segoe UI" w:cs="Segoe UI"/>
          <w:sz w:val="18"/>
          <w:szCs w:val="18"/>
        </w:rPr>
        <w:t xml:space="preserve"> </w:t>
      </w:r>
      <w:r w:rsidRPr="006B75AC">
        <w:rPr>
          <w:rFonts w:ascii="Segoe UI" w:eastAsia="Segoe UI" w:hAnsi="Segoe UI" w:cs="Segoe UI"/>
          <w:b/>
          <w:sz w:val="18"/>
          <w:szCs w:val="18"/>
        </w:rPr>
        <w:t>La présence de nombreux cours d’eau a déterminé l’emplacement de la plupart des localités et a permis un développement économique précoce de la région</w:t>
      </w:r>
      <w:r>
        <w:rPr>
          <w:rFonts w:ascii="Segoe UI" w:eastAsia="Segoe UI" w:hAnsi="Segoe UI" w:cs="Segoe UI"/>
          <w:sz w:val="18"/>
          <w:szCs w:val="18"/>
        </w:rPr>
        <w:t>. Le fleuve Saint-Jean,</w:t>
      </w:r>
      <w:r>
        <w:rPr>
          <w:rStyle w:val="Appelnotedebasdep"/>
          <w:rFonts w:ascii="Segoe UI" w:eastAsia="Segoe UI" w:hAnsi="Segoe UI" w:cs="Segoe UI"/>
          <w:sz w:val="18"/>
          <w:szCs w:val="18"/>
        </w:rPr>
        <w:footnoteReference w:id="16"/>
      </w:r>
      <w:r>
        <w:rPr>
          <w:rFonts w:ascii="Segoe UI" w:eastAsia="Segoe UI" w:hAnsi="Segoe UI" w:cs="Segoe UI"/>
          <w:sz w:val="18"/>
          <w:szCs w:val="18"/>
        </w:rPr>
        <w:t xml:space="preserve"> constituant la plus grande partie de la frontière entre le Maine et le Nouveau-Brunswick, est la principale source d’eau sur les plans historique, géographique et économique.</w:t>
      </w:r>
    </w:p>
    <w:p w14:paraId="0F966075" w14:textId="77777777" w:rsidR="004422EF" w:rsidRDefault="004422EF" w:rsidP="004422EF">
      <w:pPr>
        <w:pStyle w:val="NormalWeb"/>
        <w:shd w:val="clear" w:color="auto" w:fill="FFFFFF"/>
        <w:spacing w:before="0" w:beforeAutospacing="0" w:after="240" w:afterAutospacing="0"/>
        <w:jc w:val="both"/>
        <w:textAlignment w:val="baseline"/>
        <w:rPr>
          <w:rFonts w:ascii="Segoe UI" w:hAnsi="Segoe UI" w:cs="Segoe UI"/>
          <w:color w:val="121212"/>
          <w:sz w:val="18"/>
          <w:szCs w:val="18"/>
        </w:rPr>
      </w:pPr>
      <w:r w:rsidRPr="00493F06">
        <w:rPr>
          <w:rFonts w:ascii="Segoe UI" w:hAnsi="Segoe UI" w:cs="Segoe UI"/>
          <w:b/>
          <w:color w:val="121212"/>
          <w:sz w:val="18"/>
          <w:szCs w:val="18"/>
        </w:rPr>
        <w:t xml:space="preserve">La réglementation de la protection de l'eau </w:t>
      </w:r>
      <w:r>
        <w:rPr>
          <w:rFonts w:ascii="Segoe UI" w:hAnsi="Segoe UI" w:cs="Segoe UI"/>
          <w:b/>
          <w:color w:val="121212"/>
          <w:sz w:val="18"/>
          <w:szCs w:val="18"/>
        </w:rPr>
        <w:t xml:space="preserve">du Nouveau-Brunswick </w:t>
      </w:r>
      <w:r w:rsidRPr="00493F06">
        <w:rPr>
          <w:rFonts w:ascii="Segoe UI" w:hAnsi="Segoe UI" w:cs="Segoe UI"/>
          <w:b/>
          <w:color w:val="121212"/>
          <w:sz w:val="18"/>
          <w:szCs w:val="18"/>
        </w:rPr>
        <w:t>relève principalement du gouvernement provincial</w:t>
      </w:r>
      <w:r w:rsidRPr="00493F06">
        <w:rPr>
          <w:rFonts w:ascii="Segoe UI" w:hAnsi="Segoe UI" w:cs="Segoe UI"/>
          <w:color w:val="121212"/>
          <w:sz w:val="18"/>
          <w:szCs w:val="18"/>
        </w:rPr>
        <w:t xml:space="preserve"> </w:t>
      </w:r>
      <w:r>
        <w:rPr>
          <w:rFonts w:ascii="Segoe UI" w:hAnsi="Segoe UI" w:cs="Segoe UI"/>
          <w:color w:val="121212"/>
          <w:sz w:val="18"/>
          <w:szCs w:val="18"/>
        </w:rPr>
        <w:t xml:space="preserve">(en particulier du ministère </w:t>
      </w:r>
      <w:r w:rsidRPr="00493F06">
        <w:rPr>
          <w:rFonts w:ascii="Segoe UI" w:hAnsi="Segoe UI" w:cs="Segoe UI"/>
          <w:i/>
          <w:color w:val="121212"/>
          <w:sz w:val="18"/>
          <w:szCs w:val="18"/>
        </w:rPr>
        <w:t>Environnement et Gouvernements locaux</w:t>
      </w:r>
      <w:r>
        <w:rPr>
          <w:rFonts w:ascii="Segoe UI" w:hAnsi="Segoe UI" w:cs="Segoe UI"/>
          <w:color w:val="121212"/>
          <w:sz w:val="18"/>
          <w:szCs w:val="18"/>
        </w:rPr>
        <w:t>)</w:t>
      </w:r>
      <w:r w:rsidRPr="00493F06">
        <w:rPr>
          <w:rFonts w:ascii="Segoe UI" w:hAnsi="Segoe UI" w:cs="Segoe UI"/>
          <w:color w:val="121212"/>
          <w:sz w:val="18"/>
          <w:szCs w:val="18"/>
        </w:rPr>
        <w:t>.</w:t>
      </w:r>
      <w:r w:rsidRPr="00E82A6F">
        <w:rPr>
          <w:rFonts w:ascii="Segoe UI" w:hAnsi="Segoe UI" w:cs="Segoe UI"/>
          <w:color w:val="121212"/>
          <w:sz w:val="12"/>
          <w:szCs w:val="18"/>
        </w:rPr>
        <w:t xml:space="preserve"> </w:t>
      </w:r>
      <w:r w:rsidRPr="00E82A6F">
        <w:rPr>
          <w:rFonts w:ascii="Segoe UI" w:hAnsi="Segoe UI" w:cs="Segoe UI"/>
          <w:sz w:val="18"/>
        </w:rPr>
        <w:t xml:space="preserve">Le gouvernement du Nouveau-Brunswick a </w:t>
      </w:r>
      <w:r>
        <w:rPr>
          <w:rFonts w:ascii="Segoe UI" w:hAnsi="Segoe UI" w:cs="Segoe UI"/>
          <w:sz w:val="18"/>
        </w:rPr>
        <w:t>donc</w:t>
      </w:r>
      <w:r w:rsidRPr="00E82A6F">
        <w:rPr>
          <w:rFonts w:ascii="Segoe UI" w:hAnsi="Segoe UI" w:cs="Segoe UI"/>
          <w:sz w:val="18"/>
        </w:rPr>
        <w:t xml:space="preserve"> la responsabilité de fournir à la population de l’eau potable, tandis que </w:t>
      </w:r>
      <w:r w:rsidRPr="00423774">
        <w:rPr>
          <w:rFonts w:ascii="Segoe UI" w:hAnsi="Segoe UI" w:cs="Segoe UI"/>
          <w:b/>
          <w:sz w:val="18"/>
        </w:rPr>
        <w:t>les municipalités surveillent généralement l’exploitation de leurs installations de traitement</w:t>
      </w:r>
      <w:r>
        <w:rPr>
          <w:rFonts w:ascii="Segoe UI" w:hAnsi="Segoe UI" w:cs="Segoe UI"/>
          <w:sz w:val="18"/>
        </w:rPr>
        <w:t xml:space="preserve">. </w:t>
      </w:r>
      <w:r w:rsidRPr="006530A3">
        <w:rPr>
          <w:rFonts w:ascii="Segoe UI" w:hAnsi="Segoe UI" w:cs="Segoe UI"/>
          <w:sz w:val="18"/>
        </w:rPr>
        <w:t xml:space="preserve">Les villes et les villages possèdent un réseau public ou municipal d'approvisionnement en eau potable. Dans les secteurs qui ne sont pas raccordés à un réseau municipal d'approvisionnement en eau, les </w:t>
      </w:r>
      <w:r>
        <w:rPr>
          <w:rFonts w:ascii="Segoe UI" w:hAnsi="Segoe UI" w:cs="Segoe UI"/>
          <w:sz w:val="18"/>
        </w:rPr>
        <w:t>habitants</w:t>
      </w:r>
      <w:r w:rsidRPr="006530A3">
        <w:rPr>
          <w:rFonts w:ascii="Segoe UI" w:hAnsi="Segoe UI" w:cs="Segoe UI"/>
          <w:sz w:val="18"/>
        </w:rPr>
        <w:t xml:space="preserve"> utilisent des puits privés</w:t>
      </w:r>
      <w:r>
        <w:rPr>
          <w:rFonts w:ascii="Segoe UI" w:hAnsi="Segoe UI" w:cs="Segoe UI"/>
          <w:sz w:val="18"/>
        </w:rPr>
        <w:t xml:space="preserve"> : </w:t>
      </w:r>
      <w:r>
        <w:rPr>
          <w:rFonts w:ascii="Segoe UI" w:hAnsi="Segoe UI" w:cs="Segoe UI"/>
          <w:color w:val="121212"/>
          <w:sz w:val="18"/>
          <w:szCs w:val="18"/>
        </w:rPr>
        <w:t>40% de la population</w:t>
      </w:r>
      <w:r>
        <w:rPr>
          <w:rStyle w:val="Appelnotedebasdep"/>
          <w:rFonts w:ascii="Segoe UI" w:hAnsi="Segoe UI" w:cs="Segoe UI"/>
          <w:color w:val="121212"/>
          <w:sz w:val="18"/>
          <w:szCs w:val="18"/>
        </w:rPr>
        <w:footnoteReference w:id="17"/>
      </w:r>
      <w:r>
        <w:rPr>
          <w:rFonts w:ascii="Segoe UI" w:hAnsi="Segoe UI" w:cs="Segoe UI"/>
          <w:color w:val="121212"/>
          <w:sz w:val="18"/>
          <w:szCs w:val="18"/>
        </w:rPr>
        <w:t>, soit environ 300 000 personnes dépendent de puits privés pour leur eau potable.</w:t>
      </w:r>
      <w:r>
        <w:rPr>
          <w:rStyle w:val="Appelnotedebasdep"/>
          <w:rFonts w:ascii="Segoe UI" w:hAnsi="Segoe UI" w:cs="Segoe UI"/>
          <w:color w:val="121212"/>
          <w:sz w:val="18"/>
          <w:szCs w:val="18"/>
        </w:rPr>
        <w:footnoteReference w:id="18"/>
      </w:r>
      <w:r>
        <w:rPr>
          <w:rFonts w:ascii="Segoe UI" w:hAnsi="Segoe UI" w:cs="Segoe UI"/>
          <w:color w:val="121212"/>
          <w:sz w:val="18"/>
          <w:szCs w:val="18"/>
        </w:rPr>
        <w:t xml:space="preserve"> </w:t>
      </w:r>
      <w:r w:rsidRPr="00AC140B">
        <w:rPr>
          <w:rFonts w:ascii="Segoe UI" w:hAnsi="Segoe UI" w:cs="Segoe UI"/>
          <w:b/>
          <w:color w:val="121212"/>
          <w:sz w:val="18"/>
          <w:szCs w:val="18"/>
        </w:rPr>
        <w:t xml:space="preserve">Les eaux de surface et souterraines sont régies par </w:t>
      </w:r>
      <w:r w:rsidRPr="00AC140B">
        <w:rPr>
          <w:rFonts w:ascii="Segoe UI" w:hAnsi="Segoe UI" w:cs="Segoe UI"/>
          <w:b/>
          <w:i/>
          <w:color w:val="121212"/>
          <w:sz w:val="18"/>
          <w:szCs w:val="18"/>
        </w:rPr>
        <w:t xml:space="preserve">le Clean Water </w:t>
      </w:r>
      <w:proofErr w:type="spellStart"/>
      <w:r w:rsidRPr="00AC140B">
        <w:rPr>
          <w:rFonts w:ascii="Segoe UI" w:hAnsi="Segoe UI" w:cs="Segoe UI"/>
          <w:b/>
          <w:i/>
          <w:color w:val="121212"/>
          <w:sz w:val="18"/>
          <w:szCs w:val="18"/>
        </w:rPr>
        <w:t>Act</w:t>
      </w:r>
      <w:proofErr w:type="spellEnd"/>
      <w:r w:rsidRPr="00AC140B">
        <w:rPr>
          <w:rFonts w:ascii="Segoe UI" w:hAnsi="Segoe UI" w:cs="Segoe UI"/>
          <w:b/>
          <w:color w:val="121212"/>
          <w:sz w:val="18"/>
          <w:szCs w:val="18"/>
        </w:rPr>
        <w:t xml:space="preserve"> (CWA)</w:t>
      </w:r>
      <w:r>
        <w:rPr>
          <w:rStyle w:val="Appelnotedebasdep"/>
          <w:rFonts w:ascii="Segoe UI" w:hAnsi="Segoe UI" w:cs="Segoe UI"/>
          <w:b/>
          <w:color w:val="121212"/>
          <w:sz w:val="18"/>
          <w:szCs w:val="18"/>
        </w:rPr>
        <w:footnoteReference w:id="19"/>
      </w:r>
      <w:r w:rsidRPr="00AC140B">
        <w:rPr>
          <w:rFonts w:ascii="Segoe UI" w:hAnsi="Segoe UI" w:cs="Segoe UI"/>
          <w:b/>
          <w:color w:val="121212"/>
          <w:sz w:val="18"/>
          <w:szCs w:val="18"/>
        </w:rPr>
        <w:t xml:space="preserve"> publié en 1989 qui recense les lois les plus importantes liées à la protection de la qualité et de la quantité des eaux des rivières, des ruisseaux et des lacs</w:t>
      </w:r>
      <w:r>
        <w:rPr>
          <w:rFonts w:ascii="Segoe UI" w:hAnsi="Segoe UI" w:cs="Segoe UI"/>
          <w:color w:val="121212"/>
          <w:sz w:val="18"/>
          <w:szCs w:val="18"/>
        </w:rPr>
        <w:t xml:space="preserve">. </w:t>
      </w:r>
      <w:r w:rsidRPr="00A65FE5">
        <w:rPr>
          <w:rFonts w:ascii="Segoe UI" w:hAnsi="Segoe UI" w:cs="Segoe UI"/>
          <w:color w:val="121212"/>
          <w:sz w:val="18"/>
          <w:szCs w:val="18"/>
        </w:rPr>
        <w:t xml:space="preserve">Les eaux de surface sont réglementées par le </w:t>
      </w:r>
      <w:proofErr w:type="spellStart"/>
      <w:r w:rsidRPr="00A65FE5">
        <w:rPr>
          <w:rFonts w:ascii="Segoe UI" w:hAnsi="Segoe UI" w:cs="Segoe UI"/>
          <w:i/>
          <w:color w:val="121212"/>
          <w:sz w:val="18"/>
          <w:szCs w:val="18"/>
        </w:rPr>
        <w:t>Watershed</w:t>
      </w:r>
      <w:proofErr w:type="spellEnd"/>
      <w:r w:rsidRPr="00A65FE5">
        <w:rPr>
          <w:rFonts w:ascii="Segoe UI" w:hAnsi="Segoe UI" w:cs="Segoe UI"/>
          <w:i/>
          <w:color w:val="121212"/>
          <w:sz w:val="18"/>
          <w:szCs w:val="18"/>
        </w:rPr>
        <w:t xml:space="preserve"> </w:t>
      </w:r>
      <w:proofErr w:type="spellStart"/>
      <w:r w:rsidRPr="00A65FE5">
        <w:rPr>
          <w:rFonts w:ascii="Segoe UI" w:hAnsi="Segoe UI" w:cs="Segoe UI"/>
          <w:i/>
          <w:color w:val="121212"/>
          <w:sz w:val="18"/>
          <w:szCs w:val="18"/>
        </w:rPr>
        <w:t>Protected</w:t>
      </w:r>
      <w:proofErr w:type="spellEnd"/>
      <w:r w:rsidRPr="00A65FE5">
        <w:rPr>
          <w:rFonts w:ascii="Segoe UI" w:hAnsi="Segoe UI" w:cs="Segoe UI"/>
          <w:i/>
          <w:color w:val="121212"/>
          <w:sz w:val="18"/>
          <w:szCs w:val="18"/>
        </w:rPr>
        <w:t xml:space="preserve"> Areas </w:t>
      </w:r>
      <w:proofErr w:type="spellStart"/>
      <w:r w:rsidRPr="00A65FE5">
        <w:rPr>
          <w:rFonts w:ascii="Segoe UI" w:hAnsi="Segoe UI" w:cs="Segoe UI"/>
          <w:i/>
          <w:color w:val="121212"/>
          <w:sz w:val="18"/>
          <w:szCs w:val="18"/>
        </w:rPr>
        <w:t>Designation</w:t>
      </w:r>
      <w:proofErr w:type="spellEnd"/>
      <w:r w:rsidRPr="00A65FE5">
        <w:rPr>
          <w:rFonts w:ascii="Segoe UI" w:hAnsi="Segoe UI" w:cs="Segoe UI"/>
          <w:i/>
          <w:color w:val="121212"/>
          <w:sz w:val="18"/>
          <w:szCs w:val="18"/>
        </w:rPr>
        <w:t xml:space="preserve"> </w:t>
      </w:r>
      <w:proofErr w:type="spellStart"/>
      <w:r w:rsidRPr="00A65FE5">
        <w:rPr>
          <w:rFonts w:ascii="Segoe UI" w:hAnsi="Segoe UI" w:cs="Segoe UI"/>
          <w:i/>
          <w:color w:val="121212"/>
          <w:sz w:val="18"/>
          <w:szCs w:val="18"/>
        </w:rPr>
        <w:t>Order</w:t>
      </w:r>
      <w:proofErr w:type="spellEnd"/>
      <w:r w:rsidRPr="00A65FE5">
        <w:rPr>
          <w:rFonts w:ascii="Segoe UI" w:hAnsi="Segoe UI" w:cs="Segoe UI"/>
          <w:color w:val="121212"/>
          <w:sz w:val="18"/>
          <w:szCs w:val="18"/>
        </w:rPr>
        <w:t xml:space="preserve"> (200</w:t>
      </w:r>
      <w:r>
        <w:rPr>
          <w:rFonts w:ascii="Segoe UI" w:hAnsi="Segoe UI" w:cs="Segoe UI"/>
          <w:color w:val="121212"/>
          <w:sz w:val="18"/>
          <w:szCs w:val="18"/>
        </w:rPr>
        <w:t xml:space="preserve">1), la </w:t>
      </w:r>
      <w:r w:rsidRPr="00A65FE5">
        <w:rPr>
          <w:rFonts w:ascii="Segoe UI" w:hAnsi="Segoe UI" w:cs="Segoe UI"/>
          <w:i/>
          <w:color w:val="121212"/>
          <w:sz w:val="18"/>
          <w:szCs w:val="18"/>
        </w:rPr>
        <w:t xml:space="preserve">Water Classification </w:t>
      </w:r>
      <w:proofErr w:type="spellStart"/>
      <w:r w:rsidRPr="00A65FE5">
        <w:rPr>
          <w:rFonts w:ascii="Segoe UI" w:hAnsi="Segoe UI" w:cs="Segoe UI"/>
          <w:i/>
          <w:color w:val="121212"/>
          <w:sz w:val="18"/>
          <w:szCs w:val="18"/>
        </w:rPr>
        <w:t>Regulation</w:t>
      </w:r>
      <w:proofErr w:type="spellEnd"/>
      <w:r w:rsidRPr="00A65FE5">
        <w:rPr>
          <w:rFonts w:ascii="Segoe UI" w:hAnsi="Segoe UI" w:cs="Segoe UI"/>
          <w:color w:val="121212"/>
          <w:sz w:val="18"/>
          <w:szCs w:val="18"/>
        </w:rPr>
        <w:t xml:space="preserve"> (2002) et </w:t>
      </w:r>
      <w:r>
        <w:rPr>
          <w:rFonts w:ascii="Segoe UI" w:hAnsi="Segoe UI" w:cs="Segoe UI"/>
          <w:color w:val="121212"/>
          <w:sz w:val="18"/>
          <w:szCs w:val="18"/>
        </w:rPr>
        <w:t xml:space="preserve">la </w:t>
      </w:r>
      <w:proofErr w:type="spellStart"/>
      <w:r w:rsidRPr="00A65FE5">
        <w:rPr>
          <w:rFonts w:ascii="Segoe UI" w:hAnsi="Segoe UI" w:cs="Segoe UI"/>
          <w:i/>
          <w:color w:val="121212"/>
          <w:sz w:val="18"/>
          <w:szCs w:val="18"/>
        </w:rPr>
        <w:t>Watercourse</w:t>
      </w:r>
      <w:proofErr w:type="spellEnd"/>
      <w:r w:rsidRPr="00A65FE5">
        <w:rPr>
          <w:rFonts w:ascii="Segoe UI" w:hAnsi="Segoe UI" w:cs="Segoe UI"/>
          <w:i/>
          <w:color w:val="121212"/>
          <w:sz w:val="18"/>
          <w:szCs w:val="18"/>
        </w:rPr>
        <w:t xml:space="preserve"> and </w:t>
      </w:r>
      <w:proofErr w:type="spellStart"/>
      <w:r w:rsidRPr="00A65FE5">
        <w:rPr>
          <w:rFonts w:ascii="Segoe UI" w:hAnsi="Segoe UI" w:cs="Segoe UI"/>
          <w:i/>
          <w:color w:val="121212"/>
          <w:sz w:val="18"/>
          <w:szCs w:val="18"/>
        </w:rPr>
        <w:t>Wetland</w:t>
      </w:r>
      <w:proofErr w:type="spellEnd"/>
      <w:r w:rsidRPr="00A65FE5">
        <w:rPr>
          <w:rFonts w:ascii="Segoe UI" w:hAnsi="Segoe UI" w:cs="Segoe UI"/>
          <w:i/>
          <w:color w:val="121212"/>
          <w:sz w:val="18"/>
          <w:szCs w:val="18"/>
        </w:rPr>
        <w:t xml:space="preserve"> Alteration </w:t>
      </w:r>
      <w:proofErr w:type="spellStart"/>
      <w:r w:rsidRPr="00A65FE5">
        <w:rPr>
          <w:rFonts w:ascii="Segoe UI" w:hAnsi="Segoe UI" w:cs="Segoe UI"/>
          <w:i/>
          <w:color w:val="121212"/>
          <w:sz w:val="18"/>
          <w:szCs w:val="18"/>
        </w:rPr>
        <w:t>Regulation</w:t>
      </w:r>
      <w:proofErr w:type="spellEnd"/>
      <w:r w:rsidRPr="00A65FE5">
        <w:rPr>
          <w:rFonts w:ascii="Segoe UI" w:hAnsi="Segoe UI" w:cs="Segoe UI"/>
          <w:color w:val="121212"/>
          <w:sz w:val="18"/>
          <w:szCs w:val="18"/>
        </w:rPr>
        <w:t xml:space="preserve"> (1990). </w:t>
      </w:r>
      <w:r w:rsidRPr="00493F06">
        <w:rPr>
          <w:rFonts w:ascii="Segoe UI" w:hAnsi="Segoe UI" w:cs="Segoe UI"/>
          <w:color w:val="121212"/>
          <w:sz w:val="18"/>
          <w:szCs w:val="18"/>
        </w:rPr>
        <w:t xml:space="preserve">Les </w:t>
      </w:r>
      <w:r>
        <w:rPr>
          <w:rFonts w:ascii="Segoe UI" w:hAnsi="Segoe UI" w:cs="Segoe UI"/>
          <w:color w:val="121212"/>
          <w:sz w:val="18"/>
          <w:szCs w:val="18"/>
        </w:rPr>
        <w:t>eaux souterraines</w:t>
      </w:r>
      <w:r w:rsidRPr="00493F06">
        <w:rPr>
          <w:rFonts w:ascii="Segoe UI" w:hAnsi="Segoe UI" w:cs="Segoe UI"/>
          <w:color w:val="121212"/>
          <w:sz w:val="18"/>
          <w:szCs w:val="18"/>
        </w:rPr>
        <w:t xml:space="preserve"> sont réglementé</w:t>
      </w:r>
      <w:r>
        <w:rPr>
          <w:rFonts w:ascii="Segoe UI" w:hAnsi="Segoe UI" w:cs="Segoe UI"/>
          <w:color w:val="121212"/>
          <w:sz w:val="18"/>
          <w:szCs w:val="18"/>
        </w:rPr>
        <w:t>e</w:t>
      </w:r>
      <w:r w:rsidRPr="00493F06">
        <w:rPr>
          <w:rFonts w:ascii="Segoe UI" w:hAnsi="Segoe UI" w:cs="Segoe UI"/>
          <w:color w:val="121212"/>
          <w:sz w:val="18"/>
          <w:szCs w:val="18"/>
        </w:rPr>
        <w:t xml:space="preserve">s par </w:t>
      </w:r>
      <w:r>
        <w:rPr>
          <w:rFonts w:ascii="Segoe UI" w:hAnsi="Segoe UI" w:cs="Segoe UI"/>
          <w:color w:val="121212"/>
          <w:sz w:val="18"/>
          <w:szCs w:val="18"/>
        </w:rPr>
        <w:t xml:space="preserve">le </w:t>
      </w:r>
      <w:r w:rsidRPr="00A65FE5">
        <w:rPr>
          <w:rFonts w:ascii="Segoe UI" w:hAnsi="Segoe UI" w:cs="Segoe UI"/>
          <w:i/>
          <w:color w:val="121212"/>
          <w:sz w:val="18"/>
          <w:szCs w:val="18"/>
        </w:rPr>
        <w:t>Règlement sur l'eau potable</w:t>
      </w:r>
      <w:r>
        <w:rPr>
          <w:rFonts w:ascii="Segoe UI" w:hAnsi="Segoe UI" w:cs="Segoe UI"/>
          <w:color w:val="121212"/>
          <w:sz w:val="18"/>
          <w:szCs w:val="18"/>
        </w:rPr>
        <w:t xml:space="preserve"> (1993) et le </w:t>
      </w:r>
      <w:r w:rsidRPr="00A65FE5">
        <w:rPr>
          <w:rFonts w:ascii="Segoe UI" w:hAnsi="Segoe UI" w:cs="Segoe UI"/>
          <w:i/>
          <w:color w:val="121212"/>
          <w:sz w:val="18"/>
          <w:szCs w:val="18"/>
        </w:rPr>
        <w:t>Règlement sur les puits d'eau</w:t>
      </w:r>
      <w:r w:rsidRPr="00493F06">
        <w:rPr>
          <w:rFonts w:ascii="Segoe UI" w:hAnsi="Segoe UI" w:cs="Segoe UI"/>
          <w:color w:val="121212"/>
          <w:sz w:val="18"/>
          <w:szCs w:val="18"/>
        </w:rPr>
        <w:t xml:space="preserve"> (2002). </w:t>
      </w:r>
      <w:r>
        <w:rPr>
          <w:rFonts w:ascii="Segoe UI" w:hAnsi="Segoe UI" w:cs="Segoe UI"/>
          <w:color w:val="121212"/>
          <w:sz w:val="18"/>
          <w:szCs w:val="18"/>
        </w:rPr>
        <w:t>De plus, l</w:t>
      </w:r>
      <w:r w:rsidRPr="00493F06">
        <w:rPr>
          <w:rFonts w:ascii="Segoe UI" w:hAnsi="Segoe UI" w:cs="Segoe UI"/>
          <w:color w:val="121212"/>
          <w:sz w:val="18"/>
          <w:szCs w:val="18"/>
        </w:rPr>
        <w:t xml:space="preserve">e </w:t>
      </w:r>
      <w:r w:rsidRPr="00FE342E">
        <w:rPr>
          <w:rFonts w:ascii="Segoe UI" w:hAnsi="Segoe UI" w:cs="Segoe UI"/>
          <w:i/>
          <w:color w:val="121212"/>
          <w:sz w:val="18"/>
          <w:szCs w:val="18"/>
        </w:rPr>
        <w:t>Règlement sur la qualité de l'eau</w:t>
      </w:r>
      <w:r w:rsidRPr="00493F06">
        <w:rPr>
          <w:rFonts w:ascii="Segoe UI" w:hAnsi="Segoe UI" w:cs="Segoe UI"/>
          <w:color w:val="121212"/>
          <w:sz w:val="18"/>
          <w:szCs w:val="18"/>
        </w:rPr>
        <w:t xml:space="preserve"> </w:t>
      </w:r>
      <w:r>
        <w:rPr>
          <w:rFonts w:ascii="Segoe UI" w:hAnsi="Segoe UI" w:cs="Segoe UI"/>
          <w:color w:val="121212"/>
          <w:sz w:val="18"/>
          <w:szCs w:val="18"/>
        </w:rPr>
        <w:t>adopté en 1982 en vertu du</w:t>
      </w:r>
      <w:r w:rsidRPr="00493F06">
        <w:rPr>
          <w:rFonts w:ascii="Segoe UI" w:hAnsi="Segoe UI" w:cs="Segoe UI"/>
          <w:color w:val="121212"/>
          <w:sz w:val="18"/>
          <w:szCs w:val="18"/>
        </w:rPr>
        <w:t xml:space="preserve"> </w:t>
      </w:r>
      <w:r w:rsidRPr="00FE342E">
        <w:rPr>
          <w:rFonts w:ascii="Segoe UI" w:hAnsi="Segoe UI" w:cs="Segoe UI"/>
          <w:i/>
          <w:color w:val="121212"/>
          <w:sz w:val="18"/>
          <w:szCs w:val="18"/>
        </w:rPr>
        <w:t xml:space="preserve">Clean </w:t>
      </w:r>
      <w:proofErr w:type="spellStart"/>
      <w:r w:rsidRPr="00FE342E">
        <w:rPr>
          <w:rFonts w:ascii="Segoe UI" w:hAnsi="Segoe UI" w:cs="Segoe UI"/>
          <w:i/>
          <w:color w:val="121212"/>
          <w:sz w:val="18"/>
          <w:szCs w:val="18"/>
        </w:rPr>
        <w:t>Environment</w:t>
      </w:r>
      <w:proofErr w:type="spellEnd"/>
      <w:r w:rsidRPr="00FE342E">
        <w:rPr>
          <w:rFonts w:ascii="Segoe UI" w:hAnsi="Segoe UI" w:cs="Segoe UI"/>
          <w:i/>
          <w:color w:val="121212"/>
          <w:sz w:val="18"/>
          <w:szCs w:val="18"/>
        </w:rPr>
        <w:t xml:space="preserve"> </w:t>
      </w:r>
      <w:proofErr w:type="spellStart"/>
      <w:r w:rsidRPr="00FE342E">
        <w:rPr>
          <w:rFonts w:ascii="Segoe UI" w:hAnsi="Segoe UI" w:cs="Segoe UI"/>
          <w:i/>
          <w:color w:val="121212"/>
          <w:sz w:val="18"/>
          <w:szCs w:val="18"/>
        </w:rPr>
        <w:t>Act</w:t>
      </w:r>
      <w:proofErr w:type="spellEnd"/>
      <w:r w:rsidRPr="00493F06">
        <w:rPr>
          <w:rFonts w:ascii="Segoe UI" w:hAnsi="Segoe UI" w:cs="Segoe UI"/>
          <w:color w:val="121212"/>
          <w:sz w:val="18"/>
          <w:szCs w:val="18"/>
        </w:rPr>
        <w:t xml:space="preserve"> (1973) </w:t>
      </w:r>
      <w:r>
        <w:rPr>
          <w:rFonts w:ascii="Segoe UI" w:hAnsi="Segoe UI" w:cs="Segoe UI"/>
          <w:color w:val="121212"/>
          <w:sz w:val="18"/>
          <w:szCs w:val="18"/>
        </w:rPr>
        <w:t xml:space="preserve">interdit </w:t>
      </w:r>
      <w:r w:rsidRPr="00493F06">
        <w:rPr>
          <w:rFonts w:ascii="Segoe UI" w:hAnsi="Segoe UI" w:cs="Segoe UI"/>
          <w:color w:val="121212"/>
          <w:sz w:val="18"/>
          <w:szCs w:val="18"/>
        </w:rPr>
        <w:t>la pollut</w:t>
      </w:r>
      <w:r>
        <w:rPr>
          <w:rFonts w:ascii="Segoe UI" w:hAnsi="Segoe UI" w:cs="Segoe UI"/>
          <w:color w:val="121212"/>
          <w:sz w:val="18"/>
          <w:szCs w:val="18"/>
        </w:rPr>
        <w:t>ion de toute eau de la province en l’absence d’obtention d’un permis.</w:t>
      </w:r>
      <w:r>
        <w:rPr>
          <w:rStyle w:val="Appelnotedebasdep"/>
          <w:rFonts w:ascii="Segoe UI" w:hAnsi="Segoe UI" w:cs="Segoe UI"/>
          <w:color w:val="121212"/>
          <w:sz w:val="18"/>
          <w:szCs w:val="18"/>
        </w:rPr>
        <w:footnoteReference w:id="20"/>
      </w:r>
      <w:r>
        <w:rPr>
          <w:rFonts w:ascii="Segoe UI" w:hAnsi="Segoe UI" w:cs="Segoe UI"/>
          <w:color w:val="121212"/>
          <w:sz w:val="18"/>
          <w:szCs w:val="18"/>
        </w:rPr>
        <w:t xml:space="preserve"> </w:t>
      </w:r>
      <w:r w:rsidRPr="004422EF">
        <w:rPr>
          <w:rFonts w:ascii="Segoe UI" w:hAnsi="Segoe UI" w:cs="Segoe UI"/>
          <w:b/>
          <w:bCs/>
          <w:color w:val="121212"/>
          <w:sz w:val="18"/>
          <w:szCs w:val="18"/>
        </w:rPr>
        <w:t>Enfin, en février 2023</w:t>
      </w:r>
      <w:r>
        <w:rPr>
          <w:rFonts w:ascii="Segoe UI" w:hAnsi="Segoe UI" w:cs="Segoe UI"/>
          <w:color w:val="121212"/>
          <w:sz w:val="18"/>
          <w:szCs w:val="18"/>
        </w:rPr>
        <w:t>, la province et le gouvernement fédéral ont signé un accord administratif au sujet du règlement des eaux usées et de leur système d’assainissement pour favoriser la coopération entre les deux entités à ce sujet.</w:t>
      </w:r>
      <w:r>
        <w:rPr>
          <w:rStyle w:val="Appelnotedebasdep"/>
          <w:rFonts w:ascii="Segoe UI" w:hAnsi="Segoe UI" w:cs="Segoe UI"/>
          <w:color w:val="121212"/>
          <w:sz w:val="18"/>
          <w:szCs w:val="18"/>
        </w:rPr>
        <w:footnoteReference w:id="21"/>
      </w:r>
      <w:r>
        <w:rPr>
          <w:rFonts w:ascii="Segoe UI" w:hAnsi="Segoe UI" w:cs="Segoe UI"/>
          <w:color w:val="121212"/>
          <w:sz w:val="18"/>
          <w:szCs w:val="18"/>
        </w:rPr>
        <w:t xml:space="preserve"> </w:t>
      </w:r>
    </w:p>
    <w:p w14:paraId="16FF2FC3" w14:textId="174A873F" w:rsidR="004422EF" w:rsidRPr="005E0FEC" w:rsidRDefault="004422EF" w:rsidP="004422EF">
      <w:pPr>
        <w:pStyle w:val="NormalWeb"/>
        <w:shd w:val="clear" w:color="auto" w:fill="FFFFFF"/>
        <w:spacing w:before="0" w:beforeAutospacing="0" w:after="240" w:afterAutospacing="0"/>
        <w:jc w:val="both"/>
        <w:textAlignment w:val="baseline"/>
        <w:rPr>
          <w:rFonts w:ascii="Segoe UI" w:hAnsi="Segoe UI" w:cs="Segoe UI"/>
          <w:color w:val="121212"/>
          <w:sz w:val="18"/>
          <w:szCs w:val="18"/>
        </w:rPr>
      </w:pPr>
      <w:r>
        <w:rPr>
          <w:rFonts w:ascii="Segoe UI" w:hAnsi="Segoe UI" w:cs="Segoe UI"/>
          <w:color w:val="121212"/>
          <w:sz w:val="18"/>
          <w:szCs w:val="18"/>
        </w:rPr>
        <w:t xml:space="preserve">Une </w:t>
      </w:r>
      <w:r w:rsidRPr="00E059B0">
        <w:rPr>
          <w:rFonts w:ascii="Segoe UI" w:hAnsi="Segoe UI" w:cs="Segoe UI"/>
          <w:b/>
          <w:i/>
          <w:color w:val="121212"/>
          <w:sz w:val="18"/>
          <w:szCs w:val="18"/>
        </w:rPr>
        <w:t>Stratégie de l’eau pour le Nouveau-Brunswick 2018-2028</w:t>
      </w:r>
      <w:r w:rsidRPr="00E82A6F">
        <w:rPr>
          <w:rFonts w:ascii="Segoe UI" w:hAnsi="Segoe UI" w:cs="Segoe UI"/>
          <w:i/>
          <w:color w:val="121212"/>
          <w:sz w:val="18"/>
          <w:szCs w:val="18"/>
        </w:rPr>
        <w:t>,</w:t>
      </w:r>
      <w:r>
        <w:rPr>
          <w:rStyle w:val="Appelnotedebasdep"/>
          <w:rFonts w:ascii="Segoe UI" w:hAnsi="Segoe UI" w:cs="Segoe UI"/>
          <w:i/>
          <w:color w:val="121212"/>
          <w:sz w:val="18"/>
          <w:szCs w:val="18"/>
        </w:rPr>
        <w:footnoteReference w:id="22"/>
      </w:r>
      <w:r>
        <w:rPr>
          <w:rFonts w:ascii="Segoe UI" w:hAnsi="Segoe UI" w:cs="Segoe UI"/>
          <w:color w:val="121212"/>
          <w:sz w:val="18"/>
          <w:szCs w:val="18"/>
        </w:rPr>
        <w:t xml:space="preserve"> résultat de 2 années de négociations entre différentes parties prenantes, sert actuellement de fondement pour l’amélioration de la gestion durable des </w:t>
      </w:r>
      <w:r w:rsidRPr="00E059B0">
        <w:rPr>
          <w:rFonts w:ascii="Segoe UI" w:hAnsi="Segoe UI" w:cs="Segoe UI"/>
          <w:color w:val="121212"/>
          <w:sz w:val="18"/>
          <w:szCs w:val="18"/>
        </w:rPr>
        <w:t>ressources en eau à l</w:t>
      </w:r>
      <w:r>
        <w:rPr>
          <w:rFonts w:ascii="Segoe UI" w:hAnsi="Segoe UI" w:cs="Segoe UI"/>
          <w:color w:val="121212"/>
          <w:sz w:val="18"/>
          <w:szCs w:val="18"/>
        </w:rPr>
        <w:t xml:space="preserve">’échelle provinciale en cernant </w:t>
      </w:r>
      <w:r w:rsidRPr="00E059B0">
        <w:rPr>
          <w:rFonts w:ascii="Segoe UI" w:hAnsi="Segoe UI" w:cs="Segoe UI"/>
          <w:sz w:val="18"/>
          <w:szCs w:val="18"/>
        </w:rPr>
        <w:t xml:space="preserve">les défis et les possibilités liées à l’eau, </w:t>
      </w:r>
      <w:r>
        <w:rPr>
          <w:rFonts w:ascii="Segoe UI" w:hAnsi="Segoe UI" w:cs="Segoe UI"/>
          <w:sz w:val="18"/>
          <w:szCs w:val="18"/>
        </w:rPr>
        <w:t>en établissant</w:t>
      </w:r>
      <w:r w:rsidRPr="00E059B0">
        <w:rPr>
          <w:rFonts w:ascii="Segoe UI" w:hAnsi="Segoe UI" w:cs="Segoe UI"/>
          <w:sz w:val="18"/>
          <w:szCs w:val="18"/>
        </w:rPr>
        <w:t xml:space="preserve"> une </w:t>
      </w:r>
      <w:r w:rsidRPr="00ED31D8">
        <w:rPr>
          <w:rFonts w:ascii="Segoe UI" w:hAnsi="Segoe UI" w:cs="Segoe UI"/>
          <w:b/>
          <w:sz w:val="18"/>
          <w:szCs w:val="18"/>
        </w:rPr>
        <w:t>vision claire et complète des ressources en eau de la province, en fixant des objectifs à l’appui de la vision en décrivant les mesures nécessaires afin de les atteindre et en attribuant la responsabilité des interventions</w:t>
      </w:r>
      <w:r w:rsidRPr="00E059B0">
        <w:rPr>
          <w:rFonts w:ascii="Segoe UI" w:hAnsi="Segoe UI" w:cs="Segoe UI"/>
          <w:sz w:val="18"/>
          <w:szCs w:val="18"/>
        </w:rPr>
        <w:t>.</w:t>
      </w:r>
      <w:r>
        <w:rPr>
          <w:rFonts w:ascii="Segoe UI" w:hAnsi="Segoe UI" w:cs="Segoe UI"/>
          <w:sz w:val="18"/>
          <w:szCs w:val="18"/>
        </w:rPr>
        <w:t xml:space="preserve"> </w:t>
      </w:r>
    </w:p>
    <w:p w14:paraId="56D81BB6" w14:textId="77777777" w:rsidR="004422EF" w:rsidRPr="005E0FEC" w:rsidRDefault="004422EF" w:rsidP="004422EF">
      <w:pPr>
        <w:pStyle w:val="NormalWeb"/>
        <w:shd w:val="clear" w:color="auto" w:fill="FFFFFF"/>
        <w:spacing w:before="0" w:beforeAutospacing="0" w:after="240" w:afterAutospacing="0"/>
        <w:jc w:val="both"/>
        <w:textAlignment w:val="baseline"/>
        <w:rPr>
          <w:rFonts w:ascii="Segoe UI" w:hAnsi="Segoe UI" w:cs="Segoe UI"/>
          <w:color w:val="121212"/>
          <w:sz w:val="18"/>
          <w:szCs w:val="18"/>
        </w:rPr>
      </w:pPr>
      <w:r w:rsidRPr="00C16C1F">
        <w:rPr>
          <w:rFonts w:ascii="Segoe UI" w:hAnsi="Segoe UI" w:cs="Segoe UI"/>
          <w:color w:val="121212"/>
          <w:sz w:val="18"/>
          <w:szCs w:val="18"/>
        </w:rPr>
        <w:t xml:space="preserve">C’est au Nouveau-Brunswick qu’a été signé le </w:t>
      </w:r>
      <w:r w:rsidRPr="00C16C1F">
        <w:rPr>
          <w:rFonts w:ascii="Segoe UI" w:hAnsi="Segoe UI" w:cs="Segoe UI"/>
          <w:b/>
          <w:color w:val="121212"/>
          <w:sz w:val="18"/>
          <w:szCs w:val="18"/>
        </w:rPr>
        <w:t xml:space="preserve">premier partenariat public-privé de grande ampleur de gestion de l’eau potable au Canada : un </w:t>
      </w:r>
      <w:r>
        <w:rPr>
          <w:rFonts w:ascii="Segoe UI" w:hAnsi="Segoe UI" w:cs="Segoe UI"/>
          <w:b/>
          <w:color w:val="121212"/>
          <w:sz w:val="18"/>
          <w:szCs w:val="18"/>
        </w:rPr>
        <w:t>accord de 20 ans signé en 1998 entre Veolia Canada et</w:t>
      </w:r>
      <w:r w:rsidRPr="00C16C1F">
        <w:rPr>
          <w:rFonts w:ascii="Segoe UI" w:hAnsi="Segoe UI" w:cs="Segoe UI"/>
          <w:b/>
          <w:color w:val="121212"/>
          <w:sz w:val="18"/>
          <w:szCs w:val="18"/>
        </w:rPr>
        <w:t xml:space="preserve"> la ville de Moncton</w:t>
      </w:r>
      <w:r w:rsidRPr="00F3491A">
        <w:rPr>
          <w:rFonts w:ascii="Segoe UI" w:hAnsi="Segoe UI" w:cs="Segoe UI"/>
          <w:b/>
          <w:color w:val="121212"/>
          <w:sz w:val="18"/>
          <w:szCs w:val="18"/>
        </w:rPr>
        <w:t>.</w:t>
      </w:r>
      <w:r>
        <w:rPr>
          <w:rStyle w:val="Appelnotedebasdep"/>
          <w:rFonts w:ascii="Segoe UI" w:hAnsi="Segoe UI" w:cs="Segoe UI"/>
          <w:b/>
          <w:color w:val="121212"/>
          <w:sz w:val="18"/>
          <w:szCs w:val="18"/>
        </w:rPr>
        <w:footnoteReference w:id="23"/>
      </w:r>
      <w:r w:rsidRPr="00F3491A">
        <w:rPr>
          <w:rFonts w:ascii="Segoe UI" w:hAnsi="Segoe UI" w:cs="Segoe UI"/>
          <w:b/>
          <w:i/>
          <w:color w:val="121212"/>
          <w:sz w:val="18"/>
          <w:szCs w:val="18"/>
        </w:rPr>
        <w:t xml:space="preserve"> </w:t>
      </w:r>
      <w:r w:rsidRPr="00F3491A">
        <w:rPr>
          <w:rFonts w:ascii="Segoe UI" w:hAnsi="Segoe UI" w:cs="Segoe UI"/>
          <w:b/>
          <w:color w:val="121212"/>
          <w:sz w:val="18"/>
          <w:szCs w:val="18"/>
        </w:rPr>
        <w:t xml:space="preserve">Un partenariat public-privé est actuellement en cours dans la ville de St John </w:t>
      </w:r>
      <w:r w:rsidRPr="00651FB1">
        <w:rPr>
          <w:rFonts w:ascii="Segoe UI" w:hAnsi="Segoe UI" w:cs="Segoe UI"/>
          <w:color w:val="121212"/>
          <w:sz w:val="18"/>
          <w:szCs w:val="18"/>
        </w:rPr>
        <w:t>pour un contrat prenant fin en 2048.</w:t>
      </w:r>
      <w:r w:rsidRPr="00651FB1">
        <w:rPr>
          <w:rStyle w:val="Appelnotedebasdep"/>
          <w:rFonts w:ascii="Segoe UI" w:hAnsi="Segoe UI" w:cs="Segoe UI"/>
          <w:color w:val="121212"/>
          <w:sz w:val="18"/>
          <w:szCs w:val="18"/>
        </w:rPr>
        <w:footnoteReference w:id="24"/>
      </w:r>
    </w:p>
    <w:p w14:paraId="3BAC0715" w14:textId="77777777" w:rsidR="004422EF" w:rsidRPr="00D56694" w:rsidRDefault="004422EF" w:rsidP="00D56694">
      <w:pPr>
        <w:jc w:val="both"/>
        <w:rPr>
          <w:i/>
          <w:iCs/>
          <w:u w:val="single"/>
        </w:rPr>
      </w:pPr>
      <w:r w:rsidRPr="00D56694">
        <w:rPr>
          <w:rFonts w:ascii="Segoe UI" w:eastAsia="Segoe UI" w:hAnsi="Segoe UI" w:cs="Segoe UI"/>
          <w:b/>
          <w:bCs/>
          <w:i/>
          <w:iCs/>
          <w:sz w:val="19"/>
          <w:szCs w:val="19"/>
          <w:u w:val="single"/>
        </w:rPr>
        <w:t>Défis et opportunités</w:t>
      </w:r>
    </w:p>
    <w:p w14:paraId="51989508" w14:textId="77777777" w:rsidR="004422EF" w:rsidRDefault="004422EF" w:rsidP="004422EF">
      <w:pPr>
        <w:spacing w:after="0"/>
        <w:jc w:val="both"/>
        <w:rPr>
          <w:rFonts w:ascii="Segoe UI" w:hAnsi="Segoe UI" w:cs="Segoe UI"/>
          <w:color w:val="5B9BD5" w:themeColor="accent5"/>
          <w:sz w:val="18"/>
          <w:u w:val="single"/>
        </w:rPr>
      </w:pPr>
      <w:r w:rsidRPr="00206021">
        <w:rPr>
          <w:rFonts w:ascii="Segoe UI" w:hAnsi="Segoe UI" w:cs="Segoe UI"/>
          <w:color w:val="5B9BD5" w:themeColor="accent5"/>
          <w:sz w:val="18"/>
          <w:u w:val="single"/>
        </w:rPr>
        <w:t>Eau souterraine abondante</w:t>
      </w:r>
    </w:p>
    <w:p w14:paraId="659A3D07" w14:textId="3F61B2E8" w:rsidR="004422EF" w:rsidRDefault="004422EF" w:rsidP="004422EF">
      <w:pPr>
        <w:jc w:val="both"/>
        <w:rPr>
          <w:rFonts w:ascii="Segoe UI" w:hAnsi="Segoe UI" w:cs="Segoe UI"/>
          <w:sz w:val="18"/>
        </w:rPr>
      </w:pPr>
      <w:r w:rsidRPr="00206021">
        <w:rPr>
          <w:rFonts w:ascii="Segoe UI" w:hAnsi="Segoe UI" w:cs="Segoe UI"/>
          <w:sz w:val="18"/>
        </w:rPr>
        <w:t xml:space="preserve">De l’eau potable souterraine se trouve dans la majeure partie de la province. C’est pourquoi l’eau est souvent tenue pour acquise. En réalité, comme </w:t>
      </w:r>
      <w:r>
        <w:rPr>
          <w:rFonts w:ascii="Segoe UI" w:hAnsi="Segoe UI" w:cs="Segoe UI"/>
          <w:sz w:val="18"/>
        </w:rPr>
        <w:t>dans</w:t>
      </w:r>
      <w:r w:rsidRPr="00206021">
        <w:rPr>
          <w:rFonts w:ascii="Segoe UI" w:hAnsi="Segoe UI" w:cs="Segoe UI"/>
          <w:sz w:val="18"/>
        </w:rPr>
        <w:t xml:space="preserve"> de nombreuses autres régions du Canada, </w:t>
      </w:r>
      <w:r w:rsidRPr="00ED31D8">
        <w:rPr>
          <w:rFonts w:ascii="Segoe UI" w:hAnsi="Segoe UI" w:cs="Segoe UI"/>
          <w:b/>
          <w:sz w:val="18"/>
        </w:rPr>
        <w:t>l’eau dans la province n’est pas toujours abondante aux moments et aux endroits particuliers où elle est requise</w:t>
      </w:r>
      <w:r>
        <w:rPr>
          <w:rFonts w:ascii="Segoe UI" w:hAnsi="Segoe UI" w:cs="Segoe UI"/>
          <w:sz w:val="18"/>
        </w:rPr>
        <w:t xml:space="preserve">. </w:t>
      </w:r>
      <w:r w:rsidRPr="00ED31D8">
        <w:rPr>
          <w:rFonts w:ascii="Segoe UI" w:hAnsi="Segoe UI" w:cs="Segoe UI"/>
          <w:b/>
          <w:sz w:val="18"/>
        </w:rPr>
        <w:t>Le Nouveau-Brunswick est</w:t>
      </w:r>
      <w:r w:rsidR="00DE7636">
        <w:rPr>
          <w:rFonts w:ascii="Segoe UI" w:hAnsi="Segoe UI" w:cs="Segoe UI"/>
          <w:b/>
          <w:sz w:val="18"/>
        </w:rPr>
        <w:t>, historiquement,</w:t>
      </w:r>
      <w:r w:rsidRPr="00ED31D8">
        <w:rPr>
          <w:rFonts w:ascii="Segoe UI" w:hAnsi="Segoe UI" w:cs="Segoe UI"/>
          <w:b/>
          <w:sz w:val="18"/>
        </w:rPr>
        <w:t xml:space="preserve"> la deuxième province canadienne qui utilise le plus d’eau souterraine en pourcentage</w:t>
      </w:r>
      <w:r w:rsidR="00DE7636">
        <w:rPr>
          <w:rFonts w:ascii="Segoe UI" w:hAnsi="Segoe UI" w:cs="Segoe UI"/>
          <w:b/>
          <w:sz w:val="18"/>
        </w:rPr>
        <w:t xml:space="preserve">, </w:t>
      </w:r>
      <w:r>
        <w:rPr>
          <w:rFonts w:ascii="Segoe UI" w:hAnsi="Segoe UI" w:cs="Segoe UI"/>
          <w:sz w:val="18"/>
        </w:rPr>
        <w:t>après l’Ile-du-Prince-Edouard).</w:t>
      </w:r>
      <w:r>
        <w:rPr>
          <w:rStyle w:val="Appelnotedebasdep"/>
          <w:rFonts w:ascii="Segoe UI" w:hAnsi="Segoe UI" w:cs="Segoe UI"/>
          <w:sz w:val="18"/>
        </w:rPr>
        <w:footnoteReference w:id="25"/>
      </w:r>
    </w:p>
    <w:p w14:paraId="69242FAD" w14:textId="77777777" w:rsidR="004422EF" w:rsidRDefault="004422EF" w:rsidP="004422EF">
      <w:pPr>
        <w:spacing w:after="0"/>
        <w:jc w:val="both"/>
        <w:rPr>
          <w:rFonts w:ascii="Segoe UI" w:hAnsi="Segoe UI" w:cs="Segoe UI"/>
          <w:color w:val="5B9BD5" w:themeColor="accent5"/>
          <w:sz w:val="18"/>
          <w:u w:val="single"/>
        </w:rPr>
      </w:pPr>
      <w:r>
        <w:rPr>
          <w:rFonts w:ascii="Segoe UI" w:hAnsi="Segoe UI" w:cs="Segoe UI"/>
          <w:color w:val="5B9BD5" w:themeColor="accent5"/>
          <w:sz w:val="18"/>
          <w:u w:val="single"/>
        </w:rPr>
        <w:t>Qualité</w:t>
      </w:r>
      <w:r w:rsidRPr="0015390A">
        <w:rPr>
          <w:rFonts w:ascii="Segoe UI" w:hAnsi="Segoe UI" w:cs="Segoe UI"/>
          <w:color w:val="5B9BD5" w:themeColor="accent5"/>
          <w:sz w:val="18"/>
          <w:u w:val="single"/>
        </w:rPr>
        <w:t xml:space="preserve"> des eaux</w:t>
      </w:r>
    </w:p>
    <w:p w14:paraId="2EE605E6" w14:textId="1130479F" w:rsidR="00D92F7A" w:rsidRPr="00FC4DCF" w:rsidRDefault="004422EF" w:rsidP="00D92F7A">
      <w:pPr>
        <w:jc w:val="both"/>
        <w:rPr>
          <w:rFonts w:ascii="Segoe UI" w:hAnsi="Segoe UI" w:cs="Segoe UI"/>
          <w:sz w:val="18"/>
        </w:rPr>
      </w:pPr>
      <w:r w:rsidRPr="00206021">
        <w:rPr>
          <w:rFonts w:ascii="Segoe UI" w:hAnsi="Segoe UI" w:cs="Segoe UI"/>
          <w:sz w:val="18"/>
        </w:rPr>
        <w:t xml:space="preserve">Le Nouveau-Brunswick est également confronté à d’autres défis liés à l’eau, dont des </w:t>
      </w:r>
      <w:r w:rsidRPr="00E82A6F">
        <w:rPr>
          <w:rFonts w:ascii="Segoe UI" w:hAnsi="Segoe UI" w:cs="Segoe UI"/>
          <w:b/>
          <w:sz w:val="18"/>
        </w:rPr>
        <w:t>zones localisées de mauvaise qualité des eaux souterraines et des eaux de surface, des proliférations d’algues</w:t>
      </w:r>
      <w:r w:rsidRPr="00206021">
        <w:rPr>
          <w:rFonts w:ascii="Segoe UI" w:hAnsi="Segoe UI" w:cs="Segoe UI"/>
          <w:sz w:val="18"/>
        </w:rPr>
        <w:t xml:space="preserve"> et un besoin continu de rendre l’information concernant l’</w:t>
      </w:r>
      <w:r>
        <w:rPr>
          <w:rFonts w:ascii="Segoe UI" w:hAnsi="Segoe UI" w:cs="Segoe UI"/>
          <w:sz w:val="18"/>
        </w:rPr>
        <w:t>eau plus accessible au public.</w:t>
      </w:r>
      <w:r w:rsidR="00FC4DCF">
        <w:rPr>
          <w:rFonts w:ascii="Segoe UI" w:hAnsi="Segoe UI" w:cs="Segoe UI"/>
          <w:sz w:val="18"/>
        </w:rPr>
        <w:t xml:space="preserve"> </w:t>
      </w:r>
      <w:r w:rsidR="00D92F7A" w:rsidRPr="007606EF">
        <w:rPr>
          <w:rFonts w:ascii="Segoe UI" w:hAnsi="Segoe UI" w:cs="Segoe UI"/>
          <w:b/>
          <w:color w:val="222222"/>
          <w:sz w:val="18"/>
          <w:shd w:val="clear" w:color="auto" w:fill="FFFFFF"/>
        </w:rPr>
        <w:t>Le gouvernement du Nouveau-</w:t>
      </w:r>
      <w:r w:rsidR="00D92F7A">
        <w:rPr>
          <w:rFonts w:ascii="Segoe UI" w:hAnsi="Segoe UI" w:cs="Segoe UI"/>
          <w:b/>
          <w:color w:val="222222"/>
          <w:sz w:val="18"/>
          <w:shd w:val="clear" w:color="auto" w:fill="FFFFFF"/>
        </w:rPr>
        <w:t xml:space="preserve">Brunswick a publié son premier </w:t>
      </w:r>
      <w:r w:rsidR="00D92F7A" w:rsidRPr="007606EF">
        <w:rPr>
          <w:rFonts w:ascii="Segoe UI" w:hAnsi="Segoe UI" w:cs="Segoe UI"/>
          <w:b/>
          <w:i/>
          <w:color w:val="222222"/>
          <w:sz w:val="18"/>
          <w:shd w:val="clear" w:color="auto" w:fill="FFFFFF"/>
        </w:rPr>
        <w:t>Rapport sur l'état de la qualité de l'eau des lacs et des rivières</w:t>
      </w:r>
      <w:r w:rsidR="00D92F7A">
        <w:rPr>
          <w:rStyle w:val="Appelnotedebasdep"/>
          <w:rFonts w:ascii="Segoe UI" w:hAnsi="Segoe UI" w:cs="Segoe UI"/>
          <w:color w:val="222222"/>
          <w:sz w:val="18"/>
          <w:shd w:val="clear" w:color="auto" w:fill="FFFFFF"/>
        </w:rPr>
        <w:footnoteReference w:id="26"/>
      </w:r>
      <w:r w:rsidR="00D92F7A">
        <w:rPr>
          <w:rFonts w:ascii="Segoe UI" w:hAnsi="Segoe UI" w:cs="Segoe UI"/>
          <w:color w:val="222222"/>
          <w:sz w:val="18"/>
          <w:shd w:val="clear" w:color="auto" w:fill="FFFFFF"/>
        </w:rPr>
        <w:t xml:space="preserve"> en novembre 2019, faisant état des résultats des tests de surveillance de 2003 à 2016. </w:t>
      </w:r>
      <w:r w:rsidR="00D92F7A" w:rsidRPr="000171F5">
        <w:rPr>
          <w:rFonts w:ascii="Segoe UI" w:hAnsi="Segoe UI" w:cs="Segoe UI"/>
          <w:b/>
          <w:color w:val="222222"/>
          <w:sz w:val="18"/>
          <w:shd w:val="clear" w:color="auto" w:fill="FFFFFF"/>
        </w:rPr>
        <w:t xml:space="preserve">Trois emplacements ont été relevés comme sites avec une moins bonne qualité de l’eau dont les </w:t>
      </w:r>
      <w:r w:rsidR="00D92F7A">
        <w:rPr>
          <w:rFonts w:ascii="Segoe UI" w:hAnsi="Segoe UI" w:cs="Segoe UI"/>
          <w:b/>
          <w:color w:val="222222"/>
          <w:sz w:val="18"/>
          <w:shd w:val="clear" w:color="auto" w:fill="FFFFFF"/>
        </w:rPr>
        <w:t>causes</w:t>
      </w:r>
      <w:r w:rsidR="00D92F7A" w:rsidRPr="000171F5">
        <w:rPr>
          <w:rFonts w:ascii="Segoe UI" w:hAnsi="Segoe UI" w:cs="Segoe UI"/>
          <w:b/>
          <w:color w:val="222222"/>
          <w:sz w:val="18"/>
          <w:shd w:val="clear" w:color="auto" w:fill="FFFFFF"/>
        </w:rPr>
        <w:t xml:space="preserve"> varient </w:t>
      </w:r>
      <w:r w:rsidR="00D92F7A" w:rsidRPr="000171F5">
        <w:rPr>
          <w:rFonts w:ascii="Segoe UI" w:hAnsi="Segoe UI" w:cs="Segoe UI"/>
          <w:color w:val="222222"/>
          <w:sz w:val="18"/>
          <w:shd w:val="clear" w:color="auto" w:fill="FFFFFF"/>
        </w:rPr>
        <w:t>: travaux d’agriculture et de foresterie suspectés ou encore projets de logement et d’infrastructures.</w:t>
      </w:r>
      <w:r w:rsidR="00D92F7A">
        <w:rPr>
          <w:rStyle w:val="Appelnotedebasdep"/>
          <w:rFonts w:ascii="Segoe UI" w:hAnsi="Segoe UI" w:cs="Segoe UI"/>
          <w:color w:val="222222"/>
          <w:sz w:val="18"/>
          <w:shd w:val="clear" w:color="auto" w:fill="FFFFFF"/>
        </w:rPr>
        <w:footnoteReference w:id="27"/>
      </w:r>
      <w:r w:rsidR="00D92F7A">
        <w:rPr>
          <w:rFonts w:ascii="Segoe UI" w:hAnsi="Segoe UI" w:cs="Segoe UI"/>
          <w:color w:val="222222"/>
          <w:sz w:val="18"/>
          <w:shd w:val="clear" w:color="auto" w:fill="FFFFFF"/>
        </w:rPr>
        <w:t xml:space="preserve"> De plus, </w:t>
      </w:r>
      <w:r w:rsidR="00D92F7A" w:rsidRPr="00AB2F11">
        <w:rPr>
          <w:rFonts w:ascii="Segoe UI" w:hAnsi="Segoe UI" w:cs="Segoe UI"/>
          <w:b/>
          <w:color w:val="222222"/>
          <w:sz w:val="18"/>
          <w:shd w:val="clear" w:color="auto" w:fill="FFFFFF"/>
        </w:rPr>
        <w:t xml:space="preserve">la croissance d’algues toxiques est un danger suspecté également </w:t>
      </w:r>
      <w:r w:rsidR="00D92F7A" w:rsidRPr="00AB2F11">
        <w:rPr>
          <w:rFonts w:ascii="Segoe UI" w:hAnsi="Segoe UI" w:cs="Segoe UI"/>
          <w:b/>
          <w:color w:val="222222"/>
          <w:sz w:val="18"/>
          <w:szCs w:val="18"/>
          <w:shd w:val="clear" w:color="auto" w:fill="FFFFFF"/>
        </w:rPr>
        <w:t>dans le fleuve Saint-Jean</w:t>
      </w:r>
      <w:r w:rsidR="00D92F7A" w:rsidRPr="00AB2F11">
        <w:rPr>
          <w:rFonts w:ascii="Segoe UI" w:hAnsi="Segoe UI" w:cs="Segoe UI"/>
          <w:color w:val="222222"/>
          <w:sz w:val="18"/>
          <w:szCs w:val="18"/>
          <w:shd w:val="clear" w:color="auto" w:fill="FFFFFF"/>
        </w:rPr>
        <w:t>, plus</w:t>
      </w:r>
      <w:r w:rsidR="00D92F7A">
        <w:rPr>
          <w:rFonts w:ascii="Segoe UI" w:hAnsi="Segoe UI" w:cs="Segoe UI"/>
          <w:color w:val="222222"/>
          <w:sz w:val="18"/>
          <w:szCs w:val="18"/>
          <w:shd w:val="clear" w:color="auto" w:fill="FFFFFF"/>
        </w:rPr>
        <w:t xml:space="preserve"> </w:t>
      </w:r>
      <w:r w:rsidR="00D92F7A" w:rsidRPr="00AB2F11">
        <w:rPr>
          <w:rFonts w:ascii="Segoe UI" w:hAnsi="Segoe UI" w:cs="Segoe UI"/>
          <w:color w:val="222222"/>
          <w:sz w:val="18"/>
          <w:szCs w:val="18"/>
          <w:shd w:val="clear" w:color="auto" w:fill="FFFFFF"/>
        </w:rPr>
        <w:t xml:space="preserve">particulièrement dans les régions d'Edmundston, de Grand-Sault et de </w:t>
      </w:r>
      <w:proofErr w:type="spellStart"/>
      <w:r w:rsidR="00D92F7A" w:rsidRPr="00AB2F11">
        <w:rPr>
          <w:rFonts w:ascii="Segoe UI" w:hAnsi="Segoe UI" w:cs="Segoe UI"/>
          <w:color w:val="222222"/>
          <w:sz w:val="18"/>
          <w:szCs w:val="18"/>
          <w:shd w:val="clear" w:color="auto" w:fill="FFFFFF"/>
        </w:rPr>
        <w:t>Florenceville</w:t>
      </w:r>
      <w:proofErr w:type="spellEnd"/>
      <w:r w:rsidR="00D92F7A" w:rsidRPr="00AB2F11">
        <w:rPr>
          <w:rFonts w:ascii="Segoe UI" w:hAnsi="Segoe UI" w:cs="Segoe UI"/>
          <w:color w:val="222222"/>
          <w:sz w:val="18"/>
          <w:szCs w:val="18"/>
          <w:shd w:val="clear" w:color="auto" w:fill="FFFFFF"/>
        </w:rPr>
        <w:t>-Bristol.</w:t>
      </w:r>
      <w:r w:rsidR="00D92F7A">
        <w:rPr>
          <w:rFonts w:ascii="Segoe UI" w:hAnsi="Segoe UI" w:cs="Segoe UI"/>
          <w:color w:val="222222"/>
          <w:sz w:val="18"/>
          <w:szCs w:val="18"/>
          <w:shd w:val="clear" w:color="auto" w:fill="FFFFFF"/>
        </w:rPr>
        <w:t xml:space="preserve"> </w:t>
      </w:r>
      <w:r w:rsidR="00D92F7A" w:rsidRPr="00AB2F11">
        <w:rPr>
          <w:rFonts w:ascii="Segoe UI" w:hAnsi="Segoe UI" w:cs="Segoe UI"/>
          <w:color w:val="222222"/>
          <w:sz w:val="18"/>
          <w:szCs w:val="18"/>
          <w:shd w:val="clear" w:color="auto" w:fill="FFFFFF"/>
        </w:rPr>
        <w:t xml:space="preserve">Le </w:t>
      </w:r>
      <w:r w:rsidR="00D92F7A">
        <w:rPr>
          <w:rFonts w:ascii="Segoe UI" w:hAnsi="Segoe UI" w:cs="Segoe UI"/>
          <w:color w:val="222222"/>
          <w:sz w:val="18"/>
          <w:szCs w:val="18"/>
          <w:shd w:val="clear" w:color="auto" w:fill="FFFFFF"/>
        </w:rPr>
        <w:t>phénomène d’eutrophisation est dû à la présence de phosphore qui</w:t>
      </w:r>
      <w:r w:rsidR="00D92F7A" w:rsidRPr="00AB2F11">
        <w:rPr>
          <w:rFonts w:ascii="Segoe UI" w:hAnsi="Segoe UI" w:cs="Segoe UI"/>
          <w:color w:val="222222"/>
          <w:sz w:val="18"/>
          <w:szCs w:val="18"/>
          <w:shd w:val="clear" w:color="auto" w:fill="FFFFFF"/>
        </w:rPr>
        <w:t xml:space="preserve"> provient </w:t>
      </w:r>
      <w:r w:rsidR="00D92F7A">
        <w:rPr>
          <w:rFonts w:ascii="Segoe UI" w:hAnsi="Segoe UI" w:cs="Segoe UI"/>
          <w:color w:val="222222"/>
          <w:sz w:val="18"/>
          <w:szCs w:val="18"/>
          <w:shd w:val="clear" w:color="auto" w:fill="FFFFFF"/>
        </w:rPr>
        <w:t>d’</w:t>
      </w:r>
      <w:r w:rsidR="00D92F7A" w:rsidRPr="00AB2F11">
        <w:rPr>
          <w:rFonts w:ascii="Segoe UI" w:hAnsi="Segoe UI" w:cs="Segoe UI"/>
          <w:color w:val="222222"/>
          <w:sz w:val="18"/>
          <w:szCs w:val="18"/>
          <w:shd w:val="clear" w:color="auto" w:fill="FFFFFF"/>
        </w:rPr>
        <w:t xml:space="preserve">effluents municipaux et industriels, </w:t>
      </w:r>
      <w:r w:rsidR="00D92F7A">
        <w:rPr>
          <w:rFonts w:ascii="Segoe UI" w:hAnsi="Segoe UI" w:cs="Segoe UI"/>
          <w:color w:val="222222"/>
          <w:sz w:val="18"/>
          <w:szCs w:val="18"/>
          <w:shd w:val="clear" w:color="auto" w:fill="FFFFFF"/>
        </w:rPr>
        <w:t>d’</w:t>
      </w:r>
      <w:r w:rsidR="00D92F7A" w:rsidRPr="00AB2F11">
        <w:rPr>
          <w:rFonts w:ascii="Segoe UI" w:hAnsi="Segoe UI" w:cs="Segoe UI"/>
          <w:color w:val="222222"/>
          <w:sz w:val="18"/>
          <w:szCs w:val="18"/>
          <w:shd w:val="clear" w:color="auto" w:fill="FFFFFF"/>
        </w:rPr>
        <w:t xml:space="preserve">engrais pour pelouse et </w:t>
      </w:r>
      <w:r w:rsidR="00D92F7A">
        <w:rPr>
          <w:rFonts w:ascii="Segoe UI" w:hAnsi="Segoe UI" w:cs="Segoe UI"/>
          <w:color w:val="222222"/>
          <w:sz w:val="18"/>
          <w:szCs w:val="18"/>
          <w:shd w:val="clear" w:color="auto" w:fill="FFFFFF"/>
        </w:rPr>
        <w:t>d</w:t>
      </w:r>
      <w:r w:rsidR="00D92F7A" w:rsidRPr="00AB2F11">
        <w:rPr>
          <w:rFonts w:ascii="Segoe UI" w:hAnsi="Segoe UI" w:cs="Segoe UI"/>
          <w:color w:val="222222"/>
          <w:sz w:val="18"/>
          <w:szCs w:val="18"/>
          <w:shd w:val="clear" w:color="auto" w:fill="FFFFFF"/>
        </w:rPr>
        <w:t>es systèmes d'évacuation des eaux usées défectueux ou sous-dimensionnés.</w:t>
      </w:r>
    </w:p>
    <w:p w14:paraId="24726DD0" w14:textId="77777777" w:rsidR="004422EF" w:rsidRPr="00DF55C7" w:rsidRDefault="004422EF" w:rsidP="004422EF">
      <w:pPr>
        <w:spacing w:after="0"/>
        <w:jc w:val="both"/>
        <w:rPr>
          <w:rFonts w:ascii="Segoe UI" w:hAnsi="Segoe UI" w:cs="Segoe UI"/>
          <w:color w:val="5B9BD5" w:themeColor="accent5"/>
          <w:sz w:val="18"/>
          <w:u w:val="single"/>
        </w:rPr>
      </w:pPr>
      <w:r w:rsidRPr="00DF55C7">
        <w:rPr>
          <w:rFonts w:ascii="Segoe UI" w:hAnsi="Segoe UI" w:cs="Segoe UI"/>
          <w:color w:val="5B9BD5" w:themeColor="accent5"/>
          <w:sz w:val="18"/>
          <w:u w:val="single"/>
        </w:rPr>
        <w:t>Changement climatique</w:t>
      </w:r>
    </w:p>
    <w:p w14:paraId="54EB98A2" w14:textId="77777777" w:rsidR="004422EF" w:rsidRDefault="004422EF" w:rsidP="004422EF">
      <w:pPr>
        <w:jc w:val="both"/>
        <w:rPr>
          <w:rFonts w:ascii="Segoe UI" w:hAnsi="Segoe UI" w:cs="Segoe UI"/>
          <w:b/>
          <w:sz w:val="18"/>
          <w:szCs w:val="18"/>
        </w:rPr>
      </w:pPr>
      <w:r w:rsidRPr="00206021">
        <w:rPr>
          <w:rFonts w:ascii="Segoe UI" w:hAnsi="Segoe UI" w:cs="Segoe UI"/>
          <w:sz w:val="18"/>
        </w:rPr>
        <w:t>Le changement climatique</w:t>
      </w:r>
      <w:r>
        <w:rPr>
          <w:rFonts w:ascii="Segoe UI" w:hAnsi="Segoe UI" w:cs="Segoe UI"/>
          <w:sz w:val="18"/>
        </w:rPr>
        <w:t xml:space="preserve"> amplifie les phénomènes impactant la qualité, la quantité et la distribution de l’eau telles que les inondations et les sécheresses</w:t>
      </w:r>
      <w:r w:rsidRPr="0015390A">
        <w:rPr>
          <w:rFonts w:ascii="Segoe UI" w:hAnsi="Segoe UI" w:cs="Segoe UI"/>
          <w:sz w:val="18"/>
          <w:szCs w:val="18"/>
        </w:rPr>
        <w:t xml:space="preserve">. </w:t>
      </w:r>
      <w:r w:rsidRPr="0015390A">
        <w:rPr>
          <w:rFonts w:ascii="Segoe UI" w:hAnsi="Segoe UI" w:cs="Segoe UI"/>
          <w:b/>
          <w:sz w:val="18"/>
          <w:szCs w:val="18"/>
        </w:rPr>
        <w:t>Le Nouveau-Brunswick a commencé à subir une augmentation de la température annuelle moyenne, davantage prononcée à l’intérieur des terres</w:t>
      </w:r>
      <w:r w:rsidRPr="0015390A">
        <w:rPr>
          <w:rFonts w:ascii="Segoe UI" w:hAnsi="Segoe UI" w:cs="Segoe UI"/>
          <w:sz w:val="18"/>
          <w:szCs w:val="18"/>
        </w:rPr>
        <w:t>.</w:t>
      </w:r>
      <w:r>
        <w:rPr>
          <w:rStyle w:val="Appelnotedebasdep"/>
          <w:rFonts w:ascii="Segoe UI" w:hAnsi="Segoe UI" w:cs="Segoe UI"/>
          <w:sz w:val="18"/>
          <w:szCs w:val="18"/>
        </w:rPr>
        <w:footnoteReference w:id="28"/>
      </w:r>
      <w:r w:rsidRPr="0015390A">
        <w:rPr>
          <w:rFonts w:ascii="Segoe UI" w:hAnsi="Segoe UI" w:cs="Segoe UI"/>
          <w:sz w:val="18"/>
          <w:szCs w:val="18"/>
        </w:rPr>
        <w:t xml:space="preserve"> </w:t>
      </w:r>
      <w:r>
        <w:rPr>
          <w:rFonts w:ascii="Segoe UI" w:hAnsi="Segoe UI" w:cs="Segoe UI"/>
          <w:sz w:val="18"/>
          <w:szCs w:val="18"/>
        </w:rPr>
        <w:t>Les</w:t>
      </w:r>
      <w:r w:rsidRPr="0015390A">
        <w:rPr>
          <w:rFonts w:ascii="Segoe UI" w:hAnsi="Segoe UI" w:cs="Segoe UI"/>
          <w:sz w:val="18"/>
          <w:szCs w:val="18"/>
        </w:rPr>
        <w:t xml:space="preserve"> précipitations</w:t>
      </w:r>
      <w:r>
        <w:rPr>
          <w:rFonts w:ascii="Segoe UI" w:hAnsi="Segoe UI" w:cs="Segoe UI"/>
          <w:sz w:val="18"/>
          <w:szCs w:val="18"/>
        </w:rPr>
        <w:t xml:space="preserve"> tendent à augmenter </w:t>
      </w:r>
      <w:r w:rsidRPr="0015390A">
        <w:rPr>
          <w:rFonts w:ascii="Segoe UI" w:hAnsi="Segoe UI" w:cs="Segoe UI"/>
          <w:sz w:val="18"/>
          <w:szCs w:val="18"/>
        </w:rPr>
        <w:t xml:space="preserve">et </w:t>
      </w:r>
      <w:r>
        <w:rPr>
          <w:rFonts w:ascii="Segoe UI" w:hAnsi="Segoe UI" w:cs="Segoe UI"/>
          <w:sz w:val="18"/>
          <w:szCs w:val="18"/>
        </w:rPr>
        <w:t>les</w:t>
      </w:r>
      <w:r w:rsidRPr="0015390A">
        <w:rPr>
          <w:rFonts w:ascii="Segoe UI" w:hAnsi="Segoe UI" w:cs="Segoe UI"/>
          <w:sz w:val="18"/>
          <w:szCs w:val="18"/>
        </w:rPr>
        <w:t xml:space="preserve"> variations saisonnières et annuelles </w:t>
      </w:r>
      <w:r>
        <w:rPr>
          <w:rFonts w:ascii="Segoe UI" w:hAnsi="Segoe UI" w:cs="Segoe UI"/>
          <w:sz w:val="18"/>
          <w:szCs w:val="18"/>
        </w:rPr>
        <w:t>s’accentuent</w:t>
      </w:r>
      <w:r w:rsidRPr="0015390A">
        <w:rPr>
          <w:rFonts w:ascii="Segoe UI" w:hAnsi="Segoe UI" w:cs="Segoe UI"/>
          <w:sz w:val="18"/>
          <w:szCs w:val="18"/>
        </w:rPr>
        <w:t xml:space="preserve">. </w:t>
      </w:r>
      <w:r w:rsidRPr="0015390A">
        <w:rPr>
          <w:rFonts w:ascii="Segoe UI" w:hAnsi="Segoe UI" w:cs="Segoe UI"/>
          <w:b/>
          <w:sz w:val="18"/>
          <w:szCs w:val="18"/>
        </w:rPr>
        <w:t>La province s’attend donc à de plus grandes fluctuations des niveaux d’eau souterraine et du débit des cours d’eau et une augmentation de la température des eaux de surface.</w:t>
      </w:r>
    </w:p>
    <w:p w14:paraId="6D4B510C" w14:textId="77777777" w:rsidR="004422EF" w:rsidRDefault="004422EF" w:rsidP="004422EF">
      <w:pPr>
        <w:jc w:val="both"/>
        <w:rPr>
          <w:rFonts w:ascii="Segoe UI" w:hAnsi="Segoe UI" w:cs="Segoe UI"/>
          <w:b/>
          <w:sz w:val="18"/>
          <w:szCs w:val="18"/>
        </w:rPr>
      </w:pPr>
      <w:r w:rsidRPr="000856F4">
        <w:rPr>
          <w:noProof/>
        </w:rPr>
        <w:t xml:space="preserve"> </w:t>
      </w:r>
    </w:p>
    <w:p w14:paraId="7D711D29" w14:textId="10E4BD4C" w:rsidR="004422EF" w:rsidRPr="00FA5F76" w:rsidRDefault="004422EF" w:rsidP="004422EF">
      <w:pPr>
        <w:rPr>
          <w:i/>
          <w:iCs/>
          <w:noProof/>
        </w:rPr>
      </w:pPr>
      <w:r w:rsidRPr="000856F4">
        <w:rPr>
          <w:rFonts w:ascii="Segoe UI" w:hAnsi="Segoe UI" w:cs="Segoe UI"/>
          <w:b/>
          <w:noProof/>
          <w:sz w:val="18"/>
          <w:szCs w:val="18"/>
        </w:rPr>
        <w:drawing>
          <wp:anchor distT="0" distB="0" distL="114300" distR="114300" simplePos="0" relativeHeight="251660288" behindDoc="0" locked="0" layoutInCell="1" allowOverlap="1" wp14:anchorId="6AF40987" wp14:editId="5C94CA4B">
            <wp:simplePos x="0" y="0"/>
            <wp:positionH relativeFrom="column">
              <wp:posOffset>1386205</wp:posOffset>
            </wp:positionH>
            <wp:positionV relativeFrom="page">
              <wp:posOffset>1943592</wp:posOffset>
            </wp:positionV>
            <wp:extent cx="1072515" cy="1094105"/>
            <wp:effectExtent l="0" t="0" r="0"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72515" cy="1094105"/>
                    </a:xfrm>
                    <a:prstGeom prst="rect">
                      <a:avLst/>
                    </a:prstGeom>
                  </pic:spPr>
                </pic:pic>
              </a:graphicData>
            </a:graphic>
          </wp:anchor>
        </w:drawing>
      </w:r>
    </w:p>
    <w:p w14:paraId="7778ABFF" w14:textId="761F5940" w:rsidR="004422EF" w:rsidRPr="00196FFF" w:rsidRDefault="004422EF" w:rsidP="00196FFF">
      <w:pPr>
        <w:rPr>
          <w:rFonts w:ascii="Segoe UI" w:hAnsi="Segoe UI" w:cs="Segoe UI"/>
          <w:sz w:val="18"/>
          <w:szCs w:val="18"/>
          <w:lang w:val="en-US"/>
        </w:rPr>
      </w:pPr>
      <w:r w:rsidRPr="00196FFF">
        <w:rPr>
          <w:i/>
          <w:iCs/>
          <w:noProof/>
          <w:lang w:val="en-GB"/>
        </w:rPr>
        <w:t xml:space="preserve">Source: </w:t>
      </w:r>
      <w:r w:rsidRPr="00196FFF">
        <w:rPr>
          <w:rFonts w:ascii="Work Sans" w:hAnsi="Work Sans"/>
          <w:i/>
          <w:iCs/>
          <w:sz w:val="18"/>
          <w:szCs w:val="18"/>
          <w:shd w:val="clear" w:color="auto" w:fill="FFFFFF"/>
          <w:lang w:val="en-GB"/>
        </w:rPr>
        <w:t xml:space="preserve"> Agriculture and </w:t>
      </w:r>
      <w:proofErr w:type="spellStart"/>
      <w:r w:rsidRPr="00196FFF">
        <w:rPr>
          <w:rFonts w:ascii="Work Sans" w:hAnsi="Work Sans"/>
          <w:i/>
          <w:iCs/>
          <w:sz w:val="18"/>
          <w:szCs w:val="18"/>
          <w:shd w:val="clear" w:color="auto" w:fill="FFFFFF"/>
          <w:lang w:val="en-GB"/>
        </w:rPr>
        <w:t>Agrifood</w:t>
      </w:r>
      <w:proofErr w:type="spellEnd"/>
      <w:r w:rsidRPr="00196FFF">
        <w:rPr>
          <w:rFonts w:ascii="Work Sans" w:hAnsi="Work Sans"/>
          <w:i/>
          <w:iCs/>
          <w:sz w:val="18"/>
          <w:szCs w:val="18"/>
          <w:shd w:val="clear" w:color="auto" w:fill="FFFFFF"/>
          <w:lang w:val="en-GB"/>
        </w:rPr>
        <w:t xml:space="preserve"> Canada’s Canadian Drought Monitor</w:t>
      </w:r>
      <w:r w:rsidRPr="00196FFF">
        <w:rPr>
          <w:rFonts w:ascii="Work Sans" w:hAnsi="Work Sans"/>
          <w:sz w:val="18"/>
          <w:szCs w:val="18"/>
          <w:shd w:val="clear" w:color="auto" w:fill="FFFFFF"/>
          <w:lang w:val="en-GB"/>
        </w:rPr>
        <w:t>.</w:t>
      </w:r>
      <w:r w:rsidRPr="00196FFF">
        <w:rPr>
          <w:rStyle w:val="Appelnotedebasdep"/>
          <w:noProof/>
          <w:lang w:val="en-GB"/>
        </w:rPr>
        <w:footnoteReference w:id="29"/>
      </w:r>
    </w:p>
    <w:p w14:paraId="6B6B4A73" w14:textId="323EB9DE" w:rsidR="004422EF" w:rsidRPr="009D101C" w:rsidRDefault="00FC4DCF" w:rsidP="00196FFF">
      <w:pPr>
        <w:jc w:val="both"/>
      </w:pPr>
      <w:r w:rsidRPr="000856F4">
        <w:rPr>
          <w:noProof/>
          <w:sz w:val="18"/>
          <w:szCs w:val="18"/>
        </w:rPr>
        <w:drawing>
          <wp:anchor distT="0" distB="0" distL="114300" distR="114300" simplePos="0" relativeHeight="251659264" behindDoc="0" locked="0" layoutInCell="1" allowOverlap="1" wp14:anchorId="403EE1CE" wp14:editId="2B6D4866">
            <wp:simplePos x="0" y="0"/>
            <wp:positionH relativeFrom="margin">
              <wp:align>left</wp:align>
            </wp:positionH>
            <wp:positionV relativeFrom="page">
              <wp:posOffset>1685290</wp:posOffset>
            </wp:positionV>
            <wp:extent cx="1146810" cy="1405255"/>
            <wp:effectExtent l="0" t="0" r="0" b="444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34498"/>
                    <a:stretch/>
                  </pic:blipFill>
                  <pic:spPr bwMode="auto">
                    <a:xfrm>
                      <a:off x="0" y="0"/>
                      <a:ext cx="1146810" cy="1405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22EF" w:rsidRPr="00A528C3">
        <w:rPr>
          <w:rFonts w:ascii="Segoe UI" w:eastAsia="Segoe UI" w:hAnsi="Segoe UI" w:cs="Segoe UI"/>
          <w:b/>
          <w:bCs/>
          <w:sz w:val="19"/>
          <w:szCs w:val="19"/>
          <w:u w:val="single"/>
        </w:rPr>
        <w:t xml:space="preserve">Plan fédéral </w:t>
      </w:r>
      <w:r w:rsidR="004422EF" w:rsidRPr="00A528C3">
        <w:rPr>
          <w:rFonts w:ascii="Segoe UI" w:eastAsia="Segoe UI" w:hAnsi="Segoe UI" w:cs="Segoe UI"/>
          <w:b/>
          <w:bCs/>
          <w:i/>
          <w:sz w:val="19"/>
          <w:szCs w:val="19"/>
          <w:u w:val="single"/>
        </w:rPr>
        <w:t>Investir dans le Canada</w:t>
      </w:r>
    </w:p>
    <w:p w14:paraId="543F25F1" w14:textId="07C9E74C" w:rsidR="00FC4DCF" w:rsidRDefault="004422EF" w:rsidP="00FC4DCF">
      <w:pPr>
        <w:shd w:val="clear" w:color="auto" w:fill="FFFFFF"/>
        <w:spacing w:before="100" w:beforeAutospacing="1" w:after="100" w:afterAutospacing="1" w:line="240" w:lineRule="auto"/>
        <w:jc w:val="both"/>
        <w:rPr>
          <w:rFonts w:ascii="Segoe UI" w:eastAsia="Times New Roman" w:hAnsi="Segoe UI" w:cs="Segoe UI"/>
          <w:sz w:val="18"/>
          <w:szCs w:val="24"/>
          <w:lang w:eastAsia="fr-FR"/>
        </w:rPr>
      </w:pPr>
      <w:r w:rsidRPr="00196FFF">
        <w:rPr>
          <w:rFonts w:ascii="Segoe UI" w:eastAsia="Times New Roman" w:hAnsi="Segoe UI" w:cs="Segoe UI"/>
          <w:sz w:val="18"/>
          <w:szCs w:val="18"/>
          <w:lang w:eastAsia="fr-FR"/>
        </w:rPr>
        <w:t xml:space="preserve">Au Nouveau-Brunswick, </w:t>
      </w:r>
      <w:r w:rsidRPr="00196FFF">
        <w:rPr>
          <w:rFonts w:ascii="Segoe UI" w:eastAsia="Times New Roman" w:hAnsi="Segoe UI" w:cs="Segoe UI"/>
          <w:b/>
          <w:sz w:val="18"/>
          <w:szCs w:val="18"/>
          <w:lang w:eastAsia="fr-FR"/>
        </w:rPr>
        <w:t>l</w:t>
      </w:r>
      <w:r w:rsidRPr="00196FFF">
        <w:rPr>
          <w:rFonts w:ascii="Segoe UI" w:eastAsia="Times New Roman" w:hAnsi="Segoe UI" w:cs="Segoe UI"/>
          <w:b/>
          <w:sz w:val="18"/>
          <w:szCs w:val="24"/>
          <w:lang w:eastAsia="fr-FR"/>
        </w:rPr>
        <w:t xml:space="preserve">e gouvernement du Canada a investi plus de 489 M CAD (331 M€) dans plus de 290 projets d'infrastructure </w:t>
      </w:r>
      <w:r w:rsidRPr="00196FFF">
        <w:rPr>
          <w:rFonts w:ascii="Segoe UI" w:eastAsia="Times New Roman" w:hAnsi="Segoe UI" w:cs="Segoe UI"/>
          <w:sz w:val="18"/>
          <w:szCs w:val="24"/>
          <w:lang w:eastAsia="fr-FR"/>
        </w:rPr>
        <w:t>dans le cadre du plan </w:t>
      </w:r>
      <w:r w:rsidRPr="00196FFF">
        <w:rPr>
          <w:rFonts w:ascii="Segoe UI" w:eastAsia="Times New Roman" w:hAnsi="Segoe UI" w:cs="Segoe UI"/>
          <w:i/>
          <w:iCs/>
          <w:sz w:val="18"/>
          <w:szCs w:val="24"/>
          <w:lang w:eastAsia="fr-FR"/>
        </w:rPr>
        <w:t>Investir dans le Canada</w:t>
      </w:r>
      <w:r w:rsidRPr="00196FFF">
        <w:rPr>
          <w:rFonts w:ascii="Segoe UI" w:eastAsia="Times New Roman" w:hAnsi="Segoe UI" w:cs="Segoe UI"/>
          <w:sz w:val="18"/>
          <w:szCs w:val="24"/>
          <w:lang w:eastAsia="fr-FR"/>
        </w:rPr>
        <w:t>.</w:t>
      </w:r>
      <w:r w:rsidRPr="00196FFF">
        <w:rPr>
          <w:rStyle w:val="Appelnotedebasdep"/>
          <w:rFonts w:ascii="Segoe UI" w:eastAsia="Times New Roman" w:hAnsi="Segoe UI" w:cs="Segoe UI"/>
          <w:sz w:val="18"/>
          <w:szCs w:val="24"/>
          <w:lang w:eastAsia="fr-FR"/>
        </w:rPr>
        <w:footnoteReference w:id="30"/>
      </w:r>
      <w:r w:rsidRPr="00196FFF">
        <w:rPr>
          <w:rFonts w:ascii="Segoe UI" w:eastAsia="Times New Roman" w:hAnsi="Segoe UI" w:cs="Segoe UI"/>
          <w:sz w:val="18"/>
          <w:szCs w:val="24"/>
          <w:lang w:eastAsia="fr-FR"/>
        </w:rPr>
        <w:t xml:space="preserve"> Concernant le volet </w:t>
      </w:r>
      <w:r w:rsidRPr="00196FFF">
        <w:rPr>
          <w:rFonts w:ascii="Segoe UI" w:eastAsia="Times New Roman" w:hAnsi="Segoe UI" w:cs="Segoe UI"/>
          <w:i/>
          <w:iCs/>
          <w:sz w:val="18"/>
          <w:szCs w:val="24"/>
          <w:lang w:eastAsia="fr-FR"/>
        </w:rPr>
        <w:t>Infrastructures Vertes</w:t>
      </w:r>
      <w:r w:rsidRPr="00196FFF">
        <w:rPr>
          <w:rFonts w:ascii="Segoe UI" w:eastAsia="Times New Roman" w:hAnsi="Segoe UI" w:cs="Segoe UI"/>
          <w:sz w:val="18"/>
          <w:szCs w:val="24"/>
          <w:lang w:eastAsia="fr-FR"/>
        </w:rPr>
        <w:t xml:space="preserve">, qui vise à réduire «les émissions de gaz à effet de serre (GES), permettent une meilleure adaptation et une plus grande résilience aux effets des changements climatiques, offrent une atténuation des catastrophes liées au climat et garantissent aux habitants un air pur et une eau potable sûre. », 217 M CAD (147 M €) ont été approuvés. </w:t>
      </w:r>
    </w:p>
    <w:p w14:paraId="67BAF27F" w14:textId="77777777" w:rsidR="007C55A3" w:rsidRDefault="007C55A3" w:rsidP="00FC4DCF">
      <w:pPr>
        <w:shd w:val="clear" w:color="auto" w:fill="FFFFFF"/>
        <w:spacing w:before="100" w:beforeAutospacing="1" w:after="100" w:afterAutospacing="1" w:line="240" w:lineRule="auto"/>
        <w:jc w:val="both"/>
        <w:rPr>
          <w:rFonts w:ascii="Segoe UI" w:eastAsia="Times New Roman" w:hAnsi="Segoe UI" w:cs="Segoe UI"/>
          <w:sz w:val="18"/>
          <w:szCs w:val="24"/>
          <w:lang w:eastAsia="fr-FR"/>
        </w:rPr>
      </w:pPr>
    </w:p>
    <w:p w14:paraId="67012955" w14:textId="329B85FC" w:rsidR="00196FFF" w:rsidRDefault="00196FFF" w:rsidP="00FC4DCF">
      <w:pPr>
        <w:shd w:val="clear" w:color="auto" w:fill="FFFFFF"/>
        <w:spacing w:before="100" w:beforeAutospacing="1" w:after="100" w:afterAutospacing="1" w:line="240" w:lineRule="auto"/>
        <w:jc w:val="both"/>
        <w:rPr>
          <w:rFonts w:ascii="Segoe UI" w:eastAsia="Times New Roman" w:hAnsi="Segoe UI" w:cs="Segoe UI"/>
          <w:sz w:val="18"/>
          <w:szCs w:val="24"/>
          <w:lang w:eastAsia="fr-FR"/>
        </w:rPr>
      </w:pPr>
    </w:p>
    <w:p w14:paraId="4636335D" w14:textId="77777777" w:rsidR="00196FFF" w:rsidRDefault="00196FFF" w:rsidP="00196FFF">
      <w:pPr>
        <w:jc w:val="center"/>
      </w:pPr>
      <w:r>
        <w:rPr>
          <w:rFonts w:ascii="Segoe UI" w:eastAsia="Segoe UI" w:hAnsi="Segoe UI" w:cs="Segoe UI"/>
          <w:b/>
          <w:bCs/>
          <w:sz w:val="20"/>
          <w:szCs w:val="20"/>
          <w:u w:val="single"/>
        </w:rPr>
        <w:t>Nouvelle-Ecosse</w:t>
      </w:r>
    </w:p>
    <w:p w14:paraId="0FB027C3" w14:textId="29B66D19" w:rsidR="00442AB8" w:rsidRPr="00083436" w:rsidRDefault="00196FFF" w:rsidP="00442AB8">
      <w:pPr>
        <w:jc w:val="both"/>
        <w:rPr>
          <w:rFonts w:ascii="Segoe UI" w:eastAsia="Segoe UI" w:hAnsi="Segoe UI" w:cs="Segoe UI"/>
          <w:iCs/>
          <w:sz w:val="18"/>
          <w:szCs w:val="18"/>
        </w:rPr>
      </w:pPr>
      <w:r>
        <w:rPr>
          <w:rFonts w:ascii="Segoe UI" w:eastAsia="Segoe UI" w:hAnsi="Segoe UI" w:cs="Segoe UI"/>
          <w:iCs/>
          <w:sz w:val="18"/>
          <w:szCs w:val="18"/>
        </w:rPr>
        <w:t xml:space="preserve">Etant une </w:t>
      </w:r>
      <w:r>
        <w:rPr>
          <w:rFonts w:ascii="Segoe UI" w:eastAsia="Segoe UI" w:hAnsi="Segoe UI" w:cs="Segoe UI"/>
          <w:b/>
          <w:iCs/>
          <w:sz w:val="18"/>
          <w:szCs w:val="18"/>
        </w:rPr>
        <w:t>péninsule entourée par l’Océan Atlantique</w:t>
      </w:r>
      <w:r>
        <w:rPr>
          <w:rFonts w:ascii="Segoe UI" w:eastAsia="Segoe UI" w:hAnsi="Segoe UI" w:cs="Segoe UI"/>
          <w:iCs/>
          <w:sz w:val="18"/>
          <w:szCs w:val="18"/>
        </w:rPr>
        <w:t>, la Nouvelle-Ecosse possède plus de 7</w:t>
      </w:r>
      <w:r w:rsidR="00992071">
        <w:rPr>
          <w:rFonts w:ascii="Segoe UI" w:eastAsia="Segoe UI" w:hAnsi="Segoe UI" w:cs="Segoe UI"/>
          <w:iCs/>
          <w:sz w:val="18"/>
          <w:szCs w:val="18"/>
        </w:rPr>
        <w:t xml:space="preserve"> </w:t>
      </w:r>
      <w:r>
        <w:rPr>
          <w:rFonts w:ascii="Segoe UI" w:eastAsia="Segoe UI" w:hAnsi="Segoe UI" w:cs="Segoe UI"/>
          <w:iCs/>
          <w:sz w:val="18"/>
          <w:szCs w:val="18"/>
        </w:rPr>
        <w:t xml:space="preserve">000 km de côte, plus de 6000 lacs d’une superficie de plus d’un hectare et 46 bassins versants composés de réseaux hydrographiques, marécages et importantes ressources en eau souterraine qui ont toujours occupé une place primordiale. </w:t>
      </w:r>
      <w:r>
        <w:rPr>
          <w:rFonts w:ascii="Segoe UI" w:eastAsia="Segoe UI" w:hAnsi="Segoe UI" w:cs="Segoe UI"/>
          <w:b/>
          <w:iCs/>
          <w:sz w:val="18"/>
          <w:szCs w:val="18"/>
        </w:rPr>
        <w:t>L’eau recouvre 3,5% du territoire néo-écossais</w:t>
      </w:r>
      <w:r>
        <w:rPr>
          <w:rFonts w:ascii="Segoe UI" w:eastAsia="Segoe UI" w:hAnsi="Segoe UI" w:cs="Segoe UI"/>
          <w:iCs/>
          <w:sz w:val="18"/>
          <w:szCs w:val="18"/>
        </w:rPr>
        <w:t>, soit 2000 km².</w:t>
      </w:r>
    </w:p>
    <w:p w14:paraId="7B42A61C" w14:textId="10ABD248" w:rsidR="00196FFF" w:rsidRPr="00442AB8" w:rsidRDefault="00196FFF" w:rsidP="00196FFF">
      <w:pPr>
        <w:jc w:val="both"/>
        <w:rPr>
          <w:rFonts w:ascii="Segoe UI" w:hAnsi="Segoe UI" w:cs="Segoe UI"/>
          <w:bCs/>
          <w:color w:val="0070C0"/>
          <w:sz w:val="18"/>
          <w:szCs w:val="23"/>
          <w:shd w:val="clear" w:color="auto" w:fill="FFFFFF"/>
        </w:rPr>
      </w:pPr>
      <w:r>
        <w:rPr>
          <w:rStyle w:val="normaltextrun"/>
          <w:rFonts w:ascii="Segoe UI" w:hAnsi="Segoe UI" w:cs="Segoe UI"/>
          <w:bCs/>
          <w:color w:val="0070C0"/>
          <w:sz w:val="18"/>
          <w:szCs w:val="23"/>
          <w:shd w:val="clear" w:color="auto" w:fill="FFFFFF"/>
        </w:rPr>
        <w:t>Acteurs</w:t>
      </w:r>
      <w:r w:rsidR="00992071">
        <w:rPr>
          <w:rStyle w:val="normaltextrun"/>
          <w:rFonts w:ascii="Segoe UI" w:hAnsi="Segoe UI" w:cs="Segoe UI"/>
          <w:bCs/>
          <w:color w:val="0070C0"/>
          <w:sz w:val="18"/>
          <w:szCs w:val="23"/>
          <w:shd w:val="clear" w:color="auto" w:fill="FFFFFF"/>
        </w:rPr>
        <w:br/>
      </w:r>
      <w:r>
        <w:rPr>
          <w:rFonts w:ascii="Segoe UI" w:hAnsi="Segoe UI" w:cs="Segoe UI"/>
          <w:b/>
          <w:sz w:val="18"/>
        </w:rPr>
        <w:t xml:space="preserve">La gestion de l’eau en Nouvelle-Ecosse relève du gouvernement provincial </w:t>
      </w:r>
      <w:r>
        <w:rPr>
          <w:rFonts w:ascii="Segoe UI" w:hAnsi="Segoe UI" w:cs="Segoe UI"/>
          <w:sz w:val="18"/>
        </w:rPr>
        <w:t>et plus particulièrement du ministère de l’Environnement et du Travail (</w:t>
      </w:r>
      <w:proofErr w:type="spellStart"/>
      <w:r>
        <w:rPr>
          <w:rFonts w:ascii="Segoe UI" w:hAnsi="Segoe UI" w:cs="Segoe UI"/>
          <w:i/>
          <w:sz w:val="18"/>
        </w:rPr>
        <w:t>Environment</w:t>
      </w:r>
      <w:proofErr w:type="spellEnd"/>
      <w:r>
        <w:rPr>
          <w:rFonts w:ascii="Segoe UI" w:hAnsi="Segoe UI" w:cs="Segoe UI"/>
          <w:i/>
          <w:sz w:val="18"/>
        </w:rPr>
        <w:t xml:space="preserve"> and Labour</w:t>
      </w:r>
      <w:r>
        <w:rPr>
          <w:rFonts w:ascii="Segoe UI" w:hAnsi="Segoe UI" w:cs="Segoe UI"/>
          <w:sz w:val="18"/>
        </w:rPr>
        <w:t xml:space="preserve">). </w:t>
      </w:r>
      <w:r>
        <w:rPr>
          <w:rFonts w:ascii="Segoe UI" w:hAnsi="Segoe UI" w:cs="Segoe UI"/>
          <w:b/>
          <w:sz w:val="18"/>
        </w:rPr>
        <w:t>Les municipalités ont la responsabilité des installations et de la distribution des eaux</w:t>
      </w:r>
      <w:r>
        <w:rPr>
          <w:rFonts w:ascii="Segoe UI" w:hAnsi="Segoe UI" w:cs="Segoe UI"/>
          <w:sz w:val="18"/>
        </w:rPr>
        <w:t xml:space="preserve">, comme par exemple le service municipal </w:t>
      </w:r>
      <w:r>
        <w:rPr>
          <w:rFonts w:ascii="Segoe UI" w:hAnsi="Segoe UI" w:cs="Segoe UI"/>
          <w:i/>
          <w:sz w:val="18"/>
        </w:rPr>
        <w:t>Halifax Water</w:t>
      </w:r>
      <w:r>
        <w:rPr>
          <w:rFonts w:ascii="Segoe UI" w:hAnsi="Segoe UI" w:cs="Segoe UI"/>
          <w:sz w:val="18"/>
        </w:rPr>
        <w:t xml:space="preserve"> </w:t>
      </w:r>
      <w:r>
        <w:rPr>
          <w:rStyle w:val="Appelnotedebasdep"/>
          <w:rFonts w:ascii="Segoe UI" w:hAnsi="Segoe UI" w:cs="Segoe UI"/>
          <w:sz w:val="18"/>
        </w:rPr>
        <w:footnoteReference w:id="31"/>
      </w:r>
      <w:r>
        <w:rPr>
          <w:rFonts w:ascii="Segoe UI" w:hAnsi="Segoe UI" w:cs="Segoe UI"/>
          <w:sz w:val="18"/>
        </w:rPr>
        <w:t xml:space="preserve"> qui gère en régie les eaux usées, les eaux pluviales et l’eau potable de la région d’Halifax (360 000 clients, 9 bassins versants). Un </w:t>
      </w:r>
      <w:r>
        <w:rPr>
          <w:rFonts w:ascii="Segoe UI" w:hAnsi="Segoe UI" w:cs="Segoe UI"/>
          <w:b/>
          <w:sz w:val="18"/>
        </w:rPr>
        <w:t>partenariat entre le gouvernement provincial et Environnement Canada est mis en place afin de partager les informations relatives à la collecte, l’interprétation et la dissémination de données</w:t>
      </w:r>
      <w:r>
        <w:rPr>
          <w:rFonts w:ascii="Segoe UI" w:hAnsi="Segoe UI" w:cs="Segoe UI"/>
          <w:sz w:val="18"/>
        </w:rPr>
        <w:t xml:space="preserve">. La filtration et la purification des eaux en Nouvelle-Ecosse se fait principalement par l’entreprise privée certifiée </w:t>
      </w:r>
      <w:r>
        <w:rPr>
          <w:rFonts w:ascii="Segoe UI" w:hAnsi="Segoe UI" w:cs="Segoe UI"/>
          <w:i/>
          <w:sz w:val="18"/>
        </w:rPr>
        <w:t xml:space="preserve">The Water Shed. </w:t>
      </w:r>
      <w:r>
        <w:rPr>
          <w:rStyle w:val="Appelnotedebasdep"/>
          <w:rFonts w:ascii="Segoe UI" w:hAnsi="Segoe UI" w:cs="Segoe UI"/>
          <w:i/>
          <w:sz w:val="18"/>
        </w:rPr>
        <w:footnoteReference w:id="32"/>
      </w:r>
      <w:r>
        <w:rPr>
          <w:rFonts w:ascii="Segoe UI" w:hAnsi="Segoe UI" w:cs="Segoe UI"/>
          <w:sz w:val="18"/>
        </w:rPr>
        <w:t xml:space="preserve"> </w:t>
      </w:r>
      <w:r>
        <w:rPr>
          <w:rFonts w:ascii="Segoe UI" w:hAnsi="Segoe UI" w:cs="Segoe UI"/>
          <w:b/>
          <w:sz w:val="18"/>
        </w:rPr>
        <w:t>Un groupe consultatif sur la gestion de l’eau, le GCGE de la Nouvelle-Ecosse est en cours de création</w:t>
      </w:r>
      <w:r>
        <w:rPr>
          <w:rFonts w:ascii="Segoe UI" w:hAnsi="Segoe UI" w:cs="Segoe UI"/>
          <w:sz w:val="18"/>
        </w:rPr>
        <w:t> : celui-ci regroupera Premières nations, municipalités, entreprises, ONG et organisations liées aux bassins versants.</w:t>
      </w:r>
      <w:r>
        <w:rPr>
          <w:rStyle w:val="Appelnotedebasdep"/>
          <w:rFonts w:ascii="Segoe UI" w:hAnsi="Segoe UI" w:cs="Segoe UI"/>
          <w:sz w:val="18"/>
        </w:rPr>
        <w:footnoteReference w:id="33"/>
      </w:r>
    </w:p>
    <w:p w14:paraId="46EB8D30" w14:textId="77777777" w:rsidR="00196FFF" w:rsidRDefault="00196FFF" w:rsidP="00196FFF">
      <w:pPr>
        <w:spacing w:after="0"/>
        <w:jc w:val="both"/>
        <w:rPr>
          <w:rFonts w:ascii="Segoe UI" w:hAnsi="Segoe UI" w:cs="Segoe UI"/>
          <w:bCs/>
          <w:color w:val="0070C0"/>
          <w:sz w:val="18"/>
          <w:szCs w:val="23"/>
          <w:u w:val="single"/>
          <w:shd w:val="clear" w:color="auto" w:fill="FFFFFF"/>
        </w:rPr>
      </w:pPr>
      <w:r>
        <w:rPr>
          <w:rStyle w:val="normaltextrun"/>
          <w:rFonts w:ascii="Segoe UI" w:hAnsi="Segoe UI" w:cs="Segoe UI"/>
          <w:bCs/>
          <w:color w:val="0070C0"/>
          <w:sz w:val="18"/>
          <w:szCs w:val="23"/>
          <w:shd w:val="clear" w:color="auto" w:fill="FFFFFF"/>
        </w:rPr>
        <w:t>Approvisionnement et consommation d’eau</w:t>
      </w:r>
    </w:p>
    <w:p w14:paraId="55943E95" w14:textId="77777777" w:rsidR="00196FFF" w:rsidRDefault="00196FFF" w:rsidP="00196FFF">
      <w:pPr>
        <w:spacing w:after="0"/>
        <w:jc w:val="both"/>
        <w:rPr>
          <w:rFonts w:ascii="Segoe UI" w:hAnsi="Segoe UI" w:cs="Segoe UI"/>
          <w:sz w:val="18"/>
        </w:rPr>
      </w:pPr>
      <w:r>
        <w:rPr>
          <w:rFonts w:ascii="Segoe UI" w:hAnsi="Segoe UI" w:cs="Segoe UI"/>
          <w:b/>
          <w:sz w:val="18"/>
        </w:rPr>
        <w:t xml:space="preserve">60% des Néo-Ecossais </w:t>
      </w:r>
      <w:r w:rsidRPr="002B0B48">
        <w:rPr>
          <w:rFonts w:ascii="Segoe UI" w:hAnsi="Segoe UI" w:cs="Segoe UI"/>
          <w:b/>
          <w:sz w:val="18"/>
        </w:rPr>
        <w:t xml:space="preserve">reçoivent de l'eau potable traitée provenant d'une nappe phréatique centrale ou d'une source d'eau de surface exploitée par les services municipaux de distribution d'eau </w:t>
      </w:r>
      <w:r>
        <w:rPr>
          <w:rFonts w:ascii="Segoe UI" w:hAnsi="Segoe UI" w:cs="Segoe UI"/>
          <w:b/>
          <w:sz w:val="18"/>
        </w:rPr>
        <w:t>et 40% procèdent par auto-procuration</w:t>
      </w:r>
      <w:r>
        <w:rPr>
          <w:rFonts w:ascii="Segoe UI" w:hAnsi="Segoe UI" w:cs="Segoe UI"/>
          <w:sz w:val="18"/>
        </w:rPr>
        <w:t xml:space="preserve"> par puits ou par une source de surface. Au sein de la province, </w:t>
      </w:r>
      <w:r>
        <w:rPr>
          <w:rFonts w:ascii="Segoe UI" w:hAnsi="Segoe UI" w:cs="Segoe UI"/>
          <w:b/>
          <w:sz w:val="18"/>
        </w:rPr>
        <w:t xml:space="preserve">le ministère de l’Environnement et du Travail </w:t>
      </w:r>
      <w:r w:rsidRPr="00FA5F76">
        <w:rPr>
          <w:rFonts w:ascii="Segoe UI" w:hAnsi="Segoe UI" w:cs="Segoe UI"/>
          <w:bCs/>
          <w:sz w:val="18"/>
        </w:rPr>
        <w:t>est responsable d’agréer ou non les réseaux d’alimentation en eau potable</w:t>
      </w:r>
      <w:r w:rsidRPr="0079265B">
        <w:rPr>
          <w:rFonts w:ascii="Segoe UI" w:hAnsi="Segoe UI" w:cs="Segoe UI"/>
          <w:bCs/>
          <w:sz w:val="18"/>
        </w:rPr>
        <w:t>.</w:t>
      </w:r>
      <w:r>
        <w:rPr>
          <w:rFonts w:ascii="Segoe UI" w:hAnsi="Segoe UI" w:cs="Segoe UI"/>
          <w:sz w:val="18"/>
        </w:rPr>
        <w:t xml:space="preserve"> Cette décision tient compte du « </w:t>
      </w:r>
      <w:r w:rsidRPr="00FA5F76">
        <w:rPr>
          <w:rFonts w:ascii="Segoe UI" w:hAnsi="Segoe UI" w:cs="Segoe UI"/>
          <w:sz w:val="18"/>
        </w:rPr>
        <w:t xml:space="preserve">Nova Scotia </w:t>
      </w:r>
      <w:proofErr w:type="spellStart"/>
      <w:r w:rsidRPr="00FA5F76">
        <w:rPr>
          <w:rFonts w:ascii="Segoe UI" w:hAnsi="Segoe UI" w:cs="Segoe UI"/>
          <w:sz w:val="18"/>
        </w:rPr>
        <w:t>Treatment</w:t>
      </w:r>
      <w:proofErr w:type="spellEnd"/>
      <w:r w:rsidRPr="00FA5F76">
        <w:rPr>
          <w:rFonts w:ascii="Segoe UI" w:hAnsi="Segoe UI" w:cs="Segoe UI"/>
          <w:sz w:val="18"/>
        </w:rPr>
        <w:t xml:space="preserve"> Standards for Municipal </w:t>
      </w:r>
      <w:proofErr w:type="spellStart"/>
      <w:r w:rsidRPr="00FA5F76">
        <w:rPr>
          <w:rFonts w:ascii="Segoe UI" w:hAnsi="Segoe UI" w:cs="Segoe UI"/>
          <w:sz w:val="18"/>
        </w:rPr>
        <w:t>Drinking</w:t>
      </w:r>
      <w:proofErr w:type="spellEnd"/>
      <w:r w:rsidRPr="00FA5F76">
        <w:rPr>
          <w:rFonts w:ascii="Segoe UI" w:hAnsi="Segoe UI" w:cs="Segoe UI"/>
          <w:sz w:val="18"/>
        </w:rPr>
        <w:t xml:space="preserve"> Water </w:t>
      </w:r>
      <w:proofErr w:type="spellStart"/>
      <w:r w:rsidRPr="00FA5F76">
        <w:rPr>
          <w:rFonts w:ascii="Segoe UI" w:hAnsi="Segoe UI" w:cs="Segoe UI"/>
          <w:sz w:val="18"/>
        </w:rPr>
        <w:t>Systems</w:t>
      </w:r>
      <w:proofErr w:type="spellEnd"/>
      <w:r w:rsidRPr="00FA5F76">
        <w:rPr>
          <w:rFonts w:ascii="Segoe UI" w:hAnsi="Segoe UI" w:cs="Segoe UI"/>
          <w:sz w:val="18"/>
        </w:rPr>
        <w:t> »</w:t>
      </w:r>
      <w:r>
        <w:rPr>
          <w:rFonts w:ascii="Segoe UI" w:hAnsi="Segoe UI" w:cs="Segoe UI"/>
          <w:i/>
          <w:iCs/>
          <w:sz w:val="18"/>
        </w:rPr>
        <w:t xml:space="preserve"> </w:t>
      </w:r>
      <w:r>
        <w:rPr>
          <w:rFonts w:ascii="Segoe UI" w:hAnsi="Segoe UI" w:cs="Segoe UI"/>
          <w:sz w:val="18"/>
        </w:rPr>
        <w:t>qui est révisé au fil du temps. La dernière version datant de décembre 2022, tous les réseaux municipaux actifs de Nouvelle-Ecosse avaient jusqu’au 1</w:t>
      </w:r>
      <w:r w:rsidRPr="00FA5F76">
        <w:rPr>
          <w:rFonts w:ascii="Segoe UI" w:hAnsi="Segoe UI" w:cs="Segoe UI"/>
          <w:sz w:val="18"/>
          <w:vertAlign w:val="superscript"/>
        </w:rPr>
        <w:t>er</w:t>
      </w:r>
      <w:r>
        <w:rPr>
          <w:rFonts w:ascii="Segoe UI" w:hAnsi="Segoe UI" w:cs="Segoe UI"/>
          <w:sz w:val="18"/>
        </w:rPr>
        <w:t xml:space="preserve"> avril 2023 pour compléter leur dossier afin que le ministère puisse décider de leur agrégation ; notamment par rapport aux normes environnementales et de santé publique, aujourd’hui en vigueur, qui font l’objet de révisions régulières.</w:t>
      </w:r>
      <w:r>
        <w:rPr>
          <w:rStyle w:val="Appelnotedebasdep"/>
          <w:rFonts w:ascii="Segoe UI" w:hAnsi="Segoe UI" w:cs="Segoe UI"/>
          <w:sz w:val="18"/>
        </w:rPr>
        <w:footnoteReference w:id="34"/>
      </w:r>
    </w:p>
    <w:p w14:paraId="4F9C4B39" w14:textId="77777777" w:rsidR="00992071" w:rsidRDefault="00992071" w:rsidP="00196FFF">
      <w:pPr>
        <w:jc w:val="center"/>
        <w:rPr>
          <w:rFonts w:ascii="Segoe UI" w:hAnsi="Segoe UI" w:cs="Segoe UI"/>
          <w:sz w:val="18"/>
        </w:rPr>
      </w:pPr>
    </w:p>
    <w:p w14:paraId="3331B34B" w14:textId="39FEBBD3" w:rsidR="00196FFF" w:rsidRDefault="00196FFF" w:rsidP="00196FFF">
      <w:pPr>
        <w:jc w:val="center"/>
        <w:rPr>
          <w:rFonts w:ascii="Segoe UI" w:hAnsi="Segoe UI" w:cs="Segoe UI"/>
          <w:sz w:val="18"/>
        </w:rPr>
      </w:pPr>
      <w:r>
        <w:rPr>
          <w:rFonts w:ascii="Segoe UI" w:hAnsi="Segoe UI" w:cs="Segoe UI"/>
          <w:i/>
          <w:color w:val="808080" w:themeColor="background1" w:themeShade="80"/>
          <w:sz w:val="14"/>
        </w:rPr>
        <w:br/>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5477"/>
      </w:tblGrid>
      <w:tr w:rsidR="00196FFF" w14:paraId="7ABF2CF0" w14:textId="77777777" w:rsidTr="00684743">
        <w:tc>
          <w:tcPr>
            <w:tcW w:w="3539" w:type="dxa"/>
            <w:hideMark/>
          </w:tcPr>
          <w:p w14:paraId="14B823EF" w14:textId="77777777" w:rsidR="00196FFF" w:rsidRDefault="00196FFF" w:rsidP="00684743">
            <w:pPr>
              <w:jc w:val="both"/>
              <w:rPr>
                <w:rFonts w:ascii="Segoe UI" w:eastAsia="Segoe UI" w:hAnsi="Segoe UI" w:cs="Segoe UI"/>
                <w:iCs/>
                <w:sz w:val="18"/>
                <w:szCs w:val="18"/>
              </w:rPr>
            </w:pPr>
            <w:r>
              <w:rPr>
                <w:rFonts w:ascii="Segoe UI" w:eastAsia="Segoe UI" w:hAnsi="Segoe UI" w:cs="Segoe UI"/>
                <w:iCs/>
                <w:sz w:val="18"/>
                <w:szCs w:val="18"/>
              </w:rPr>
              <w:t xml:space="preserve">A l’échelle Canadienne, la </w:t>
            </w:r>
            <w:r>
              <w:rPr>
                <w:rFonts w:ascii="Segoe UI" w:eastAsia="Segoe UI" w:hAnsi="Segoe UI" w:cs="Segoe UI"/>
                <w:b/>
                <w:iCs/>
                <w:sz w:val="18"/>
                <w:szCs w:val="18"/>
              </w:rPr>
              <w:t>Nouvelle-Ecosse présente le pourcentage le plus important de ménages se fiant aux sources souterraines pour l’eau.</w:t>
            </w:r>
            <w:r>
              <w:rPr>
                <w:rStyle w:val="Appelnotedebasdep"/>
                <w:rFonts w:ascii="Segoe UI" w:eastAsia="Segoe UI" w:hAnsi="Segoe UI" w:cs="Segoe UI"/>
                <w:iCs/>
                <w:sz w:val="18"/>
                <w:szCs w:val="18"/>
              </w:rPr>
              <w:footnoteReference w:id="35"/>
            </w:r>
          </w:p>
          <w:p w14:paraId="77473993" w14:textId="77777777" w:rsidR="00196FFF" w:rsidRDefault="00196FFF" w:rsidP="00684743">
            <w:pPr>
              <w:jc w:val="both"/>
              <w:rPr>
                <w:rFonts w:ascii="Segoe UI" w:eastAsia="Segoe UI" w:hAnsi="Segoe UI" w:cs="Segoe UI"/>
                <w:iCs/>
                <w:sz w:val="18"/>
                <w:szCs w:val="18"/>
              </w:rPr>
            </w:pPr>
            <w:r>
              <w:rPr>
                <w:rFonts w:ascii="Segoe UI" w:eastAsia="Segoe UI" w:hAnsi="Segoe UI" w:cs="Segoe UI"/>
                <w:iCs/>
                <w:sz w:val="18"/>
                <w:szCs w:val="18"/>
              </w:rPr>
              <w:t xml:space="preserve">Les industries les plus dépendantes des ressources en eau en Nouvelle-Ecosse sont par ordre décroissant </w:t>
            </w:r>
            <w:r>
              <w:rPr>
                <w:rFonts w:ascii="Segoe UI" w:eastAsia="Segoe UI" w:hAnsi="Segoe UI" w:cs="Segoe UI"/>
                <w:b/>
                <w:iCs/>
                <w:sz w:val="18"/>
                <w:szCs w:val="18"/>
              </w:rPr>
              <w:t>l’industrie des pâtes et papiers, l’agriculture, la production d’énergie, l’agroalimentaire et l’exploitation minière</w:t>
            </w:r>
            <w:r>
              <w:rPr>
                <w:rFonts w:ascii="Segoe UI" w:eastAsia="Segoe UI" w:hAnsi="Segoe UI" w:cs="Segoe UI"/>
                <w:iCs/>
                <w:sz w:val="18"/>
                <w:szCs w:val="18"/>
              </w:rPr>
              <w:t>.</w:t>
            </w:r>
          </w:p>
          <w:p w14:paraId="0278ADA0" w14:textId="77777777" w:rsidR="00196FFF" w:rsidRDefault="00196FFF" w:rsidP="00684743">
            <w:pPr>
              <w:jc w:val="both"/>
              <w:rPr>
                <w:rFonts w:ascii="Segoe UI" w:eastAsia="Segoe UI" w:hAnsi="Segoe UI" w:cs="Segoe UI"/>
                <w:iCs/>
                <w:sz w:val="18"/>
                <w:szCs w:val="18"/>
              </w:rPr>
            </w:pPr>
            <w:r>
              <w:rPr>
                <w:rFonts w:ascii="Segoe UI" w:hAnsi="Segoe UI" w:cs="Segoe UI"/>
                <w:sz w:val="18"/>
              </w:rPr>
              <w:t xml:space="preserve">De plus, </w:t>
            </w:r>
            <w:r>
              <w:rPr>
                <w:rFonts w:ascii="Segoe UI" w:hAnsi="Segoe UI" w:cs="Segoe UI"/>
                <w:b/>
                <w:sz w:val="18"/>
              </w:rPr>
              <w:t>tout utilisateur consommant plus de 23 000 L d'eau par jour doit demander une autorisation</w:t>
            </w:r>
            <w:r>
              <w:rPr>
                <w:rFonts w:ascii="Segoe UI" w:hAnsi="Segoe UI" w:cs="Segoe UI"/>
                <w:sz w:val="18"/>
              </w:rPr>
              <w:t>.</w:t>
            </w:r>
            <w:r>
              <w:rPr>
                <w:rStyle w:val="Appelnotedebasdep"/>
                <w:rFonts w:ascii="Segoe UI" w:hAnsi="Segoe UI" w:cs="Segoe UI"/>
                <w:sz w:val="18"/>
              </w:rPr>
              <w:footnoteReference w:id="36"/>
            </w:r>
          </w:p>
        </w:tc>
        <w:tc>
          <w:tcPr>
            <w:tcW w:w="5477" w:type="dxa"/>
            <w:vAlign w:val="center"/>
          </w:tcPr>
          <w:p w14:paraId="6AA971EB" w14:textId="77777777" w:rsidR="00196FFF" w:rsidRDefault="00196FFF" w:rsidP="00684743">
            <w:pPr>
              <w:tabs>
                <w:tab w:val="right" w:pos="6253"/>
              </w:tabs>
              <w:jc w:val="right"/>
              <w:rPr>
                <w:rFonts w:ascii="Segoe UI" w:eastAsia="Segoe UI" w:hAnsi="Segoe UI" w:cs="Segoe UI"/>
                <w:iCs/>
                <w:sz w:val="18"/>
                <w:szCs w:val="18"/>
              </w:rPr>
            </w:pPr>
            <w:r>
              <w:rPr>
                <w:noProof/>
                <w:lang w:eastAsia="fr-FR"/>
              </w:rPr>
              <w:drawing>
                <wp:inline distT="0" distB="0" distL="0" distR="0" wp14:anchorId="506B0E47" wp14:editId="360F9D39">
                  <wp:extent cx="3404235" cy="969010"/>
                  <wp:effectExtent l="0" t="0" r="5715" b="254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27493" t="55840" r="29443" b="22298"/>
                          <a:stretch>
                            <a:fillRect/>
                          </a:stretch>
                        </pic:blipFill>
                        <pic:spPr bwMode="auto">
                          <a:xfrm>
                            <a:off x="0" y="0"/>
                            <a:ext cx="3404235" cy="969010"/>
                          </a:xfrm>
                          <a:prstGeom prst="rect">
                            <a:avLst/>
                          </a:prstGeom>
                          <a:noFill/>
                          <a:ln>
                            <a:noFill/>
                          </a:ln>
                        </pic:spPr>
                      </pic:pic>
                    </a:graphicData>
                  </a:graphic>
                </wp:inline>
              </w:drawing>
            </w:r>
          </w:p>
          <w:p w14:paraId="01843751" w14:textId="77777777" w:rsidR="00196FFF" w:rsidRDefault="00196FFF" w:rsidP="00684743">
            <w:pPr>
              <w:jc w:val="center"/>
              <w:rPr>
                <w:rFonts w:ascii="Segoe UI" w:hAnsi="Segoe UI" w:cs="Segoe UI"/>
                <w:i/>
                <w:color w:val="808080" w:themeColor="background1" w:themeShade="80"/>
                <w:sz w:val="18"/>
              </w:rPr>
            </w:pPr>
            <w:r>
              <w:rPr>
                <w:rFonts w:ascii="Segoe UI" w:hAnsi="Segoe UI" w:cs="Segoe UI"/>
                <w:i/>
                <w:color w:val="808080" w:themeColor="background1" w:themeShade="80"/>
                <w:sz w:val="14"/>
              </w:rPr>
              <w:t xml:space="preserve">Source : </w:t>
            </w:r>
            <w:hyperlink r:id="rId11" w:history="1">
              <w:r>
                <w:rPr>
                  <w:rStyle w:val="Lienhypertexte"/>
                  <w:rFonts w:ascii="Segoe UI" w:hAnsi="Segoe UI" w:cs="Segoe UI"/>
                  <w:i/>
                  <w:color w:val="808080" w:themeColor="background1" w:themeShade="80"/>
                  <w:sz w:val="14"/>
                </w:rPr>
                <w:t xml:space="preserve">DE L'EAU POUR LA VIE </w:t>
              </w:r>
              <w:proofErr w:type="spellStart"/>
              <w:r>
                <w:rPr>
                  <w:rStyle w:val="Lienhypertexte"/>
                  <w:rFonts w:ascii="Segoe UI" w:hAnsi="Segoe UI" w:cs="Segoe UI"/>
                  <w:i/>
                  <w:color w:val="808080" w:themeColor="background1" w:themeShade="80"/>
                  <w:sz w:val="14"/>
                </w:rPr>
                <w:t>Strategie</w:t>
              </w:r>
              <w:proofErr w:type="spellEnd"/>
              <w:r>
                <w:rPr>
                  <w:rStyle w:val="Lienhypertexte"/>
                  <w:rFonts w:ascii="Segoe UI" w:hAnsi="Segoe UI" w:cs="Segoe UI"/>
                  <w:i/>
                  <w:color w:val="808080" w:themeColor="background1" w:themeShade="80"/>
                  <w:sz w:val="14"/>
                </w:rPr>
                <w:t xml:space="preserve"> de gestion des </w:t>
              </w:r>
              <w:proofErr w:type="spellStart"/>
              <w:r>
                <w:rPr>
                  <w:rStyle w:val="Lienhypertexte"/>
                  <w:rFonts w:ascii="Segoe UI" w:hAnsi="Segoe UI" w:cs="Segoe UI"/>
                  <w:i/>
                  <w:color w:val="808080" w:themeColor="background1" w:themeShade="80"/>
                  <w:sz w:val="14"/>
                </w:rPr>
                <w:t>ressourcse</w:t>
              </w:r>
              <w:proofErr w:type="spellEnd"/>
              <w:r>
                <w:rPr>
                  <w:rStyle w:val="Lienhypertexte"/>
                  <w:rFonts w:ascii="Segoe UI" w:hAnsi="Segoe UI" w:cs="Segoe UI"/>
                  <w:i/>
                  <w:color w:val="808080" w:themeColor="background1" w:themeShade="80"/>
                  <w:sz w:val="14"/>
                </w:rPr>
                <w:t xml:space="preserve"> pour la Nouvelle-Ecosse (novascotia.ca)</w:t>
              </w:r>
            </w:hyperlink>
          </w:p>
          <w:p w14:paraId="484ADAF8" w14:textId="77777777" w:rsidR="00196FFF" w:rsidRDefault="00196FFF" w:rsidP="00684743">
            <w:pPr>
              <w:tabs>
                <w:tab w:val="right" w:pos="6253"/>
              </w:tabs>
              <w:jc w:val="center"/>
              <w:rPr>
                <w:rFonts w:ascii="Segoe UI" w:eastAsia="Segoe UI" w:hAnsi="Segoe UI" w:cs="Segoe UI"/>
                <w:iCs/>
                <w:sz w:val="18"/>
                <w:szCs w:val="18"/>
              </w:rPr>
            </w:pPr>
          </w:p>
        </w:tc>
      </w:tr>
    </w:tbl>
    <w:p w14:paraId="132BFE7B" w14:textId="77777777" w:rsidR="00196FFF" w:rsidRDefault="00196FFF" w:rsidP="00196FFF">
      <w:pPr>
        <w:spacing w:after="0"/>
        <w:jc w:val="both"/>
        <w:rPr>
          <w:rStyle w:val="normaltextrun"/>
          <w:rFonts w:ascii="Segoe UI" w:hAnsi="Segoe UI" w:cs="Segoe UI"/>
          <w:bCs/>
          <w:color w:val="0070C0"/>
          <w:sz w:val="18"/>
          <w:szCs w:val="23"/>
          <w:shd w:val="clear" w:color="auto" w:fill="FFFFFF"/>
        </w:rPr>
      </w:pPr>
    </w:p>
    <w:p w14:paraId="19CE81F0" w14:textId="77777777" w:rsidR="00196FFF" w:rsidRDefault="00196FFF" w:rsidP="00196FFF">
      <w:pPr>
        <w:spacing w:after="0"/>
        <w:jc w:val="both"/>
        <w:rPr>
          <w:rStyle w:val="normaltextrun"/>
          <w:rFonts w:ascii="Segoe UI" w:hAnsi="Segoe UI" w:cs="Segoe UI"/>
          <w:bCs/>
          <w:color w:val="0070C0"/>
          <w:sz w:val="18"/>
          <w:szCs w:val="23"/>
          <w:shd w:val="clear" w:color="auto" w:fill="FFFFFF"/>
        </w:rPr>
      </w:pPr>
      <w:r>
        <w:rPr>
          <w:rStyle w:val="normaltextrun"/>
          <w:rFonts w:ascii="Segoe UI" w:hAnsi="Segoe UI" w:cs="Segoe UI"/>
          <w:bCs/>
          <w:color w:val="0070C0"/>
          <w:sz w:val="18"/>
          <w:szCs w:val="23"/>
          <w:shd w:val="clear" w:color="auto" w:fill="FFFFFF"/>
        </w:rPr>
        <w:t>Législation et plans stratégiques</w:t>
      </w:r>
    </w:p>
    <w:p w14:paraId="4CEC1227" w14:textId="77777777" w:rsidR="00196FFF" w:rsidRDefault="00196FFF" w:rsidP="00196FFF">
      <w:pPr>
        <w:jc w:val="both"/>
        <w:rPr>
          <w:rStyle w:val="normaltextrun"/>
          <w:rFonts w:ascii="Segoe UI" w:hAnsi="Segoe UI" w:cs="Segoe UI"/>
          <w:bCs/>
          <w:sz w:val="18"/>
          <w:szCs w:val="23"/>
          <w:shd w:val="clear" w:color="auto" w:fill="FFFFFF"/>
        </w:rPr>
      </w:pPr>
      <w:r>
        <w:rPr>
          <w:rStyle w:val="normaltextrun"/>
          <w:rFonts w:ascii="Segoe UI" w:hAnsi="Segoe UI" w:cs="Segoe UI"/>
          <w:bCs/>
          <w:sz w:val="18"/>
          <w:szCs w:val="23"/>
          <w:shd w:val="clear" w:color="auto" w:fill="FFFFFF"/>
        </w:rPr>
        <w:t xml:space="preserve">En avril 2007, l’Assemblée législative de la Nouvelle-Écosse a adopté la </w:t>
      </w:r>
      <w:r>
        <w:rPr>
          <w:rStyle w:val="normaltextrun"/>
          <w:rFonts w:ascii="Segoe UI" w:hAnsi="Segoe UI" w:cs="Segoe UI"/>
          <w:b/>
          <w:bCs/>
          <w:i/>
          <w:sz w:val="18"/>
          <w:szCs w:val="23"/>
          <w:shd w:val="clear" w:color="auto" w:fill="FFFFFF"/>
        </w:rPr>
        <w:t>Loi sur les objectifs environnementaux et la prospérité durable de la Nouvelle-Écosse</w:t>
      </w:r>
      <w:r>
        <w:rPr>
          <w:rStyle w:val="normaltextrun"/>
          <w:rFonts w:ascii="Segoe UI" w:hAnsi="Segoe UI" w:cs="Segoe UI"/>
          <w:b/>
          <w:bCs/>
          <w:sz w:val="18"/>
          <w:szCs w:val="23"/>
          <w:shd w:val="clear" w:color="auto" w:fill="FFFFFF"/>
        </w:rPr>
        <w:t xml:space="preserve"> (</w:t>
      </w:r>
      <w:proofErr w:type="spellStart"/>
      <w:r>
        <w:rPr>
          <w:rStyle w:val="spellingerror"/>
          <w:rFonts w:ascii="Segoe UI" w:hAnsi="Segoe UI" w:cs="Segoe UI"/>
          <w:b/>
          <w:bCs/>
          <w:i/>
          <w:sz w:val="18"/>
          <w:szCs w:val="23"/>
          <w:shd w:val="clear" w:color="auto" w:fill="FFFFFF"/>
        </w:rPr>
        <w:t>Environmental</w:t>
      </w:r>
      <w:proofErr w:type="spellEnd"/>
      <w:r>
        <w:rPr>
          <w:rStyle w:val="normaltextrun"/>
          <w:rFonts w:ascii="Segoe UI" w:hAnsi="Segoe UI" w:cs="Segoe UI"/>
          <w:b/>
          <w:bCs/>
          <w:i/>
          <w:sz w:val="18"/>
          <w:szCs w:val="23"/>
          <w:shd w:val="clear" w:color="auto" w:fill="FFFFFF"/>
        </w:rPr>
        <w:t> Goals and </w:t>
      </w:r>
      <w:proofErr w:type="spellStart"/>
      <w:r>
        <w:rPr>
          <w:rStyle w:val="spellingerror"/>
          <w:rFonts w:ascii="Segoe UI" w:hAnsi="Segoe UI" w:cs="Segoe UI"/>
          <w:b/>
          <w:bCs/>
          <w:i/>
          <w:sz w:val="18"/>
          <w:szCs w:val="23"/>
          <w:shd w:val="clear" w:color="auto" w:fill="FFFFFF"/>
        </w:rPr>
        <w:t>Sustainable</w:t>
      </w:r>
      <w:proofErr w:type="spellEnd"/>
      <w:r>
        <w:rPr>
          <w:rStyle w:val="normaltextrun"/>
          <w:rFonts w:ascii="Segoe UI" w:hAnsi="Segoe UI" w:cs="Segoe UI"/>
          <w:b/>
          <w:bCs/>
          <w:i/>
          <w:sz w:val="18"/>
          <w:szCs w:val="23"/>
          <w:shd w:val="clear" w:color="auto" w:fill="FFFFFF"/>
        </w:rPr>
        <w:t> </w:t>
      </w:r>
      <w:proofErr w:type="spellStart"/>
      <w:r>
        <w:rPr>
          <w:rStyle w:val="spellingerror"/>
          <w:rFonts w:ascii="Segoe UI" w:hAnsi="Segoe UI" w:cs="Segoe UI"/>
          <w:b/>
          <w:bCs/>
          <w:i/>
          <w:sz w:val="18"/>
          <w:szCs w:val="23"/>
          <w:shd w:val="clear" w:color="auto" w:fill="FFFFFF"/>
        </w:rPr>
        <w:t>Prosperity</w:t>
      </w:r>
      <w:proofErr w:type="spellEnd"/>
      <w:r>
        <w:rPr>
          <w:rStyle w:val="normaltextrun"/>
          <w:rFonts w:ascii="Segoe UI" w:hAnsi="Segoe UI" w:cs="Segoe UI"/>
          <w:b/>
          <w:bCs/>
          <w:i/>
          <w:sz w:val="18"/>
          <w:szCs w:val="23"/>
          <w:shd w:val="clear" w:color="auto" w:fill="FFFFFF"/>
        </w:rPr>
        <w:t> </w:t>
      </w:r>
      <w:proofErr w:type="spellStart"/>
      <w:r>
        <w:rPr>
          <w:rStyle w:val="spellingerror"/>
          <w:rFonts w:ascii="Segoe UI" w:hAnsi="Segoe UI" w:cs="Segoe UI"/>
          <w:b/>
          <w:bCs/>
          <w:i/>
          <w:sz w:val="18"/>
          <w:szCs w:val="23"/>
          <w:shd w:val="clear" w:color="auto" w:fill="FFFFFF"/>
        </w:rPr>
        <w:t>Act</w:t>
      </w:r>
      <w:proofErr w:type="spellEnd"/>
      <w:r>
        <w:rPr>
          <w:rStyle w:val="normaltextrun"/>
          <w:rFonts w:ascii="Segoe UI" w:hAnsi="Segoe UI" w:cs="Segoe UI"/>
          <w:b/>
          <w:bCs/>
          <w:i/>
          <w:sz w:val="18"/>
          <w:szCs w:val="23"/>
          <w:shd w:val="clear" w:color="auto" w:fill="FFFFFF"/>
        </w:rPr>
        <w:t>)</w:t>
      </w:r>
      <w:r>
        <w:rPr>
          <w:rStyle w:val="normaltextrun"/>
          <w:rFonts w:ascii="Segoe UI" w:hAnsi="Segoe UI" w:cs="Segoe UI"/>
          <w:bCs/>
          <w:sz w:val="18"/>
          <w:szCs w:val="23"/>
          <w:shd w:val="clear" w:color="auto" w:fill="FFFFFF"/>
        </w:rPr>
        <w:t xml:space="preserve">. Cette loi traçait un plan d’action pour que la province soit environnementalement et économiquement viable et socialement prospère d'ici 2020. La Province s’était également engagée à établir une stratégie de gestion des ressources en eau globale avant 2010 : la </w:t>
      </w:r>
      <w:r>
        <w:rPr>
          <w:rStyle w:val="normaltextrun"/>
          <w:rFonts w:ascii="Segoe UI" w:hAnsi="Segoe UI" w:cs="Segoe UI"/>
          <w:b/>
          <w:bCs/>
          <w:i/>
          <w:sz w:val="18"/>
          <w:szCs w:val="23"/>
          <w:shd w:val="clear" w:color="auto" w:fill="FFFFFF"/>
        </w:rPr>
        <w:t>Stratégie de gestion des ressources pour la Nouvelle-Ecosse (De l’eau pour la vie)</w:t>
      </w:r>
      <w:r>
        <w:rPr>
          <w:rStyle w:val="normaltextrun"/>
          <w:rFonts w:ascii="Segoe UI" w:hAnsi="Segoe UI" w:cs="Segoe UI"/>
          <w:bCs/>
          <w:sz w:val="18"/>
          <w:szCs w:val="23"/>
          <w:shd w:val="clear" w:color="auto" w:fill="FFFFFF"/>
        </w:rPr>
        <w:t xml:space="preserve"> a été publiée en janvier 2008. La gestion de l’eau potable plus précisément est régie par le </w:t>
      </w:r>
      <w:r>
        <w:rPr>
          <w:rStyle w:val="normaltextrun"/>
          <w:rFonts w:ascii="Segoe UI" w:hAnsi="Segoe UI" w:cs="Segoe UI"/>
          <w:b/>
          <w:bCs/>
          <w:i/>
          <w:sz w:val="18"/>
          <w:szCs w:val="23"/>
          <w:shd w:val="clear" w:color="auto" w:fill="FFFFFF"/>
        </w:rPr>
        <w:t>Programme de la qualité d’eau potable (</w:t>
      </w:r>
      <w:proofErr w:type="spellStart"/>
      <w:r>
        <w:rPr>
          <w:rStyle w:val="normaltextrun"/>
          <w:rFonts w:ascii="Segoe UI" w:hAnsi="Segoe UI" w:cs="Segoe UI"/>
          <w:b/>
          <w:bCs/>
          <w:i/>
          <w:sz w:val="18"/>
          <w:szCs w:val="23"/>
          <w:shd w:val="clear" w:color="auto" w:fill="FFFFFF"/>
        </w:rPr>
        <w:t>Drinking</w:t>
      </w:r>
      <w:proofErr w:type="spellEnd"/>
      <w:r>
        <w:rPr>
          <w:rStyle w:val="normaltextrun"/>
          <w:rFonts w:ascii="Segoe UI" w:hAnsi="Segoe UI" w:cs="Segoe UI"/>
          <w:b/>
          <w:bCs/>
          <w:i/>
          <w:sz w:val="18"/>
          <w:szCs w:val="23"/>
          <w:shd w:val="clear" w:color="auto" w:fill="FFFFFF"/>
        </w:rPr>
        <w:t xml:space="preserve"> Water </w:t>
      </w:r>
      <w:proofErr w:type="spellStart"/>
      <w:r>
        <w:rPr>
          <w:rStyle w:val="normaltextrun"/>
          <w:rFonts w:ascii="Segoe UI" w:hAnsi="Segoe UI" w:cs="Segoe UI"/>
          <w:b/>
          <w:bCs/>
          <w:i/>
          <w:sz w:val="18"/>
          <w:szCs w:val="23"/>
          <w:shd w:val="clear" w:color="auto" w:fill="FFFFFF"/>
        </w:rPr>
        <w:t>Strategy</w:t>
      </w:r>
      <w:proofErr w:type="spellEnd"/>
      <w:r>
        <w:rPr>
          <w:rStyle w:val="normaltextrun"/>
          <w:rFonts w:ascii="Segoe UI" w:hAnsi="Segoe UI" w:cs="Segoe UI"/>
          <w:b/>
          <w:bCs/>
          <w:i/>
          <w:sz w:val="18"/>
          <w:szCs w:val="23"/>
          <w:shd w:val="clear" w:color="auto" w:fill="FFFFFF"/>
        </w:rPr>
        <w:t>)</w:t>
      </w:r>
      <w:r>
        <w:rPr>
          <w:rStyle w:val="normaltextrun"/>
          <w:rFonts w:ascii="Segoe UI" w:hAnsi="Segoe UI" w:cs="Segoe UI"/>
          <w:bCs/>
          <w:sz w:val="18"/>
          <w:szCs w:val="23"/>
          <w:shd w:val="clear" w:color="auto" w:fill="FFFFFF"/>
        </w:rPr>
        <w:t xml:space="preserve"> mis en application depuis 2002.</w:t>
      </w:r>
    </w:p>
    <w:p w14:paraId="17813E1C" w14:textId="77777777" w:rsidR="00196FFF" w:rsidRDefault="00196FFF" w:rsidP="00196FFF">
      <w:pPr>
        <w:jc w:val="both"/>
        <w:rPr>
          <w:sz w:val="12"/>
        </w:rPr>
      </w:pPr>
      <w:r>
        <w:rPr>
          <w:rStyle w:val="normaltextrun"/>
          <w:rFonts w:ascii="Segoe UI" w:hAnsi="Segoe UI" w:cs="Segoe UI"/>
          <w:bCs/>
          <w:sz w:val="18"/>
          <w:szCs w:val="23"/>
          <w:shd w:val="clear" w:color="auto" w:fill="FFFFFF"/>
        </w:rPr>
        <w:t xml:space="preserve">Par ailleurs, au printemps 2010, le gouvernement de la Nouvelle-Ecosse a adopté une </w:t>
      </w:r>
      <w:r>
        <w:rPr>
          <w:rStyle w:val="normaltextrun"/>
          <w:rFonts w:ascii="Segoe UI" w:hAnsi="Segoe UI" w:cs="Segoe UI"/>
          <w:b/>
          <w:bCs/>
          <w:sz w:val="18"/>
          <w:szCs w:val="23"/>
          <w:shd w:val="clear" w:color="auto" w:fill="FFFFFF"/>
        </w:rPr>
        <w:t xml:space="preserve">politique sur l’eau en bouteille </w:t>
      </w:r>
      <w:r>
        <w:rPr>
          <w:rStyle w:val="normaltextrun"/>
          <w:rFonts w:ascii="Segoe UI" w:hAnsi="Segoe UI" w:cs="Segoe UI"/>
          <w:bCs/>
          <w:sz w:val="18"/>
          <w:szCs w:val="23"/>
          <w:shd w:val="clear" w:color="auto" w:fill="FFFFFF"/>
        </w:rPr>
        <w:t>afin de limiter l’achat d’eau embouteillée pour des événements et d’encourager la consommation d’eau du robinet dans les ministères.</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5496"/>
      </w:tblGrid>
      <w:tr w:rsidR="00196FFF" w14:paraId="338288C4" w14:textId="77777777" w:rsidTr="00684743">
        <w:trPr>
          <w:trHeight w:val="3732"/>
        </w:trPr>
        <w:tc>
          <w:tcPr>
            <w:tcW w:w="3722" w:type="dxa"/>
            <w:vAlign w:val="center"/>
          </w:tcPr>
          <w:p w14:paraId="543866C7" w14:textId="77777777" w:rsidR="00196FFF" w:rsidRDefault="00196FFF" w:rsidP="00684743">
            <w:pPr>
              <w:jc w:val="both"/>
              <w:rPr>
                <w:rFonts w:ascii="Segoe UI" w:hAnsi="Segoe UI" w:cs="Segoe UI"/>
                <w:color w:val="0070C0"/>
                <w:sz w:val="18"/>
                <w:u w:val="single"/>
              </w:rPr>
            </w:pPr>
            <w:r>
              <w:rPr>
                <w:rFonts w:ascii="Segoe UI" w:hAnsi="Segoe UI" w:cs="Segoe UI"/>
                <w:color w:val="0070C0"/>
                <w:sz w:val="18"/>
                <w:u w:val="single"/>
              </w:rPr>
              <w:t>Hydroélectricité</w:t>
            </w:r>
          </w:p>
          <w:p w14:paraId="12CBB963" w14:textId="77777777" w:rsidR="00196FFF" w:rsidRDefault="00196FFF" w:rsidP="00684743">
            <w:pPr>
              <w:jc w:val="both"/>
              <w:rPr>
                <w:rFonts w:ascii="Segoe UI" w:hAnsi="Segoe UI" w:cs="Segoe UI"/>
                <w:b/>
                <w:sz w:val="18"/>
              </w:rPr>
            </w:pPr>
          </w:p>
          <w:p w14:paraId="2C93BD51" w14:textId="77777777" w:rsidR="00196FFF" w:rsidRDefault="00196FFF" w:rsidP="00684743">
            <w:pPr>
              <w:jc w:val="both"/>
              <w:rPr>
                <w:rFonts w:ascii="Segoe UI" w:hAnsi="Segoe UI" w:cs="Segoe UI"/>
                <w:b/>
                <w:sz w:val="18"/>
              </w:rPr>
            </w:pPr>
            <w:r>
              <w:rPr>
                <w:rFonts w:ascii="Segoe UI" w:hAnsi="Segoe UI" w:cs="Segoe UI"/>
                <w:b/>
                <w:sz w:val="18"/>
              </w:rPr>
              <w:t>Historiquement, l’hydroélectricité a été la première source d’électricité de la Province mais la géographie et l’absence d’un réseau fluvial majeur empêchent de développer ce secteur actuellement</w:t>
            </w:r>
            <w:r>
              <w:rPr>
                <w:rFonts w:ascii="Segoe UI" w:hAnsi="Segoe UI" w:cs="Segoe UI"/>
                <w:sz w:val="18"/>
              </w:rPr>
              <w:t xml:space="preserve"> : en effet, la plupart des ressources potentielles en eau douce ont déjà été développées pour l’hydroélectricité. Ceci représente environ </w:t>
            </w:r>
            <w:r>
              <w:rPr>
                <w:rFonts w:ascii="Segoe UI" w:hAnsi="Segoe UI" w:cs="Segoe UI"/>
                <w:b/>
                <w:sz w:val="18"/>
              </w:rPr>
              <w:t>10% de l’approvisionnement en électricité.</w:t>
            </w:r>
            <w:r>
              <w:rPr>
                <w:rStyle w:val="Appelnotedebasdep"/>
                <w:rFonts w:ascii="Segoe UI" w:hAnsi="Segoe UI" w:cs="Segoe UI"/>
                <w:b/>
                <w:sz w:val="18"/>
              </w:rPr>
              <w:footnoteReference w:id="37"/>
            </w:r>
          </w:p>
        </w:tc>
        <w:tc>
          <w:tcPr>
            <w:tcW w:w="5294" w:type="dxa"/>
            <w:hideMark/>
          </w:tcPr>
          <w:p w14:paraId="3AD2A8AA" w14:textId="77777777" w:rsidR="00196FFF" w:rsidRDefault="00196FFF" w:rsidP="00684743">
            <w:pPr>
              <w:jc w:val="both"/>
              <w:rPr>
                <w:rFonts w:ascii="Segoe UI" w:hAnsi="Segoe UI" w:cs="Segoe UI"/>
                <w:b/>
                <w:sz w:val="18"/>
              </w:rPr>
            </w:pPr>
            <w:r>
              <w:rPr>
                <w:noProof/>
                <w:lang w:eastAsia="fr-FR"/>
              </w:rPr>
              <w:drawing>
                <wp:inline distT="0" distB="0" distL="0" distR="0" wp14:anchorId="7C7FC7B7" wp14:editId="4D1DB330">
                  <wp:extent cx="3347634" cy="2541768"/>
                  <wp:effectExtent l="0" t="0" r="5715" b="0"/>
                  <wp:docPr id="29" name="Image 29" descr="Capacité de production d’électricité et évolution future en Nouvelle-Éco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apacité de production d’électricité et évolution future en Nouvelle-Écosse."/>
                          <pic:cNvPicPr>
                            <a:picLocks noChangeAspect="1" noChangeArrowheads="1"/>
                          </pic:cNvPicPr>
                        </pic:nvPicPr>
                        <pic:blipFill>
                          <a:blip r:embed="rId12">
                            <a:extLst>
                              <a:ext uri="{28A0092B-C50C-407E-A947-70E740481C1C}">
                                <a14:useLocalDpi xmlns:a14="http://schemas.microsoft.com/office/drawing/2010/main" val="0"/>
                              </a:ext>
                            </a:extLst>
                          </a:blip>
                          <a:srcRect l="41408" t="574" r="2451"/>
                          <a:stretch>
                            <a:fillRect/>
                          </a:stretch>
                        </pic:blipFill>
                        <pic:spPr bwMode="auto">
                          <a:xfrm>
                            <a:off x="0" y="0"/>
                            <a:ext cx="3350142" cy="2543672"/>
                          </a:xfrm>
                          <a:prstGeom prst="rect">
                            <a:avLst/>
                          </a:prstGeom>
                          <a:noFill/>
                          <a:ln>
                            <a:noFill/>
                          </a:ln>
                        </pic:spPr>
                      </pic:pic>
                    </a:graphicData>
                  </a:graphic>
                </wp:inline>
              </w:drawing>
            </w:r>
          </w:p>
          <w:p w14:paraId="3E9D4C3D" w14:textId="77777777" w:rsidR="00196FFF" w:rsidRPr="00CA41FB" w:rsidRDefault="00196FFF" w:rsidP="00684743">
            <w:pPr>
              <w:tabs>
                <w:tab w:val="left" w:pos="1260"/>
              </w:tabs>
              <w:jc w:val="center"/>
              <w:rPr>
                <w:rFonts w:ascii="Segoe UI" w:hAnsi="Segoe UI" w:cs="Segoe UI"/>
                <w:i/>
                <w:sz w:val="16"/>
                <w:szCs w:val="16"/>
              </w:rPr>
            </w:pPr>
            <w:r w:rsidRPr="00CA41FB">
              <w:rPr>
                <w:rFonts w:ascii="Segoe UI" w:hAnsi="Segoe UI" w:cs="Segoe UI"/>
                <w:i/>
                <w:color w:val="808080" w:themeColor="background1" w:themeShade="80"/>
                <w:sz w:val="16"/>
                <w:szCs w:val="16"/>
              </w:rPr>
              <w:t xml:space="preserve">Source : </w:t>
            </w:r>
            <w:hyperlink r:id="rId13" w:history="1">
              <w:r w:rsidRPr="00CA41FB">
                <w:rPr>
                  <w:rStyle w:val="Lienhypertexte"/>
                  <w:rFonts w:ascii="Segoe UI" w:hAnsi="Segoe UI" w:cs="Segoe UI"/>
                  <w:i/>
                  <w:color w:val="808080" w:themeColor="background1" w:themeShade="80"/>
                  <w:sz w:val="16"/>
                  <w:szCs w:val="16"/>
                  <w:shd w:val="clear" w:color="auto" w:fill="FFFFFF"/>
                </w:rPr>
                <w:t>Régie de l’énergie du Canada – Avenir énergétique 2020</w:t>
              </w:r>
            </w:hyperlink>
          </w:p>
        </w:tc>
      </w:tr>
    </w:tbl>
    <w:p w14:paraId="31C5A16B" w14:textId="77777777" w:rsidR="00196FFF" w:rsidRDefault="00196FFF" w:rsidP="00196FFF">
      <w:pPr>
        <w:spacing w:after="0"/>
        <w:jc w:val="both"/>
        <w:rPr>
          <w:rFonts w:ascii="Segoe UI" w:hAnsi="Segoe UI" w:cs="Segoe UI"/>
          <w:sz w:val="18"/>
        </w:rPr>
      </w:pPr>
    </w:p>
    <w:p w14:paraId="05CE5406" w14:textId="77777777" w:rsidR="00196FFF" w:rsidRPr="007C55A3" w:rsidRDefault="00196FFF" w:rsidP="007C55A3">
      <w:pPr>
        <w:spacing w:line="256" w:lineRule="auto"/>
        <w:rPr>
          <w:u w:val="single"/>
        </w:rPr>
      </w:pPr>
      <w:r w:rsidRPr="007C55A3">
        <w:rPr>
          <w:rFonts w:ascii="Segoe UI" w:eastAsia="Segoe UI" w:hAnsi="Segoe UI" w:cs="Segoe UI"/>
          <w:b/>
          <w:bCs/>
          <w:sz w:val="19"/>
          <w:szCs w:val="19"/>
          <w:u w:val="single"/>
        </w:rPr>
        <w:t>Défis et opportunités</w:t>
      </w:r>
    </w:p>
    <w:p w14:paraId="577A2EF6" w14:textId="77777777" w:rsidR="00196FFF" w:rsidRDefault="00196FFF" w:rsidP="00196FFF">
      <w:pPr>
        <w:spacing w:after="0"/>
        <w:jc w:val="both"/>
        <w:rPr>
          <w:rFonts w:ascii="Segoe UI" w:hAnsi="Segoe UI" w:cs="Segoe UI"/>
          <w:color w:val="0070C0"/>
          <w:sz w:val="18"/>
          <w:u w:val="single"/>
        </w:rPr>
      </w:pPr>
      <w:r>
        <w:rPr>
          <w:rFonts w:ascii="Segoe UI" w:hAnsi="Segoe UI" w:cs="Segoe UI"/>
          <w:color w:val="0070C0"/>
          <w:sz w:val="18"/>
          <w:u w:val="single"/>
        </w:rPr>
        <w:t>Concentration de la population dans les villes</w:t>
      </w:r>
    </w:p>
    <w:p w14:paraId="056889D5" w14:textId="77777777" w:rsidR="00196FFF" w:rsidRDefault="00196FFF" w:rsidP="00196FFF">
      <w:pPr>
        <w:spacing w:after="0"/>
        <w:jc w:val="both"/>
        <w:rPr>
          <w:rFonts w:ascii="Segoe UI" w:hAnsi="Segoe UI" w:cs="Segoe UI"/>
          <w:sz w:val="18"/>
          <w:szCs w:val="18"/>
        </w:rPr>
      </w:pPr>
      <w:r>
        <w:rPr>
          <w:rFonts w:ascii="Segoe UI" w:hAnsi="Segoe UI" w:cs="Segoe UI"/>
          <w:b/>
          <w:sz w:val="18"/>
        </w:rPr>
        <w:t>La population des régions rurales et des petites villes tend à décroître alors que les grandes villes se densifient</w:t>
      </w:r>
      <w:r>
        <w:rPr>
          <w:rFonts w:ascii="Segoe UI" w:hAnsi="Segoe UI" w:cs="Segoe UI"/>
          <w:sz w:val="18"/>
        </w:rPr>
        <w:t xml:space="preserve"> peu à peu. </w:t>
      </w:r>
      <w:r>
        <w:rPr>
          <w:rFonts w:ascii="Segoe UI" w:hAnsi="Segoe UI" w:cs="Segoe UI"/>
          <w:b/>
          <w:sz w:val="18"/>
        </w:rPr>
        <w:t>D’ici 2026, on estime que 70% de la population de la Nouvelle-Ecosse habitera dans les municipalités et comtés d’Halifax</w:t>
      </w:r>
      <w:r>
        <w:rPr>
          <w:rFonts w:ascii="Segoe UI" w:hAnsi="Segoe UI" w:cs="Segoe UI"/>
          <w:sz w:val="18"/>
        </w:rPr>
        <w:t xml:space="preserve"> : il y a un donc un gros </w:t>
      </w:r>
      <w:r>
        <w:rPr>
          <w:rFonts w:ascii="Segoe UI" w:hAnsi="Segoe UI" w:cs="Segoe UI"/>
          <w:b/>
          <w:sz w:val="18"/>
        </w:rPr>
        <w:t xml:space="preserve">enjeu de répartition et distribution de la ressource, de récupération des eaux usées et d’utilisation de l’eau pour les loisirs </w:t>
      </w:r>
      <w:r>
        <w:rPr>
          <w:rFonts w:ascii="Segoe UI" w:hAnsi="Segoe UI" w:cs="Segoe UI"/>
          <w:sz w:val="18"/>
        </w:rPr>
        <w:t xml:space="preserve">au sein de la </w:t>
      </w:r>
      <w:r>
        <w:rPr>
          <w:rFonts w:ascii="Segoe UI" w:hAnsi="Segoe UI" w:cs="Segoe UI"/>
          <w:sz w:val="18"/>
          <w:szCs w:val="18"/>
        </w:rPr>
        <w:t xml:space="preserve">province. Des modifications ont été apportées en mai 2010 à la </w:t>
      </w:r>
      <w:r>
        <w:rPr>
          <w:rFonts w:ascii="Segoe UI" w:hAnsi="Segoe UI" w:cs="Segoe UI"/>
          <w:i/>
          <w:sz w:val="18"/>
          <w:szCs w:val="18"/>
        </w:rPr>
        <w:t>Charte de la Municipalité régionale d'Halifax</w:t>
      </w:r>
      <w:r>
        <w:rPr>
          <w:rFonts w:ascii="Segoe UI" w:hAnsi="Segoe UI" w:cs="Segoe UI"/>
          <w:sz w:val="18"/>
          <w:szCs w:val="18"/>
        </w:rPr>
        <w:t xml:space="preserve"> (MRH) afin d'exiger des évaluations d'approvisionnement en eau pour les lotissements situés en dehors de la zone d'approvisionnement municipal en eau : cela permettra à la municipalité de s'assurer que les lotissements avec des puits privés possèdent un approvisionnement en eau durable.</w:t>
      </w:r>
    </w:p>
    <w:p w14:paraId="167C6A87" w14:textId="77777777" w:rsidR="00196FFF" w:rsidRDefault="00196FFF" w:rsidP="00196FFF">
      <w:pPr>
        <w:spacing w:after="0"/>
        <w:jc w:val="both"/>
        <w:rPr>
          <w:rFonts w:ascii="Segoe UI" w:hAnsi="Segoe UI" w:cs="Segoe UI"/>
          <w:sz w:val="18"/>
        </w:rPr>
      </w:pPr>
    </w:p>
    <w:p w14:paraId="3E0F6EB9" w14:textId="77777777" w:rsidR="00196FFF" w:rsidRDefault="00196FFF" w:rsidP="00196FFF">
      <w:pPr>
        <w:spacing w:after="0"/>
        <w:jc w:val="both"/>
        <w:rPr>
          <w:rFonts w:ascii="Segoe UI" w:hAnsi="Segoe UI" w:cs="Segoe UI"/>
          <w:color w:val="0070C0"/>
          <w:sz w:val="18"/>
          <w:u w:val="single"/>
        </w:rPr>
      </w:pPr>
      <w:r>
        <w:rPr>
          <w:rFonts w:ascii="Segoe UI" w:hAnsi="Segoe UI" w:cs="Segoe UI"/>
          <w:color w:val="0070C0"/>
          <w:sz w:val="18"/>
          <w:u w:val="single"/>
        </w:rPr>
        <w:t>Restauration de cours d’eaux</w:t>
      </w:r>
    </w:p>
    <w:p w14:paraId="71177317" w14:textId="77777777" w:rsidR="00196FFF" w:rsidRDefault="00196FFF" w:rsidP="00196FFF">
      <w:pPr>
        <w:spacing w:after="0"/>
        <w:jc w:val="both"/>
        <w:rPr>
          <w:rFonts w:ascii="Segoe UI" w:hAnsi="Segoe UI" w:cs="Segoe UI"/>
          <w:sz w:val="18"/>
        </w:rPr>
      </w:pPr>
      <w:r>
        <w:rPr>
          <w:rFonts w:ascii="Segoe UI" w:hAnsi="Segoe UI" w:cs="Segoe UI"/>
          <w:sz w:val="18"/>
        </w:rPr>
        <w:t xml:space="preserve">Des </w:t>
      </w:r>
      <w:r>
        <w:rPr>
          <w:rFonts w:ascii="Segoe UI" w:hAnsi="Segoe UI" w:cs="Segoe UI"/>
          <w:b/>
          <w:sz w:val="18"/>
        </w:rPr>
        <w:t>moyens de financement innovateurs pour la restauration des ruisseaux</w:t>
      </w:r>
      <w:r>
        <w:rPr>
          <w:rFonts w:ascii="Segoe UI" w:hAnsi="Segoe UI" w:cs="Segoe UI"/>
          <w:sz w:val="18"/>
        </w:rPr>
        <w:t xml:space="preserve"> ont vu le jour ces dernières années. La </w:t>
      </w:r>
      <w:r>
        <w:rPr>
          <w:rFonts w:ascii="Segoe UI" w:hAnsi="Segoe UI" w:cs="Segoe UI"/>
          <w:i/>
          <w:sz w:val="18"/>
        </w:rPr>
        <w:t>Nova Scotia Salmon Association</w:t>
      </w:r>
      <w:r>
        <w:rPr>
          <w:rFonts w:ascii="Segoe UI" w:hAnsi="Segoe UI" w:cs="Segoe UI"/>
          <w:sz w:val="18"/>
        </w:rPr>
        <w:t xml:space="preserve"> (</w:t>
      </w:r>
      <w:r>
        <w:rPr>
          <w:rFonts w:ascii="Segoe UI" w:hAnsi="Segoe UI" w:cs="Segoe UI"/>
          <w:i/>
          <w:sz w:val="18"/>
        </w:rPr>
        <w:t>NSSA)</w:t>
      </w:r>
      <w:r>
        <w:rPr>
          <w:rFonts w:ascii="Segoe UI" w:hAnsi="Segoe UI" w:cs="Segoe UI"/>
          <w:sz w:val="18"/>
        </w:rPr>
        <w:t xml:space="preserve"> a lancé l’initiative </w:t>
      </w:r>
      <w:proofErr w:type="spellStart"/>
      <w:r>
        <w:rPr>
          <w:rFonts w:ascii="Segoe UI" w:hAnsi="Segoe UI" w:cs="Segoe UI"/>
          <w:b/>
          <w:i/>
          <w:sz w:val="18"/>
        </w:rPr>
        <w:t>Adopt</w:t>
      </w:r>
      <w:proofErr w:type="spellEnd"/>
      <w:r>
        <w:rPr>
          <w:rFonts w:ascii="Segoe UI" w:hAnsi="Segoe UI" w:cs="Segoe UI"/>
          <w:b/>
          <w:i/>
          <w:sz w:val="18"/>
        </w:rPr>
        <w:t>-A-Stream</w:t>
      </w:r>
      <w:r>
        <w:rPr>
          <w:rStyle w:val="Appelnotedebasdep"/>
          <w:rFonts w:ascii="Segoe UI" w:hAnsi="Segoe UI" w:cs="Segoe UI"/>
          <w:b/>
          <w:i/>
          <w:sz w:val="18"/>
        </w:rPr>
        <w:footnoteReference w:id="38"/>
      </w:r>
      <w:r>
        <w:rPr>
          <w:rFonts w:ascii="Segoe UI" w:hAnsi="Segoe UI" w:cs="Segoe UI"/>
          <w:b/>
          <w:sz w:val="18"/>
        </w:rPr>
        <w:t xml:space="preserve"> qui a bénéficié de 500 000 CAD (340 000€) pour financer des projets et apporter du soutien technique aux organismes bénévoles qui souhaitent protéger, restaurer et améliorer les habitats aquatiques, les terres humides, les lacs, les cours d’eau, les rivières et les estuaires de la Nouvelle-Ecosse.</w:t>
      </w:r>
      <w:r>
        <w:rPr>
          <w:rFonts w:ascii="Segoe UI" w:hAnsi="Segoe UI" w:cs="Segoe UI"/>
          <w:sz w:val="18"/>
        </w:rPr>
        <w:t xml:space="preserve"> Ce projet d’amélioration de la qualité de l’eau et des habitats aquatiques est en partenariat avec la </w:t>
      </w:r>
      <w:r>
        <w:rPr>
          <w:rFonts w:ascii="Segoe UI" w:hAnsi="Segoe UI" w:cs="Segoe UI"/>
          <w:i/>
          <w:sz w:val="18"/>
        </w:rPr>
        <w:t>Société des alcools de la Nouvelle-Ecosse</w:t>
      </w:r>
      <w:r>
        <w:rPr>
          <w:rFonts w:ascii="Segoe UI" w:hAnsi="Segoe UI" w:cs="Segoe UI"/>
          <w:sz w:val="18"/>
        </w:rPr>
        <w:t>.</w:t>
      </w:r>
    </w:p>
    <w:p w14:paraId="0C5EF046" w14:textId="77777777" w:rsidR="00196FFF" w:rsidRDefault="00196FFF" w:rsidP="00196FFF">
      <w:pPr>
        <w:spacing w:after="0"/>
        <w:jc w:val="both"/>
        <w:rPr>
          <w:rFonts w:ascii="Segoe UI" w:hAnsi="Segoe UI" w:cs="Segoe UI"/>
          <w:sz w:val="18"/>
        </w:rPr>
      </w:pPr>
    </w:p>
    <w:p w14:paraId="313461BB" w14:textId="77777777" w:rsidR="00196FFF" w:rsidRDefault="00196FFF" w:rsidP="00196FFF">
      <w:pPr>
        <w:spacing w:after="0"/>
        <w:jc w:val="both"/>
        <w:rPr>
          <w:rFonts w:ascii="Segoe UI" w:hAnsi="Segoe UI" w:cs="Segoe UI"/>
          <w:color w:val="0070C0"/>
          <w:sz w:val="18"/>
          <w:u w:val="single"/>
        </w:rPr>
      </w:pPr>
      <w:r>
        <w:rPr>
          <w:rFonts w:ascii="Segoe UI" w:hAnsi="Segoe UI" w:cs="Segoe UI"/>
          <w:color w:val="0070C0"/>
          <w:sz w:val="18"/>
          <w:u w:val="single"/>
        </w:rPr>
        <w:t>Hydroélectricité : développement du réseau de transport</w:t>
      </w:r>
    </w:p>
    <w:p w14:paraId="41961488" w14:textId="77777777" w:rsidR="00196FFF" w:rsidRDefault="00196FFF" w:rsidP="00196FFF">
      <w:pPr>
        <w:spacing w:after="0"/>
        <w:jc w:val="both"/>
        <w:rPr>
          <w:rFonts w:ascii="Segoe UI" w:hAnsi="Segoe UI" w:cs="Segoe UI"/>
          <w:sz w:val="18"/>
        </w:rPr>
      </w:pPr>
      <w:r>
        <w:rPr>
          <w:rFonts w:ascii="Segoe UI" w:hAnsi="Segoe UI" w:cs="Segoe UI"/>
          <w:b/>
          <w:sz w:val="18"/>
        </w:rPr>
        <w:t>Le développement de l'hydroélectricité au sein de la province a atteint ses limites </w:t>
      </w:r>
      <w:r>
        <w:rPr>
          <w:rFonts w:ascii="Segoe UI" w:hAnsi="Segoe UI" w:cs="Segoe UI"/>
          <w:sz w:val="18"/>
        </w:rPr>
        <w:t xml:space="preserve">: l’hydroélectricité d’autres provinces jouera un rôle important dans le mix électrique des prochaines années. En effet, le </w:t>
      </w:r>
      <w:r>
        <w:rPr>
          <w:rFonts w:ascii="Segoe UI" w:hAnsi="Segoe UI" w:cs="Segoe UI"/>
          <w:i/>
          <w:sz w:val="18"/>
        </w:rPr>
        <w:t>Plan de la Nouvelle-Ecosse en matière d’électricité 2015-2040</w:t>
      </w:r>
      <w:r>
        <w:rPr>
          <w:rFonts w:ascii="Segoe UI" w:hAnsi="Segoe UI" w:cs="Segoe UI"/>
          <w:sz w:val="18"/>
        </w:rPr>
        <w:t xml:space="preserve"> </w:t>
      </w:r>
      <w:r>
        <w:rPr>
          <w:rStyle w:val="Appelnotedebasdep"/>
          <w:rFonts w:ascii="Segoe UI" w:hAnsi="Segoe UI" w:cs="Segoe UI"/>
          <w:sz w:val="18"/>
        </w:rPr>
        <w:footnoteReference w:id="39"/>
      </w:r>
      <w:r>
        <w:rPr>
          <w:rFonts w:ascii="Segoe UI" w:hAnsi="Segoe UI" w:cs="Segoe UI"/>
          <w:sz w:val="18"/>
        </w:rPr>
        <w:t xml:space="preserve"> a annoncé </w:t>
      </w:r>
      <w:r>
        <w:rPr>
          <w:rFonts w:ascii="Segoe UI" w:hAnsi="Segoe UI" w:cs="Segoe UI"/>
          <w:b/>
          <w:sz w:val="18"/>
        </w:rPr>
        <w:t>l’ouverture du marché de la Nouvelle-Ecosse à l’hydroélectricité provenant d’autres provinces</w:t>
      </w:r>
      <w:r>
        <w:rPr>
          <w:rFonts w:ascii="Segoe UI" w:hAnsi="Segoe UI" w:cs="Segoe UI"/>
          <w:sz w:val="18"/>
        </w:rPr>
        <w:t xml:space="preserve">. Il est donc </w:t>
      </w:r>
      <w:r>
        <w:rPr>
          <w:rFonts w:ascii="Segoe UI" w:hAnsi="Segoe UI" w:cs="Segoe UI"/>
          <w:b/>
          <w:sz w:val="18"/>
        </w:rPr>
        <w:t>nécessaire d’étendre le système de transport actuel et de le moderniser</w:t>
      </w:r>
      <w:r>
        <w:rPr>
          <w:rFonts w:ascii="Segoe UI" w:hAnsi="Segoe UI" w:cs="Segoe UI"/>
          <w:sz w:val="18"/>
        </w:rPr>
        <w:t xml:space="preserve">. Des travaux sont actuellement en cours dans le cadre du </w:t>
      </w:r>
      <w:r>
        <w:rPr>
          <w:rFonts w:ascii="Segoe UI" w:hAnsi="Segoe UI" w:cs="Segoe UI"/>
          <w:i/>
          <w:sz w:val="18"/>
        </w:rPr>
        <w:t xml:space="preserve">Atlantic Energy Gateway Project </w:t>
      </w:r>
      <w:r>
        <w:rPr>
          <w:rStyle w:val="Appelnotedebasdep"/>
          <w:rFonts w:ascii="Segoe UI" w:hAnsi="Segoe UI" w:cs="Segoe UI"/>
          <w:i/>
          <w:sz w:val="18"/>
        </w:rPr>
        <w:footnoteReference w:id="40"/>
      </w:r>
      <w:r>
        <w:rPr>
          <w:rFonts w:ascii="Segoe UI" w:hAnsi="Segoe UI" w:cs="Segoe UI"/>
          <w:sz w:val="18"/>
        </w:rPr>
        <w:t xml:space="preserve"> dont le projet de </w:t>
      </w:r>
      <w:r>
        <w:rPr>
          <w:rFonts w:ascii="Segoe UI" w:hAnsi="Segoe UI" w:cs="Segoe UI"/>
          <w:i/>
          <w:sz w:val="18"/>
        </w:rPr>
        <w:t>Maritime Link</w:t>
      </w:r>
      <w:r>
        <w:rPr>
          <w:rFonts w:ascii="Segoe UI" w:hAnsi="Segoe UI" w:cs="Segoe UI"/>
          <w:sz w:val="18"/>
        </w:rPr>
        <w:t xml:space="preserve"> (câble de transport terrestre et sous-marin) permettra à la Nouvelle-Ecosse d’avoir accès à l’énergie hydroélectrique du Bas-Churchill.</w:t>
      </w:r>
    </w:p>
    <w:p w14:paraId="359E77D4" w14:textId="392E669A" w:rsidR="00196FFF" w:rsidRPr="00186DFF" w:rsidRDefault="00196FFF" w:rsidP="00196FFF">
      <w:pPr>
        <w:spacing w:after="0"/>
        <w:jc w:val="center"/>
        <w:rPr>
          <w:rFonts w:ascii="Segoe UI" w:hAnsi="Segoe UI" w:cs="Segoe UI"/>
          <w:i/>
          <w:color w:val="808080" w:themeColor="background1" w:themeShade="80"/>
          <w:sz w:val="16"/>
        </w:rPr>
      </w:pPr>
    </w:p>
    <w:p w14:paraId="78FE0529" w14:textId="77777777" w:rsidR="00196FFF" w:rsidRPr="007C55A3" w:rsidRDefault="00196FFF" w:rsidP="007C55A3">
      <w:pPr>
        <w:spacing w:line="256" w:lineRule="auto"/>
        <w:rPr>
          <w:u w:val="single"/>
        </w:rPr>
      </w:pPr>
      <w:r w:rsidRPr="007C55A3">
        <w:rPr>
          <w:rFonts w:ascii="Segoe UI" w:eastAsia="Segoe UI" w:hAnsi="Segoe UI" w:cs="Segoe UI"/>
          <w:b/>
          <w:bCs/>
          <w:sz w:val="19"/>
          <w:szCs w:val="19"/>
          <w:u w:val="single"/>
        </w:rPr>
        <w:t xml:space="preserve">Plan fédéral </w:t>
      </w:r>
      <w:r w:rsidRPr="007C55A3">
        <w:rPr>
          <w:rFonts w:ascii="Segoe UI" w:eastAsia="Segoe UI" w:hAnsi="Segoe UI" w:cs="Segoe UI"/>
          <w:b/>
          <w:bCs/>
          <w:i/>
          <w:sz w:val="19"/>
          <w:szCs w:val="19"/>
          <w:u w:val="single"/>
        </w:rPr>
        <w:t>Investir dans le Canada</w:t>
      </w:r>
    </w:p>
    <w:p w14:paraId="4418EBC2" w14:textId="77777777" w:rsidR="00196FFF" w:rsidRDefault="00196FFF" w:rsidP="00196FFF">
      <w:pPr>
        <w:jc w:val="both"/>
        <w:rPr>
          <w:rStyle w:val="normaltextrun"/>
          <w:rFonts w:ascii="Segoe UI" w:hAnsi="Segoe UI" w:cs="Segoe UI"/>
          <w:b/>
          <w:iCs/>
          <w:color w:val="000000"/>
          <w:sz w:val="18"/>
          <w:szCs w:val="18"/>
          <w:shd w:val="clear" w:color="auto" w:fill="FFFFFF"/>
        </w:rPr>
      </w:pPr>
      <w:r>
        <w:rPr>
          <w:rStyle w:val="normaltextrun"/>
          <w:rFonts w:ascii="Segoe UI" w:hAnsi="Segoe UI" w:cs="Segoe UI"/>
          <w:iCs/>
          <w:color w:val="000000"/>
          <w:sz w:val="18"/>
          <w:szCs w:val="18"/>
          <w:shd w:val="clear" w:color="auto" w:fill="FFFFFF"/>
        </w:rPr>
        <w:t xml:space="preserve">En septembre 2020, le gouvernement du Canada avait déjà investi plus de </w:t>
      </w:r>
      <w:r>
        <w:rPr>
          <w:rStyle w:val="normaltextrun"/>
          <w:rFonts w:ascii="Segoe UI" w:hAnsi="Segoe UI" w:cs="Segoe UI"/>
          <w:b/>
          <w:iCs/>
          <w:color w:val="000000"/>
          <w:sz w:val="18"/>
          <w:szCs w:val="18"/>
          <w:shd w:val="clear" w:color="auto" w:fill="FFFFFF"/>
        </w:rPr>
        <w:t>803 M CAD (545 M€)</w:t>
      </w:r>
      <w:r>
        <w:rPr>
          <w:rStyle w:val="normaltextrun"/>
          <w:rFonts w:ascii="Segoe UI" w:hAnsi="Segoe UI" w:cs="Segoe UI"/>
          <w:iCs/>
          <w:color w:val="000000"/>
          <w:sz w:val="18"/>
          <w:szCs w:val="18"/>
          <w:shd w:val="clear" w:color="auto" w:fill="FFFFFF"/>
        </w:rPr>
        <w:t xml:space="preserve"> </w:t>
      </w:r>
      <w:r>
        <w:rPr>
          <w:rStyle w:val="normaltextrun"/>
          <w:rFonts w:ascii="Segoe UI" w:hAnsi="Segoe UI" w:cs="Segoe UI"/>
          <w:b/>
          <w:iCs/>
          <w:color w:val="000000"/>
          <w:sz w:val="18"/>
          <w:szCs w:val="18"/>
          <w:shd w:val="clear" w:color="auto" w:fill="FFFFFF"/>
        </w:rPr>
        <w:t xml:space="preserve">dans 191 projets d'infrastructure en Nouvelle-Écosse dans le cadre du plan </w:t>
      </w:r>
      <w:r>
        <w:rPr>
          <w:rStyle w:val="normaltextrun"/>
          <w:rFonts w:ascii="Segoe UI" w:hAnsi="Segoe UI" w:cs="Segoe UI"/>
          <w:b/>
          <w:i/>
          <w:iCs/>
          <w:color w:val="000000"/>
          <w:sz w:val="18"/>
          <w:szCs w:val="18"/>
          <w:shd w:val="clear" w:color="auto" w:fill="FFFFFF"/>
        </w:rPr>
        <w:t>Investir dans le Canada</w:t>
      </w:r>
      <w:r>
        <w:rPr>
          <w:rStyle w:val="normaltextrun"/>
          <w:rFonts w:ascii="Segoe UI" w:hAnsi="Segoe UI" w:cs="Segoe UI"/>
          <w:b/>
          <w:iCs/>
          <w:color w:val="000000"/>
          <w:sz w:val="18"/>
          <w:szCs w:val="18"/>
          <w:shd w:val="clear" w:color="auto" w:fill="FFFFFF"/>
        </w:rPr>
        <w:t>.</w:t>
      </w:r>
      <w:r>
        <w:rPr>
          <w:rStyle w:val="Appelnotedebasdep"/>
          <w:rFonts w:ascii="Segoe UI" w:hAnsi="Segoe UI" w:cs="Segoe UI"/>
          <w:b/>
          <w:iCs/>
          <w:color w:val="000000"/>
          <w:sz w:val="18"/>
          <w:szCs w:val="18"/>
          <w:shd w:val="clear" w:color="auto" w:fill="FFFFFF"/>
        </w:rPr>
        <w:footnoteReference w:id="41"/>
      </w:r>
    </w:p>
    <w:p w14:paraId="7C7339E1" w14:textId="77777777" w:rsidR="007C55A3" w:rsidRDefault="00196FFF" w:rsidP="00196FFF">
      <w:pPr>
        <w:jc w:val="both"/>
        <w:rPr>
          <w:rStyle w:val="normaltextrun"/>
          <w:rFonts w:ascii="Segoe UI" w:hAnsi="Segoe UI" w:cs="Segoe UI"/>
          <w:iCs/>
          <w:color w:val="000000"/>
          <w:sz w:val="18"/>
          <w:szCs w:val="18"/>
          <w:shd w:val="clear" w:color="auto" w:fill="FFFFFF"/>
        </w:rPr>
      </w:pPr>
      <w:r>
        <w:rPr>
          <w:rStyle w:val="normaltextrun"/>
          <w:rFonts w:ascii="Segoe UI" w:hAnsi="Segoe UI" w:cs="Segoe UI"/>
          <w:iCs/>
          <w:color w:val="000000"/>
          <w:sz w:val="18"/>
          <w:szCs w:val="18"/>
          <w:shd w:val="clear" w:color="auto" w:fill="FFFFFF"/>
        </w:rPr>
        <w:t xml:space="preserve">En avril 2023, un projet d’amélioration </w:t>
      </w:r>
      <w:r w:rsidRPr="00FA5F76">
        <w:rPr>
          <w:rStyle w:val="normaltextrun"/>
          <w:rFonts w:ascii="Segoe UI" w:hAnsi="Segoe UI" w:cs="Segoe UI"/>
          <w:iCs/>
          <w:color w:val="000000"/>
          <w:sz w:val="18"/>
          <w:szCs w:val="18"/>
          <w:shd w:val="clear" w:color="auto" w:fill="FFFFFF"/>
        </w:rPr>
        <w:t xml:space="preserve">des infrastructures </w:t>
      </w:r>
      <w:r>
        <w:rPr>
          <w:rStyle w:val="normaltextrun"/>
          <w:rFonts w:ascii="Segoe UI" w:hAnsi="Segoe UI" w:cs="Segoe UI"/>
          <w:iCs/>
          <w:color w:val="000000"/>
          <w:sz w:val="18"/>
          <w:szCs w:val="18"/>
          <w:shd w:val="clear" w:color="auto" w:fill="FFFFFF"/>
        </w:rPr>
        <w:t xml:space="preserve">liée à l’eau et aux eaux usées </w:t>
      </w:r>
      <w:r w:rsidRPr="00FA5F76">
        <w:rPr>
          <w:rStyle w:val="normaltextrun"/>
          <w:rFonts w:ascii="Segoe UI" w:hAnsi="Segoe UI" w:cs="Segoe UI"/>
          <w:iCs/>
          <w:color w:val="000000"/>
          <w:sz w:val="18"/>
          <w:szCs w:val="18"/>
          <w:shd w:val="clear" w:color="auto" w:fill="FFFFFF"/>
        </w:rPr>
        <w:t xml:space="preserve">à </w:t>
      </w:r>
      <w:proofErr w:type="spellStart"/>
      <w:r w:rsidRPr="00FA5F76">
        <w:rPr>
          <w:rStyle w:val="normaltextrun"/>
          <w:rFonts w:ascii="Segoe UI" w:hAnsi="Segoe UI" w:cs="Segoe UI"/>
          <w:iCs/>
          <w:color w:val="000000"/>
          <w:sz w:val="18"/>
          <w:szCs w:val="18"/>
          <w:shd w:val="clear" w:color="auto" w:fill="FFFFFF"/>
        </w:rPr>
        <w:t>Mahone</w:t>
      </w:r>
      <w:proofErr w:type="spellEnd"/>
      <w:r w:rsidRPr="00FA5F76">
        <w:rPr>
          <w:rStyle w:val="normaltextrun"/>
          <w:rFonts w:ascii="Segoe UI" w:hAnsi="Segoe UI" w:cs="Segoe UI"/>
          <w:iCs/>
          <w:color w:val="000000"/>
          <w:sz w:val="18"/>
          <w:szCs w:val="18"/>
          <w:shd w:val="clear" w:color="auto" w:fill="FFFFFF"/>
        </w:rPr>
        <w:t xml:space="preserve"> Bay, Yarmouth, Digby et </w:t>
      </w:r>
      <w:proofErr w:type="spellStart"/>
      <w:r w:rsidRPr="00FA5F76">
        <w:rPr>
          <w:rStyle w:val="normaltextrun"/>
          <w:rFonts w:ascii="Segoe UI" w:hAnsi="Segoe UI" w:cs="Segoe UI"/>
          <w:iCs/>
          <w:color w:val="000000"/>
          <w:sz w:val="18"/>
          <w:szCs w:val="18"/>
          <w:shd w:val="clear" w:color="auto" w:fill="FFFFFF"/>
        </w:rPr>
        <w:t>Clare</w:t>
      </w:r>
      <w:proofErr w:type="spellEnd"/>
      <w:r>
        <w:rPr>
          <w:rStyle w:val="normaltextrun"/>
          <w:rFonts w:ascii="Segoe UI" w:hAnsi="Segoe UI" w:cs="Segoe UI"/>
          <w:iCs/>
          <w:color w:val="000000"/>
          <w:sz w:val="18"/>
          <w:szCs w:val="18"/>
          <w:shd w:val="clear" w:color="auto" w:fill="FFFFFF"/>
        </w:rPr>
        <w:t xml:space="preserve"> a été lancé dans le cadre </w:t>
      </w:r>
      <w:r w:rsidRPr="006A5AAC">
        <w:rPr>
          <w:rStyle w:val="normaltextrun"/>
          <w:rFonts w:ascii="Segoe UI" w:hAnsi="Segoe UI" w:cs="Segoe UI"/>
          <w:iCs/>
          <w:color w:val="000000"/>
          <w:sz w:val="18"/>
          <w:szCs w:val="18"/>
          <w:shd w:val="clear" w:color="auto" w:fill="FFFFFF"/>
        </w:rPr>
        <w:t xml:space="preserve">des volets </w:t>
      </w:r>
      <w:r w:rsidRPr="00FA5F76">
        <w:rPr>
          <w:rStyle w:val="normaltextrun"/>
          <w:rFonts w:ascii="Segoe UI" w:hAnsi="Segoe UI" w:cs="Segoe UI"/>
          <w:i/>
          <w:color w:val="000000"/>
          <w:sz w:val="18"/>
          <w:szCs w:val="18"/>
          <w:shd w:val="clear" w:color="auto" w:fill="FFFFFF"/>
        </w:rPr>
        <w:t>Infrastructures vertes</w:t>
      </w:r>
      <w:r w:rsidRPr="006A5AAC">
        <w:rPr>
          <w:rStyle w:val="normaltextrun"/>
          <w:rFonts w:ascii="Segoe UI" w:hAnsi="Segoe UI" w:cs="Segoe UI"/>
          <w:iCs/>
          <w:color w:val="000000"/>
          <w:sz w:val="18"/>
          <w:szCs w:val="18"/>
          <w:shd w:val="clear" w:color="auto" w:fill="FFFFFF"/>
        </w:rPr>
        <w:t xml:space="preserve"> et </w:t>
      </w:r>
      <w:bookmarkStart w:id="0" w:name="_Hlk151627086"/>
      <w:r w:rsidRPr="00FA5F76">
        <w:rPr>
          <w:rStyle w:val="normaltextrun"/>
          <w:rFonts w:ascii="Segoe UI" w:hAnsi="Segoe UI" w:cs="Segoe UI"/>
          <w:i/>
          <w:color w:val="000000"/>
          <w:sz w:val="18"/>
          <w:szCs w:val="18"/>
          <w:shd w:val="clear" w:color="auto" w:fill="FFFFFF"/>
        </w:rPr>
        <w:t>Collectivités rurales et nordiques</w:t>
      </w:r>
      <w:r w:rsidRPr="006A5AAC">
        <w:rPr>
          <w:rStyle w:val="normaltextrun"/>
          <w:rFonts w:ascii="Segoe UI" w:hAnsi="Segoe UI" w:cs="Segoe UI"/>
          <w:iCs/>
          <w:color w:val="000000"/>
          <w:sz w:val="18"/>
          <w:szCs w:val="18"/>
          <w:shd w:val="clear" w:color="auto" w:fill="FFFFFF"/>
        </w:rPr>
        <w:t xml:space="preserve"> </w:t>
      </w:r>
      <w:bookmarkEnd w:id="0"/>
      <w:r w:rsidRPr="006A5AAC">
        <w:rPr>
          <w:rStyle w:val="normaltextrun"/>
          <w:rFonts w:ascii="Segoe UI" w:hAnsi="Segoe UI" w:cs="Segoe UI"/>
          <w:iCs/>
          <w:color w:val="000000"/>
          <w:sz w:val="18"/>
          <w:szCs w:val="18"/>
          <w:shd w:val="clear" w:color="auto" w:fill="FFFFFF"/>
        </w:rPr>
        <w:t xml:space="preserve">du Plan </w:t>
      </w:r>
      <w:r w:rsidRPr="00FA5F76">
        <w:rPr>
          <w:rStyle w:val="normaltextrun"/>
          <w:rFonts w:ascii="Segoe UI" w:hAnsi="Segoe UI" w:cs="Segoe UI"/>
          <w:i/>
          <w:color w:val="000000"/>
          <w:sz w:val="18"/>
          <w:szCs w:val="18"/>
          <w:shd w:val="clear" w:color="auto" w:fill="FFFFFF"/>
        </w:rPr>
        <w:t>Investir dans le Canada</w:t>
      </w:r>
      <w:r w:rsidRPr="006A5AAC">
        <w:rPr>
          <w:rStyle w:val="normaltextrun"/>
          <w:rFonts w:ascii="Segoe UI" w:hAnsi="Segoe UI" w:cs="Segoe UI"/>
          <w:iCs/>
          <w:color w:val="000000"/>
          <w:sz w:val="18"/>
          <w:szCs w:val="18"/>
          <w:shd w:val="clear" w:color="auto" w:fill="FFFFFF"/>
        </w:rPr>
        <w:t>.</w:t>
      </w:r>
      <w:r>
        <w:rPr>
          <w:rStyle w:val="normaltextrun"/>
          <w:rFonts w:ascii="Segoe UI" w:hAnsi="Segoe UI" w:cs="Segoe UI"/>
          <w:iCs/>
          <w:color w:val="000000"/>
          <w:sz w:val="18"/>
          <w:szCs w:val="18"/>
          <w:shd w:val="clear" w:color="auto" w:fill="FFFFFF"/>
        </w:rPr>
        <w:t xml:space="preserve"> </w:t>
      </w:r>
      <w:r w:rsidRPr="00FA5F76">
        <w:rPr>
          <w:rStyle w:val="normaltextrun"/>
          <w:rFonts w:ascii="Segoe UI" w:hAnsi="Segoe UI" w:cs="Segoe UI"/>
          <w:iCs/>
          <w:color w:val="000000"/>
          <w:sz w:val="18"/>
          <w:szCs w:val="18"/>
          <w:shd w:val="clear" w:color="auto" w:fill="FFFFFF"/>
        </w:rPr>
        <w:t>La contribution fédérale totale pour ces quatre projets s’élève à 4 752</w:t>
      </w:r>
      <w:r>
        <w:rPr>
          <w:rStyle w:val="normaltextrun"/>
          <w:rFonts w:ascii="Segoe UI" w:hAnsi="Segoe UI" w:cs="Segoe UI"/>
          <w:iCs/>
          <w:color w:val="000000"/>
          <w:sz w:val="18"/>
          <w:szCs w:val="18"/>
          <w:shd w:val="clear" w:color="auto" w:fill="FFFFFF"/>
        </w:rPr>
        <w:t> </w:t>
      </w:r>
      <w:r w:rsidRPr="00FA5F76">
        <w:rPr>
          <w:rStyle w:val="normaltextrun"/>
          <w:rFonts w:ascii="Segoe UI" w:hAnsi="Segoe UI" w:cs="Segoe UI"/>
          <w:iCs/>
          <w:color w:val="000000"/>
          <w:sz w:val="18"/>
          <w:szCs w:val="18"/>
          <w:shd w:val="clear" w:color="auto" w:fill="FFFFFF"/>
        </w:rPr>
        <w:t>800</w:t>
      </w:r>
      <w:r>
        <w:rPr>
          <w:rStyle w:val="normaltextrun"/>
          <w:rFonts w:ascii="Segoe UI" w:hAnsi="Segoe UI" w:cs="Segoe UI"/>
          <w:iCs/>
          <w:color w:val="000000"/>
          <w:sz w:val="18"/>
          <w:szCs w:val="18"/>
          <w:shd w:val="clear" w:color="auto" w:fill="FFFFFF"/>
        </w:rPr>
        <w:t xml:space="preserve"> CAD et la Nouvelle-Ecosse investit </w:t>
      </w:r>
      <w:r w:rsidRPr="00FA5F76">
        <w:rPr>
          <w:rStyle w:val="normaltextrun"/>
          <w:rFonts w:ascii="Segoe UI" w:hAnsi="Segoe UI" w:cs="Segoe UI"/>
          <w:iCs/>
          <w:color w:val="000000"/>
          <w:sz w:val="18"/>
          <w:szCs w:val="18"/>
          <w:shd w:val="clear" w:color="auto" w:fill="FFFFFF"/>
        </w:rPr>
        <w:t xml:space="preserve">3,9 millions CAD. </w:t>
      </w:r>
      <w:r>
        <w:rPr>
          <w:rStyle w:val="normaltextrun"/>
          <w:rFonts w:ascii="Segoe UI" w:hAnsi="Segoe UI" w:cs="Segoe UI"/>
          <w:iCs/>
          <w:color w:val="000000"/>
          <w:sz w:val="18"/>
          <w:szCs w:val="18"/>
          <w:shd w:val="clear" w:color="auto" w:fill="FFFFFF"/>
        </w:rPr>
        <w:t>Les municipalités participent également financièrement dans le projet de leur ville.</w:t>
      </w:r>
      <w:r>
        <w:rPr>
          <w:rStyle w:val="Appelnotedebasdep"/>
          <w:rFonts w:ascii="Segoe UI" w:hAnsi="Segoe UI" w:cs="Segoe UI"/>
          <w:iCs/>
          <w:color w:val="000000"/>
          <w:sz w:val="18"/>
          <w:szCs w:val="18"/>
          <w:shd w:val="clear" w:color="auto" w:fill="FFFFFF"/>
        </w:rPr>
        <w:footnoteReference w:id="42"/>
      </w:r>
      <w:r w:rsidRPr="00FA5F76">
        <w:rPr>
          <w:rStyle w:val="normaltextrun"/>
          <w:rFonts w:ascii="Segoe UI" w:hAnsi="Segoe UI" w:cs="Segoe UI"/>
          <w:iCs/>
          <w:color w:val="000000"/>
          <w:sz w:val="18"/>
          <w:szCs w:val="18"/>
          <w:shd w:val="clear" w:color="auto" w:fill="FFFFFF"/>
        </w:rPr>
        <w:t xml:space="preserve"> </w:t>
      </w:r>
    </w:p>
    <w:p w14:paraId="4497E301" w14:textId="383972CD" w:rsidR="007C55A3" w:rsidRDefault="007C55A3" w:rsidP="00196FFF">
      <w:pPr>
        <w:jc w:val="both"/>
        <w:rPr>
          <w:rStyle w:val="normaltextrun"/>
          <w:rFonts w:ascii="Segoe UI" w:hAnsi="Segoe UI" w:cs="Segoe UI"/>
          <w:iCs/>
          <w:color w:val="000000"/>
          <w:sz w:val="18"/>
          <w:szCs w:val="18"/>
          <w:shd w:val="clear" w:color="auto" w:fill="FFFFFF"/>
        </w:rPr>
      </w:pPr>
    </w:p>
    <w:p w14:paraId="3731E124" w14:textId="77777777" w:rsidR="007C55A3" w:rsidRDefault="007C55A3" w:rsidP="007C55A3">
      <w:pPr>
        <w:jc w:val="center"/>
        <w:rPr>
          <w:rFonts w:ascii="Segoe UI" w:hAnsi="Segoe UI" w:cs="Segoe UI"/>
          <w:b/>
          <w:sz w:val="20"/>
          <w:szCs w:val="18"/>
          <w:u w:val="single"/>
        </w:rPr>
      </w:pPr>
      <w:r>
        <w:rPr>
          <w:rFonts w:ascii="Segoe UI" w:hAnsi="Segoe UI" w:cs="Segoe UI"/>
          <w:b/>
          <w:sz w:val="20"/>
          <w:szCs w:val="18"/>
          <w:u w:val="single"/>
        </w:rPr>
        <w:t>Ile-du-Prince-Edouard</w:t>
      </w:r>
    </w:p>
    <w:p w14:paraId="2C542EAD" w14:textId="77777777" w:rsidR="007C55A3" w:rsidRDefault="007C55A3" w:rsidP="007C55A3">
      <w:pPr>
        <w:spacing w:after="0"/>
        <w:jc w:val="both"/>
        <w:rPr>
          <w:rFonts w:ascii="Segoe UI" w:hAnsi="Segoe UI" w:cs="Segoe UI"/>
          <w:b/>
          <w:sz w:val="18"/>
          <w:szCs w:val="18"/>
        </w:rPr>
      </w:pPr>
      <w:r>
        <w:rPr>
          <w:rFonts w:ascii="Segoe UI" w:hAnsi="Segoe UI" w:cs="Segoe UI"/>
          <w:b/>
          <w:sz w:val="18"/>
          <w:szCs w:val="30"/>
          <w:shd w:val="clear" w:color="auto" w:fill="FFFFFF"/>
        </w:rPr>
        <w:t>L'Île-du-Prince-Édouard</w:t>
      </w:r>
      <w:r>
        <w:rPr>
          <w:rFonts w:ascii="Segoe UI" w:hAnsi="Segoe UI" w:cs="Segoe UI"/>
          <w:b/>
          <w:sz w:val="18"/>
          <w:szCs w:val="18"/>
        </w:rPr>
        <w:t xml:space="preserve"> est la plus petite province du Canada</w:t>
      </w:r>
      <w:r>
        <w:rPr>
          <w:rFonts w:ascii="Segoe UI" w:hAnsi="Segoe UI" w:cs="Segoe UI"/>
          <w:sz w:val="18"/>
          <w:szCs w:val="18"/>
        </w:rPr>
        <w:t xml:space="preserve"> avec une superficie de 5 660 km² (soit 0,1% de la superficie totale du pays) mais il s’agit également de la </w:t>
      </w:r>
      <w:r>
        <w:rPr>
          <w:rFonts w:ascii="Segoe UI" w:hAnsi="Segoe UI" w:cs="Segoe UI"/>
          <w:b/>
          <w:sz w:val="18"/>
          <w:szCs w:val="18"/>
        </w:rPr>
        <w:t>province canadienne la plus densément peuplée</w:t>
      </w:r>
      <w:r>
        <w:rPr>
          <w:rFonts w:ascii="Segoe UI" w:hAnsi="Segoe UI" w:cs="Segoe UI"/>
          <w:sz w:val="18"/>
          <w:szCs w:val="18"/>
        </w:rPr>
        <w:t xml:space="preserve"> avec un peu plus de29 habitants/km². </w:t>
      </w:r>
      <w:r>
        <w:rPr>
          <w:rFonts w:ascii="Segoe UI" w:hAnsi="Segoe UI" w:cs="Segoe UI"/>
          <w:b/>
          <w:sz w:val="18"/>
        </w:rPr>
        <w:t xml:space="preserve">Il s’agit de l’unique province canadienne dont l’approvisionnement en eau potable se fait exclusivement grâce aux eaux souterraines. </w:t>
      </w:r>
      <w:r>
        <w:rPr>
          <w:rFonts w:ascii="Segoe UI" w:hAnsi="Segoe UI" w:cs="Segoe UI"/>
          <w:sz w:val="18"/>
          <w:szCs w:val="30"/>
          <w:shd w:val="clear" w:color="auto" w:fill="FFFFFF"/>
        </w:rPr>
        <w:t>L'Île-du-Prince-Édouard</w:t>
      </w:r>
      <w:r>
        <w:rPr>
          <w:rStyle w:val="eop"/>
          <w:rFonts w:ascii="Segoe UI" w:hAnsi="Segoe UI" w:cs="Segoe UI"/>
          <w:color w:val="000000"/>
          <w:sz w:val="18"/>
          <w:szCs w:val="18"/>
          <w:shd w:val="clear" w:color="auto" w:fill="FFFFFF"/>
        </w:rPr>
        <w:t xml:space="preserve"> possède plus de </w:t>
      </w:r>
      <w:r>
        <w:rPr>
          <w:rStyle w:val="eop"/>
          <w:rFonts w:ascii="Segoe UI" w:hAnsi="Segoe UI" w:cs="Segoe UI"/>
          <w:b/>
          <w:color w:val="000000"/>
          <w:sz w:val="18"/>
          <w:szCs w:val="18"/>
          <w:shd w:val="clear" w:color="auto" w:fill="FFFFFF"/>
        </w:rPr>
        <w:t>250 bassins versants</w:t>
      </w:r>
      <w:r>
        <w:rPr>
          <w:rStyle w:val="eop"/>
          <w:rFonts w:ascii="Segoe UI" w:hAnsi="Segoe UI" w:cs="Segoe UI"/>
          <w:color w:val="000000"/>
          <w:sz w:val="18"/>
          <w:szCs w:val="18"/>
          <w:shd w:val="clear" w:color="auto" w:fill="FFFFFF"/>
        </w:rPr>
        <w:t xml:space="preserve"> qui permettent à la province de s’approvisionner en eau potable et de fournir de l’eau pour des fins agricoles et commerciales.</w:t>
      </w:r>
      <w:r>
        <w:rPr>
          <w:rStyle w:val="Appelnotedebasdep"/>
          <w:rFonts w:ascii="Segoe UI" w:hAnsi="Segoe UI" w:cs="Segoe UI"/>
          <w:color w:val="000000"/>
          <w:sz w:val="18"/>
          <w:szCs w:val="18"/>
          <w:shd w:val="clear" w:color="auto" w:fill="FFFFFF"/>
        </w:rPr>
        <w:footnoteReference w:id="43"/>
      </w:r>
    </w:p>
    <w:p w14:paraId="348F7485" w14:textId="77777777" w:rsidR="007C55A3" w:rsidRDefault="007C55A3" w:rsidP="007C55A3">
      <w:pPr>
        <w:spacing w:after="0"/>
        <w:jc w:val="both"/>
        <w:rPr>
          <w:rFonts w:ascii="Segoe UI" w:hAnsi="Segoe UI" w:cs="Segoe UI"/>
          <w:sz w:val="18"/>
          <w:szCs w:val="18"/>
        </w:rPr>
      </w:pPr>
    </w:p>
    <w:p w14:paraId="7E75EBB4" w14:textId="77777777" w:rsidR="007C55A3" w:rsidRPr="007C55A3" w:rsidRDefault="007C55A3" w:rsidP="007C55A3">
      <w:pPr>
        <w:spacing w:line="256" w:lineRule="auto"/>
        <w:jc w:val="both"/>
        <w:rPr>
          <w:rFonts w:ascii="Segoe UI" w:hAnsi="Segoe UI" w:cs="Segoe UI"/>
          <w:b/>
          <w:sz w:val="19"/>
          <w:szCs w:val="19"/>
          <w:u w:val="single"/>
        </w:rPr>
      </w:pPr>
      <w:r w:rsidRPr="007C55A3">
        <w:rPr>
          <w:rFonts w:ascii="Segoe UI" w:hAnsi="Segoe UI" w:cs="Segoe UI"/>
          <w:b/>
          <w:sz w:val="19"/>
          <w:szCs w:val="19"/>
          <w:u w:val="single"/>
        </w:rPr>
        <w:t>Etat des lieux</w:t>
      </w:r>
    </w:p>
    <w:p w14:paraId="090C12B2" w14:textId="77777777" w:rsidR="005C591B" w:rsidRDefault="007C55A3" w:rsidP="005C591B">
      <w:pPr>
        <w:spacing w:after="0"/>
        <w:jc w:val="both"/>
        <w:rPr>
          <w:rFonts w:ascii="Segoe UI" w:hAnsi="Segoe UI" w:cs="Segoe UI"/>
          <w:sz w:val="18"/>
          <w:szCs w:val="19"/>
        </w:rPr>
      </w:pPr>
      <w:r>
        <w:rPr>
          <w:rFonts w:ascii="Segoe UI" w:hAnsi="Segoe UI" w:cs="Segoe UI"/>
          <w:sz w:val="18"/>
          <w:szCs w:val="19"/>
        </w:rPr>
        <w:t xml:space="preserve">Le ministère provincial </w:t>
      </w:r>
      <w:proofErr w:type="spellStart"/>
      <w:r>
        <w:rPr>
          <w:rFonts w:ascii="Segoe UI" w:hAnsi="Segoe UI" w:cs="Segoe UI"/>
          <w:b/>
          <w:i/>
          <w:sz w:val="18"/>
          <w:szCs w:val="19"/>
        </w:rPr>
        <w:t>Communities</w:t>
      </w:r>
      <w:proofErr w:type="spellEnd"/>
      <w:r>
        <w:rPr>
          <w:rFonts w:ascii="Segoe UI" w:hAnsi="Segoe UI" w:cs="Segoe UI"/>
          <w:b/>
          <w:i/>
          <w:sz w:val="18"/>
          <w:szCs w:val="19"/>
        </w:rPr>
        <w:t xml:space="preserve">, Land and </w:t>
      </w:r>
      <w:proofErr w:type="spellStart"/>
      <w:r>
        <w:rPr>
          <w:rFonts w:ascii="Segoe UI" w:hAnsi="Segoe UI" w:cs="Segoe UI"/>
          <w:b/>
          <w:i/>
          <w:sz w:val="18"/>
          <w:szCs w:val="19"/>
        </w:rPr>
        <w:t>Environment</w:t>
      </w:r>
      <w:proofErr w:type="spellEnd"/>
      <w:r>
        <w:rPr>
          <w:rFonts w:ascii="Segoe UI" w:hAnsi="Segoe UI" w:cs="Segoe UI"/>
          <w:sz w:val="18"/>
          <w:szCs w:val="19"/>
        </w:rPr>
        <w:t xml:space="preserve"> est responsable de la gestion durable, de la protection et de l’amélioration de l’eau potable, des eaux souterraines, des eaux de surface intérieures et des estuaires côtiers de l’Ile-du-Prince-Edouard.</w:t>
      </w:r>
    </w:p>
    <w:p w14:paraId="44472306" w14:textId="77777777" w:rsidR="005C591B" w:rsidRDefault="005C591B" w:rsidP="005C591B">
      <w:pPr>
        <w:spacing w:after="0"/>
        <w:jc w:val="both"/>
        <w:rPr>
          <w:rFonts w:ascii="Segoe UI" w:hAnsi="Segoe UI" w:cs="Segoe UI"/>
          <w:sz w:val="18"/>
          <w:szCs w:val="19"/>
        </w:rPr>
      </w:pPr>
    </w:p>
    <w:p w14:paraId="13F604F0" w14:textId="0405105E" w:rsidR="007C55A3" w:rsidRDefault="007C55A3" w:rsidP="005C591B">
      <w:pPr>
        <w:spacing w:after="0"/>
        <w:jc w:val="both"/>
        <w:rPr>
          <w:rStyle w:val="normaltextrun"/>
          <w:rFonts w:ascii="Segoe UI" w:hAnsi="Segoe UI" w:cs="Segoe UI"/>
          <w:bCs/>
          <w:sz w:val="18"/>
          <w:shd w:val="clear" w:color="auto" w:fill="FFFFFF"/>
        </w:rPr>
      </w:pPr>
      <w:r>
        <w:rPr>
          <w:rFonts w:ascii="Segoe UI" w:hAnsi="Segoe UI" w:cs="Segoe UI"/>
          <w:sz w:val="18"/>
          <w:szCs w:val="19"/>
        </w:rPr>
        <w:t>Comme dans toutes les autres provinces, la gestion de l’eau est réglementée par l’</w:t>
      </w:r>
      <w:proofErr w:type="spellStart"/>
      <w:r>
        <w:rPr>
          <w:rFonts w:ascii="Segoe UI" w:hAnsi="Segoe UI" w:cs="Segoe UI"/>
          <w:b/>
          <w:i/>
          <w:sz w:val="18"/>
          <w:szCs w:val="19"/>
        </w:rPr>
        <w:t>Environmental</w:t>
      </w:r>
      <w:proofErr w:type="spellEnd"/>
      <w:r>
        <w:rPr>
          <w:rFonts w:ascii="Segoe UI" w:hAnsi="Segoe UI" w:cs="Segoe UI"/>
          <w:b/>
          <w:i/>
          <w:sz w:val="18"/>
          <w:szCs w:val="19"/>
        </w:rPr>
        <w:t xml:space="preserve"> Protection </w:t>
      </w:r>
      <w:proofErr w:type="spellStart"/>
      <w:r>
        <w:rPr>
          <w:rFonts w:ascii="Segoe UI" w:hAnsi="Segoe UI" w:cs="Segoe UI"/>
          <w:b/>
          <w:i/>
          <w:sz w:val="18"/>
          <w:szCs w:val="19"/>
        </w:rPr>
        <w:t>Act</w:t>
      </w:r>
      <w:proofErr w:type="spellEnd"/>
      <w:r>
        <w:rPr>
          <w:rFonts w:ascii="Segoe UI" w:hAnsi="Segoe UI" w:cs="Segoe UI"/>
          <w:i/>
          <w:sz w:val="18"/>
          <w:szCs w:val="19"/>
        </w:rPr>
        <w:t xml:space="preserve"> </w:t>
      </w:r>
      <w:r>
        <w:rPr>
          <w:rFonts w:ascii="Segoe UI" w:hAnsi="Segoe UI" w:cs="Segoe UI"/>
          <w:sz w:val="18"/>
          <w:szCs w:val="19"/>
        </w:rPr>
        <w:t>de 1999 (loi fédérale). A l’échelle provinciale, le gouvernement de l’Île-du-Prince-</w:t>
      </w:r>
      <w:r>
        <w:rPr>
          <w:rFonts w:ascii="Segoe UI" w:hAnsi="Segoe UI" w:cs="Segoe UI"/>
          <w:sz w:val="18"/>
          <w:szCs w:val="30"/>
          <w:shd w:val="clear" w:color="auto" w:fill="FFFFFF"/>
        </w:rPr>
        <w:t>É</w:t>
      </w:r>
      <w:r>
        <w:rPr>
          <w:rFonts w:ascii="Segoe UI" w:hAnsi="Segoe UI" w:cs="Segoe UI"/>
          <w:sz w:val="18"/>
          <w:szCs w:val="19"/>
        </w:rPr>
        <w:t xml:space="preserve">douard a mis en place le </w:t>
      </w:r>
      <w:proofErr w:type="spellStart"/>
      <w:r>
        <w:rPr>
          <w:rStyle w:val="spellingerror"/>
          <w:rFonts w:ascii="Segoe UI" w:hAnsi="Segoe UI" w:cs="Segoe UI"/>
          <w:b/>
          <w:i/>
          <w:iCs/>
          <w:sz w:val="18"/>
          <w:szCs w:val="16"/>
          <w:shd w:val="clear" w:color="auto" w:fill="FFFFFF"/>
        </w:rPr>
        <w:t>Watercourse</w:t>
      </w:r>
      <w:proofErr w:type="spellEnd"/>
      <w:r>
        <w:rPr>
          <w:rStyle w:val="normaltextrun"/>
          <w:rFonts w:ascii="Segoe UI" w:hAnsi="Segoe UI" w:cs="Segoe UI"/>
          <w:b/>
          <w:i/>
          <w:iCs/>
          <w:sz w:val="18"/>
          <w:szCs w:val="16"/>
          <w:shd w:val="clear" w:color="auto" w:fill="FFFFFF"/>
        </w:rPr>
        <w:t> and </w:t>
      </w:r>
      <w:proofErr w:type="spellStart"/>
      <w:r>
        <w:rPr>
          <w:rStyle w:val="spellingerror"/>
          <w:rFonts w:ascii="Segoe UI" w:hAnsi="Segoe UI" w:cs="Segoe UI"/>
          <w:b/>
          <w:i/>
          <w:iCs/>
          <w:sz w:val="18"/>
          <w:szCs w:val="16"/>
          <w:shd w:val="clear" w:color="auto" w:fill="FFFFFF"/>
        </w:rPr>
        <w:t>Wetland</w:t>
      </w:r>
      <w:proofErr w:type="spellEnd"/>
      <w:r>
        <w:rPr>
          <w:rStyle w:val="normaltextrun"/>
          <w:rFonts w:ascii="Segoe UI" w:hAnsi="Segoe UI" w:cs="Segoe UI"/>
          <w:b/>
          <w:i/>
          <w:iCs/>
          <w:sz w:val="18"/>
          <w:szCs w:val="16"/>
          <w:shd w:val="clear" w:color="auto" w:fill="FFFFFF"/>
        </w:rPr>
        <w:t> Protection </w:t>
      </w:r>
      <w:proofErr w:type="spellStart"/>
      <w:r>
        <w:rPr>
          <w:rStyle w:val="spellingerror"/>
          <w:rFonts w:ascii="Segoe UI" w:hAnsi="Segoe UI" w:cs="Segoe UI"/>
          <w:b/>
          <w:i/>
          <w:iCs/>
          <w:sz w:val="18"/>
          <w:szCs w:val="16"/>
          <w:shd w:val="clear" w:color="auto" w:fill="FFFFFF"/>
        </w:rPr>
        <w:t>Regulations</w:t>
      </w:r>
      <w:proofErr w:type="spellEnd"/>
      <w:r>
        <w:rPr>
          <w:rStyle w:val="normaltextrun"/>
          <w:rFonts w:ascii="Segoe UI" w:hAnsi="Segoe UI" w:cs="Segoe UI"/>
          <w:sz w:val="18"/>
          <w:szCs w:val="16"/>
          <w:shd w:val="clear" w:color="auto" w:fill="FFFFFF"/>
        </w:rPr>
        <w:t> </w:t>
      </w:r>
      <w:r>
        <w:rPr>
          <w:rStyle w:val="Appelnotedebasdep"/>
          <w:rFonts w:ascii="Segoe UI" w:hAnsi="Segoe UI" w:cs="Segoe UI"/>
          <w:sz w:val="18"/>
          <w:szCs w:val="16"/>
          <w:shd w:val="clear" w:color="auto" w:fill="FFFFFF"/>
        </w:rPr>
        <w:footnoteReference w:id="44"/>
      </w:r>
      <w:r>
        <w:rPr>
          <w:rStyle w:val="normaltextrun"/>
          <w:rFonts w:ascii="Segoe UI" w:hAnsi="Segoe UI" w:cs="Segoe UI"/>
          <w:sz w:val="18"/>
          <w:szCs w:val="16"/>
          <w:shd w:val="clear" w:color="auto" w:fill="FFFFFF"/>
        </w:rPr>
        <w:t xml:space="preserve"> (Règlement sur la protection des cours d’eau et terres humides) en 2012 et le </w:t>
      </w:r>
      <w:proofErr w:type="spellStart"/>
      <w:r>
        <w:rPr>
          <w:rStyle w:val="spellingerror"/>
          <w:rFonts w:ascii="Segoe UI" w:hAnsi="Segoe UI" w:cs="Segoe UI"/>
          <w:b/>
          <w:i/>
          <w:iCs/>
          <w:sz w:val="18"/>
          <w:szCs w:val="18"/>
          <w:shd w:val="clear" w:color="auto" w:fill="FFFFFF"/>
        </w:rPr>
        <w:t>Drinking</w:t>
      </w:r>
      <w:proofErr w:type="spellEnd"/>
      <w:r>
        <w:rPr>
          <w:rStyle w:val="normaltextrun"/>
          <w:rFonts w:ascii="Segoe UI" w:hAnsi="Segoe UI" w:cs="Segoe UI"/>
          <w:b/>
          <w:i/>
          <w:iCs/>
          <w:sz w:val="18"/>
          <w:szCs w:val="18"/>
          <w:shd w:val="clear" w:color="auto" w:fill="FFFFFF"/>
        </w:rPr>
        <w:t> Water and </w:t>
      </w:r>
      <w:proofErr w:type="spellStart"/>
      <w:r>
        <w:rPr>
          <w:rStyle w:val="spellingerror"/>
          <w:rFonts w:ascii="Segoe UI" w:hAnsi="Segoe UI" w:cs="Segoe UI"/>
          <w:b/>
          <w:i/>
          <w:iCs/>
          <w:sz w:val="18"/>
          <w:szCs w:val="18"/>
          <w:shd w:val="clear" w:color="auto" w:fill="FFFFFF"/>
        </w:rPr>
        <w:t>Wastewater</w:t>
      </w:r>
      <w:proofErr w:type="spellEnd"/>
      <w:r>
        <w:rPr>
          <w:rStyle w:val="normaltextrun"/>
          <w:rFonts w:ascii="Segoe UI" w:hAnsi="Segoe UI" w:cs="Segoe UI"/>
          <w:b/>
          <w:i/>
          <w:iCs/>
          <w:sz w:val="18"/>
          <w:szCs w:val="18"/>
          <w:shd w:val="clear" w:color="auto" w:fill="FFFFFF"/>
        </w:rPr>
        <w:t> Facility Operating </w:t>
      </w:r>
      <w:proofErr w:type="spellStart"/>
      <w:r>
        <w:rPr>
          <w:rStyle w:val="spellingerror"/>
          <w:rFonts w:ascii="Segoe UI" w:hAnsi="Segoe UI" w:cs="Segoe UI"/>
          <w:b/>
          <w:i/>
          <w:iCs/>
          <w:sz w:val="18"/>
          <w:szCs w:val="18"/>
          <w:shd w:val="clear" w:color="auto" w:fill="FFFFFF"/>
        </w:rPr>
        <w:t>Regulations</w:t>
      </w:r>
      <w:proofErr w:type="spellEnd"/>
      <w:r>
        <w:rPr>
          <w:rStyle w:val="normaltextrun"/>
          <w:rFonts w:ascii="Segoe UI" w:hAnsi="Segoe UI" w:cs="Segoe UI"/>
          <w:sz w:val="18"/>
          <w:szCs w:val="18"/>
          <w:shd w:val="clear" w:color="auto" w:fill="FFFFFF"/>
        </w:rPr>
        <w:t> (Règlement sur l’eau potable et les usines de traitement des eaux usées)</w:t>
      </w:r>
      <w:r>
        <w:rPr>
          <w:rStyle w:val="eop"/>
          <w:rFonts w:ascii="Segoe UI" w:hAnsi="Segoe UI" w:cs="Segoe UI"/>
          <w:sz w:val="18"/>
          <w:szCs w:val="18"/>
          <w:shd w:val="clear" w:color="auto" w:fill="FFFFFF"/>
        </w:rPr>
        <w:t> qui régissent la gestion de l’eau au sein de la province.</w:t>
      </w:r>
      <w:r>
        <w:rPr>
          <w:rFonts w:ascii="Segoe UI" w:hAnsi="Segoe UI" w:cs="Segoe UI"/>
          <w:sz w:val="18"/>
          <w:szCs w:val="19"/>
        </w:rPr>
        <w:t xml:space="preserve"> Suite à une stratégie provinciale de gestion des bassins hydrographiques lancée en juin 2015, </w:t>
      </w:r>
      <w:r>
        <w:rPr>
          <w:rFonts w:ascii="Segoe UI" w:hAnsi="Segoe UI" w:cs="Segoe UI"/>
          <w:b/>
          <w:sz w:val="18"/>
          <w:szCs w:val="19"/>
        </w:rPr>
        <w:t>la loi sur l’eau (</w:t>
      </w:r>
      <w:r>
        <w:rPr>
          <w:rFonts w:ascii="Segoe UI" w:hAnsi="Segoe UI" w:cs="Segoe UI"/>
          <w:b/>
          <w:i/>
          <w:sz w:val="18"/>
          <w:szCs w:val="19"/>
        </w:rPr>
        <w:t xml:space="preserve">Water </w:t>
      </w:r>
      <w:proofErr w:type="spellStart"/>
      <w:r>
        <w:rPr>
          <w:rFonts w:ascii="Segoe UI" w:hAnsi="Segoe UI" w:cs="Segoe UI"/>
          <w:b/>
          <w:i/>
          <w:sz w:val="18"/>
          <w:szCs w:val="19"/>
        </w:rPr>
        <w:t>Act</w:t>
      </w:r>
      <w:proofErr w:type="spellEnd"/>
      <w:r>
        <w:rPr>
          <w:rFonts w:ascii="Segoe UI" w:hAnsi="Segoe UI" w:cs="Segoe UI"/>
          <w:b/>
          <w:sz w:val="18"/>
          <w:szCs w:val="19"/>
        </w:rPr>
        <w:t xml:space="preserve">) de </w:t>
      </w:r>
      <w:r>
        <w:rPr>
          <w:rFonts w:ascii="Segoe UI" w:hAnsi="Segoe UI" w:cs="Segoe UI"/>
          <w:b/>
          <w:sz w:val="18"/>
          <w:szCs w:val="30"/>
          <w:shd w:val="clear" w:color="auto" w:fill="FFFFFF"/>
        </w:rPr>
        <w:t>l'Île-du-Prince-Édouard</w:t>
      </w:r>
      <w:r>
        <w:rPr>
          <w:rFonts w:ascii="Segoe UI" w:hAnsi="Segoe UI" w:cs="Segoe UI"/>
          <w:b/>
          <w:sz w:val="18"/>
          <w:szCs w:val="18"/>
        </w:rPr>
        <w:t xml:space="preserve"> </w:t>
      </w:r>
      <w:r>
        <w:rPr>
          <w:rFonts w:ascii="Segoe UI" w:hAnsi="Segoe UI" w:cs="Segoe UI"/>
          <w:b/>
          <w:sz w:val="18"/>
          <w:szCs w:val="19"/>
        </w:rPr>
        <w:t>a été promulguée en février 2021 et a été mise en œuvre le 16 juin 2021</w:t>
      </w:r>
      <w:r>
        <w:rPr>
          <w:rFonts w:ascii="Segoe UI" w:hAnsi="Segoe UI" w:cs="Segoe UI"/>
          <w:sz w:val="18"/>
          <w:szCs w:val="19"/>
        </w:rPr>
        <w:t xml:space="preserve">. Celle-ci a pour objectif une utilisation durable des terres pour protéger la qualité et la quantité de l’eau provinciale et est complétée par quatre règlements pour sa mise en œuvre : </w:t>
      </w:r>
      <w:r>
        <w:rPr>
          <w:rStyle w:val="normaltextrun"/>
          <w:rFonts w:ascii="Segoe UI" w:hAnsi="Segoe UI" w:cs="Segoe UI"/>
          <w:sz w:val="18"/>
          <w:shd w:val="clear" w:color="auto" w:fill="FFFFFF"/>
        </w:rPr>
        <w:t>le </w:t>
      </w:r>
      <w:r>
        <w:rPr>
          <w:rStyle w:val="normaltextrun"/>
          <w:rFonts w:ascii="Segoe UI" w:hAnsi="Segoe UI" w:cs="Segoe UI"/>
          <w:bCs/>
          <w:sz w:val="18"/>
          <w:shd w:val="clear" w:color="auto" w:fill="FFFFFF"/>
        </w:rPr>
        <w:t>règlement proposé sur le prélèvement de l’eau</w:t>
      </w:r>
      <w:r>
        <w:rPr>
          <w:rStyle w:val="normaltextrun"/>
          <w:rFonts w:ascii="Segoe UI" w:hAnsi="Segoe UI" w:cs="Segoe UI"/>
          <w:sz w:val="18"/>
          <w:shd w:val="clear" w:color="auto" w:fill="FFFFFF"/>
        </w:rPr>
        <w:t>, le </w:t>
      </w:r>
      <w:r>
        <w:rPr>
          <w:rStyle w:val="normaltextrun"/>
          <w:rFonts w:ascii="Segoe UI" w:hAnsi="Segoe UI" w:cs="Segoe UI"/>
          <w:bCs/>
          <w:sz w:val="18"/>
          <w:shd w:val="clear" w:color="auto" w:fill="FFFFFF"/>
        </w:rPr>
        <w:t>règlement proposé sur la construction de puits</w:t>
      </w:r>
      <w:r>
        <w:rPr>
          <w:rStyle w:val="normaltextrun"/>
          <w:rFonts w:ascii="Segoe UI" w:hAnsi="Segoe UI" w:cs="Segoe UI"/>
          <w:sz w:val="18"/>
          <w:shd w:val="clear" w:color="auto" w:fill="FFFFFF"/>
        </w:rPr>
        <w:t>, le </w:t>
      </w:r>
      <w:r>
        <w:rPr>
          <w:rStyle w:val="normaltextrun"/>
          <w:rFonts w:ascii="Segoe UI" w:hAnsi="Segoe UI" w:cs="Segoe UI"/>
          <w:bCs/>
          <w:sz w:val="18"/>
          <w:shd w:val="clear" w:color="auto" w:fill="FFFFFF"/>
        </w:rPr>
        <w:t>règlement proposé sur les systèmes d’approvisionnement en eau</w:t>
      </w:r>
      <w:r>
        <w:rPr>
          <w:rStyle w:val="normaltextrun"/>
          <w:rFonts w:ascii="Segoe UI" w:hAnsi="Segoe UI" w:cs="Segoe UI"/>
          <w:sz w:val="18"/>
          <w:shd w:val="clear" w:color="auto" w:fill="FFFFFF"/>
        </w:rPr>
        <w:t> et de </w:t>
      </w:r>
      <w:r>
        <w:rPr>
          <w:rStyle w:val="normaltextrun"/>
          <w:rFonts w:ascii="Segoe UI" w:hAnsi="Segoe UI" w:cs="Segoe UI"/>
          <w:bCs/>
          <w:sz w:val="18"/>
          <w:shd w:val="clear" w:color="auto" w:fill="FFFFFF"/>
        </w:rPr>
        <w:t>traitement des eaux usées et le règlement sur les systèmes d’évacuation des eaux d’égout.</w:t>
      </w:r>
      <w:r>
        <w:rPr>
          <w:rStyle w:val="Appelnotedebasdep"/>
          <w:rFonts w:ascii="Segoe UI" w:hAnsi="Segoe UI" w:cs="Segoe UI"/>
          <w:bCs/>
          <w:sz w:val="18"/>
          <w:shd w:val="clear" w:color="auto" w:fill="FFFFFF"/>
        </w:rPr>
        <w:footnoteReference w:id="45"/>
      </w:r>
      <w:r>
        <w:rPr>
          <w:rStyle w:val="normaltextrun"/>
          <w:rFonts w:ascii="Segoe UI" w:hAnsi="Segoe UI" w:cs="Segoe UI"/>
          <w:bCs/>
          <w:sz w:val="18"/>
          <w:shd w:val="clear" w:color="auto" w:fill="FFFFFF"/>
        </w:rPr>
        <w:t xml:space="preserve"> Le règlement proposé sur le prélèvement de l’eau a été modifié pour soutenir la mise en œuvre d’une stratégie d’irrigation sur l’</w:t>
      </w:r>
      <w:r w:rsidRPr="00413DB8">
        <w:t xml:space="preserve"> </w:t>
      </w:r>
      <w:r w:rsidRPr="00413DB8">
        <w:rPr>
          <w:rStyle w:val="normaltextrun"/>
          <w:rFonts w:ascii="Segoe UI" w:hAnsi="Segoe UI" w:cs="Segoe UI"/>
          <w:bCs/>
          <w:sz w:val="18"/>
          <w:shd w:val="clear" w:color="auto" w:fill="FFFFFF"/>
        </w:rPr>
        <w:t>Île-du-Prince-Édouard</w:t>
      </w:r>
      <w:r>
        <w:rPr>
          <w:rStyle w:val="normaltextrun"/>
          <w:rFonts w:ascii="Segoe UI" w:hAnsi="Segoe UI" w:cs="Segoe UI"/>
          <w:bCs/>
          <w:sz w:val="18"/>
          <w:shd w:val="clear" w:color="auto" w:fill="FFFFFF"/>
        </w:rPr>
        <w:t>, publiée en 2022. La stratégie d’irrigation</w:t>
      </w:r>
      <w:r>
        <w:rPr>
          <w:rStyle w:val="Appelnotedebasdep"/>
          <w:rFonts w:ascii="Segoe UI" w:hAnsi="Segoe UI" w:cs="Segoe UI"/>
          <w:bCs/>
          <w:sz w:val="18"/>
          <w:shd w:val="clear" w:color="auto" w:fill="FFFFFF"/>
        </w:rPr>
        <w:footnoteReference w:id="46"/>
      </w:r>
      <w:r>
        <w:rPr>
          <w:rStyle w:val="normaltextrun"/>
          <w:rFonts w:ascii="Segoe UI" w:hAnsi="Segoe UI" w:cs="Segoe UI"/>
          <w:bCs/>
          <w:sz w:val="18"/>
          <w:shd w:val="clear" w:color="auto" w:fill="FFFFFF"/>
        </w:rPr>
        <w:t xml:space="preserve"> a été élaborée dans le but de guider l’utilisation de l’eau pour irriguer les sols dans la province. Elle repose sur les principes suivants : la protection de l’environnement local, l’utilisation responsable de l’eau par les consommateurs, la promotion d’un environnement sain, un accès juste et équitable à l’eau, la prévention des évènements météorologiques extrêmes et la transparence et la responsabilité. </w:t>
      </w:r>
    </w:p>
    <w:p w14:paraId="515199A0" w14:textId="427F60CC" w:rsidR="005C591B" w:rsidRDefault="005C591B" w:rsidP="005C591B">
      <w:pPr>
        <w:spacing w:after="0"/>
        <w:jc w:val="both"/>
        <w:rPr>
          <w:rStyle w:val="normaltextrun"/>
          <w:rFonts w:ascii="Segoe UI" w:hAnsi="Segoe UI" w:cs="Segoe UI"/>
          <w:bCs/>
          <w:sz w:val="18"/>
          <w:shd w:val="clear" w:color="auto" w:fill="FFFFFF"/>
        </w:rPr>
      </w:pPr>
    </w:p>
    <w:p w14:paraId="2BB14B80" w14:textId="1D78AE22" w:rsidR="005C591B" w:rsidRPr="005C591B" w:rsidRDefault="005C591B" w:rsidP="005C591B">
      <w:pPr>
        <w:spacing w:after="0"/>
        <w:jc w:val="both"/>
        <w:rPr>
          <w:rFonts w:ascii="Segoe UI" w:hAnsi="Segoe UI" w:cs="Segoe UI"/>
          <w:sz w:val="18"/>
          <w:szCs w:val="18"/>
        </w:rPr>
      </w:pPr>
      <w:r>
        <w:rPr>
          <w:rFonts w:ascii="Segoe UI" w:hAnsi="Segoe UI" w:cs="Segoe UI"/>
          <w:sz w:val="18"/>
          <w:szCs w:val="19"/>
        </w:rPr>
        <w:t xml:space="preserve">Pour l’approvisionnement en eau potable, </w:t>
      </w:r>
      <w:r>
        <w:rPr>
          <w:rFonts w:ascii="Segoe UI" w:hAnsi="Segoe UI" w:cs="Segoe UI"/>
          <w:b/>
          <w:sz w:val="18"/>
          <w:szCs w:val="19"/>
        </w:rPr>
        <w:t>la totalité est puisée dans les eaux souterraines.</w:t>
      </w:r>
      <w:r>
        <w:rPr>
          <w:b/>
          <w:szCs w:val="19"/>
        </w:rPr>
        <w:t xml:space="preserve"> </w:t>
      </w:r>
      <w:r>
        <w:rPr>
          <w:rFonts w:ascii="Segoe UI" w:hAnsi="Segoe UI" w:cs="Segoe UI"/>
          <w:b/>
          <w:sz w:val="18"/>
          <w:szCs w:val="19"/>
        </w:rPr>
        <w:t xml:space="preserve">Les réseaux publics d’eau potable de la </w:t>
      </w:r>
      <w:r w:rsidRPr="005C591B">
        <w:rPr>
          <w:rFonts w:ascii="Segoe UI" w:hAnsi="Segoe UI" w:cs="Segoe UI"/>
          <w:b/>
          <w:sz w:val="18"/>
          <w:szCs w:val="18"/>
        </w:rPr>
        <w:t>province gérés par les municipalités ou des entreprises privées fournissent 45% de la population</w:t>
      </w:r>
      <w:r w:rsidRPr="005C591B">
        <w:rPr>
          <w:rFonts w:ascii="Segoe UI" w:hAnsi="Segoe UI" w:cs="Segoe UI"/>
          <w:sz w:val="18"/>
          <w:szCs w:val="18"/>
        </w:rPr>
        <w:t xml:space="preserve">. Le restant de la population se fournit en eau potable grâce à des systèmes semi-publics, des équipements autonomes de pompage (écoles, centres d’accueil…). Pour le traitement des eaux usées, environ </w:t>
      </w:r>
      <w:r w:rsidRPr="005C591B">
        <w:rPr>
          <w:rFonts w:ascii="Segoe UI" w:hAnsi="Segoe UI" w:cs="Segoe UI"/>
          <w:b/>
          <w:sz w:val="18"/>
          <w:szCs w:val="18"/>
        </w:rPr>
        <w:t>55% de la population bénéficie d’un centre de récupération d’eaux usées collectif géré au niveau municipal ou de manière privée</w:t>
      </w:r>
      <w:r w:rsidRPr="005C591B">
        <w:rPr>
          <w:rFonts w:ascii="Segoe UI" w:hAnsi="Segoe UI" w:cs="Segoe UI"/>
          <w:sz w:val="18"/>
          <w:szCs w:val="18"/>
        </w:rPr>
        <w:t>. Parallèlement à cela, plusieurs exploitations industrielles possèdent leur propre installation de traitement des eaux usées.</w:t>
      </w:r>
      <w:r w:rsidRPr="005C591B">
        <w:rPr>
          <w:rStyle w:val="Appelnotedebasdep"/>
          <w:rFonts w:ascii="Segoe UI" w:hAnsi="Segoe UI" w:cs="Segoe UI"/>
          <w:sz w:val="18"/>
          <w:szCs w:val="18"/>
        </w:rPr>
        <w:footnoteReference w:id="47"/>
      </w:r>
    </w:p>
    <w:p w14:paraId="39BD08DF" w14:textId="77777777" w:rsidR="005C591B" w:rsidRPr="005C591B" w:rsidRDefault="005C591B" w:rsidP="005C591B">
      <w:pPr>
        <w:spacing w:after="0"/>
        <w:jc w:val="both"/>
        <w:rPr>
          <w:rFonts w:ascii="Segoe UI" w:hAnsi="Segoe UI" w:cs="Segoe UI"/>
          <w:sz w:val="18"/>
          <w:szCs w:val="18"/>
        </w:rPr>
      </w:pPr>
    </w:p>
    <w:p w14:paraId="7E082F22" w14:textId="77777777" w:rsidR="007C55A3" w:rsidRPr="00784AF4" w:rsidRDefault="007C55A3" w:rsidP="00784AF4">
      <w:pPr>
        <w:spacing w:line="256" w:lineRule="auto"/>
        <w:jc w:val="both"/>
        <w:rPr>
          <w:rFonts w:ascii="Segoe UI" w:hAnsi="Segoe UI" w:cs="Segoe UI"/>
          <w:b/>
          <w:sz w:val="18"/>
          <w:szCs w:val="18"/>
          <w:u w:val="single"/>
        </w:rPr>
      </w:pPr>
      <w:r w:rsidRPr="00784AF4">
        <w:rPr>
          <w:rFonts w:ascii="Segoe UI" w:hAnsi="Segoe UI" w:cs="Segoe UI"/>
          <w:b/>
          <w:sz w:val="18"/>
          <w:szCs w:val="18"/>
          <w:u w:val="single"/>
        </w:rPr>
        <w:t>Défis et opportunités</w:t>
      </w:r>
    </w:p>
    <w:p w14:paraId="1B053080" w14:textId="77777777" w:rsidR="007C55A3" w:rsidRPr="005C591B" w:rsidRDefault="007C55A3" w:rsidP="007C55A3">
      <w:pPr>
        <w:spacing w:after="0"/>
        <w:jc w:val="both"/>
        <w:rPr>
          <w:rStyle w:val="normaltextrun"/>
          <w:rFonts w:ascii="Segoe UI" w:hAnsi="Segoe UI" w:cs="Segoe UI"/>
          <w:color w:val="5B9BD5" w:themeColor="accent5"/>
          <w:sz w:val="18"/>
          <w:szCs w:val="18"/>
          <w:shd w:val="clear" w:color="auto" w:fill="FFFFFF"/>
        </w:rPr>
      </w:pPr>
      <w:r w:rsidRPr="005C591B">
        <w:rPr>
          <w:rStyle w:val="normaltextrun"/>
          <w:rFonts w:ascii="Segoe UI" w:hAnsi="Segoe UI" w:cs="Segoe UI"/>
          <w:color w:val="5B9BD5" w:themeColor="accent5"/>
          <w:sz w:val="18"/>
          <w:szCs w:val="18"/>
          <w:shd w:val="clear" w:color="auto" w:fill="FFFFFF"/>
        </w:rPr>
        <w:t>Priorités sur l’eau</w:t>
      </w:r>
    </w:p>
    <w:p w14:paraId="31226FCC" w14:textId="77777777" w:rsidR="007C55A3" w:rsidRPr="005C591B" w:rsidRDefault="007C55A3" w:rsidP="007C55A3">
      <w:pPr>
        <w:jc w:val="both"/>
        <w:rPr>
          <w:rStyle w:val="eop"/>
          <w:rFonts w:ascii="Segoe UI" w:hAnsi="Segoe UI" w:cs="Segoe UI"/>
          <w:sz w:val="18"/>
          <w:szCs w:val="18"/>
        </w:rPr>
      </w:pPr>
      <w:r w:rsidRPr="005C591B">
        <w:rPr>
          <w:rStyle w:val="eop"/>
          <w:rFonts w:ascii="Segoe UI" w:hAnsi="Segoe UI" w:cs="Segoe UI"/>
          <w:sz w:val="18"/>
          <w:szCs w:val="18"/>
        </w:rPr>
        <w:t>Les principales priorités de l’Île-du-Prince-Édouard relativement à l’eau sont dans l’ordre d’importance décroissante</w:t>
      </w:r>
      <w:r w:rsidRPr="005C591B">
        <w:rPr>
          <w:rStyle w:val="normaltextrun"/>
          <w:rFonts w:ascii="Segoe UI" w:hAnsi="Segoe UI" w:cs="Segoe UI"/>
          <w:color w:val="333333"/>
          <w:sz w:val="18"/>
          <w:szCs w:val="18"/>
          <w:shd w:val="clear" w:color="auto" w:fill="FFFFFF"/>
        </w:rPr>
        <w:t xml:space="preserve"> </w:t>
      </w:r>
      <w:r w:rsidRPr="005C591B">
        <w:rPr>
          <w:rStyle w:val="normaltextrun"/>
          <w:rFonts w:ascii="Segoe UI" w:hAnsi="Segoe UI" w:cs="Segoe UI"/>
          <w:b/>
          <w:color w:val="000000" w:themeColor="text1"/>
          <w:sz w:val="18"/>
          <w:szCs w:val="18"/>
          <w:shd w:val="clear" w:color="auto" w:fill="FFFFFF"/>
        </w:rPr>
        <w:t>la collecte et le traitement des eaux usées, la gestion des bassins hydrographiques, l’exploration pétrolière et gazière terrestre</w:t>
      </w:r>
      <w:r w:rsidRPr="005C591B">
        <w:rPr>
          <w:rStyle w:val="normaltextrun"/>
          <w:rFonts w:ascii="Segoe UI" w:hAnsi="Segoe UI" w:cs="Segoe UI"/>
          <w:color w:val="333333"/>
          <w:sz w:val="18"/>
          <w:szCs w:val="18"/>
          <w:shd w:val="clear" w:color="auto" w:fill="FFFFFF"/>
        </w:rPr>
        <w:t xml:space="preserve">, </w:t>
      </w:r>
      <w:r w:rsidRPr="005C591B">
        <w:rPr>
          <w:rStyle w:val="eop"/>
          <w:rFonts w:ascii="Segoe UI" w:hAnsi="Segoe UI" w:cs="Segoe UI"/>
          <w:sz w:val="18"/>
          <w:szCs w:val="18"/>
        </w:rPr>
        <w:t>la gestion des côtes et la mortalité des poissons</w:t>
      </w:r>
      <w:r w:rsidRPr="005C591B">
        <w:rPr>
          <w:rStyle w:val="eop"/>
          <w:rFonts w:ascii="Segoe UI" w:hAnsi="Segoe UI" w:cs="Segoe UI"/>
          <w:color w:val="000000"/>
          <w:sz w:val="18"/>
          <w:szCs w:val="18"/>
          <w:shd w:val="clear" w:color="auto" w:fill="FFFFFF"/>
        </w:rPr>
        <w:t>.</w:t>
      </w:r>
      <w:r w:rsidRPr="005C591B">
        <w:rPr>
          <w:rStyle w:val="Appelnotedebasdep"/>
          <w:rFonts w:ascii="Segoe UI" w:hAnsi="Segoe UI" w:cs="Segoe UI"/>
          <w:color w:val="000000"/>
          <w:sz w:val="18"/>
          <w:szCs w:val="18"/>
          <w:shd w:val="clear" w:color="auto" w:fill="FFFFFF"/>
        </w:rPr>
        <w:footnoteReference w:id="48"/>
      </w:r>
    </w:p>
    <w:p w14:paraId="1127C206" w14:textId="77777777" w:rsidR="007C55A3" w:rsidRPr="005C591B" w:rsidRDefault="007C55A3" w:rsidP="007C55A3">
      <w:pPr>
        <w:spacing w:after="0"/>
        <w:jc w:val="both"/>
        <w:rPr>
          <w:rFonts w:ascii="Segoe UI" w:hAnsi="Segoe UI" w:cs="Segoe UI"/>
          <w:sz w:val="18"/>
          <w:szCs w:val="18"/>
          <w:u w:val="single"/>
        </w:rPr>
      </w:pPr>
      <w:r w:rsidRPr="005C591B">
        <w:rPr>
          <w:rStyle w:val="eop"/>
          <w:rFonts w:ascii="Segoe UI" w:hAnsi="Segoe UI" w:cs="Segoe UI"/>
          <w:color w:val="5B9BD5" w:themeColor="accent5"/>
          <w:sz w:val="18"/>
          <w:szCs w:val="18"/>
          <w:u w:val="single"/>
          <w:shd w:val="clear" w:color="auto" w:fill="FFFFFF"/>
        </w:rPr>
        <w:t>Grande disponibilité de l’eau souterraine</w:t>
      </w:r>
    </w:p>
    <w:p w14:paraId="0596D630" w14:textId="57C33E91" w:rsidR="007C55A3" w:rsidRDefault="007C55A3" w:rsidP="005C591B">
      <w:pPr>
        <w:spacing w:after="0"/>
        <w:jc w:val="both"/>
        <w:rPr>
          <w:rStyle w:val="eop"/>
          <w:rFonts w:ascii="Segoe UI" w:hAnsi="Segoe UI" w:cs="Segoe UI"/>
          <w:b/>
          <w:color w:val="000000" w:themeColor="text1"/>
          <w:sz w:val="18"/>
          <w:szCs w:val="18"/>
        </w:rPr>
      </w:pPr>
      <w:r w:rsidRPr="005C591B">
        <w:rPr>
          <w:rStyle w:val="eop"/>
          <w:rFonts w:ascii="Segoe UI" w:hAnsi="Segoe UI" w:cs="Segoe UI"/>
          <w:sz w:val="18"/>
          <w:szCs w:val="18"/>
          <w:shd w:val="clear" w:color="auto" w:fill="FFFFFF"/>
        </w:rPr>
        <w:t xml:space="preserve">Alors que la majorité des autres provinces canadiennes s’approvisionnent grâce aux eaux de surface et eaux souterraines afin de subvenir à leurs besoins, </w:t>
      </w:r>
      <w:r w:rsidRPr="005C591B">
        <w:rPr>
          <w:rStyle w:val="normaltextrun"/>
          <w:rFonts w:ascii="Segoe UI" w:hAnsi="Segoe UI" w:cs="Segoe UI"/>
          <w:b/>
          <w:color w:val="000000" w:themeColor="text1"/>
          <w:sz w:val="18"/>
          <w:szCs w:val="18"/>
          <w:shd w:val="clear" w:color="auto" w:fill="FFFFFF"/>
        </w:rPr>
        <w:t>la totalité de l’eau potable de l’Île-du-Prince-Édouard provient de sources d’eau souterraine</w:t>
      </w:r>
      <w:r w:rsidRPr="005C591B">
        <w:rPr>
          <w:rStyle w:val="normaltextrun"/>
          <w:rFonts w:ascii="Segoe UI" w:hAnsi="Segoe UI" w:cs="Segoe UI"/>
          <w:color w:val="000000" w:themeColor="text1"/>
          <w:sz w:val="18"/>
          <w:szCs w:val="18"/>
          <w:shd w:val="clear" w:color="auto" w:fill="FFFFFF"/>
        </w:rPr>
        <w:t>, ce qui rend cette région unique par rapport aux autres régions.</w:t>
      </w:r>
      <w:r w:rsidRPr="005C591B">
        <w:rPr>
          <w:rStyle w:val="Appelnotedebasdep"/>
          <w:rFonts w:ascii="Segoe UI" w:hAnsi="Segoe UI" w:cs="Segoe UI"/>
          <w:color w:val="000000" w:themeColor="text1"/>
          <w:sz w:val="18"/>
          <w:szCs w:val="18"/>
          <w:shd w:val="clear" w:color="auto" w:fill="FFFFFF"/>
        </w:rPr>
        <w:footnoteReference w:id="49"/>
      </w:r>
      <w:r w:rsidRPr="005C591B">
        <w:rPr>
          <w:rStyle w:val="eop"/>
          <w:rFonts w:ascii="Segoe UI" w:hAnsi="Segoe UI" w:cs="Segoe UI"/>
          <w:color w:val="000000" w:themeColor="text1"/>
          <w:sz w:val="18"/>
          <w:szCs w:val="18"/>
          <w:shd w:val="clear" w:color="auto" w:fill="FFFFFF"/>
        </w:rPr>
        <w:t xml:space="preserve"> </w:t>
      </w:r>
      <w:r w:rsidRPr="005C591B">
        <w:rPr>
          <w:rStyle w:val="eop"/>
          <w:rFonts w:ascii="Segoe UI" w:hAnsi="Segoe UI" w:cs="Segoe UI"/>
          <w:b/>
          <w:color w:val="000000" w:themeColor="text1"/>
          <w:sz w:val="18"/>
          <w:szCs w:val="18"/>
          <w:shd w:val="clear" w:color="auto" w:fill="FFFFFF"/>
        </w:rPr>
        <w:t xml:space="preserve">Elle </w:t>
      </w:r>
      <w:r w:rsidRPr="005C591B">
        <w:rPr>
          <w:rStyle w:val="eop"/>
          <w:rFonts w:ascii="Segoe UI" w:hAnsi="Segoe UI" w:cs="Segoe UI"/>
          <w:b/>
          <w:sz w:val="18"/>
          <w:szCs w:val="18"/>
          <w:shd w:val="clear" w:color="auto" w:fill="FFFFFF"/>
        </w:rPr>
        <w:t>n’utilise que 1,5% des ressources dont elle dispose.</w:t>
      </w:r>
    </w:p>
    <w:p w14:paraId="78442BE5" w14:textId="77777777" w:rsidR="005C591B" w:rsidRPr="005C591B" w:rsidRDefault="005C591B" w:rsidP="005C591B">
      <w:pPr>
        <w:spacing w:after="0"/>
        <w:jc w:val="both"/>
        <w:rPr>
          <w:rStyle w:val="eop"/>
          <w:rFonts w:ascii="Segoe UI" w:hAnsi="Segoe UI" w:cs="Segoe UI"/>
          <w:b/>
          <w:color w:val="000000" w:themeColor="text1"/>
          <w:sz w:val="18"/>
          <w:szCs w:val="18"/>
        </w:rPr>
      </w:pPr>
    </w:p>
    <w:p w14:paraId="4F3D7636" w14:textId="1372070D" w:rsidR="007C55A3" w:rsidRPr="00784AF4" w:rsidRDefault="007C55A3" w:rsidP="00784AF4">
      <w:pPr>
        <w:rPr>
          <w:rFonts w:ascii="Segoe UI" w:hAnsi="Segoe UI" w:cs="Segoe UI"/>
          <w:color w:val="5B9BD5" w:themeColor="accent5"/>
          <w:sz w:val="18"/>
          <w:szCs w:val="18"/>
          <w:u w:val="single"/>
        </w:rPr>
      </w:pPr>
      <w:r w:rsidRPr="005C591B">
        <w:rPr>
          <w:rStyle w:val="eop"/>
          <w:rFonts w:ascii="Segoe UI" w:hAnsi="Segoe UI" w:cs="Segoe UI"/>
          <w:color w:val="5B9BD5" w:themeColor="accent5"/>
          <w:sz w:val="18"/>
          <w:szCs w:val="18"/>
          <w:u w:val="single"/>
          <w:shd w:val="clear" w:color="auto" w:fill="FFFFFF"/>
        </w:rPr>
        <w:t>Faible potentiel hydroélectrique</w:t>
      </w:r>
      <w:r w:rsidR="00784AF4">
        <w:rPr>
          <w:rFonts w:ascii="Segoe UI" w:hAnsi="Segoe UI" w:cs="Segoe UI"/>
          <w:color w:val="5B9BD5" w:themeColor="accent5"/>
          <w:sz w:val="18"/>
          <w:szCs w:val="18"/>
          <w:u w:val="single"/>
        </w:rPr>
        <w:br/>
      </w:r>
      <w:r w:rsidRPr="005C591B">
        <w:rPr>
          <w:rFonts w:ascii="Segoe UI" w:hAnsi="Segoe UI" w:cs="Segoe UI"/>
          <w:b/>
          <w:sz w:val="18"/>
          <w:szCs w:val="18"/>
        </w:rPr>
        <w:t>La topographie et l’hydrogéologie de la province n’est pas propice à l’utilisation de l’eau pour produire de l’énergie</w:t>
      </w:r>
      <w:r w:rsidRPr="005C591B">
        <w:rPr>
          <w:rFonts w:ascii="Segoe UI" w:hAnsi="Segoe UI" w:cs="Segoe UI"/>
          <w:sz w:val="18"/>
          <w:szCs w:val="18"/>
        </w:rPr>
        <w:t xml:space="preserve"> et fournir l’île. Ainsi, </w:t>
      </w:r>
      <w:r w:rsidRPr="005C591B">
        <w:rPr>
          <w:rFonts w:ascii="Segoe UI" w:hAnsi="Segoe UI" w:cs="Segoe UI"/>
          <w:b/>
          <w:sz w:val="18"/>
          <w:szCs w:val="18"/>
          <w:shd w:val="clear" w:color="auto" w:fill="FFFFFF"/>
        </w:rPr>
        <w:t>l’Île-du-Prince-Édouard</w:t>
      </w:r>
      <w:r w:rsidRPr="005C591B">
        <w:rPr>
          <w:rFonts w:ascii="Segoe UI" w:hAnsi="Segoe UI" w:cs="Segoe UI"/>
          <w:b/>
          <w:sz w:val="18"/>
          <w:szCs w:val="18"/>
        </w:rPr>
        <w:t xml:space="preserve"> est la province où l’électricité est la plus chère (</w:t>
      </w:r>
      <w:r w:rsidRPr="005C591B">
        <w:rPr>
          <w:rFonts w:ascii="Segoe UI" w:hAnsi="Segoe UI" w:cs="Segoe UI"/>
          <w:sz w:val="18"/>
          <w:szCs w:val="18"/>
        </w:rPr>
        <w:t xml:space="preserve">le tarif pour les 2 premiers milliers de kWh d’électricité consommée au cours d’une période de facturation (mensuelle) est de 14,37 cents/kWh. Par la suite, ce tarif baisse à 11,42 /kWh au cours de ce même mois et à cela s’ajoutent des frais de service de 24,57 CAD par mois). En effet, </w:t>
      </w:r>
      <w:proofErr w:type="spellStart"/>
      <w:r w:rsidRPr="005C591B">
        <w:rPr>
          <w:rFonts w:ascii="Segoe UI" w:hAnsi="Segoe UI" w:cs="Segoe UI"/>
          <w:b/>
          <w:sz w:val="18"/>
          <w:szCs w:val="18"/>
        </w:rPr>
        <w:t>a</w:t>
      </w:r>
      <w:proofErr w:type="spellEnd"/>
      <w:r w:rsidRPr="005C591B">
        <w:rPr>
          <w:rFonts w:ascii="Segoe UI" w:hAnsi="Segoe UI" w:cs="Segoe UI"/>
          <w:b/>
          <w:sz w:val="18"/>
          <w:szCs w:val="18"/>
        </w:rPr>
        <w:t xml:space="preserve"> majorité de l’électricité est importée du Nouveau-Brunswick</w:t>
      </w:r>
      <w:r w:rsidRPr="005C591B">
        <w:rPr>
          <w:rFonts w:ascii="Segoe UI" w:hAnsi="Segoe UI" w:cs="Segoe UI"/>
          <w:sz w:val="18"/>
          <w:szCs w:val="18"/>
        </w:rPr>
        <w:t xml:space="preserve"> (par </w:t>
      </w:r>
      <w:r w:rsidRPr="005C591B">
        <w:rPr>
          <w:rFonts w:ascii="Segoe UI" w:hAnsi="Segoe UI" w:cs="Segoe UI"/>
          <w:i/>
          <w:sz w:val="18"/>
          <w:szCs w:val="18"/>
        </w:rPr>
        <w:t>Energy NB</w:t>
      </w:r>
      <w:r w:rsidRPr="005C591B">
        <w:rPr>
          <w:rStyle w:val="Appelnotedebasdep"/>
          <w:rFonts w:ascii="Segoe UI" w:hAnsi="Segoe UI" w:cs="Segoe UI"/>
          <w:i/>
          <w:sz w:val="18"/>
          <w:szCs w:val="18"/>
        </w:rPr>
        <w:footnoteReference w:id="50"/>
      </w:r>
      <w:r w:rsidRPr="005C591B">
        <w:rPr>
          <w:rFonts w:ascii="Segoe UI" w:hAnsi="Segoe UI" w:cs="Segoe UI"/>
          <w:sz w:val="18"/>
          <w:szCs w:val="18"/>
        </w:rPr>
        <w:t xml:space="preserve">) (par </w:t>
      </w:r>
      <w:proofErr w:type="spellStart"/>
      <w:r w:rsidRPr="005C591B">
        <w:rPr>
          <w:rFonts w:ascii="Segoe UI" w:hAnsi="Segoe UI" w:cs="Segoe UI"/>
          <w:i/>
          <w:sz w:val="18"/>
          <w:szCs w:val="18"/>
        </w:rPr>
        <w:t>Emera</w:t>
      </w:r>
      <w:proofErr w:type="spellEnd"/>
      <w:r w:rsidRPr="005C591B">
        <w:rPr>
          <w:rFonts w:ascii="Segoe UI" w:hAnsi="Segoe UI" w:cs="Segoe UI"/>
          <w:i/>
          <w:sz w:val="18"/>
          <w:szCs w:val="18"/>
        </w:rPr>
        <w:t xml:space="preserve"> Energy </w:t>
      </w:r>
      <w:proofErr w:type="spellStart"/>
      <w:r w:rsidRPr="005C591B">
        <w:rPr>
          <w:rFonts w:ascii="Segoe UI" w:hAnsi="Segoe UI" w:cs="Segoe UI"/>
          <w:i/>
          <w:sz w:val="18"/>
          <w:szCs w:val="18"/>
        </w:rPr>
        <w:t>Systems</w:t>
      </w:r>
      <w:proofErr w:type="spellEnd"/>
      <w:r w:rsidRPr="005C591B">
        <w:rPr>
          <w:rStyle w:val="Appelnotedebasdep"/>
          <w:rFonts w:ascii="Segoe UI" w:hAnsi="Segoe UI" w:cs="Segoe UI"/>
          <w:i/>
          <w:sz w:val="18"/>
          <w:szCs w:val="18"/>
        </w:rPr>
        <w:footnoteReference w:id="51"/>
      </w:r>
      <w:r w:rsidRPr="005C591B">
        <w:rPr>
          <w:rFonts w:ascii="Segoe UI" w:hAnsi="Segoe UI" w:cs="Segoe UI"/>
          <w:sz w:val="18"/>
          <w:szCs w:val="18"/>
        </w:rPr>
        <w:t xml:space="preserve">) </w:t>
      </w:r>
      <w:r w:rsidRPr="005C591B">
        <w:rPr>
          <w:rFonts w:ascii="Segoe UI" w:hAnsi="Segoe UI" w:cs="Segoe UI"/>
          <w:b/>
          <w:sz w:val="18"/>
          <w:szCs w:val="18"/>
        </w:rPr>
        <w:t>grâce à un câble sous-marin</w:t>
      </w:r>
      <w:r w:rsidRPr="005C591B">
        <w:rPr>
          <w:rFonts w:ascii="Segoe UI" w:hAnsi="Segoe UI" w:cs="Segoe UI"/>
          <w:sz w:val="18"/>
          <w:szCs w:val="18"/>
        </w:rPr>
        <w:t xml:space="preserve">. </w:t>
      </w:r>
      <w:r w:rsidRPr="005C591B">
        <w:rPr>
          <w:rFonts w:ascii="Segoe UI" w:hAnsi="Segoe UI" w:cs="Segoe UI"/>
          <w:i/>
          <w:sz w:val="18"/>
          <w:szCs w:val="18"/>
        </w:rPr>
        <w:t xml:space="preserve">Maritime Electric </w:t>
      </w:r>
      <w:r w:rsidRPr="005C591B">
        <w:rPr>
          <w:rStyle w:val="Appelnotedebasdep"/>
          <w:rFonts w:ascii="Segoe UI" w:hAnsi="Segoe UI" w:cs="Segoe UI"/>
          <w:i/>
          <w:sz w:val="18"/>
          <w:szCs w:val="18"/>
        </w:rPr>
        <w:footnoteReference w:id="52"/>
      </w:r>
      <w:r w:rsidRPr="005C591B">
        <w:rPr>
          <w:rFonts w:ascii="Segoe UI" w:hAnsi="Segoe UI" w:cs="Segoe UI"/>
          <w:i/>
          <w:sz w:val="18"/>
          <w:szCs w:val="18"/>
        </w:rPr>
        <w:t xml:space="preserve"> </w:t>
      </w:r>
      <w:r w:rsidRPr="005C591B">
        <w:rPr>
          <w:rFonts w:ascii="Segoe UI" w:hAnsi="Segoe UI" w:cs="Segoe UI"/>
          <w:sz w:val="18"/>
          <w:szCs w:val="18"/>
        </w:rPr>
        <w:t>distribue l’électricité sur l’île, sauf dans la ville de Summerside qui dispose d’un réseau de distribution municipal. En 2017, la consommation par habitant à l’Île-du-Prince-Édouard s’est établie à 14,2 MWh</w:t>
      </w:r>
      <w:r w:rsidRPr="005C591B">
        <w:rPr>
          <w:rStyle w:val="Appelnotedebasdep"/>
          <w:rFonts w:ascii="Segoe UI" w:hAnsi="Segoe UI" w:cs="Segoe UI"/>
          <w:sz w:val="18"/>
          <w:szCs w:val="18"/>
        </w:rPr>
        <w:footnoteReference w:id="53"/>
      </w:r>
      <w:r w:rsidRPr="005C591B">
        <w:rPr>
          <w:rFonts w:ascii="Segoe UI" w:hAnsi="Segoe UI" w:cs="Segoe UI"/>
          <w:sz w:val="18"/>
          <w:szCs w:val="18"/>
        </w:rPr>
        <w:t>.</w:t>
      </w:r>
    </w:p>
    <w:p w14:paraId="19F48A56" w14:textId="0922F40A" w:rsidR="00B061CD" w:rsidRPr="00784AF4" w:rsidRDefault="00B061CD" w:rsidP="00784AF4">
      <w:pPr>
        <w:rPr>
          <w:rFonts w:ascii="Segoe UI" w:hAnsi="Segoe UI" w:cs="Segoe UI"/>
          <w:sz w:val="18"/>
          <w:szCs w:val="18"/>
        </w:rPr>
      </w:pPr>
      <w:r w:rsidRPr="005C591B">
        <w:rPr>
          <w:rFonts w:ascii="Segoe UI" w:hAnsi="Segoe UI" w:cs="Segoe UI"/>
          <w:color w:val="5B9BD5" w:themeColor="accent5"/>
          <w:sz w:val="18"/>
          <w:szCs w:val="18"/>
          <w:u w:val="single"/>
        </w:rPr>
        <w:t>Agriculture et grands propriétaires terriens</w:t>
      </w:r>
      <w:r w:rsidR="00784AF4">
        <w:rPr>
          <w:rFonts w:ascii="Segoe UI" w:hAnsi="Segoe UI" w:cs="Segoe UI"/>
          <w:sz w:val="18"/>
          <w:szCs w:val="18"/>
        </w:rPr>
        <w:br/>
      </w:r>
      <w:r w:rsidRPr="005C591B">
        <w:rPr>
          <w:rFonts w:ascii="Segoe UI" w:hAnsi="Segoe UI" w:cs="Segoe UI"/>
          <w:sz w:val="18"/>
          <w:szCs w:val="18"/>
        </w:rPr>
        <w:t xml:space="preserve">L’agriculture joue un rôle économique très important sur l’île et </w:t>
      </w:r>
      <w:r w:rsidRPr="005C591B">
        <w:rPr>
          <w:rFonts w:ascii="Segoe UI" w:hAnsi="Segoe UI" w:cs="Segoe UI"/>
          <w:b/>
          <w:sz w:val="18"/>
          <w:szCs w:val="18"/>
        </w:rPr>
        <w:t>l’utilisation de l’eau pour ce secteur représente 21% de l’utilisation totale de l’eau souterraine (irrigation et bétail)</w:t>
      </w:r>
      <w:r w:rsidRPr="005C591B">
        <w:rPr>
          <w:rFonts w:ascii="Segoe UI" w:hAnsi="Segoe UI" w:cs="Segoe UI"/>
          <w:sz w:val="18"/>
          <w:szCs w:val="18"/>
        </w:rPr>
        <w:t>. Certains bassins versants sont plus consommateurs que d’autres (</w:t>
      </w:r>
      <w:r w:rsidRPr="005C591B">
        <w:rPr>
          <w:rFonts w:ascii="Segoe UI" w:hAnsi="Segoe UI" w:cs="Segoe UI"/>
          <w:i/>
          <w:sz w:val="18"/>
          <w:szCs w:val="18"/>
        </w:rPr>
        <w:t>cf.</w:t>
      </w:r>
      <w:r w:rsidRPr="005C591B">
        <w:rPr>
          <w:rFonts w:ascii="Segoe UI" w:hAnsi="Segoe UI" w:cs="Segoe UI"/>
          <w:sz w:val="18"/>
          <w:szCs w:val="18"/>
        </w:rPr>
        <w:t xml:space="preserve"> carte ci-contre). Cependant, environ </w:t>
      </w:r>
      <w:r w:rsidRPr="005C591B">
        <w:rPr>
          <w:rFonts w:ascii="Segoe UI" w:hAnsi="Segoe UI" w:cs="Segoe UI"/>
          <w:b/>
          <w:sz w:val="18"/>
          <w:szCs w:val="18"/>
        </w:rPr>
        <w:t>90% des terres de la province sont privées</w:t>
      </w:r>
      <w:r w:rsidRPr="005C591B">
        <w:rPr>
          <w:rFonts w:ascii="Segoe UI" w:hAnsi="Segoe UI" w:cs="Segoe UI"/>
          <w:sz w:val="18"/>
          <w:szCs w:val="18"/>
        </w:rPr>
        <w:t xml:space="preserve"> : il s’agit souvent de grandes parcelles (fermes et forêts privées). En ce sens, </w:t>
      </w:r>
      <w:r w:rsidRPr="005C591B">
        <w:rPr>
          <w:rFonts w:ascii="Segoe UI" w:hAnsi="Segoe UI" w:cs="Segoe UI"/>
          <w:b/>
          <w:sz w:val="18"/>
          <w:szCs w:val="18"/>
        </w:rPr>
        <w:t>les partenariats et collaborations entre propriétaires forestiers/fermiers et bassins versants sont difficiles à mettre en place</w:t>
      </w:r>
      <w:r w:rsidRPr="005C591B">
        <w:rPr>
          <w:rFonts w:ascii="Segoe UI" w:hAnsi="Segoe UI" w:cs="Segoe UI"/>
          <w:sz w:val="18"/>
          <w:szCs w:val="18"/>
        </w:rPr>
        <w:t>.</w:t>
      </w:r>
      <w:r w:rsidRPr="005C591B">
        <w:rPr>
          <w:rStyle w:val="Appelnotedebasdep"/>
          <w:rFonts w:ascii="Segoe UI" w:hAnsi="Segoe UI" w:cs="Segoe UI"/>
          <w:sz w:val="18"/>
          <w:szCs w:val="18"/>
        </w:rPr>
        <w:footnoteReference w:id="54"/>
      </w:r>
    </w:p>
    <w:p w14:paraId="67EB6B6C" w14:textId="77777777" w:rsidR="007C55A3" w:rsidRPr="00784AF4" w:rsidRDefault="007C55A3" w:rsidP="00784AF4">
      <w:pPr>
        <w:spacing w:line="256" w:lineRule="auto"/>
        <w:jc w:val="both"/>
        <w:rPr>
          <w:rFonts w:ascii="Segoe UI" w:hAnsi="Segoe UI" w:cs="Segoe UI"/>
          <w:b/>
          <w:sz w:val="19"/>
          <w:szCs w:val="19"/>
          <w:u w:val="single"/>
        </w:rPr>
      </w:pPr>
      <w:r w:rsidRPr="00784AF4">
        <w:rPr>
          <w:rFonts w:ascii="Segoe UI" w:hAnsi="Segoe UI" w:cs="Segoe UI"/>
          <w:b/>
          <w:sz w:val="19"/>
          <w:szCs w:val="19"/>
          <w:u w:val="single"/>
        </w:rPr>
        <w:t>Collaborations existantes</w:t>
      </w:r>
    </w:p>
    <w:p w14:paraId="4D850A8A" w14:textId="77777777" w:rsidR="007C55A3" w:rsidRDefault="007C55A3" w:rsidP="007C55A3">
      <w:pPr>
        <w:jc w:val="both"/>
        <w:rPr>
          <w:rFonts w:ascii="Segoe UI" w:hAnsi="Segoe UI" w:cs="Segoe UI"/>
          <w:sz w:val="18"/>
          <w:szCs w:val="19"/>
        </w:rPr>
      </w:pPr>
      <w:r>
        <w:rPr>
          <w:rFonts w:ascii="Segoe UI" w:hAnsi="Segoe UI" w:cs="Segoe UI"/>
          <w:b/>
          <w:sz w:val="18"/>
          <w:szCs w:val="19"/>
        </w:rPr>
        <w:t xml:space="preserve">Le gouvernement de </w:t>
      </w:r>
      <w:r>
        <w:rPr>
          <w:rFonts w:ascii="Segoe UI" w:hAnsi="Segoe UI" w:cs="Segoe UI"/>
          <w:b/>
          <w:sz w:val="18"/>
          <w:szCs w:val="30"/>
          <w:shd w:val="clear" w:color="auto" w:fill="FFFFFF"/>
        </w:rPr>
        <w:t>l'Île-du-Prince-Édouard</w:t>
      </w:r>
      <w:r>
        <w:rPr>
          <w:rFonts w:ascii="Segoe UI" w:hAnsi="Segoe UI" w:cs="Segoe UI"/>
          <w:b/>
          <w:sz w:val="18"/>
          <w:szCs w:val="19"/>
        </w:rPr>
        <w:t xml:space="preserve"> et Environnement Canada</w:t>
      </w:r>
      <w:r>
        <w:rPr>
          <w:rFonts w:ascii="Segoe UI" w:hAnsi="Segoe UI" w:cs="Segoe UI"/>
          <w:sz w:val="18"/>
          <w:szCs w:val="19"/>
        </w:rPr>
        <w:t xml:space="preserve"> ont conclu plusieurs ententes pour gérer ensemble les ressources hydriques du territoire : un protocole d’entente sur l’eau (</w:t>
      </w:r>
      <w:proofErr w:type="spellStart"/>
      <w:r>
        <w:rPr>
          <w:rFonts w:ascii="Segoe UI" w:hAnsi="Segoe UI" w:cs="Segoe UI"/>
          <w:i/>
          <w:sz w:val="18"/>
          <w:szCs w:val="19"/>
        </w:rPr>
        <w:t>Memorandum</w:t>
      </w:r>
      <w:proofErr w:type="spellEnd"/>
      <w:r>
        <w:rPr>
          <w:rFonts w:ascii="Segoe UI" w:hAnsi="Segoe UI" w:cs="Segoe UI"/>
          <w:i/>
          <w:sz w:val="18"/>
          <w:szCs w:val="19"/>
        </w:rPr>
        <w:t xml:space="preserve"> of Agreement on Water</w:t>
      </w:r>
      <w:r>
        <w:rPr>
          <w:rFonts w:ascii="Segoe UI" w:hAnsi="Segoe UI" w:cs="Segoe UI"/>
          <w:sz w:val="18"/>
          <w:szCs w:val="19"/>
        </w:rPr>
        <w:t>) et une Initiative des écosystèmes de l’Atlantique (</w:t>
      </w:r>
      <w:r>
        <w:rPr>
          <w:rFonts w:ascii="Segoe UI" w:hAnsi="Segoe UI" w:cs="Segoe UI"/>
          <w:i/>
          <w:sz w:val="18"/>
          <w:szCs w:val="19"/>
        </w:rPr>
        <w:t xml:space="preserve">Atlantic </w:t>
      </w:r>
      <w:proofErr w:type="spellStart"/>
      <w:r>
        <w:rPr>
          <w:rFonts w:ascii="Segoe UI" w:hAnsi="Segoe UI" w:cs="Segoe UI"/>
          <w:i/>
          <w:sz w:val="18"/>
          <w:szCs w:val="19"/>
        </w:rPr>
        <w:t>Ecosystem</w:t>
      </w:r>
      <w:proofErr w:type="spellEnd"/>
      <w:r>
        <w:rPr>
          <w:rFonts w:ascii="Segoe UI" w:hAnsi="Segoe UI" w:cs="Segoe UI"/>
          <w:i/>
          <w:sz w:val="18"/>
          <w:szCs w:val="19"/>
        </w:rPr>
        <w:t xml:space="preserve"> Initiative</w:t>
      </w:r>
      <w:r>
        <w:rPr>
          <w:rFonts w:ascii="Segoe UI" w:hAnsi="Segoe UI" w:cs="Segoe UI"/>
          <w:sz w:val="18"/>
          <w:szCs w:val="19"/>
        </w:rPr>
        <w:t>).</w:t>
      </w:r>
    </w:p>
    <w:p w14:paraId="03F23717" w14:textId="72873916" w:rsidR="007C55A3" w:rsidRDefault="007C55A3" w:rsidP="007C55A3">
      <w:pPr>
        <w:jc w:val="both"/>
        <w:rPr>
          <w:rFonts w:ascii="Segoe UI" w:hAnsi="Segoe UI" w:cs="Segoe UI"/>
          <w:sz w:val="18"/>
          <w:szCs w:val="19"/>
        </w:rPr>
      </w:pPr>
      <w:r>
        <w:rPr>
          <w:rFonts w:ascii="Segoe UI" w:hAnsi="Segoe UI" w:cs="Segoe UI"/>
          <w:sz w:val="18"/>
          <w:szCs w:val="19"/>
        </w:rPr>
        <w:t>Il existe également des partenariats de recherche : par exemple le gouvernement fédéral, des organisations de la province et des producteurs de l’</w:t>
      </w:r>
      <w:proofErr w:type="spellStart"/>
      <w:r>
        <w:rPr>
          <w:rFonts w:ascii="Segoe UI" w:hAnsi="Segoe UI" w:cs="Segoe UI"/>
          <w:sz w:val="18"/>
          <w:szCs w:val="19"/>
        </w:rPr>
        <w:t>ïle</w:t>
      </w:r>
      <w:proofErr w:type="spellEnd"/>
      <w:r>
        <w:rPr>
          <w:rFonts w:ascii="Segoe UI" w:hAnsi="Segoe UI" w:cs="Segoe UI"/>
          <w:sz w:val="18"/>
          <w:szCs w:val="19"/>
        </w:rPr>
        <w:t xml:space="preserve"> du Prince Edouard collaborent au sein du</w:t>
      </w:r>
      <w:r w:rsidRPr="00FA5F76">
        <w:rPr>
          <w:rFonts w:ascii="Segoe UI" w:hAnsi="Segoe UI" w:cs="Segoe UI"/>
          <w:sz w:val="18"/>
          <w:szCs w:val="19"/>
        </w:rPr>
        <w:t xml:space="preserve"> Laboratoire vivant – Atlantiqu</w:t>
      </w:r>
      <w:r>
        <w:rPr>
          <w:rFonts w:ascii="Segoe UI" w:hAnsi="Segoe UI" w:cs="Segoe UI"/>
          <w:sz w:val="18"/>
          <w:szCs w:val="19"/>
        </w:rPr>
        <w:t>e</w:t>
      </w:r>
      <w:r>
        <w:rPr>
          <w:rStyle w:val="Appelnotedebasdep"/>
          <w:rFonts w:ascii="Segoe UI" w:hAnsi="Segoe UI" w:cs="Segoe UI"/>
          <w:sz w:val="18"/>
          <w:szCs w:val="19"/>
        </w:rPr>
        <w:footnoteReference w:id="55"/>
      </w:r>
      <w:r>
        <w:rPr>
          <w:rFonts w:ascii="Segoe UI" w:hAnsi="Segoe UI" w:cs="Segoe UI"/>
          <w:sz w:val="18"/>
          <w:szCs w:val="19"/>
        </w:rPr>
        <w:t xml:space="preserve">, </w:t>
      </w:r>
      <w:r w:rsidRPr="00FA5F76">
        <w:rPr>
          <w:rFonts w:ascii="Segoe UI" w:hAnsi="Segoe UI" w:cs="Segoe UI"/>
          <w:sz w:val="18"/>
          <w:szCs w:val="19"/>
        </w:rPr>
        <w:t>situé sur l’Île-du-Prince-Édouard</w:t>
      </w:r>
      <w:r>
        <w:rPr>
          <w:rFonts w:ascii="Segoe UI" w:hAnsi="Segoe UI" w:cs="Segoe UI"/>
          <w:sz w:val="18"/>
          <w:szCs w:val="19"/>
        </w:rPr>
        <w:t xml:space="preserve">. Les travaux de ce laboratoire sont axés sur </w:t>
      </w:r>
      <w:r w:rsidRPr="0077751E">
        <w:rPr>
          <w:rFonts w:ascii="Segoe UI" w:hAnsi="Segoe UI" w:cs="Segoe UI"/>
          <w:sz w:val="18"/>
          <w:szCs w:val="19"/>
        </w:rPr>
        <w:t xml:space="preserve">l’élaboration et la mise à l’essai de pratiques agricoles qui visent </w:t>
      </w:r>
      <w:r>
        <w:rPr>
          <w:rFonts w:ascii="Segoe UI" w:hAnsi="Segoe UI" w:cs="Segoe UI"/>
          <w:sz w:val="18"/>
          <w:szCs w:val="19"/>
        </w:rPr>
        <w:t>la santé des sols et la qualité de l’eau. Dans ce cadre, un chercheur a mis en place</w:t>
      </w:r>
      <w:r w:rsidR="00B061CD">
        <w:rPr>
          <w:rFonts w:ascii="Segoe UI" w:hAnsi="Segoe UI" w:cs="Segoe UI"/>
          <w:sz w:val="18"/>
          <w:szCs w:val="19"/>
        </w:rPr>
        <w:t>,</w:t>
      </w:r>
      <w:r>
        <w:rPr>
          <w:rFonts w:ascii="Segoe UI" w:hAnsi="Segoe UI" w:cs="Segoe UI"/>
          <w:sz w:val="18"/>
          <w:szCs w:val="19"/>
        </w:rPr>
        <w:t xml:space="preserve"> </w:t>
      </w:r>
      <w:r w:rsidR="00B061CD">
        <w:rPr>
          <w:rFonts w:ascii="Segoe UI" w:hAnsi="Segoe UI" w:cs="Segoe UI"/>
          <w:sz w:val="18"/>
          <w:szCs w:val="19"/>
        </w:rPr>
        <w:t>en 2023,</w:t>
      </w:r>
      <w:r>
        <w:rPr>
          <w:rFonts w:ascii="Segoe UI" w:hAnsi="Segoe UI" w:cs="Segoe UI"/>
          <w:sz w:val="18"/>
          <w:szCs w:val="19"/>
        </w:rPr>
        <w:t xml:space="preserve"> un calculateur</w:t>
      </w:r>
      <w:r>
        <w:rPr>
          <w:rStyle w:val="Appelnotedebasdep"/>
          <w:rFonts w:ascii="Segoe UI" w:hAnsi="Segoe UI" w:cs="Segoe UI"/>
          <w:sz w:val="18"/>
          <w:szCs w:val="19"/>
        </w:rPr>
        <w:footnoteReference w:id="56"/>
      </w:r>
      <w:r>
        <w:rPr>
          <w:rFonts w:ascii="Segoe UI" w:hAnsi="Segoe UI" w:cs="Segoe UI"/>
          <w:sz w:val="18"/>
          <w:szCs w:val="19"/>
        </w:rPr>
        <w:t xml:space="preserve"> qui permet aux agriculteurs de l’île de déterminer la quantité d’eau nécessaire à donner aux plantes. En effet, l</w:t>
      </w:r>
      <w:r w:rsidRPr="002460F8">
        <w:rPr>
          <w:rFonts w:ascii="Segoe UI" w:hAnsi="Segoe UI" w:cs="Segoe UI"/>
          <w:sz w:val="18"/>
          <w:szCs w:val="19"/>
        </w:rPr>
        <w:t>es systèmes d’irrigation sont souvent utilisés par les agriculteurs au cours de l’été lorsque les précipitations sont moins fréquentes mais la quantité d’eau à utiliser est difficile à définir</w:t>
      </w:r>
      <w:r>
        <w:rPr>
          <w:rFonts w:ascii="Segoe UI" w:hAnsi="Segoe UI" w:cs="Segoe UI"/>
          <w:sz w:val="18"/>
          <w:szCs w:val="19"/>
        </w:rPr>
        <w:t xml:space="preserve"> et certains utilisent trop ou pas assez d’eau ; ce nouveau système permet d’avoir une gestion plus efficace de l’eau afin d’éviter d’en gaspiller</w:t>
      </w:r>
      <w:r>
        <w:rPr>
          <w:rStyle w:val="Appelnotedebasdep"/>
          <w:rFonts w:ascii="Segoe UI" w:hAnsi="Segoe UI" w:cs="Segoe UI"/>
          <w:sz w:val="18"/>
          <w:szCs w:val="19"/>
        </w:rPr>
        <w:footnoteReference w:id="57"/>
      </w:r>
      <w:r w:rsidRPr="002460F8">
        <w:rPr>
          <w:rFonts w:ascii="Segoe UI" w:hAnsi="Segoe UI" w:cs="Segoe UI"/>
          <w:sz w:val="18"/>
          <w:szCs w:val="19"/>
        </w:rPr>
        <w:t xml:space="preserve">.  </w:t>
      </w:r>
    </w:p>
    <w:p w14:paraId="7E38107E" w14:textId="77777777" w:rsidR="007C55A3" w:rsidRPr="00CB4502" w:rsidRDefault="007C55A3" w:rsidP="00CB4502">
      <w:pPr>
        <w:spacing w:line="256" w:lineRule="auto"/>
        <w:jc w:val="both"/>
        <w:rPr>
          <w:rFonts w:ascii="Segoe UI" w:hAnsi="Segoe UI" w:cs="Segoe UI"/>
          <w:b/>
          <w:sz w:val="19"/>
          <w:szCs w:val="19"/>
          <w:u w:val="single"/>
        </w:rPr>
      </w:pPr>
      <w:r w:rsidRPr="00CB4502">
        <w:rPr>
          <w:rFonts w:ascii="Segoe UI" w:hAnsi="Segoe UI" w:cs="Segoe UI"/>
          <w:b/>
          <w:sz w:val="19"/>
          <w:szCs w:val="19"/>
          <w:u w:val="single"/>
        </w:rPr>
        <w:t xml:space="preserve">Plan fédéral </w:t>
      </w:r>
      <w:r w:rsidRPr="00CB4502">
        <w:rPr>
          <w:rFonts w:ascii="Segoe UI" w:hAnsi="Segoe UI" w:cs="Segoe UI"/>
          <w:b/>
          <w:i/>
          <w:sz w:val="19"/>
          <w:szCs w:val="19"/>
          <w:u w:val="single"/>
        </w:rPr>
        <w:t>Investir dans le Canada</w:t>
      </w:r>
    </w:p>
    <w:p w14:paraId="47DDB93E" w14:textId="77777777" w:rsidR="007C55A3" w:rsidRDefault="007C55A3" w:rsidP="007C55A3">
      <w:pPr>
        <w:jc w:val="both"/>
        <w:rPr>
          <w:rFonts w:ascii="Segoe UI" w:hAnsi="Segoe UI" w:cs="Segoe UI"/>
          <w:i/>
          <w:color w:val="5B9BD5" w:themeColor="accent5"/>
          <w:sz w:val="18"/>
          <w:szCs w:val="19"/>
          <w:u w:val="single"/>
        </w:rPr>
      </w:pPr>
      <w:r>
        <w:rPr>
          <w:rFonts w:ascii="Segoe UI" w:hAnsi="Segoe UI" w:cs="Segoe UI"/>
          <w:color w:val="5B9BD5" w:themeColor="accent5"/>
          <w:sz w:val="18"/>
          <w:szCs w:val="19"/>
          <w:u w:val="single"/>
        </w:rPr>
        <w:t xml:space="preserve">Plan général et volet </w:t>
      </w:r>
      <w:r>
        <w:rPr>
          <w:rFonts w:ascii="Segoe UI" w:hAnsi="Segoe UI" w:cs="Segoe UI"/>
          <w:i/>
          <w:color w:val="5B9BD5" w:themeColor="accent5"/>
          <w:sz w:val="18"/>
          <w:szCs w:val="19"/>
          <w:u w:val="single"/>
        </w:rPr>
        <w:t>Infrastructures vertes</w:t>
      </w:r>
    </w:p>
    <w:p w14:paraId="201868F3" w14:textId="77777777" w:rsidR="007C55A3" w:rsidRDefault="007C55A3" w:rsidP="007C55A3">
      <w:pPr>
        <w:jc w:val="both"/>
        <w:rPr>
          <w:rFonts w:ascii="Segoe UI" w:hAnsi="Segoe UI" w:cs="Segoe UI"/>
          <w:b/>
          <w:sz w:val="18"/>
          <w:szCs w:val="18"/>
          <w:shd w:val="clear" w:color="auto" w:fill="FFFFFF"/>
        </w:rPr>
      </w:pPr>
      <w:r>
        <w:rPr>
          <w:rFonts w:ascii="Segoe UI" w:hAnsi="Segoe UI" w:cs="Segoe UI"/>
          <w:sz w:val="18"/>
          <w:szCs w:val="30"/>
          <w:shd w:val="clear" w:color="auto" w:fill="FFFFFF"/>
        </w:rPr>
        <w:t xml:space="preserve">Le Programme d'infrastructure </w:t>
      </w:r>
      <w:r>
        <w:rPr>
          <w:rFonts w:ascii="Segoe UI" w:hAnsi="Segoe UI" w:cs="Segoe UI"/>
          <w:i/>
          <w:sz w:val="18"/>
          <w:szCs w:val="30"/>
          <w:shd w:val="clear" w:color="auto" w:fill="FFFFFF"/>
        </w:rPr>
        <w:t>Investir dans le Canada</w:t>
      </w:r>
      <w:r>
        <w:rPr>
          <w:rFonts w:ascii="Segoe UI" w:hAnsi="Segoe UI" w:cs="Segoe UI"/>
          <w:sz w:val="18"/>
          <w:szCs w:val="30"/>
          <w:shd w:val="clear" w:color="auto" w:fill="FFFFFF"/>
        </w:rPr>
        <w:t xml:space="preserve"> est administré dans le cadre d'une </w:t>
      </w:r>
      <w:r>
        <w:rPr>
          <w:rFonts w:ascii="Segoe UI" w:hAnsi="Segoe UI" w:cs="Segoe UI"/>
          <w:b/>
          <w:sz w:val="18"/>
          <w:szCs w:val="30"/>
          <w:shd w:val="clear" w:color="auto" w:fill="FFFFFF"/>
        </w:rPr>
        <w:t>entente bilatérale entre le Canada et l'Île-du-Prince-Édouard.</w:t>
      </w:r>
      <w:r>
        <w:rPr>
          <w:rFonts w:ascii="Segoe UI" w:hAnsi="Segoe UI" w:cs="Segoe UI"/>
          <w:sz w:val="18"/>
          <w:szCs w:val="30"/>
          <w:shd w:val="clear" w:color="auto" w:fill="FFFFFF"/>
        </w:rPr>
        <w:t xml:space="preserve"> Les coûts des projets sont partagés avec le gouvernement provincial, les municipalités, les collectivités autochtones et d'autres partenaires. </w:t>
      </w:r>
      <w:r>
        <w:rPr>
          <w:rFonts w:ascii="Segoe UI" w:hAnsi="Segoe UI" w:cs="Segoe UI"/>
          <w:sz w:val="18"/>
          <w:szCs w:val="19"/>
        </w:rPr>
        <w:t xml:space="preserve">De ce montant, plus de </w:t>
      </w:r>
      <w:r>
        <w:rPr>
          <w:rFonts w:ascii="Segoe UI" w:hAnsi="Segoe UI" w:cs="Segoe UI"/>
          <w:b/>
          <w:sz w:val="18"/>
          <w:szCs w:val="19"/>
        </w:rPr>
        <w:t>382 M CAD (260 M€) ont été investis par le gouvernement fédéral dans 141 projets d'infrastructure à l'Île-du-Prince-Édouard. Au titre du volet Infrastructure vertes plus particulièrement, l</w:t>
      </w:r>
      <w:r>
        <w:rPr>
          <w:rFonts w:ascii="Segoe UI" w:hAnsi="Segoe UI" w:cs="Segoe UI"/>
          <w:b/>
          <w:sz w:val="18"/>
          <w:szCs w:val="18"/>
          <w:shd w:val="clear" w:color="auto" w:fill="FFFFFF"/>
        </w:rPr>
        <w:t>'affectation allouée à l'Île-du-Prince-Edouard est de 228 M CAD (155 M€).</w:t>
      </w:r>
      <w:r>
        <w:rPr>
          <w:rStyle w:val="Appelnotedebasdep"/>
          <w:rFonts w:ascii="Segoe UI" w:hAnsi="Segoe UI" w:cs="Segoe UI"/>
          <w:b/>
          <w:sz w:val="18"/>
          <w:szCs w:val="18"/>
          <w:shd w:val="clear" w:color="auto" w:fill="FFFFFF"/>
        </w:rPr>
        <w:footnoteReference w:id="58"/>
      </w:r>
    </w:p>
    <w:p w14:paraId="2E1FCC98" w14:textId="59521302" w:rsidR="007C55A3" w:rsidRDefault="007C55A3" w:rsidP="007C55A3">
      <w:pPr>
        <w:rPr>
          <w:rFonts w:ascii="Segoe UI" w:hAnsi="Segoe UI" w:cs="Segoe UI"/>
          <w:b/>
          <w:sz w:val="20"/>
          <w:szCs w:val="18"/>
          <w:u w:val="single"/>
        </w:rPr>
      </w:pPr>
    </w:p>
    <w:p w14:paraId="4D6652E9" w14:textId="77777777" w:rsidR="009D0938" w:rsidRDefault="009D0938" w:rsidP="009D0938">
      <w:pPr>
        <w:jc w:val="center"/>
      </w:pPr>
      <w:r w:rsidRPr="0070558B">
        <w:rPr>
          <w:rFonts w:ascii="Segoe UI" w:eastAsia="Segoe UI" w:hAnsi="Segoe UI" w:cs="Segoe UI"/>
          <w:b/>
          <w:bCs/>
          <w:sz w:val="20"/>
          <w:szCs w:val="20"/>
          <w:u w:val="single"/>
        </w:rPr>
        <w:t>Terre-Neuve-et-Labrador</w:t>
      </w:r>
    </w:p>
    <w:p w14:paraId="10FBF684" w14:textId="77777777" w:rsidR="009D0938" w:rsidRPr="007039B7" w:rsidRDefault="009D0938" w:rsidP="009D0938">
      <w:pPr>
        <w:jc w:val="both"/>
        <w:rPr>
          <w:rFonts w:ascii="Segoe UI" w:eastAsia="Segoe UI" w:hAnsi="Segoe UI" w:cs="Segoe UI"/>
          <w:i/>
          <w:iCs/>
          <w:sz w:val="18"/>
          <w:szCs w:val="18"/>
        </w:rPr>
      </w:pPr>
      <w:r w:rsidRPr="00C84EA1">
        <w:rPr>
          <w:rFonts w:ascii="Segoe UI" w:eastAsia="Segoe UI" w:hAnsi="Segoe UI" w:cs="Segoe UI"/>
          <w:b/>
          <w:iCs/>
          <w:sz w:val="18"/>
          <w:szCs w:val="18"/>
        </w:rPr>
        <w:t>Environ 8% de la surface du territoire provincial est recouvert d’eau</w:t>
      </w:r>
      <w:r>
        <w:rPr>
          <w:rFonts w:ascii="Segoe UI" w:eastAsia="Segoe UI" w:hAnsi="Segoe UI" w:cs="Segoe UI"/>
          <w:b/>
          <w:iCs/>
          <w:sz w:val="18"/>
          <w:szCs w:val="18"/>
        </w:rPr>
        <w:t xml:space="preserve"> douce</w:t>
      </w:r>
      <w:r>
        <w:rPr>
          <w:rFonts w:ascii="Segoe UI" w:eastAsia="Segoe UI" w:hAnsi="Segoe UI" w:cs="Segoe UI"/>
          <w:iCs/>
          <w:sz w:val="18"/>
          <w:szCs w:val="18"/>
        </w:rPr>
        <w:t>, ce qui représente 31 340 km².</w:t>
      </w:r>
      <w:r>
        <w:rPr>
          <w:rStyle w:val="Appelnotedebasdep"/>
          <w:rFonts w:ascii="Segoe UI" w:eastAsia="Segoe UI" w:hAnsi="Segoe UI" w:cs="Segoe UI"/>
          <w:iCs/>
          <w:sz w:val="18"/>
          <w:szCs w:val="18"/>
        </w:rPr>
        <w:footnoteReference w:id="59"/>
      </w:r>
      <w:r>
        <w:rPr>
          <w:rFonts w:ascii="Segoe UI" w:eastAsia="Segoe UI" w:hAnsi="Segoe UI" w:cs="Segoe UI"/>
          <w:iCs/>
          <w:sz w:val="18"/>
          <w:szCs w:val="18"/>
        </w:rPr>
        <w:t xml:space="preserve"> </w:t>
      </w:r>
      <w:r w:rsidRPr="00C84EA1">
        <w:rPr>
          <w:rFonts w:ascii="Segoe UI" w:eastAsia="Segoe UI" w:hAnsi="Segoe UI" w:cs="Segoe UI"/>
          <w:b/>
          <w:iCs/>
          <w:sz w:val="18"/>
          <w:szCs w:val="18"/>
        </w:rPr>
        <w:t>L’histoire et la géologie de l’île ont permis la mise en place de vastes quantités d’eau</w:t>
      </w:r>
      <w:r>
        <w:rPr>
          <w:rFonts w:ascii="Segoe UI" w:eastAsia="Segoe UI" w:hAnsi="Segoe UI" w:cs="Segoe UI"/>
          <w:iCs/>
          <w:sz w:val="18"/>
          <w:szCs w:val="18"/>
        </w:rPr>
        <w:t xml:space="preserve"> au sein de milliers de lacs, d’étangs et de tourbières. </w:t>
      </w:r>
      <w:r>
        <w:rPr>
          <w:rFonts w:ascii="Segoe UI" w:eastAsia="Segoe UI" w:hAnsi="Segoe UI" w:cs="Segoe UI"/>
          <w:b/>
          <w:iCs/>
          <w:sz w:val="18"/>
          <w:szCs w:val="18"/>
        </w:rPr>
        <w:t xml:space="preserve">L’eau est présente en quantité suffisante et le risque de pénurie est très faible. </w:t>
      </w:r>
      <w:r w:rsidRPr="007039B7">
        <w:rPr>
          <w:rFonts w:ascii="Segoe UI" w:eastAsia="Segoe UI" w:hAnsi="Segoe UI" w:cs="Segoe UI"/>
          <w:iCs/>
          <w:sz w:val="18"/>
          <w:szCs w:val="18"/>
        </w:rPr>
        <w:t xml:space="preserve">Cependant, </w:t>
      </w:r>
      <w:r w:rsidRPr="007039B7">
        <w:rPr>
          <w:rFonts w:ascii="Segoe UI" w:eastAsia="Segoe UI" w:hAnsi="Segoe UI" w:cs="Segoe UI"/>
          <w:b/>
          <w:iCs/>
          <w:sz w:val="18"/>
          <w:szCs w:val="18"/>
        </w:rPr>
        <w:t>les inondations ont de lourdes c</w:t>
      </w:r>
      <w:r>
        <w:rPr>
          <w:rFonts w:ascii="Segoe UI" w:eastAsia="Segoe UI" w:hAnsi="Segoe UI" w:cs="Segoe UI"/>
          <w:b/>
          <w:iCs/>
          <w:sz w:val="18"/>
          <w:szCs w:val="18"/>
        </w:rPr>
        <w:t>onséquences économiques sur la P</w:t>
      </w:r>
      <w:r w:rsidRPr="007039B7">
        <w:rPr>
          <w:rFonts w:ascii="Segoe UI" w:eastAsia="Segoe UI" w:hAnsi="Segoe UI" w:cs="Segoe UI"/>
          <w:b/>
          <w:iCs/>
          <w:sz w:val="18"/>
          <w:szCs w:val="18"/>
        </w:rPr>
        <w:t>rovince</w:t>
      </w:r>
      <w:r w:rsidRPr="007039B7">
        <w:rPr>
          <w:rFonts w:ascii="Segoe UI" w:eastAsia="Segoe UI" w:hAnsi="Segoe UI" w:cs="Segoe UI"/>
          <w:iCs/>
          <w:sz w:val="18"/>
          <w:szCs w:val="18"/>
        </w:rPr>
        <w:t>.</w:t>
      </w:r>
    </w:p>
    <w:p w14:paraId="2D2CD2FD" w14:textId="77777777" w:rsidR="009D0938" w:rsidRPr="00C84EA1" w:rsidRDefault="009D0938" w:rsidP="009D0938">
      <w:pPr>
        <w:pStyle w:val="Paragraphedeliste"/>
        <w:numPr>
          <w:ilvl w:val="0"/>
          <w:numId w:val="10"/>
        </w:numPr>
      </w:pPr>
      <w:r w:rsidRPr="59B7C498">
        <w:rPr>
          <w:rFonts w:ascii="Segoe UI" w:eastAsia="Segoe UI" w:hAnsi="Segoe UI" w:cs="Segoe UI"/>
          <w:b/>
          <w:bCs/>
          <w:sz w:val="19"/>
          <w:szCs w:val="19"/>
          <w:u w:val="single"/>
        </w:rPr>
        <w:t>Etat des lieux</w:t>
      </w:r>
    </w:p>
    <w:p w14:paraId="2BA6EDC2" w14:textId="77777777" w:rsidR="009D0938" w:rsidRDefault="009D0938" w:rsidP="009D0938">
      <w:pPr>
        <w:spacing w:after="0"/>
        <w:rPr>
          <w:rFonts w:ascii="Segoe UI" w:hAnsi="Segoe UI" w:cs="Segoe UI"/>
          <w:color w:val="0070C0"/>
          <w:sz w:val="18"/>
          <w:szCs w:val="18"/>
          <w:u w:val="single"/>
        </w:rPr>
      </w:pPr>
      <w:r>
        <w:rPr>
          <w:rFonts w:ascii="Segoe UI" w:hAnsi="Segoe UI" w:cs="Segoe UI"/>
          <w:color w:val="0070C0"/>
          <w:sz w:val="18"/>
          <w:szCs w:val="18"/>
          <w:u w:val="single"/>
        </w:rPr>
        <w:t>Gouvernance</w:t>
      </w:r>
    </w:p>
    <w:p w14:paraId="3DFBE7A5" w14:textId="77777777" w:rsidR="009D0938" w:rsidRDefault="009D0938" w:rsidP="009D0938">
      <w:pPr>
        <w:spacing w:after="0"/>
        <w:jc w:val="both"/>
        <w:rPr>
          <w:rFonts w:ascii="Segoe UI" w:eastAsia="Times New Roman" w:hAnsi="Segoe UI" w:cs="Segoe UI"/>
          <w:sz w:val="18"/>
          <w:szCs w:val="18"/>
          <w:lang w:eastAsia="fr-FR"/>
        </w:rPr>
      </w:pPr>
      <w:r>
        <w:rPr>
          <w:rFonts w:ascii="Segoe UI" w:hAnsi="Segoe UI" w:cs="Segoe UI"/>
          <w:sz w:val="18"/>
          <w:szCs w:val="18"/>
        </w:rPr>
        <w:t>L’eau est principalement gérée par le Gouvernement de Terre-Neuve-et-Labrador</w:t>
      </w:r>
      <w:r w:rsidRPr="00592091">
        <w:rPr>
          <w:rFonts w:ascii="Segoe UI" w:hAnsi="Segoe UI" w:cs="Segoe UI"/>
          <w:sz w:val="18"/>
          <w:szCs w:val="18"/>
        </w:rPr>
        <w:t xml:space="preserve">. </w:t>
      </w:r>
      <w:r>
        <w:rPr>
          <w:rFonts w:ascii="Segoe UI" w:eastAsia="Times New Roman" w:hAnsi="Segoe UI" w:cs="Segoe UI"/>
          <w:sz w:val="18"/>
          <w:szCs w:val="18"/>
          <w:lang w:eastAsia="fr-FR"/>
        </w:rPr>
        <w:t>La</w:t>
      </w:r>
      <w:r w:rsidRPr="00592091">
        <w:rPr>
          <w:rFonts w:ascii="Segoe UI" w:eastAsia="Times New Roman" w:hAnsi="Segoe UI" w:cs="Segoe UI"/>
          <w:sz w:val="18"/>
          <w:szCs w:val="18"/>
          <w:lang w:eastAsia="fr-FR"/>
        </w:rPr>
        <w:t xml:space="preserve"> </w:t>
      </w:r>
      <w:r w:rsidRPr="00592091">
        <w:rPr>
          <w:rFonts w:ascii="Segoe UI" w:eastAsia="Times New Roman" w:hAnsi="Segoe UI" w:cs="Segoe UI"/>
          <w:b/>
          <w:sz w:val="18"/>
          <w:szCs w:val="18"/>
          <w:lang w:eastAsia="fr-FR"/>
        </w:rPr>
        <w:t xml:space="preserve">Division de la gestion des ressources en eau du ministère </w:t>
      </w:r>
      <w:r w:rsidRPr="00592091">
        <w:rPr>
          <w:rFonts w:ascii="Segoe UI" w:eastAsia="Times New Roman" w:hAnsi="Segoe UI" w:cs="Segoe UI"/>
          <w:b/>
          <w:i/>
          <w:sz w:val="18"/>
          <w:szCs w:val="18"/>
          <w:lang w:eastAsia="fr-FR"/>
        </w:rPr>
        <w:t>Environnement et Conservation</w:t>
      </w:r>
      <w:r w:rsidRPr="00592091">
        <w:rPr>
          <w:rFonts w:ascii="Segoe UI" w:eastAsia="Times New Roman" w:hAnsi="Segoe UI" w:cs="Segoe UI"/>
          <w:b/>
          <w:sz w:val="18"/>
          <w:szCs w:val="18"/>
          <w:lang w:eastAsia="fr-FR"/>
        </w:rPr>
        <w:t xml:space="preserve"> </w:t>
      </w:r>
      <w:r w:rsidRPr="00592091">
        <w:rPr>
          <w:rFonts w:ascii="Segoe UI" w:eastAsia="Times New Roman" w:hAnsi="Segoe UI" w:cs="Segoe UI"/>
          <w:sz w:val="18"/>
          <w:szCs w:val="18"/>
          <w:lang w:eastAsia="fr-FR"/>
        </w:rPr>
        <w:t>est responsable de la gestion des ressources en eau, aux termes de l’</w:t>
      </w:r>
      <w:proofErr w:type="spellStart"/>
      <w:r w:rsidRPr="00533C3F">
        <w:rPr>
          <w:rFonts w:ascii="Segoe UI" w:eastAsia="Times New Roman" w:hAnsi="Segoe UI" w:cs="Segoe UI"/>
          <w:b/>
          <w:i/>
          <w:iCs/>
          <w:sz w:val="18"/>
          <w:szCs w:val="18"/>
          <w:lang w:eastAsia="fr-FR"/>
        </w:rPr>
        <w:t>Environmental</w:t>
      </w:r>
      <w:proofErr w:type="spellEnd"/>
      <w:r w:rsidRPr="00533C3F">
        <w:rPr>
          <w:rFonts w:ascii="Segoe UI" w:eastAsia="Times New Roman" w:hAnsi="Segoe UI" w:cs="Segoe UI"/>
          <w:b/>
          <w:i/>
          <w:iCs/>
          <w:sz w:val="18"/>
          <w:szCs w:val="18"/>
          <w:lang w:eastAsia="fr-FR"/>
        </w:rPr>
        <w:t xml:space="preserve"> Protection </w:t>
      </w:r>
      <w:proofErr w:type="spellStart"/>
      <w:r w:rsidRPr="00533C3F">
        <w:rPr>
          <w:rFonts w:ascii="Segoe UI" w:eastAsia="Times New Roman" w:hAnsi="Segoe UI" w:cs="Segoe UI"/>
          <w:b/>
          <w:i/>
          <w:iCs/>
          <w:sz w:val="18"/>
          <w:szCs w:val="18"/>
          <w:lang w:eastAsia="fr-FR"/>
        </w:rPr>
        <w:t>Act</w:t>
      </w:r>
      <w:proofErr w:type="spellEnd"/>
      <w:r w:rsidRPr="00592091">
        <w:rPr>
          <w:rFonts w:ascii="Segoe UI" w:eastAsia="Times New Roman" w:hAnsi="Segoe UI" w:cs="Segoe UI"/>
          <w:sz w:val="18"/>
          <w:szCs w:val="18"/>
          <w:lang w:eastAsia="fr-FR"/>
        </w:rPr>
        <w:t xml:space="preserve"> et </w:t>
      </w:r>
      <w:r>
        <w:rPr>
          <w:rFonts w:ascii="Segoe UI" w:eastAsia="Times New Roman" w:hAnsi="Segoe UI" w:cs="Segoe UI"/>
          <w:sz w:val="18"/>
          <w:szCs w:val="18"/>
          <w:lang w:eastAsia="fr-FR"/>
        </w:rPr>
        <w:t>du</w:t>
      </w:r>
      <w:r w:rsidRPr="00592091">
        <w:rPr>
          <w:rFonts w:ascii="Segoe UI" w:eastAsia="Times New Roman" w:hAnsi="Segoe UI" w:cs="Segoe UI"/>
          <w:sz w:val="18"/>
          <w:szCs w:val="18"/>
          <w:lang w:eastAsia="fr-FR"/>
        </w:rPr>
        <w:t> </w:t>
      </w:r>
      <w:r w:rsidRPr="00533C3F">
        <w:rPr>
          <w:rFonts w:ascii="Segoe UI" w:eastAsia="Times New Roman" w:hAnsi="Segoe UI" w:cs="Segoe UI"/>
          <w:b/>
          <w:i/>
          <w:iCs/>
          <w:sz w:val="18"/>
          <w:szCs w:val="18"/>
          <w:lang w:eastAsia="fr-FR"/>
        </w:rPr>
        <w:t xml:space="preserve">Water </w:t>
      </w:r>
      <w:proofErr w:type="spellStart"/>
      <w:r w:rsidRPr="00533C3F">
        <w:rPr>
          <w:rFonts w:ascii="Segoe UI" w:eastAsia="Times New Roman" w:hAnsi="Segoe UI" w:cs="Segoe UI"/>
          <w:b/>
          <w:i/>
          <w:iCs/>
          <w:sz w:val="18"/>
          <w:szCs w:val="18"/>
          <w:lang w:eastAsia="fr-FR"/>
        </w:rPr>
        <w:t>Resources</w:t>
      </w:r>
      <w:proofErr w:type="spellEnd"/>
      <w:r w:rsidRPr="00533C3F">
        <w:rPr>
          <w:rFonts w:ascii="Segoe UI" w:eastAsia="Times New Roman" w:hAnsi="Segoe UI" w:cs="Segoe UI"/>
          <w:b/>
          <w:i/>
          <w:iCs/>
          <w:sz w:val="18"/>
          <w:szCs w:val="18"/>
          <w:lang w:eastAsia="fr-FR"/>
        </w:rPr>
        <w:t xml:space="preserve"> </w:t>
      </w:r>
      <w:proofErr w:type="spellStart"/>
      <w:r w:rsidRPr="00533C3F">
        <w:rPr>
          <w:rFonts w:ascii="Segoe UI" w:eastAsia="Times New Roman" w:hAnsi="Segoe UI" w:cs="Segoe UI"/>
          <w:b/>
          <w:i/>
          <w:iCs/>
          <w:sz w:val="18"/>
          <w:szCs w:val="18"/>
          <w:lang w:eastAsia="fr-FR"/>
        </w:rPr>
        <w:t>Act</w:t>
      </w:r>
      <w:proofErr w:type="spellEnd"/>
      <w:r>
        <w:rPr>
          <w:rFonts w:ascii="Segoe UI" w:eastAsia="Times New Roman" w:hAnsi="Segoe UI" w:cs="Segoe UI"/>
          <w:sz w:val="18"/>
          <w:szCs w:val="18"/>
          <w:lang w:eastAsia="fr-FR"/>
        </w:rPr>
        <w:t xml:space="preserve">. Cette division provinciale est </w:t>
      </w:r>
      <w:r w:rsidRPr="00B22ED0">
        <w:rPr>
          <w:rFonts w:ascii="Segoe UI" w:hAnsi="Segoe UI" w:cs="Segoe UI"/>
          <w:sz w:val="18"/>
          <w:szCs w:val="18"/>
          <w:shd w:val="clear" w:color="auto" w:fill="FFFFFF"/>
        </w:rPr>
        <w:t xml:space="preserve">responsable </w:t>
      </w:r>
      <w:r>
        <w:rPr>
          <w:rFonts w:ascii="Segoe UI" w:hAnsi="Segoe UI" w:cs="Segoe UI"/>
          <w:sz w:val="18"/>
          <w:szCs w:val="18"/>
          <w:shd w:val="clear" w:color="auto" w:fill="FFFFFF"/>
        </w:rPr>
        <w:t>de</w:t>
      </w:r>
      <w:r w:rsidRPr="00B22ED0">
        <w:rPr>
          <w:rFonts w:ascii="Segoe UI" w:hAnsi="Segoe UI" w:cs="Segoe UI"/>
          <w:sz w:val="18"/>
          <w:szCs w:val="18"/>
          <w:shd w:val="clear" w:color="auto" w:fill="FFFFFF"/>
        </w:rPr>
        <w:t xml:space="preserve"> la </w:t>
      </w:r>
      <w:r w:rsidRPr="003D3507">
        <w:rPr>
          <w:rFonts w:ascii="Segoe UI" w:hAnsi="Segoe UI" w:cs="Segoe UI"/>
          <w:b/>
          <w:sz w:val="18"/>
          <w:szCs w:val="18"/>
          <w:shd w:val="clear" w:color="auto" w:fill="FFFFFF"/>
        </w:rPr>
        <w:t>surveillance de la qualité de l’eau potable, de la réglementation des réseaux publics de traitement des eaux usées, des ressources en eau de surface et en eau souterraine ainsi que de l’entretien des réseaux hydrométriques, climatiques et de surveillance de la qualité de l’eau</w:t>
      </w:r>
      <w:r>
        <w:rPr>
          <w:rFonts w:ascii="Segoe UI" w:hAnsi="Segoe UI" w:cs="Segoe UI"/>
          <w:sz w:val="18"/>
          <w:szCs w:val="18"/>
          <w:shd w:val="clear" w:color="auto" w:fill="FFFFFF"/>
        </w:rPr>
        <w:t xml:space="preserve">. D’autres ministères ont des responsabilités liées à l’eau : le ministère des </w:t>
      </w:r>
      <w:r w:rsidRPr="0097658F">
        <w:rPr>
          <w:rFonts w:ascii="Segoe UI" w:hAnsi="Segoe UI" w:cs="Segoe UI"/>
          <w:i/>
          <w:sz w:val="18"/>
          <w:szCs w:val="18"/>
          <w:shd w:val="clear" w:color="auto" w:fill="FFFFFF"/>
        </w:rPr>
        <w:t>Ressources naturelles</w:t>
      </w:r>
      <w:r>
        <w:rPr>
          <w:rFonts w:ascii="Segoe UI" w:hAnsi="Segoe UI" w:cs="Segoe UI"/>
          <w:sz w:val="18"/>
          <w:szCs w:val="18"/>
          <w:shd w:val="clear" w:color="auto" w:fill="FFFFFF"/>
        </w:rPr>
        <w:t xml:space="preserve"> (impact des forêts, des minéraux, du pétrole et du gaz sur l’eau), le ministère des </w:t>
      </w:r>
      <w:r w:rsidRPr="003D3507">
        <w:rPr>
          <w:rFonts w:ascii="Segoe UI" w:hAnsi="Segoe UI" w:cs="Segoe UI"/>
          <w:i/>
          <w:sz w:val="18"/>
          <w:szCs w:val="18"/>
          <w:shd w:val="clear" w:color="auto" w:fill="FFFFFF"/>
        </w:rPr>
        <w:t>Affaires municipales</w:t>
      </w:r>
      <w:r>
        <w:rPr>
          <w:rFonts w:ascii="Segoe UI" w:hAnsi="Segoe UI" w:cs="Segoe UI"/>
          <w:sz w:val="18"/>
          <w:szCs w:val="18"/>
          <w:shd w:val="clear" w:color="auto" w:fill="FFFFFF"/>
        </w:rPr>
        <w:t xml:space="preserve"> (financement des infrastructures hydrauliques communautaires) et le ministère Santé et Services communautaires (assistance pour le contrôle et l’analyse de la qualité de l’eau).</w:t>
      </w:r>
    </w:p>
    <w:p w14:paraId="03F27951" w14:textId="77777777" w:rsidR="009D0938" w:rsidRPr="00FA5F76" w:rsidRDefault="009D0938" w:rsidP="009D0938">
      <w:pPr>
        <w:spacing w:after="0"/>
        <w:jc w:val="both"/>
        <w:rPr>
          <w:rFonts w:ascii="Segoe UI" w:eastAsia="Times New Roman" w:hAnsi="Segoe UI" w:cs="Segoe UI"/>
          <w:bCs/>
          <w:sz w:val="18"/>
          <w:szCs w:val="18"/>
          <w:lang w:eastAsia="fr-FR"/>
        </w:rPr>
      </w:pPr>
      <w:r w:rsidRPr="00FA5F76">
        <w:rPr>
          <w:rFonts w:ascii="Segoe UI" w:eastAsia="Times New Roman" w:hAnsi="Segoe UI" w:cs="Segoe UI"/>
          <w:b/>
          <w:bCs/>
          <w:sz w:val="18"/>
          <w:szCs w:val="18"/>
          <w:lang w:eastAsia="fr-FR"/>
        </w:rPr>
        <w:t>Plusieurs stratégies relatives à l’eau ont été élaborées à l’échelle provinciale</w:t>
      </w:r>
      <w:r>
        <w:rPr>
          <w:rFonts w:ascii="Segoe UI" w:eastAsia="Times New Roman" w:hAnsi="Segoe UI" w:cs="Segoe UI"/>
          <w:bCs/>
          <w:color w:val="333333"/>
          <w:sz w:val="18"/>
          <w:szCs w:val="18"/>
          <w:lang w:eastAsia="fr-FR"/>
        </w:rPr>
        <w:t> </w:t>
      </w:r>
      <w:r w:rsidRPr="00FA5F76">
        <w:rPr>
          <w:rFonts w:ascii="Segoe UI" w:eastAsia="Times New Roman" w:hAnsi="Segoe UI" w:cs="Segoe UI"/>
          <w:bCs/>
          <w:sz w:val="18"/>
          <w:szCs w:val="18"/>
          <w:lang w:eastAsia="fr-FR"/>
        </w:rPr>
        <w:t>: </w:t>
      </w:r>
      <w:proofErr w:type="spellStart"/>
      <w:r w:rsidRPr="00FA5F76">
        <w:rPr>
          <w:rFonts w:ascii="Segoe UI" w:eastAsia="Times New Roman" w:hAnsi="Segoe UI" w:cs="Segoe UI"/>
          <w:bCs/>
          <w:i/>
          <w:iCs/>
          <w:sz w:val="18"/>
          <w:szCs w:val="18"/>
          <w:lang w:eastAsia="fr-FR"/>
        </w:rPr>
        <w:t>Drinking</w:t>
      </w:r>
      <w:proofErr w:type="spellEnd"/>
      <w:r w:rsidRPr="00FA5F76">
        <w:rPr>
          <w:rFonts w:ascii="Segoe UI" w:eastAsia="Times New Roman" w:hAnsi="Segoe UI" w:cs="Segoe UI"/>
          <w:bCs/>
          <w:i/>
          <w:iCs/>
          <w:sz w:val="18"/>
          <w:szCs w:val="18"/>
          <w:lang w:eastAsia="fr-FR"/>
        </w:rPr>
        <w:t xml:space="preserve"> Water </w:t>
      </w:r>
      <w:proofErr w:type="spellStart"/>
      <w:r w:rsidRPr="00FA5F76">
        <w:rPr>
          <w:rFonts w:ascii="Segoe UI" w:eastAsia="Times New Roman" w:hAnsi="Segoe UI" w:cs="Segoe UI"/>
          <w:bCs/>
          <w:i/>
          <w:iCs/>
          <w:sz w:val="18"/>
          <w:szCs w:val="18"/>
          <w:lang w:eastAsia="fr-FR"/>
        </w:rPr>
        <w:t>Quality</w:t>
      </w:r>
      <w:proofErr w:type="spellEnd"/>
      <w:r w:rsidRPr="00FA5F76">
        <w:rPr>
          <w:rFonts w:ascii="Segoe UI" w:eastAsia="Times New Roman" w:hAnsi="Segoe UI" w:cs="Segoe UI"/>
          <w:bCs/>
          <w:i/>
          <w:iCs/>
          <w:sz w:val="18"/>
          <w:szCs w:val="18"/>
          <w:lang w:eastAsia="fr-FR"/>
        </w:rPr>
        <w:t xml:space="preserve"> Monitoring and </w:t>
      </w:r>
      <w:proofErr w:type="spellStart"/>
      <w:r w:rsidRPr="00FA5F76">
        <w:rPr>
          <w:rFonts w:ascii="Segoe UI" w:eastAsia="Times New Roman" w:hAnsi="Segoe UI" w:cs="Segoe UI"/>
          <w:bCs/>
          <w:i/>
          <w:iCs/>
          <w:sz w:val="18"/>
          <w:szCs w:val="18"/>
          <w:lang w:eastAsia="fr-FR"/>
        </w:rPr>
        <w:t>Reporting</w:t>
      </w:r>
      <w:proofErr w:type="spellEnd"/>
      <w:r w:rsidRPr="00FA5F76">
        <w:rPr>
          <w:rFonts w:ascii="Segoe UI" w:eastAsia="Times New Roman" w:hAnsi="Segoe UI" w:cs="Segoe UI"/>
          <w:bCs/>
          <w:i/>
          <w:iCs/>
          <w:sz w:val="18"/>
          <w:szCs w:val="18"/>
          <w:lang w:eastAsia="fr-FR"/>
        </w:rPr>
        <w:t xml:space="preserve"> for Public Supplies</w:t>
      </w:r>
      <w:r w:rsidRPr="00FA5F76">
        <w:rPr>
          <w:rStyle w:val="Appelnotedebasdep"/>
          <w:rFonts w:ascii="Segoe UI" w:eastAsia="Times New Roman" w:hAnsi="Segoe UI" w:cs="Segoe UI"/>
          <w:bCs/>
          <w:i/>
          <w:iCs/>
          <w:sz w:val="18"/>
          <w:szCs w:val="18"/>
          <w:lang w:eastAsia="fr-FR"/>
        </w:rPr>
        <w:footnoteReference w:id="60"/>
      </w:r>
      <w:r w:rsidRPr="00FA5F76">
        <w:rPr>
          <w:rFonts w:ascii="Segoe UI" w:eastAsia="Times New Roman" w:hAnsi="Segoe UI" w:cs="Segoe UI"/>
          <w:bCs/>
          <w:sz w:val="18"/>
          <w:szCs w:val="18"/>
          <w:lang w:eastAsia="fr-FR"/>
        </w:rPr>
        <w:t xml:space="preserve"> et </w:t>
      </w:r>
      <w:r w:rsidRPr="00FA5F76">
        <w:rPr>
          <w:rFonts w:ascii="Segoe UI" w:eastAsia="Times New Roman" w:hAnsi="Segoe UI" w:cs="Segoe UI"/>
          <w:bCs/>
          <w:i/>
          <w:iCs/>
          <w:sz w:val="18"/>
          <w:szCs w:val="18"/>
          <w:lang w:eastAsia="fr-FR"/>
        </w:rPr>
        <w:t xml:space="preserve">Policy Guidelines for Land and Water </w:t>
      </w:r>
      <w:proofErr w:type="spellStart"/>
      <w:r w:rsidRPr="00FA5F76">
        <w:rPr>
          <w:rFonts w:ascii="Segoe UI" w:eastAsia="Times New Roman" w:hAnsi="Segoe UI" w:cs="Segoe UI"/>
          <w:bCs/>
          <w:i/>
          <w:iCs/>
          <w:sz w:val="18"/>
          <w:szCs w:val="18"/>
          <w:lang w:eastAsia="fr-FR"/>
        </w:rPr>
        <w:t>Related</w:t>
      </w:r>
      <w:proofErr w:type="spellEnd"/>
      <w:r w:rsidRPr="00FA5F76">
        <w:rPr>
          <w:rFonts w:ascii="Segoe UI" w:eastAsia="Times New Roman" w:hAnsi="Segoe UI" w:cs="Segoe UI"/>
          <w:bCs/>
          <w:i/>
          <w:iCs/>
          <w:sz w:val="18"/>
          <w:szCs w:val="18"/>
          <w:lang w:eastAsia="fr-FR"/>
        </w:rPr>
        <w:t xml:space="preserve"> </w:t>
      </w:r>
      <w:proofErr w:type="spellStart"/>
      <w:r w:rsidRPr="00FA5F76">
        <w:rPr>
          <w:rFonts w:ascii="Segoe UI" w:eastAsia="Times New Roman" w:hAnsi="Segoe UI" w:cs="Segoe UI"/>
          <w:bCs/>
          <w:i/>
          <w:iCs/>
          <w:sz w:val="18"/>
          <w:szCs w:val="18"/>
          <w:lang w:eastAsia="fr-FR"/>
        </w:rPr>
        <w:t>Development</w:t>
      </w:r>
      <w:proofErr w:type="spellEnd"/>
      <w:r w:rsidRPr="00FA5F76">
        <w:rPr>
          <w:rFonts w:ascii="Segoe UI" w:eastAsia="Times New Roman" w:hAnsi="Segoe UI" w:cs="Segoe UI"/>
          <w:bCs/>
          <w:sz w:val="18"/>
          <w:szCs w:val="18"/>
          <w:lang w:eastAsia="fr-FR"/>
        </w:rPr>
        <w:t>.</w:t>
      </w:r>
      <w:r w:rsidRPr="00FA5F76">
        <w:rPr>
          <w:rStyle w:val="Appelnotedebasdep"/>
          <w:rFonts w:ascii="Segoe UI" w:eastAsia="Times New Roman" w:hAnsi="Segoe UI" w:cs="Segoe UI"/>
          <w:bCs/>
          <w:sz w:val="18"/>
          <w:szCs w:val="18"/>
          <w:lang w:eastAsia="fr-FR"/>
        </w:rPr>
        <w:footnoteReference w:id="61"/>
      </w:r>
    </w:p>
    <w:p w14:paraId="0824B9C6" w14:textId="77777777" w:rsidR="009D0938" w:rsidRPr="006A035F" w:rsidRDefault="009D0938" w:rsidP="009D0938">
      <w:pPr>
        <w:spacing w:after="0"/>
        <w:jc w:val="both"/>
        <w:rPr>
          <w:rFonts w:ascii="Segoe UI" w:eastAsia="Times New Roman" w:hAnsi="Segoe UI" w:cs="Segoe UI"/>
          <w:sz w:val="18"/>
          <w:szCs w:val="18"/>
          <w:lang w:eastAsia="fr-FR"/>
        </w:rPr>
      </w:pPr>
    </w:p>
    <w:p w14:paraId="03F78DE4" w14:textId="77777777" w:rsidR="009D0938" w:rsidRPr="00C84EA1" w:rsidRDefault="009D0938" w:rsidP="009D0938">
      <w:pPr>
        <w:spacing w:after="0"/>
        <w:rPr>
          <w:rFonts w:ascii="Segoe UI" w:hAnsi="Segoe UI" w:cs="Segoe UI"/>
          <w:color w:val="0070C0"/>
          <w:sz w:val="18"/>
          <w:szCs w:val="18"/>
          <w:u w:val="single"/>
        </w:rPr>
      </w:pPr>
      <w:r w:rsidRPr="00C84EA1">
        <w:rPr>
          <w:rFonts w:ascii="Segoe UI" w:hAnsi="Segoe UI" w:cs="Segoe UI"/>
          <w:color w:val="0070C0"/>
          <w:sz w:val="18"/>
          <w:szCs w:val="18"/>
          <w:u w:val="single"/>
        </w:rPr>
        <w:t>Disponibilité de l’eau</w:t>
      </w:r>
    </w:p>
    <w:p w14:paraId="067BFC6E" w14:textId="6BC605C7" w:rsidR="009D0938" w:rsidRDefault="009D0938" w:rsidP="009D0938">
      <w:pPr>
        <w:spacing w:after="0"/>
        <w:jc w:val="both"/>
        <w:rPr>
          <w:rFonts w:ascii="Segoe UI" w:hAnsi="Segoe UI" w:cs="Segoe UI"/>
          <w:sz w:val="18"/>
          <w:szCs w:val="18"/>
        </w:rPr>
      </w:pPr>
      <w:r w:rsidRPr="00C84EA1">
        <w:rPr>
          <w:rFonts w:ascii="Segoe UI" w:hAnsi="Segoe UI" w:cs="Segoe UI"/>
          <w:sz w:val="18"/>
          <w:szCs w:val="18"/>
        </w:rPr>
        <w:t>En raison du climat humide et des chutes de neige abondantes</w:t>
      </w:r>
      <w:r>
        <w:rPr>
          <w:rFonts w:ascii="Segoe UI" w:hAnsi="Segoe UI" w:cs="Segoe UI"/>
          <w:sz w:val="18"/>
          <w:szCs w:val="18"/>
        </w:rPr>
        <w:t xml:space="preserve"> dans la province</w:t>
      </w:r>
      <w:r w:rsidRPr="00C84EA1">
        <w:rPr>
          <w:rFonts w:ascii="Segoe UI" w:hAnsi="Segoe UI" w:cs="Segoe UI"/>
          <w:sz w:val="18"/>
          <w:szCs w:val="18"/>
        </w:rPr>
        <w:t xml:space="preserve">, </w:t>
      </w:r>
      <w:r w:rsidRPr="008D7024">
        <w:rPr>
          <w:rFonts w:ascii="Segoe UI" w:hAnsi="Segoe UI" w:cs="Segoe UI"/>
          <w:b/>
          <w:sz w:val="18"/>
          <w:szCs w:val="18"/>
        </w:rPr>
        <w:t>la nappe phréatique demeure élevée dans toutes les régions, les lacs sont pleins et les rivières coulent en permanence</w:t>
      </w:r>
      <w:r w:rsidRPr="00C84EA1">
        <w:rPr>
          <w:rFonts w:ascii="Segoe UI" w:hAnsi="Segoe UI" w:cs="Segoe UI"/>
          <w:sz w:val="18"/>
          <w:szCs w:val="18"/>
        </w:rPr>
        <w:t xml:space="preserve">. </w:t>
      </w:r>
      <w:r>
        <w:rPr>
          <w:rFonts w:ascii="Segoe UI" w:hAnsi="Segoe UI" w:cs="Segoe UI"/>
          <w:sz w:val="18"/>
          <w:szCs w:val="18"/>
        </w:rPr>
        <w:t>Malgré</w:t>
      </w:r>
      <w:r w:rsidRPr="00C84EA1">
        <w:rPr>
          <w:rFonts w:ascii="Segoe UI" w:hAnsi="Segoe UI" w:cs="Segoe UI"/>
          <w:sz w:val="18"/>
          <w:szCs w:val="18"/>
        </w:rPr>
        <w:t xml:space="preserve"> quelques fluctuations saisonnières</w:t>
      </w:r>
      <w:r>
        <w:rPr>
          <w:rFonts w:ascii="Segoe UI" w:hAnsi="Segoe UI" w:cs="Segoe UI"/>
          <w:sz w:val="18"/>
          <w:szCs w:val="18"/>
        </w:rPr>
        <w:t xml:space="preserve"> et annuelles, </w:t>
      </w:r>
      <w:r w:rsidRPr="008D7024">
        <w:rPr>
          <w:rFonts w:ascii="Segoe UI" w:hAnsi="Segoe UI" w:cs="Segoe UI"/>
          <w:b/>
          <w:sz w:val="18"/>
          <w:szCs w:val="18"/>
        </w:rPr>
        <w:t>les pénuries d’eau pour usage domestique ou industriel sont extrêmement rares</w:t>
      </w:r>
      <w:r w:rsidRPr="00C84EA1">
        <w:rPr>
          <w:rFonts w:ascii="Segoe UI" w:hAnsi="Segoe UI" w:cs="Segoe UI"/>
          <w:sz w:val="18"/>
          <w:szCs w:val="18"/>
        </w:rPr>
        <w:t>.</w:t>
      </w:r>
      <w:r>
        <w:rPr>
          <w:rStyle w:val="Appelnotedebasdep"/>
          <w:rFonts w:ascii="Segoe UI" w:hAnsi="Segoe UI" w:cs="Segoe UI"/>
          <w:sz w:val="18"/>
          <w:szCs w:val="18"/>
        </w:rPr>
        <w:footnoteReference w:id="62"/>
      </w:r>
      <w:r>
        <w:rPr>
          <w:rFonts w:ascii="Segoe UI" w:hAnsi="Segoe UI" w:cs="Segoe UI"/>
          <w:sz w:val="18"/>
          <w:szCs w:val="18"/>
        </w:rPr>
        <w:t xml:space="preserve">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201"/>
      </w:tblGrid>
      <w:tr w:rsidR="009D0938" w14:paraId="225AA1F6" w14:textId="77777777" w:rsidTr="00684743">
        <w:trPr>
          <w:trHeight w:val="4536"/>
        </w:trPr>
        <w:tc>
          <w:tcPr>
            <w:tcW w:w="4815" w:type="dxa"/>
            <w:vAlign w:val="center"/>
          </w:tcPr>
          <w:p w14:paraId="5D8FB8F6" w14:textId="77777777" w:rsidR="009D0938" w:rsidRPr="00CA41FB" w:rsidRDefault="009D0938" w:rsidP="00684743">
            <w:pPr>
              <w:jc w:val="center"/>
              <w:rPr>
                <w:rFonts w:ascii="Segoe UI" w:hAnsi="Segoe UI" w:cs="Segoe UI"/>
                <w:i/>
                <w:color w:val="808080" w:themeColor="background1" w:themeShade="80"/>
                <w:sz w:val="16"/>
                <w:szCs w:val="18"/>
              </w:rPr>
            </w:pPr>
            <w:r w:rsidRPr="00CA41FB">
              <w:rPr>
                <w:noProof/>
                <w:sz w:val="16"/>
                <w:lang w:eastAsia="fr-FR"/>
              </w:rPr>
              <w:drawing>
                <wp:inline distT="0" distB="0" distL="0" distR="0" wp14:anchorId="560BB3CA" wp14:editId="356F9897">
                  <wp:extent cx="2563221" cy="1992848"/>
                  <wp:effectExtent l="0" t="0" r="8890" b="7620"/>
                  <wp:docPr id="33" name="Image 33" descr="Capacité de production d’électricité et évolution future de Terre-Neuve-et-Labr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acité de production d’électricité et évolution future de Terre-Neuve-et-Labrado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889" r="2867"/>
                          <a:stretch/>
                        </pic:blipFill>
                        <pic:spPr bwMode="auto">
                          <a:xfrm>
                            <a:off x="0" y="0"/>
                            <a:ext cx="2581781" cy="2007278"/>
                          </a:xfrm>
                          <a:prstGeom prst="rect">
                            <a:avLst/>
                          </a:prstGeom>
                          <a:noFill/>
                          <a:ln>
                            <a:noFill/>
                          </a:ln>
                          <a:extLst>
                            <a:ext uri="{53640926-AAD7-44D8-BBD7-CCE9431645EC}">
                              <a14:shadowObscured xmlns:a14="http://schemas.microsoft.com/office/drawing/2010/main"/>
                            </a:ext>
                          </a:extLst>
                        </pic:spPr>
                      </pic:pic>
                    </a:graphicData>
                  </a:graphic>
                </wp:inline>
              </w:drawing>
            </w:r>
            <w:r w:rsidRPr="00CA41FB">
              <w:rPr>
                <w:rFonts w:ascii="Segoe UI" w:hAnsi="Segoe UI" w:cs="Segoe UI"/>
                <w:sz w:val="16"/>
                <w:szCs w:val="18"/>
              </w:rPr>
              <w:br/>
            </w:r>
            <w:r w:rsidRPr="00CA41FB">
              <w:rPr>
                <w:rFonts w:ascii="Segoe UI" w:hAnsi="Segoe UI" w:cs="Segoe UI"/>
                <w:i/>
                <w:color w:val="808080" w:themeColor="background1" w:themeShade="80"/>
                <w:sz w:val="16"/>
                <w:szCs w:val="18"/>
              </w:rPr>
              <w:t>Capacité de production d’électricité et évolution future</w:t>
            </w:r>
          </w:p>
          <w:p w14:paraId="6DB7ADA0" w14:textId="77777777" w:rsidR="009D0938" w:rsidRPr="00CA41FB" w:rsidRDefault="009D0938" w:rsidP="00684743">
            <w:pPr>
              <w:jc w:val="center"/>
              <w:rPr>
                <w:rFonts w:ascii="Segoe UI" w:hAnsi="Segoe UI" w:cs="Segoe UI"/>
                <w:i/>
                <w:color w:val="808080" w:themeColor="background1" w:themeShade="80"/>
                <w:sz w:val="16"/>
                <w:szCs w:val="18"/>
              </w:rPr>
            </w:pPr>
            <w:r w:rsidRPr="00CA41FB">
              <w:rPr>
                <w:rFonts w:ascii="Segoe UI" w:hAnsi="Segoe UI" w:cs="Segoe UI"/>
                <w:i/>
                <w:color w:val="808080" w:themeColor="background1" w:themeShade="80"/>
                <w:sz w:val="16"/>
                <w:szCs w:val="18"/>
              </w:rPr>
              <w:t>Source : Profils énergétiques des provinces et territoires – Terre-Neuve-et-Labrador</w:t>
            </w:r>
            <w:r w:rsidRPr="00CA41FB">
              <w:rPr>
                <w:rStyle w:val="Appelnotedebasdep"/>
                <w:rFonts w:ascii="Segoe UI" w:hAnsi="Segoe UI" w:cs="Segoe UI"/>
                <w:i/>
                <w:color w:val="808080" w:themeColor="background1" w:themeShade="80"/>
                <w:sz w:val="16"/>
                <w:szCs w:val="18"/>
              </w:rPr>
              <w:footnoteReference w:id="63"/>
            </w:r>
          </w:p>
        </w:tc>
        <w:tc>
          <w:tcPr>
            <w:tcW w:w="4201" w:type="dxa"/>
            <w:vAlign w:val="center"/>
          </w:tcPr>
          <w:p w14:paraId="198C1FBD" w14:textId="77777777" w:rsidR="009C1B9F" w:rsidRPr="008D7024" w:rsidRDefault="009C1B9F" w:rsidP="009C1B9F">
            <w:pPr>
              <w:jc w:val="both"/>
              <w:rPr>
                <w:rFonts w:ascii="Segoe UI" w:hAnsi="Segoe UI" w:cs="Segoe UI"/>
                <w:color w:val="0070C0"/>
                <w:sz w:val="18"/>
                <w:szCs w:val="18"/>
                <w:u w:val="single"/>
              </w:rPr>
            </w:pPr>
            <w:r w:rsidRPr="008D7024">
              <w:rPr>
                <w:rFonts w:ascii="Segoe UI" w:hAnsi="Segoe UI" w:cs="Segoe UI"/>
                <w:color w:val="0070C0"/>
                <w:sz w:val="18"/>
                <w:szCs w:val="18"/>
                <w:u w:val="single"/>
              </w:rPr>
              <w:t>Hydroélectricité</w:t>
            </w:r>
          </w:p>
          <w:p w14:paraId="2FAA6469" w14:textId="77777777" w:rsidR="009C1B9F" w:rsidRDefault="009C1B9F" w:rsidP="009C1B9F">
            <w:pPr>
              <w:jc w:val="both"/>
              <w:rPr>
                <w:rFonts w:ascii="Segoe UI" w:hAnsi="Segoe UI" w:cs="Segoe UI"/>
                <w:sz w:val="18"/>
                <w:szCs w:val="18"/>
              </w:rPr>
            </w:pPr>
            <w:r w:rsidRPr="00CE4D7B">
              <w:rPr>
                <w:rFonts w:ascii="Segoe UI" w:hAnsi="Segoe UI" w:cs="Segoe UI"/>
                <w:sz w:val="18"/>
                <w:szCs w:val="18"/>
                <w:shd w:val="clear" w:color="auto" w:fill="FFFFFF"/>
              </w:rPr>
              <w:t xml:space="preserve">Terre-Neuve-et-Labrador produit </w:t>
            </w:r>
            <w:r w:rsidRPr="00CE4D7B">
              <w:rPr>
                <w:rFonts w:ascii="Segoe UI" w:hAnsi="Segoe UI" w:cs="Segoe UI"/>
                <w:b/>
                <w:sz w:val="18"/>
                <w:szCs w:val="18"/>
                <w:shd w:val="clear" w:color="auto" w:fill="FFFFFF"/>
              </w:rPr>
              <w:t>95 % de son électricité à partir de sources hydrauliques, notamment grâce à la centrale </w:t>
            </w:r>
            <w:r w:rsidRPr="00CE4D7B">
              <w:rPr>
                <w:rFonts w:ascii="Segoe UI" w:hAnsi="Segoe UI" w:cs="Segoe UI"/>
                <w:b/>
                <w:i/>
                <w:sz w:val="18"/>
                <w:szCs w:val="18"/>
              </w:rPr>
              <w:t xml:space="preserve">Churchill </w:t>
            </w:r>
            <w:proofErr w:type="spellStart"/>
            <w:r w:rsidRPr="00CE4D7B">
              <w:rPr>
                <w:rFonts w:ascii="Segoe UI" w:hAnsi="Segoe UI" w:cs="Segoe UI"/>
                <w:b/>
                <w:i/>
                <w:sz w:val="18"/>
                <w:szCs w:val="18"/>
              </w:rPr>
              <w:t>Falls</w:t>
            </w:r>
            <w:proofErr w:type="spellEnd"/>
            <w:r>
              <w:rPr>
                <w:rStyle w:val="Appelnotedebasdep"/>
                <w:rFonts w:ascii="Segoe UI" w:hAnsi="Segoe UI" w:cs="Segoe UI"/>
                <w:b/>
                <w:i/>
                <w:sz w:val="18"/>
                <w:szCs w:val="18"/>
              </w:rPr>
              <w:footnoteReference w:id="64"/>
            </w:r>
            <w:r w:rsidRPr="00CE4D7B">
              <w:rPr>
                <w:rFonts w:ascii="Segoe UI" w:hAnsi="Segoe UI" w:cs="Segoe UI"/>
                <w:b/>
                <w:sz w:val="18"/>
                <w:szCs w:val="18"/>
                <w:shd w:val="clear" w:color="auto" w:fill="FFFFFF"/>
              </w:rPr>
              <w:t xml:space="preserve">, </w:t>
            </w:r>
            <w:r w:rsidRPr="00715F61">
              <w:rPr>
                <w:rFonts w:ascii="Segoe UI" w:hAnsi="Segoe UI" w:cs="Segoe UI"/>
                <w:sz w:val="18"/>
                <w:szCs w:val="18"/>
                <w:shd w:val="clear" w:color="auto" w:fill="FFFFFF"/>
              </w:rPr>
              <w:t>l’une des plus grandes centrales électriques du Canada.</w:t>
            </w:r>
            <w:r w:rsidRPr="00715F61">
              <w:rPr>
                <w:rFonts w:ascii="Segoe UI" w:hAnsi="Segoe UI" w:cs="Segoe UI"/>
                <w:b/>
                <w:sz w:val="18"/>
                <w:szCs w:val="18"/>
                <w:shd w:val="clear" w:color="auto" w:fill="FFFFFF"/>
              </w:rPr>
              <w:t xml:space="preserve"> La plus grande partie de l’électricité de cette centrale est vendue à </w:t>
            </w:r>
            <w:r w:rsidRPr="00715F61">
              <w:rPr>
                <w:rFonts w:ascii="Segoe UI" w:hAnsi="Segoe UI" w:cs="Segoe UI"/>
                <w:b/>
                <w:i/>
                <w:sz w:val="18"/>
                <w:szCs w:val="18"/>
                <w:shd w:val="clear" w:color="auto" w:fill="FFFFFF"/>
              </w:rPr>
              <w:t>Hydro-Québec</w:t>
            </w:r>
            <w:r w:rsidRPr="00715F61">
              <w:rPr>
                <w:rFonts w:ascii="Segoe UI" w:hAnsi="Segoe UI" w:cs="Segoe UI"/>
                <w:b/>
                <w:sz w:val="18"/>
                <w:szCs w:val="18"/>
                <w:shd w:val="clear" w:color="auto" w:fill="FFFFFF"/>
              </w:rPr>
              <w:t xml:space="preserve"> en vertu d’un contrat à long terme qui expirera en 2041</w:t>
            </w:r>
            <w:r w:rsidRPr="00715F61">
              <w:rPr>
                <w:rFonts w:ascii="Segoe UI" w:hAnsi="Segoe UI" w:cs="Segoe UI"/>
                <w:sz w:val="18"/>
                <w:szCs w:val="18"/>
                <w:shd w:val="clear" w:color="auto" w:fill="FFFFFF"/>
              </w:rPr>
              <w:t>.</w:t>
            </w:r>
            <w:r>
              <w:rPr>
                <w:rStyle w:val="Appelnotedebasdep"/>
                <w:rFonts w:ascii="Segoe UI" w:hAnsi="Segoe UI" w:cs="Segoe UI"/>
                <w:sz w:val="18"/>
                <w:szCs w:val="18"/>
                <w:shd w:val="clear" w:color="auto" w:fill="FFFFFF"/>
              </w:rPr>
              <w:footnoteReference w:id="65"/>
            </w:r>
            <w:r>
              <w:rPr>
                <w:rFonts w:ascii="Segoe UI" w:hAnsi="Segoe UI" w:cs="Segoe UI"/>
                <w:sz w:val="18"/>
                <w:szCs w:val="18"/>
                <w:shd w:val="clear" w:color="auto" w:fill="FFFFFF"/>
              </w:rPr>
              <w:t xml:space="preserve"> </w:t>
            </w:r>
            <w:r w:rsidRPr="00CE4D7B">
              <w:rPr>
                <w:rFonts w:ascii="Segoe UI" w:hAnsi="Segoe UI" w:cs="Segoe UI"/>
                <w:sz w:val="18"/>
                <w:szCs w:val="18"/>
              </w:rPr>
              <w:t xml:space="preserve">Au Labrador, des centaines de lacs ont été reliés par des canaux, des digues et des barrages afin de créer le réservoir </w:t>
            </w:r>
            <w:proofErr w:type="spellStart"/>
            <w:r w:rsidRPr="00CE4D7B">
              <w:rPr>
                <w:rFonts w:ascii="Segoe UI" w:hAnsi="Segoe UI" w:cs="Segoe UI"/>
                <w:sz w:val="18"/>
                <w:szCs w:val="18"/>
              </w:rPr>
              <w:t>Smallwood</w:t>
            </w:r>
            <w:proofErr w:type="spellEnd"/>
            <w:r w:rsidRPr="00CE4D7B">
              <w:rPr>
                <w:rFonts w:ascii="Segoe UI" w:hAnsi="Segoe UI" w:cs="Segoe UI"/>
                <w:sz w:val="18"/>
                <w:szCs w:val="18"/>
              </w:rPr>
              <w:t xml:space="preserve"> </w:t>
            </w:r>
            <w:r>
              <w:rPr>
                <w:rFonts w:ascii="Segoe UI" w:hAnsi="Segoe UI" w:cs="Segoe UI"/>
                <w:sz w:val="18"/>
                <w:szCs w:val="18"/>
              </w:rPr>
              <w:t>qui alimente les chutes Churchill.</w:t>
            </w:r>
          </w:p>
          <w:p w14:paraId="36DAE650" w14:textId="77777777" w:rsidR="009C1B9F" w:rsidRDefault="009C1B9F" w:rsidP="009C1B9F">
            <w:pPr>
              <w:jc w:val="both"/>
              <w:rPr>
                <w:rFonts w:ascii="Segoe UI" w:hAnsi="Segoe UI" w:cs="Segoe UI"/>
                <w:sz w:val="18"/>
                <w:szCs w:val="18"/>
              </w:rPr>
            </w:pPr>
            <w:r w:rsidRPr="00533C3F">
              <w:rPr>
                <w:rFonts w:ascii="Segoe UI" w:hAnsi="Segoe UI" w:cs="Segoe UI"/>
                <w:b/>
                <w:i/>
                <w:sz w:val="18"/>
                <w:szCs w:val="18"/>
              </w:rPr>
              <w:t>Newfoundland and Labrador Hydro (NLH)</w:t>
            </w:r>
            <w:r>
              <w:rPr>
                <w:rStyle w:val="Appelnotedebasdep"/>
                <w:rFonts w:ascii="Segoe UI" w:hAnsi="Segoe UI" w:cs="Segoe UI"/>
                <w:b/>
                <w:i/>
                <w:sz w:val="18"/>
                <w:szCs w:val="18"/>
              </w:rPr>
              <w:footnoteReference w:id="66"/>
            </w:r>
            <w:r w:rsidRPr="00533C3F">
              <w:rPr>
                <w:rFonts w:ascii="Segoe UI" w:hAnsi="Segoe UI" w:cs="Segoe UI"/>
                <w:b/>
                <w:sz w:val="18"/>
                <w:szCs w:val="18"/>
              </w:rPr>
              <w:t xml:space="preserve">, dont 80% de sa production est de l’hydroélectricité, est le principal fournisseur d’énergie des habitants de Terre-Neuve-et-Labrador et alimente plus de 200 collectivités </w:t>
            </w:r>
            <w:r>
              <w:rPr>
                <w:rFonts w:ascii="Segoe UI" w:hAnsi="Segoe UI" w:cs="Segoe UI"/>
                <w:sz w:val="18"/>
                <w:szCs w:val="18"/>
              </w:rPr>
              <w:t>de la province.</w:t>
            </w:r>
          </w:p>
          <w:p w14:paraId="3A8CC16C" w14:textId="1FE59A3D" w:rsidR="009D0938" w:rsidRPr="00CA41FB" w:rsidRDefault="009D0938" w:rsidP="00684743">
            <w:pPr>
              <w:jc w:val="center"/>
              <w:rPr>
                <w:rFonts w:ascii="Segoe UI" w:hAnsi="Segoe UI" w:cs="Segoe UI"/>
                <w:i/>
                <w:color w:val="808080" w:themeColor="background1" w:themeShade="80"/>
                <w:sz w:val="16"/>
                <w:szCs w:val="18"/>
              </w:rPr>
            </w:pPr>
          </w:p>
          <w:p w14:paraId="44E50E19" w14:textId="383CDFEE" w:rsidR="009D0938" w:rsidRPr="00CA41FB" w:rsidRDefault="009D0938" w:rsidP="00684743">
            <w:pPr>
              <w:jc w:val="center"/>
              <w:rPr>
                <w:rFonts w:ascii="Segoe UI" w:hAnsi="Segoe UI" w:cs="Segoe UI"/>
                <w:i/>
                <w:sz w:val="16"/>
                <w:szCs w:val="18"/>
              </w:rPr>
            </w:pPr>
          </w:p>
        </w:tc>
      </w:tr>
    </w:tbl>
    <w:p w14:paraId="0A041BC9" w14:textId="77777777" w:rsidR="009D0938" w:rsidRPr="000625A4" w:rsidRDefault="009D0938" w:rsidP="000625A4">
      <w:pPr>
        <w:rPr>
          <w:u w:val="single"/>
        </w:rPr>
      </w:pPr>
      <w:r w:rsidRPr="000625A4">
        <w:rPr>
          <w:rFonts w:ascii="Segoe UI" w:eastAsia="Segoe UI" w:hAnsi="Segoe UI" w:cs="Segoe UI"/>
          <w:b/>
          <w:bCs/>
          <w:sz w:val="19"/>
          <w:szCs w:val="19"/>
          <w:u w:val="single"/>
        </w:rPr>
        <w:t>Défis et opportunités</w:t>
      </w:r>
    </w:p>
    <w:p w14:paraId="5AAA9116" w14:textId="77777777" w:rsidR="009D0938" w:rsidRPr="009B7EC1" w:rsidRDefault="009D0938" w:rsidP="009D0938">
      <w:pPr>
        <w:shd w:val="clear" w:color="auto" w:fill="FFFFFF"/>
        <w:spacing w:after="0" w:line="240" w:lineRule="auto"/>
        <w:jc w:val="both"/>
        <w:rPr>
          <w:rFonts w:ascii="Segoe UI" w:eastAsia="Times New Roman" w:hAnsi="Segoe UI" w:cs="Segoe UI"/>
          <w:color w:val="333333"/>
          <w:sz w:val="18"/>
          <w:szCs w:val="18"/>
          <w:u w:val="single"/>
          <w:lang w:eastAsia="fr-FR"/>
        </w:rPr>
      </w:pPr>
      <w:r>
        <w:rPr>
          <w:rFonts w:ascii="Segoe UI" w:eastAsia="Times New Roman" w:hAnsi="Segoe UI" w:cs="Segoe UI"/>
          <w:color w:val="0070C0"/>
          <w:sz w:val="18"/>
          <w:szCs w:val="18"/>
          <w:u w:val="single"/>
          <w:lang w:eastAsia="fr-FR"/>
        </w:rPr>
        <w:t>Adaptation au changement climatique</w:t>
      </w:r>
    </w:p>
    <w:p w14:paraId="07CDD9B9" w14:textId="513ECD25" w:rsidR="009C1B9F" w:rsidRDefault="009D0938" w:rsidP="009D0938">
      <w:pPr>
        <w:jc w:val="both"/>
        <w:rPr>
          <w:rFonts w:ascii="Segoe UI" w:hAnsi="Segoe UI" w:cs="Segoe UI"/>
          <w:color w:val="000000"/>
          <w:sz w:val="18"/>
          <w:szCs w:val="27"/>
        </w:rPr>
      </w:pPr>
      <w:r>
        <w:rPr>
          <w:rFonts w:ascii="Segoe UI" w:hAnsi="Segoe UI" w:cs="Segoe UI"/>
          <w:color w:val="000000"/>
          <w:sz w:val="18"/>
          <w:szCs w:val="27"/>
        </w:rPr>
        <w:t>Les p</w:t>
      </w:r>
      <w:r w:rsidRPr="009B7EC1">
        <w:rPr>
          <w:rFonts w:ascii="Segoe UI" w:hAnsi="Segoe UI" w:cs="Segoe UI"/>
          <w:color w:val="000000"/>
          <w:sz w:val="18"/>
          <w:szCs w:val="27"/>
        </w:rPr>
        <w:t xml:space="preserve">récipitations </w:t>
      </w:r>
      <w:r>
        <w:rPr>
          <w:rFonts w:ascii="Segoe UI" w:hAnsi="Segoe UI" w:cs="Segoe UI"/>
          <w:color w:val="000000"/>
          <w:sz w:val="18"/>
          <w:szCs w:val="27"/>
        </w:rPr>
        <w:t xml:space="preserve">sont de plus en plus abondantes et le niveau de l’eau ne cesse d’augmenter. Les impacts du changement climatique sont préoccupants, d’autant plus au sein de cette province entourée d’eau. Le gouvernement provincial a établi des </w:t>
      </w:r>
      <w:r w:rsidRPr="0054105D">
        <w:rPr>
          <w:rFonts w:ascii="Segoe UI" w:hAnsi="Segoe UI" w:cs="Segoe UI"/>
          <w:b/>
          <w:color w:val="000000"/>
          <w:sz w:val="18"/>
          <w:szCs w:val="27"/>
        </w:rPr>
        <w:t>cartes inondations</w:t>
      </w:r>
      <w:r>
        <w:rPr>
          <w:rFonts w:ascii="Segoe UI" w:hAnsi="Segoe UI" w:cs="Segoe UI"/>
          <w:color w:val="000000"/>
          <w:sz w:val="18"/>
          <w:szCs w:val="27"/>
        </w:rPr>
        <w:t xml:space="preserve"> et développe des </w:t>
      </w:r>
      <w:r w:rsidRPr="0054105D">
        <w:rPr>
          <w:rFonts w:ascii="Segoe UI" w:hAnsi="Segoe UI" w:cs="Segoe UI"/>
          <w:b/>
          <w:color w:val="000000"/>
          <w:sz w:val="18"/>
          <w:szCs w:val="27"/>
        </w:rPr>
        <w:t>méthodes de modélisation de prévision des crues et d’inondations en temps réel grâce à diverses technologies : surveillance par webcams, drones et satellites</w:t>
      </w:r>
      <w:r w:rsidRPr="009B7EC1">
        <w:rPr>
          <w:rFonts w:ascii="Segoe UI" w:hAnsi="Segoe UI" w:cs="Segoe UI"/>
          <w:color w:val="000000"/>
          <w:sz w:val="18"/>
          <w:szCs w:val="27"/>
        </w:rPr>
        <w:t xml:space="preserve"> (Satellites Program avec la </w:t>
      </w:r>
      <w:proofErr w:type="spellStart"/>
      <w:r w:rsidRPr="009B7EC1">
        <w:rPr>
          <w:rFonts w:ascii="Segoe UI" w:hAnsi="Segoe UI" w:cs="Segoe UI"/>
          <w:color w:val="000000"/>
          <w:sz w:val="18"/>
          <w:szCs w:val="27"/>
        </w:rPr>
        <w:t>E</w:t>
      </w:r>
      <w:r>
        <w:rPr>
          <w:rFonts w:ascii="Segoe UI" w:hAnsi="Segoe UI" w:cs="Segoe UI"/>
          <w:color w:val="000000"/>
          <w:sz w:val="18"/>
          <w:szCs w:val="27"/>
        </w:rPr>
        <w:t>uropean</w:t>
      </w:r>
      <w:proofErr w:type="spellEnd"/>
      <w:r w:rsidRPr="009B7EC1">
        <w:rPr>
          <w:rFonts w:ascii="Segoe UI" w:hAnsi="Segoe UI" w:cs="Segoe UI"/>
          <w:color w:val="000000"/>
          <w:sz w:val="18"/>
          <w:szCs w:val="27"/>
        </w:rPr>
        <w:t xml:space="preserve"> </w:t>
      </w:r>
      <w:proofErr w:type="spellStart"/>
      <w:r w:rsidRPr="009B7EC1">
        <w:rPr>
          <w:rFonts w:ascii="Segoe UI" w:hAnsi="Segoe UI" w:cs="Segoe UI"/>
          <w:color w:val="000000"/>
          <w:sz w:val="18"/>
          <w:szCs w:val="27"/>
        </w:rPr>
        <w:t>Space</w:t>
      </w:r>
      <w:proofErr w:type="spellEnd"/>
      <w:r w:rsidRPr="009B7EC1">
        <w:rPr>
          <w:rFonts w:ascii="Segoe UI" w:hAnsi="Segoe UI" w:cs="Segoe UI"/>
          <w:color w:val="000000"/>
          <w:sz w:val="18"/>
          <w:szCs w:val="27"/>
        </w:rPr>
        <w:t xml:space="preserve"> Agency)</w:t>
      </w:r>
      <w:r>
        <w:rPr>
          <w:rFonts w:ascii="Segoe UI" w:hAnsi="Segoe UI" w:cs="Segoe UI"/>
          <w:color w:val="000000"/>
          <w:sz w:val="18"/>
          <w:szCs w:val="27"/>
        </w:rPr>
        <w:t>.</w:t>
      </w:r>
    </w:p>
    <w:p w14:paraId="7DAA079B" w14:textId="77777777" w:rsidR="009C1B9F" w:rsidRPr="005D2093" w:rsidRDefault="009C1B9F" w:rsidP="009C1B9F">
      <w:pPr>
        <w:jc w:val="both"/>
        <w:rPr>
          <w:rFonts w:ascii="Segoe UI" w:hAnsi="Segoe UI" w:cs="Segoe UI"/>
          <w:color w:val="0070C0"/>
          <w:sz w:val="18"/>
          <w:u w:val="single"/>
        </w:rPr>
      </w:pPr>
      <w:r w:rsidRPr="005D2093">
        <w:rPr>
          <w:rFonts w:ascii="Segoe UI" w:hAnsi="Segoe UI" w:cs="Segoe UI"/>
          <w:color w:val="0070C0"/>
          <w:sz w:val="18"/>
          <w:u w:val="single"/>
        </w:rPr>
        <w:t>Amélioration du traitement des eaux usées</w:t>
      </w:r>
    </w:p>
    <w:p w14:paraId="7C72E88F" w14:textId="564C2FAB" w:rsidR="009C1B9F" w:rsidRPr="009C1B9F" w:rsidRDefault="009C1B9F" w:rsidP="009D0938">
      <w:pPr>
        <w:jc w:val="both"/>
        <w:rPr>
          <w:rFonts w:ascii="Segoe UI" w:hAnsi="Segoe UI" w:cs="Segoe UI"/>
          <w:sz w:val="18"/>
        </w:rPr>
      </w:pPr>
      <w:r w:rsidRPr="005D2093">
        <w:rPr>
          <w:rFonts w:ascii="Segoe UI" w:hAnsi="Segoe UI" w:cs="Segoe UI"/>
          <w:sz w:val="18"/>
        </w:rPr>
        <w:t xml:space="preserve">D’après le </w:t>
      </w:r>
      <w:r w:rsidRPr="005D2093">
        <w:rPr>
          <w:rFonts w:ascii="Segoe UI" w:hAnsi="Segoe UI" w:cs="Segoe UI"/>
          <w:i/>
          <w:sz w:val="18"/>
        </w:rPr>
        <w:t>Rapport sur l’utilisation de l’eau par les municipalités</w:t>
      </w:r>
      <w:r>
        <w:rPr>
          <w:rStyle w:val="Appelnotedebasdep"/>
          <w:rFonts w:ascii="Segoe UI" w:hAnsi="Segoe UI" w:cs="Segoe UI"/>
          <w:sz w:val="18"/>
        </w:rPr>
        <w:footnoteReference w:id="67"/>
      </w:r>
      <w:r w:rsidRPr="005D2093">
        <w:rPr>
          <w:rFonts w:ascii="Segoe UI" w:hAnsi="Segoe UI" w:cs="Segoe UI"/>
          <w:sz w:val="18"/>
        </w:rPr>
        <w:t xml:space="preserve">, </w:t>
      </w:r>
      <w:r>
        <w:rPr>
          <w:rFonts w:ascii="Segoe UI" w:hAnsi="Segoe UI" w:cs="Segoe UI"/>
          <w:b/>
          <w:sz w:val="18"/>
        </w:rPr>
        <w:t>Terre-Neuve-et-Labrador est la P</w:t>
      </w:r>
      <w:r w:rsidRPr="005D2093">
        <w:rPr>
          <w:rFonts w:ascii="Segoe UI" w:hAnsi="Segoe UI" w:cs="Segoe UI"/>
          <w:b/>
          <w:sz w:val="18"/>
        </w:rPr>
        <w:t>rovince qui présente la plus grande proportion de population ne bénéficiant d’aucun traitement des eaux usées ou qui reçoivent seulement un traitement préliminaire</w:t>
      </w:r>
      <w:r>
        <w:rPr>
          <w:rStyle w:val="Appelnotedebasdep"/>
          <w:rFonts w:ascii="Segoe UI" w:hAnsi="Segoe UI" w:cs="Segoe UI"/>
          <w:b/>
          <w:sz w:val="18"/>
        </w:rPr>
        <w:footnoteReference w:id="68"/>
      </w:r>
      <w:r w:rsidRPr="005D2093">
        <w:rPr>
          <w:rFonts w:ascii="Segoe UI" w:hAnsi="Segoe UI" w:cs="Segoe UI"/>
          <w:sz w:val="18"/>
        </w:rPr>
        <w:t>.</w:t>
      </w:r>
      <w:r>
        <w:rPr>
          <w:rFonts w:ascii="Segoe UI" w:hAnsi="Segoe UI" w:cs="Segoe UI"/>
          <w:sz w:val="18"/>
        </w:rPr>
        <w:t xml:space="preserve"> De plus</w:t>
      </w:r>
      <w:r w:rsidRPr="00524BE0">
        <w:rPr>
          <w:rFonts w:ascii="Segoe UI" w:hAnsi="Segoe UI" w:cs="Segoe UI"/>
          <w:b/>
          <w:sz w:val="18"/>
        </w:rPr>
        <w:t>, le traitement primaire</w:t>
      </w:r>
      <w:r w:rsidRPr="00524BE0">
        <w:rPr>
          <w:rStyle w:val="Appelnotedebasdep"/>
          <w:rFonts w:ascii="Segoe UI" w:hAnsi="Segoe UI" w:cs="Segoe UI"/>
          <w:b/>
          <w:sz w:val="18"/>
        </w:rPr>
        <w:footnoteReference w:id="69"/>
      </w:r>
      <w:r w:rsidRPr="00524BE0">
        <w:rPr>
          <w:rFonts w:ascii="Segoe UI" w:hAnsi="Segoe UI" w:cs="Segoe UI"/>
          <w:b/>
          <w:sz w:val="18"/>
        </w:rPr>
        <w:t xml:space="preserve"> est le traitement dominant</w:t>
      </w:r>
      <w:r>
        <w:rPr>
          <w:rFonts w:ascii="Segoe UI" w:hAnsi="Segoe UI" w:cs="Segoe UI"/>
          <w:sz w:val="18"/>
        </w:rPr>
        <w:t xml:space="preserve"> au sein de la province. Or, c’est </w:t>
      </w:r>
      <w:r w:rsidRPr="00806C80">
        <w:rPr>
          <w:rFonts w:ascii="Segoe UI" w:hAnsi="Segoe UI" w:cs="Segoe UI"/>
          <w:b/>
          <w:sz w:val="18"/>
        </w:rPr>
        <w:t>généralement après un traitement secondaire (biologique) des eaux usées que celles-ci sont réinjectées dans les cours d’eaux</w:t>
      </w:r>
      <w:r>
        <w:rPr>
          <w:rFonts w:ascii="Segoe UI" w:hAnsi="Segoe UI" w:cs="Segoe UI"/>
          <w:sz w:val="18"/>
        </w:rPr>
        <w:t xml:space="preserve"> puisqu’entre 75% et 95% des matières organiques sont retirées à cette étape.</w:t>
      </w:r>
      <w:r>
        <w:rPr>
          <w:rStyle w:val="Appelnotedebasdep"/>
          <w:rFonts w:ascii="Segoe UI" w:hAnsi="Segoe UI" w:cs="Segoe UI"/>
          <w:sz w:val="18"/>
        </w:rPr>
        <w:footnoteReference w:id="70"/>
      </w:r>
      <w:r>
        <w:rPr>
          <w:rFonts w:ascii="Segoe UI" w:hAnsi="Segoe UI" w:cs="Segoe UI"/>
          <w:sz w:val="18"/>
        </w:rPr>
        <w:t xml:space="preserve"> </w:t>
      </w:r>
    </w:p>
    <w:p w14:paraId="0A939BBC" w14:textId="77777777" w:rsidR="009D0938" w:rsidRPr="00CA41FB" w:rsidRDefault="009D0938" w:rsidP="009D0938">
      <w:pPr>
        <w:shd w:val="clear" w:color="auto" w:fill="FFFFFF"/>
        <w:spacing w:before="100" w:beforeAutospacing="1" w:after="100" w:afterAutospacing="1" w:line="240" w:lineRule="auto"/>
        <w:jc w:val="center"/>
        <w:rPr>
          <w:rFonts w:ascii="Segoe UI" w:eastAsia="Times New Roman" w:hAnsi="Segoe UI" w:cs="Segoe UI"/>
          <w:color w:val="333333"/>
          <w:sz w:val="20"/>
          <w:szCs w:val="18"/>
          <w:lang w:eastAsia="fr-FR"/>
        </w:rPr>
      </w:pPr>
      <w:r>
        <w:rPr>
          <w:noProof/>
          <w:lang w:eastAsia="fr-FR"/>
        </w:rPr>
        <w:drawing>
          <wp:inline distT="0" distB="0" distL="0" distR="0" wp14:anchorId="6074CAAD" wp14:editId="5DA64BBB">
            <wp:extent cx="1674421" cy="2339286"/>
            <wp:effectExtent l="0" t="0" r="2540" b="4445"/>
            <wp:docPr id="36" name="Image 36" descr="ura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anium"/>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38" r="4119"/>
                    <a:stretch/>
                  </pic:blipFill>
                  <pic:spPr bwMode="auto">
                    <a:xfrm>
                      <a:off x="0" y="0"/>
                      <a:ext cx="1674421" cy="233928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64927850" wp14:editId="6154575E">
            <wp:extent cx="1733550" cy="2403436"/>
            <wp:effectExtent l="0" t="0" r="0" b="0"/>
            <wp:docPr id="37" name="Image 37" descr="arse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senic"/>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26" r="3322"/>
                    <a:stretch/>
                  </pic:blipFill>
                  <pic:spPr bwMode="auto">
                    <a:xfrm>
                      <a:off x="0" y="0"/>
                      <a:ext cx="1753884" cy="243162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egoe UI" w:eastAsia="Times New Roman" w:hAnsi="Segoe UI" w:cs="Segoe UI"/>
          <w:color w:val="333333"/>
          <w:sz w:val="18"/>
          <w:szCs w:val="18"/>
          <w:lang w:eastAsia="fr-FR"/>
        </w:rPr>
        <w:br/>
      </w:r>
      <w:r w:rsidRPr="00795ECD">
        <w:rPr>
          <w:rFonts w:ascii="Segoe UI" w:eastAsia="Times New Roman" w:hAnsi="Segoe UI" w:cs="Segoe UI"/>
          <w:i/>
          <w:color w:val="808080" w:themeColor="background1" w:themeShade="80"/>
          <w:sz w:val="14"/>
          <w:szCs w:val="14"/>
          <w:lang w:eastAsia="fr-FR"/>
        </w:rPr>
        <w:t xml:space="preserve">Source : Gouvernement Terre-Neuve-et-Labrador – Eaux souterraines (Uranium in </w:t>
      </w:r>
      <w:proofErr w:type="spellStart"/>
      <w:r w:rsidRPr="00795ECD">
        <w:rPr>
          <w:rFonts w:ascii="Segoe UI" w:eastAsia="Times New Roman" w:hAnsi="Segoe UI" w:cs="Segoe UI"/>
          <w:i/>
          <w:color w:val="808080" w:themeColor="background1" w:themeShade="80"/>
          <w:sz w:val="14"/>
          <w:szCs w:val="14"/>
          <w:lang w:eastAsia="fr-FR"/>
        </w:rPr>
        <w:t>Well</w:t>
      </w:r>
      <w:proofErr w:type="spellEnd"/>
      <w:r w:rsidRPr="00795ECD">
        <w:rPr>
          <w:rFonts w:ascii="Segoe UI" w:eastAsia="Times New Roman" w:hAnsi="Segoe UI" w:cs="Segoe UI"/>
          <w:i/>
          <w:color w:val="808080" w:themeColor="background1" w:themeShade="80"/>
          <w:sz w:val="14"/>
          <w:szCs w:val="14"/>
          <w:lang w:eastAsia="fr-FR"/>
        </w:rPr>
        <w:t xml:space="preserve"> Water</w:t>
      </w:r>
      <w:r w:rsidRPr="00795ECD">
        <w:rPr>
          <w:rStyle w:val="Appelnotedebasdep"/>
          <w:rFonts w:ascii="Segoe UI" w:eastAsia="Times New Roman" w:hAnsi="Segoe UI" w:cs="Segoe UI"/>
          <w:i/>
          <w:color w:val="808080" w:themeColor="background1" w:themeShade="80"/>
          <w:sz w:val="14"/>
          <w:szCs w:val="14"/>
          <w:lang w:eastAsia="fr-FR"/>
        </w:rPr>
        <w:footnoteReference w:id="71"/>
      </w:r>
      <w:r w:rsidRPr="00795ECD">
        <w:rPr>
          <w:rFonts w:ascii="Segoe UI" w:eastAsia="Times New Roman" w:hAnsi="Segoe UI" w:cs="Segoe UI"/>
          <w:i/>
          <w:color w:val="808080" w:themeColor="background1" w:themeShade="80"/>
          <w:sz w:val="14"/>
          <w:szCs w:val="14"/>
          <w:lang w:eastAsia="fr-FR"/>
        </w:rPr>
        <w:t xml:space="preserve">, Arsenic in </w:t>
      </w:r>
      <w:proofErr w:type="spellStart"/>
      <w:r w:rsidRPr="00795ECD">
        <w:rPr>
          <w:rFonts w:ascii="Segoe UI" w:eastAsia="Times New Roman" w:hAnsi="Segoe UI" w:cs="Segoe UI"/>
          <w:i/>
          <w:color w:val="808080" w:themeColor="background1" w:themeShade="80"/>
          <w:sz w:val="14"/>
          <w:szCs w:val="14"/>
          <w:lang w:eastAsia="fr-FR"/>
        </w:rPr>
        <w:t>Well</w:t>
      </w:r>
      <w:proofErr w:type="spellEnd"/>
      <w:r w:rsidRPr="00795ECD">
        <w:rPr>
          <w:rFonts w:ascii="Segoe UI" w:eastAsia="Times New Roman" w:hAnsi="Segoe UI" w:cs="Segoe UI"/>
          <w:i/>
          <w:color w:val="808080" w:themeColor="background1" w:themeShade="80"/>
          <w:sz w:val="14"/>
          <w:szCs w:val="14"/>
          <w:lang w:eastAsia="fr-FR"/>
        </w:rPr>
        <w:t xml:space="preserve"> Water</w:t>
      </w:r>
      <w:r w:rsidRPr="00795ECD">
        <w:rPr>
          <w:rStyle w:val="Appelnotedebasdep"/>
          <w:rFonts w:ascii="Segoe UI" w:eastAsia="Times New Roman" w:hAnsi="Segoe UI" w:cs="Segoe UI"/>
          <w:i/>
          <w:color w:val="808080" w:themeColor="background1" w:themeShade="80"/>
          <w:sz w:val="14"/>
          <w:szCs w:val="14"/>
          <w:lang w:eastAsia="fr-FR"/>
        </w:rPr>
        <w:footnoteReference w:id="72"/>
      </w:r>
      <w:r w:rsidRPr="00795ECD">
        <w:rPr>
          <w:rFonts w:ascii="Segoe UI" w:eastAsia="Times New Roman" w:hAnsi="Segoe UI" w:cs="Segoe UI"/>
          <w:i/>
          <w:color w:val="808080" w:themeColor="background1" w:themeShade="80"/>
          <w:sz w:val="14"/>
          <w:szCs w:val="14"/>
          <w:lang w:eastAsia="fr-FR"/>
        </w:rPr>
        <w:t>)</w:t>
      </w:r>
    </w:p>
    <w:p w14:paraId="5BCA3A9C" w14:textId="77777777" w:rsidR="009D0938" w:rsidRPr="009A067F" w:rsidRDefault="009D0938" w:rsidP="009D0938">
      <w:pPr>
        <w:shd w:val="clear" w:color="auto" w:fill="FFFFFF"/>
        <w:spacing w:after="0" w:line="240" w:lineRule="auto"/>
        <w:jc w:val="both"/>
        <w:rPr>
          <w:rFonts w:ascii="Segoe UI" w:eastAsia="Times New Roman" w:hAnsi="Segoe UI" w:cs="Segoe UI"/>
          <w:sz w:val="18"/>
          <w:szCs w:val="18"/>
          <w:lang w:eastAsia="fr-FR"/>
        </w:rPr>
      </w:pPr>
      <w:r w:rsidRPr="009A067F">
        <w:rPr>
          <w:rFonts w:ascii="Segoe UI" w:eastAsia="Times New Roman" w:hAnsi="Segoe UI" w:cs="Segoe UI"/>
          <w:color w:val="0070C0"/>
          <w:sz w:val="18"/>
          <w:szCs w:val="18"/>
          <w:lang w:eastAsia="fr-FR"/>
        </w:rPr>
        <w:t>Meilleure gestion des plaines inondables </w:t>
      </w:r>
    </w:p>
    <w:p w14:paraId="78375F2A" w14:textId="356486F4" w:rsidR="009D0938" w:rsidRDefault="009D0938" w:rsidP="009D0938">
      <w:pPr>
        <w:shd w:val="clear" w:color="auto" w:fill="FFFFFF"/>
        <w:spacing w:after="0" w:line="240" w:lineRule="auto"/>
        <w:jc w:val="both"/>
        <w:rPr>
          <w:rFonts w:ascii="Segoe UI" w:hAnsi="Segoe UI" w:cs="Segoe UI"/>
          <w:b/>
          <w:sz w:val="18"/>
          <w:szCs w:val="18"/>
          <w:shd w:val="clear" w:color="auto" w:fill="FFFFFF"/>
        </w:rPr>
      </w:pPr>
      <w:r w:rsidRPr="00806C80">
        <w:rPr>
          <w:rFonts w:ascii="Segoe UI" w:eastAsia="Times New Roman" w:hAnsi="Segoe UI" w:cs="Segoe UI"/>
          <w:b/>
          <w:sz w:val="18"/>
          <w:szCs w:val="18"/>
          <w:lang w:eastAsia="fr-FR"/>
        </w:rPr>
        <w:t>Les</w:t>
      </w:r>
      <w:r w:rsidRPr="00806C80">
        <w:rPr>
          <w:rFonts w:ascii="Segoe UI" w:hAnsi="Segoe UI" w:cs="Segoe UI"/>
          <w:b/>
          <w:sz w:val="18"/>
          <w:szCs w:val="18"/>
          <w:shd w:val="clear" w:color="auto" w:fill="FFFFFF"/>
        </w:rPr>
        <w:t xml:space="preserve"> dommages causés par les inondations sont un problème croissant à Terre-Neuve-et-Labrador en raison de la densité de population croissante autour des plans d'eau et de la valeur plus élevée des propriétés riveraines</w:t>
      </w:r>
      <w:r>
        <w:rPr>
          <w:rFonts w:ascii="Segoe UI" w:hAnsi="Segoe UI" w:cs="Segoe UI"/>
          <w:sz w:val="18"/>
          <w:szCs w:val="18"/>
          <w:shd w:val="clear" w:color="auto" w:fill="FFFFFF"/>
        </w:rPr>
        <w:t xml:space="preserve">. A titre d’exemple, </w:t>
      </w:r>
      <w:r w:rsidRPr="00806C80">
        <w:rPr>
          <w:rFonts w:ascii="Segoe UI" w:hAnsi="Segoe UI" w:cs="Segoe UI"/>
          <w:b/>
          <w:sz w:val="18"/>
          <w:szCs w:val="18"/>
          <w:shd w:val="clear" w:color="auto" w:fill="FFFFFF"/>
        </w:rPr>
        <w:t>l’</w:t>
      </w:r>
      <w:r w:rsidRPr="00806C80">
        <w:rPr>
          <w:rFonts w:ascii="Segoe UI" w:eastAsia="Times New Roman" w:hAnsi="Segoe UI" w:cs="Segoe UI"/>
          <w:b/>
          <w:sz w:val="18"/>
          <w:szCs w:val="18"/>
          <w:lang w:eastAsia="fr-FR"/>
        </w:rPr>
        <w:t>ouragan Leslie de 2012 a entraîné des dommages estimés à environ 10 M CAD</w:t>
      </w:r>
      <w:r>
        <w:rPr>
          <w:rFonts w:ascii="Segoe UI" w:eastAsia="Times New Roman" w:hAnsi="Segoe UI" w:cs="Segoe UI"/>
          <w:b/>
          <w:sz w:val="18"/>
          <w:szCs w:val="18"/>
          <w:lang w:eastAsia="fr-FR"/>
        </w:rPr>
        <w:t xml:space="preserve"> (6,78 M€)</w:t>
      </w:r>
      <w:r w:rsidRPr="009E1F0A">
        <w:rPr>
          <w:rFonts w:ascii="Segoe UI" w:eastAsia="Times New Roman" w:hAnsi="Segoe UI" w:cs="Segoe UI"/>
          <w:sz w:val="18"/>
          <w:szCs w:val="18"/>
          <w:lang w:eastAsia="fr-FR"/>
        </w:rPr>
        <w:t xml:space="preserve">. </w:t>
      </w:r>
      <w:r>
        <w:rPr>
          <w:rFonts w:ascii="Segoe UI" w:hAnsi="Segoe UI" w:cs="Segoe UI"/>
          <w:sz w:val="18"/>
          <w:szCs w:val="18"/>
          <w:shd w:val="clear" w:color="auto" w:fill="FFFFFF"/>
        </w:rPr>
        <w:t xml:space="preserve">Selon le </w:t>
      </w:r>
      <w:r w:rsidRPr="00806C80">
        <w:rPr>
          <w:rFonts w:ascii="Segoe UI" w:hAnsi="Segoe UI" w:cs="Segoe UI"/>
          <w:i/>
          <w:sz w:val="18"/>
          <w:szCs w:val="18"/>
          <w:shd w:val="clear" w:color="auto" w:fill="FFFFFF"/>
        </w:rPr>
        <w:t>Projet d’analyse des risques d’inondations et de la vulnérabilité</w:t>
      </w:r>
      <w:r>
        <w:rPr>
          <w:rStyle w:val="Appelnotedebasdep"/>
          <w:rFonts w:ascii="Segoe UI" w:hAnsi="Segoe UI" w:cs="Segoe UI"/>
          <w:i/>
          <w:sz w:val="18"/>
          <w:szCs w:val="18"/>
          <w:shd w:val="clear" w:color="auto" w:fill="FFFFFF"/>
        </w:rPr>
        <w:footnoteReference w:id="73"/>
      </w:r>
      <w:r>
        <w:rPr>
          <w:rFonts w:ascii="Segoe UI" w:hAnsi="Segoe UI" w:cs="Segoe UI"/>
          <w:sz w:val="18"/>
          <w:szCs w:val="18"/>
          <w:shd w:val="clear" w:color="auto" w:fill="FFFFFF"/>
        </w:rPr>
        <w:t xml:space="preserve"> publié en 2012, p</w:t>
      </w:r>
      <w:r w:rsidRPr="009E1F0A">
        <w:rPr>
          <w:rFonts w:ascii="Segoe UI" w:hAnsi="Segoe UI" w:cs="Segoe UI"/>
          <w:sz w:val="18"/>
          <w:szCs w:val="18"/>
          <w:shd w:val="clear" w:color="auto" w:fill="FFFFFF"/>
        </w:rPr>
        <w:t xml:space="preserve">lus de 267 collectivités de la province ont été touchées par des inondations, causant plus de </w:t>
      </w:r>
      <w:r w:rsidRPr="000D6ADD">
        <w:rPr>
          <w:rFonts w:ascii="Segoe UI" w:hAnsi="Segoe UI" w:cs="Segoe UI"/>
          <w:b/>
          <w:sz w:val="18"/>
          <w:szCs w:val="18"/>
          <w:shd w:val="clear" w:color="auto" w:fill="FFFFFF"/>
        </w:rPr>
        <w:t xml:space="preserve">262 M CAD </w:t>
      </w:r>
      <w:r>
        <w:rPr>
          <w:rFonts w:ascii="Segoe UI" w:hAnsi="Segoe UI" w:cs="Segoe UI"/>
          <w:b/>
          <w:sz w:val="18"/>
          <w:szCs w:val="18"/>
          <w:shd w:val="clear" w:color="auto" w:fill="FFFFFF"/>
        </w:rPr>
        <w:t xml:space="preserve">(177 M€) </w:t>
      </w:r>
      <w:r w:rsidRPr="000D6ADD">
        <w:rPr>
          <w:rFonts w:ascii="Segoe UI" w:hAnsi="Segoe UI" w:cs="Segoe UI"/>
          <w:b/>
          <w:sz w:val="18"/>
          <w:szCs w:val="18"/>
          <w:shd w:val="clear" w:color="auto" w:fill="FFFFFF"/>
        </w:rPr>
        <w:t>de dommages au cours des 64 dernières années</w:t>
      </w:r>
      <w:r w:rsidRPr="009E1F0A">
        <w:rPr>
          <w:rFonts w:ascii="Segoe UI" w:hAnsi="Segoe UI" w:cs="Segoe UI"/>
          <w:sz w:val="18"/>
          <w:szCs w:val="18"/>
          <w:shd w:val="clear" w:color="auto" w:fill="FFFFFF"/>
        </w:rPr>
        <w:t>.</w:t>
      </w:r>
      <w:r>
        <w:rPr>
          <w:rStyle w:val="Appelnotedebasdep"/>
          <w:rFonts w:ascii="Segoe UI" w:hAnsi="Segoe UI" w:cs="Segoe UI"/>
          <w:sz w:val="18"/>
          <w:szCs w:val="18"/>
          <w:shd w:val="clear" w:color="auto" w:fill="FFFFFF"/>
        </w:rPr>
        <w:footnoteReference w:id="74"/>
      </w:r>
      <w:r w:rsidRPr="009E1F0A">
        <w:rPr>
          <w:rFonts w:ascii="Segoe UI" w:hAnsi="Segoe UI" w:cs="Segoe UI"/>
          <w:sz w:val="18"/>
          <w:szCs w:val="18"/>
          <w:shd w:val="clear" w:color="auto" w:fill="FFFFFF"/>
        </w:rPr>
        <w:t> </w:t>
      </w:r>
      <w:r w:rsidRPr="00CE11A6">
        <w:rPr>
          <w:rFonts w:ascii="Segoe UI" w:hAnsi="Segoe UI" w:cs="Segoe UI"/>
          <w:b/>
          <w:sz w:val="18"/>
          <w:szCs w:val="18"/>
          <w:shd w:val="clear" w:color="auto" w:fill="FFFFFF"/>
        </w:rPr>
        <w:t>La connaissance de tels événements permettrait de réduire l'exposition au risque d'inondation, ce qui semble être le seul moyen rentable de minimiser les futures dépenses d'indemnisation et de reconstruction.</w:t>
      </w:r>
    </w:p>
    <w:p w14:paraId="6C9A10D6" w14:textId="77777777" w:rsidR="009C1B9F" w:rsidRPr="00CE11A6" w:rsidRDefault="009C1B9F" w:rsidP="009D0938">
      <w:pPr>
        <w:shd w:val="clear" w:color="auto" w:fill="FFFFFF"/>
        <w:spacing w:after="0" w:line="240" w:lineRule="auto"/>
        <w:jc w:val="both"/>
        <w:rPr>
          <w:rFonts w:ascii="Segoe UI" w:eastAsia="Times New Roman" w:hAnsi="Segoe UI" w:cs="Segoe UI"/>
          <w:b/>
          <w:sz w:val="18"/>
          <w:szCs w:val="18"/>
          <w:lang w:eastAsia="fr-FR"/>
        </w:rPr>
      </w:pPr>
    </w:p>
    <w:p w14:paraId="22F81605" w14:textId="4406F28C" w:rsidR="00795ECD" w:rsidRPr="00D273D9" w:rsidRDefault="009D0938" w:rsidP="00D273D9">
      <w:pPr>
        <w:rPr>
          <w:rFonts w:ascii="Segoe UI" w:hAnsi="Segoe UI" w:cs="Segoe UI"/>
          <w:b/>
          <w:sz w:val="19"/>
          <w:szCs w:val="19"/>
          <w:u w:val="single"/>
        </w:rPr>
      </w:pPr>
      <w:r w:rsidRPr="009C1B9F">
        <w:rPr>
          <w:rFonts w:ascii="Segoe UI" w:hAnsi="Segoe UI" w:cs="Segoe UI"/>
          <w:b/>
          <w:sz w:val="19"/>
          <w:szCs w:val="19"/>
          <w:u w:val="single"/>
        </w:rPr>
        <w:t>Collaborations relatives à l’eau</w:t>
      </w:r>
      <w:r w:rsidR="00D273D9">
        <w:rPr>
          <w:rFonts w:ascii="Segoe UI" w:hAnsi="Segoe UI" w:cs="Segoe UI"/>
          <w:b/>
          <w:sz w:val="19"/>
          <w:szCs w:val="19"/>
          <w:u w:val="single"/>
        </w:rPr>
        <w:br/>
      </w:r>
      <w:r>
        <w:rPr>
          <w:rFonts w:ascii="Segoe UI" w:hAnsi="Segoe UI" w:cs="Segoe UI"/>
          <w:sz w:val="18"/>
          <w:szCs w:val="18"/>
        </w:rPr>
        <w:t xml:space="preserve">D’une part, on recense plusieurs ententes entre le gouvernement fédéral et le gouvernement provincial relatives à l’eau, notamment </w:t>
      </w:r>
      <w:r w:rsidRPr="00CF53C7">
        <w:rPr>
          <w:rFonts w:ascii="Segoe UI" w:hAnsi="Segoe UI" w:cs="Segoe UI"/>
          <w:sz w:val="18"/>
          <w:szCs w:val="18"/>
        </w:rPr>
        <w:t>l’</w:t>
      </w:r>
      <w:r w:rsidRPr="00CF53C7">
        <w:rPr>
          <w:rFonts w:ascii="Segoe UI" w:hAnsi="Segoe UI" w:cs="Segoe UI"/>
          <w:b/>
          <w:sz w:val="18"/>
          <w:szCs w:val="18"/>
        </w:rPr>
        <w:t xml:space="preserve">entente </w:t>
      </w:r>
      <w:r w:rsidRPr="00CF53C7">
        <w:rPr>
          <w:rFonts w:ascii="Segoe UI" w:hAnsi="Segoe UI" w:cs="Segoe UI"/>
          <w:b/>
          <w:i/>
          <w:sz w:val="18"/>
          <w:szCs w:val="18"/>
        </w:rPr>
        <w:t>Environnement Canada</w:t>
      </w:r>
      <w:r w:rsidRPr="00CF53C7">
        <w:rPr>
          <w:rFonts w:ascii="Segoe UI" w:hAnsi="Segoe UI" w:cs="Segoe UI"/>
          <w:b/>
          <w:sz w:val="18"/>
          <w:szCs w:val="18"/>
        </w:rPr>
        <w:t xml:space="preserve"> / Terre-Neuve pour la surveillance de la qualité de l’eau potable</w:t>
      </w:r>
      <w:r>
        <w:rPr>
          <w:rFonts w:ascii="Segoe UI" w:hAnsi="Segoe UI" w:cs="Segoe UI"/>
          <w:sz w:val="18"/>
          <w:szCs w:val="18"/>
        </w:rPr>
        <w:t xml:space="preserve"> ou encore </w:t>
      </w:r>
      <w:r w:rsidRPr="00CF53C7">
        <w:rPr>
          <w:rFonts w:ascii="Segoe UI" w:hAnsi="Segoe UI" w:cs="Segoe UI"/>
          <w:sz w:val="18"/>
          <w:szCs w:val="18"/>
        </w:rPr>
        <w:t>l’</w:t>
      </w:r>
      <w:r w:rsidRPr="00CF53C7">
        <w:rPr>
          <w:rFonts w:ascii="Segoe UI" w:hAnsi="Segoe UI" w:cs="Segoe UI"/>
          <w:b/>
          <w:sz w:val="18"/>
          <w:szCs w:val="18"/>
        </w:rPr>
        <w:t xml:space="preserve">Accord </w:t>
      </w:r>
      <w:r w:rsidRPr="00CF53C7">
        <w:rPr>
          <w:rFonts w:ascii="Segoe UI" w:hAnsi="Segoe UI" w:cs="Segoe UI"/>
          <w:b/>
          <w:i/>
          <w:sz w:val="18"/>
          <w:szCs w:val="18"/>
        </w:rPr>
        <w:t>Environnement Canada</w:t>
      </w:r>
      <w:r w:rsidRPr="00CF53C7">
        <w:rPr>
          <w:rFonts w:ascii="Segoe UI" w:hAnsi="Segoe UI" w:cs="Segoe UI"/>
          <w:b/>
          <w:sz w:val="18"/>
          <w:szCs w:val="18"/>
        </w:rPr>
        <w:t xml:space="preserve"> / Terre-Neuve pour les relevés hydrométriques</w:t>
      </w:r>
      <w:r>
        <w:rPr>
          <w:rFonts w:ascii="Segoe UI" w:hAnsi="Segoe UI" w:cs="Segoe UI"/>
          <w:sz w:val="18"/>
          <w:szCs w:val="18"/>
        </w:rPr>
        <w:t>.</w:t>
      </w:r>
    </w:p>
    <w:p w14:paraId="7FDD3F5C" w14:textId="356C9E0D" w:rsidR="009D0938" w:rsidRPr="0037274C" w:rsidRDefault="009D0938" w:rsidP="009D0938">
      <w:pPr>
        <w:jc w:val="both"/>
        <w:rPr>
          <w:rFonts w:ascii="Segoe UI" w:hAnsi="Segoe UI" w:cs="Segoe UI"/>
          <w:sz w:val="18"/>
          <w:szCs w:val="18"/>
        </w:rPr>
      </w:pPr>
      <w:r>
        <w:rPr>
          <w:rFonts w:ascii="Segoe UI" w:hAnsi="Segoe UI" w:cs="Segoe UI"/>
          <w:sz w:val="18"/>
          <w:szCs w:val="18"/>
        </w:rPr>
        <w:t xml:space="preserve">D’autre part, </w:t>
      </w:r>
      <w:r w:rsidRPr="00CF53C7">
        <w:rPr>
          <w:rFonts w:ascii="Segoe UI" w:hAnsi="Segoe UI" w:cs="Segoe UI"/>
          <w:b/>
          <w:sz w:val="18"/>
          <w:szCs w:val="18"/>
        </w:rPr>
        <w:t>le Québec et Terre-Neuve-et-Labrador souhaitent s’allier afin d’approvisionner toutes les provinces de l’Atlantique en hydroélectricité</w:t>
      </w:r>
      <w:r>
        <w:rPr>
          <w:rFonts w:ascii="Segoe UI" w:hAnsi="Segoe UI" w:cs="Segoe UI"/>
          <w:sz w:val="18"/>
          <w:szCs w:val="18"/>
        </w:rPr>
        <w:t xml:space="preserve"> (surtout le Nouveau-Brunswick et la Nouvelle-Ecosse qui possèdent encore des centrales au charbon).</w:t>
      </w:r>
      <w:r>
        <w:rPr>
          <w:rStyle w:val="Appelnotedebasdep"/>
          <w:rFonts w:ascii="Segoe UI" w:hAnsi="Segoe UI" w:cs="Segoe UI"/>
          <w:sz w:val="18"/>
          <w:szCs w:val="18"/>
        </w:rPr>
        <w:footnoteReference w:id="75"/>
      </w:r>
      <w:r>
        <w:rPr>
          <w:rFonts w:ascii="Segoe UI" w:hAnsi="Segoe UI" w:cs="Segoe UI"/>
          <w:sz w:val="18"/>
          <w:szCs w:val="18"/>
        </w:rPr>
        <w:t xml:space="preserve"> Ces deux Provinces se disputent historiquement le marché hydroélectrique.</w:t>
      </w:r>
    </w:p>
    <w:p w14:paraId="0551F959" w14:textId="3645B339" w:rsidR="00A637A3" w:rsidRPr="00D273D9" w:rsidRDefault="009D0938" w:rsidP="00D273D9">
      <w:pPr>
        <w:rPr>
          <w:u w:val="single"/>
        </w:rPr>
      </w:pPr>
      <w:r w:rsidRPr="009C1B9F">
        <w:rPr>
          <w:rFonts w:ascii="Segoe UI" w:eastAsia="Segoe UI" w:hAnsi="Segoe UI" w:cs="Segoe UI"/>
          <w:b/>
          <w:bCs/>
          <w:sz w:val="19"/>
          <w:szCs w:val="19"/>
          <w:u w:val="single"/>
        </w:rPr>
        <w:t xml:space="preserve">Plan fédéral </w:t>
      </w:r>
      <w:r w:rsidRPr="009C1B9F">
        <w:rPr>
          <w:rFonts w:ascii="Segoe UI" w:eastAsia="Segoe UI" w:hAnsi="Segoe UI" w:cs="Segoe UI"/>
          <w:b/>
          <w:bCs/>
          <w:i/>
          <w:sz w:val="19"/>
          <w:szCs w:val="19"/>
          <w:u w:val="single"/>
        </w:rPr>
        <w:t>Investir dans le Canada</w:t>
      </w:r>
      <w:r w:rsidR="00D273D9">
        <w:rPr>
          <w:u w:val="single"/>
        </w:rPr>
        <w:br/>
      </w:r>
      <w:r w:rsidRPr="0083151A">
        <w:rPr>
          <w:rFonts w:ascii="Segoe UI" w:hAnsi="Segoe UI" w:cs="Segoe UI"/>
          <w:sz w:val="18"/>
          <w:szCs w:val="18"/>
        </w:rPr>
        <w:t xml:space="preserve">Des </w:t>
      </w:r>
      <w:r w:rsidRPr="0083151A">
        <w:rPr>
          <w:rFonts w:ascii="Segoe UI" w:hAnsi="Segoe UI" w:cs="Segoe UI"/>
          <w:sz w:val="18"/>
          <w:szCs w:val="18"/>
          <w:shd w:val="clear" w:color="auto" w:fill="FFFFFF"/>
        </w:rPr>
        <w:t xml:space="preserve">180 </w:t>
      </w:r>
      <w:r>
        <w:rPr>
          <w:rFonts w:ascii="Segoe UI" w:hAnsi="Segoe UI" w:cs="Segoe UI"/>
          <w:sz w:val="18"/>
          <w:szCs w:val="18"/>
          <w:shd w:val="clear" w:color="auto" w:fill="FFFFFF"/>
        </w:rPr>
        <w:t>Md CAD (122 Md€) que le gouvernement fédéral compte investir</w:t>
      </w:r>
      <w:r w:rsidRPr="0083151A">
        <w:rPr>
          <w:rFonts w:ascii="Segoe UI" w:hAnsi="Segoe UI" w:cs="Segoe UI"/>
          <w:sz w:val="18"/>
          <w:szCs w:val="18"/>
          <w:shd w:val="clear" w:color="auto" w:fill="FFFFFF"/>
        </w:rPr>
        <w:t xml:space="preserve"> sur 12 ans</w:t>
      </w:r>
      <w:r w:rsidRPr="0083151A">
        <w:rPr>
          <w:rFonts w:ascii="Segoe UI" w:eastAsia="Times New Roman" w:hAnsi="Segoe UI" w:cs="Segoe UI"/>
          <w:sz w:val="18"/>
          <w:szCs w:val="18"/>
          <w:lang w:eastAsia="fr-FR"/>
        </w:rPr>
        <w:t xml:space="preserve"> </w:t>
      </w:r>
      <w:r>
        <w:rPr>
          <w:rFonts w:ascii="Segoe UI" w:eastAsia="Times New Roman" w:hAnsi="Segoe UI" w:cs="Segoe UI"/>
          <w:sz w:val="18"/>
          <w:szCs w:val="18"/>
          <w:lang w:eastAsia="fr-FR"/>
        </w:rPr>
        <w:t>à l’échelle fédérale, l</w:t>
      </w:r>
      <w:r w:rsidRPr="0083151A">
        <w:rPr>
          <w:rFonts w:ascii="Segoe UI" w:eastAsia="Times New Roman" w:hAnsi="Segoe UI" w:cs="Segoe UI"/>
          <w:sz w:val="18"/>
          <w:szCs w:val="18"/>
          <w:lang w:eastAsia="fr-FR"/>
        </w:rPr>
        <w:t>e</w:t>
      </w:r>
      <w:r w:rsidRPr="0083151A">
        <w:rPr>
          <w:rFonts w:ascii="Segoe UI" w:eastAsia="Times New Roman" w:hAnsi="Segoe UI" w:cs="Segoe UI"/>
          <w:sz w:val="18"/>
          <w:szCs w:val="24"/>
          <w:lang w:eastAsia="fr-FR"/>
        </w:rPr>
        <w:t xml:space="preserve"> </w:t>
      </w:r>
      <w:r>
        <w:rPr>
          <w:rFonts w:ascii="Segoe UI" w:eastAsia="Times New Roman" w:hAnsi="Segoe UI" w:cs="Segoe UI"/>
          <w:b/>
          <w:sz w:val="18"/>
          <w:szCs w:val="24"/>
          <w:lang w:eastAsia="fr-FR"/>
        </w:rPr>
        <w:t>G</w:t>
      </w:r>
      <w:r w:rsidRPr="00880F45">
        <w:rPr>
          <w:rFonts w:ascii="Segoe UI" w:eastAsia="Times New Roman" w:hAnsi="Segoe UI" w:cs="Segoe UI"/>
          <w:b/>
          <w:sz w:val="18"/>
          <w:szCs w:val="24"/>
          <w:lang w:eastAsia="fr-FR"/>
        </w:rPr>
        <w:t>ouvernement du Canada a investi plus de 520 M CAD</w:t>
      </w:r>
      <w:r>
        <w:rPr>
          <w:rFonts w:ascii="Segoe UI" w:eastAsia="Times New Roman" w:hAnsi="Segoe UI" w:cs="Segoe UI"/>
          <w:b/>
          <w:sz w:val="18"/>
          <w:szCs w:val="24"/>
          <w:lang w:eastAsia="fr-FR"/>
        </w:rPr>
        <w:t xml:space="preserve"> (352 M€)</w:t>
      </w:r>
      <w:r w:rsidRPr="00880F45">
        <w:rPr>
          <w:rFonts w:ascii="Segoe UI" w:eastAsia="Times New Roman" w:hAnsi="Segoe UI" w:cs="Segoe UI"/>
          <w:b/>
          <w:sz w:val="18"/>
          <w:szCs w:val="24"/>
          <w:lang w:eastAsia="fr-FR"/>
        </w:rPr>
        <w:t xml:space="preserve"> dans plus de 667 projets d'infrastructure à Terre-Neuve dans le cadre du plan </w:t>
      </w:r>
      <w:r w:rsidRPr="00880F45">
        <w:rPr>
          <w:rFonts w:ascii="Segoe UI" w:eastAsia="Times New Roman" w:hAnsi="Segoe UI" w:cs="Segoe UI"/>
          <w:b/>
          <w:i/>
          <w:iCs/>
          <w:sz w:val="18"/>
          <w:szCs w:val="24"/>
          <w:lang w:eastAsia="fr-FR"/>
        </w:rPr>
        <w:t>Investir dans le Canada</w:t>
      </w:r>
      <w:r w:rsidRPr="00880F45">
        <w:rPr>
          <w:rFonts w:ascii="Segoe UI" w:eastAsia="Times New Roman" w:hAnsi="Segoe UI" w:cs="Segoe UI"/>
          <w:b/>
          <w:sz w:val="18"/>
          <w:szCs w:val="24"/>
          <w:lang w:eastAsia="fr-FR"/>
        </w:rPr>
        <w:t>.</w:t>
      </w:r>
      <w:r>
        <w:rPr>
          <w:rFonts w:ascii="Segoe UI" w:eastAsia="Times New Roman" w:hAnsi="Segoe UI" w:cs="Segoe UI"/>
          <w:b/>
          <w:sz w:val="18"/>
          <w:szCs w:val="24"/>
          <w:lang w:eastAsia="fr-FR"/>
        </w:rPr>
        <w:t xml:space="preserve"> </w:t>
      </w:r>
      <w:r w:rsidR="00D273D9">
        <w:rPr>
          <w:rFonts w:ascii="Segoe UI" w:eastAsia="Times New Roman" w:hAnsi="Segoe UI" w:cs="Segoe UI"/>
          <w:b/>
          <w:sz w:val="18"/>
          <w:szCs w:val="24"/>
          <w:lang w:eastAsia="fr-FR"/>
        </w:rPr>
        <w:br/>
      </w:r>
    </w:p>
    <w:p w14:paraId="3C7D0307" w14:textId="77777777" w:rsidR="00A637A3" w:rsidRDefault="00A637A3" w:rsidP="00A637A3">
      <w:pPr>
        <w:jc w:val="center"/>
        <w:rPr>
          <w:rFonts w:ascii="Segoe UI" w:hAnsi="Segoe UI" w:cs="Segoe UI"/>
          <w:b/>
          <w:sz w:val="20"/>
          <w:szCs w:val="18"/>
          <w:u w:val="single"/>
        </w:rPr>
      </w:pPr>
      <w:r>
        <w:rPr>
          <w:rFonts w:ascii="Segoe UI" w:hAnsi="Segoe UI" w:cs="Segoe UI"/>
          <w:b/>
          <w:sz w:val="20"/>
          <w:szCs w:val="18"/>
          <w:u w:val="single"/>
        </w:rPr>
        <w:t>Québec</w:t>
      </w:r>
    </w:p>
    <w:p w14:paraId="0293EDD8" w14:textId="3B45725E" w:rsidR="00A637A3" w:rsidRPr="00752DBA" w:rsidRDefault="00A637A3" w:rsidP="00A637A3">
      <w:pPr>
        <w:jc w:val="both"/>
        <w:rPr>
          <w:rFonts w:ascii="Segoe UI" w:hAnsi="Segoe UI" w:cs="Segoe UI"/>
          <w:sz w:val="18"/>
          <w:szCs w:val="18"/>
        </w:rPr>
      </w:pPr>
      <w:r>
        <w:rPr>
          <w:rFonts w:ascii="Segoe UI" w:hAnsi="Segoe UI" w:cs="Segoe UI"/>
          <w:sz w:val="18"/>
          <w:szCs w:val="18"/>
        </w:rPr>
        <w:t xml:space="preserve">Le Québec axe une </w:t>
      </w:r>
      <w:r w:rsidRPr="00966CD2">
        <w:rPr>
          <w:rFonts w:ascii="Segoe UI" w:hAnsi="Segoe UI" w:cs="Segoe UI"/>
          <w:b/>
          <w:sz w:val="18"/>
          <w:szCs w:val="18"/>
        </w:rPr>
        <w:t>partie importante de son développement économique dans le secteur de l’eau et plus particulièrement des ressources hydrauliques</w:t>
      </w:r>
      <w:r>
        <w:rPr>
          <w:rFonts w:ascii="Segoe UI" w:hAnsi="Segoe UI" w:cs="Segoe UI"/>
          <w:sz w:val="18"/>
          <w:szCs w:val="18"/>
        </w:rPr>
        <w:t xml:space="preserve"> : l’eau lui permet aujourd’hui son </w:t>
      </w:r>
      <w:r w:rsidRPr="00966CD2">
        <w:rPr>
          <w:rFonts w:ascii="Segoe UI" w:hAnsi="Segoe UI" w:cs="Segoe UI"/>
          <w:b/>
          <w:sz w:val="18"/>
          <w:szCs w:val="18"/>
        </w:rPr>
        <w:t>indépendance énergétique</w:t>
      </w:r>
      <w:r>
        <w:rPr>
          <w:rFonts w:ascii="Segoe UI" w:hAnsi="Segoe UI" w:cs="Segoe UI"/>
          <w:sz w:val="18"/>
          <w:szCs w:val="18"/>
        </w:rPr>
        <w:t xml:space="preserve">. Il </w:t>
      </w:r>
      <w:r w:rsidRPr="00966CD2">
        <w:rPr>
          <w:rFonts w:ascii="Segoe UI" w:hAnsi="Segoe UI" w:cs="Segoe UI"/>
          <w:b/>
          <w:sz w:val="18"/>
          <w:szCs w:val="18"/>
        </w:rPr>
        <w:t>domine aujourd’hui la production canadienne</w:t>
      </w:r>
      <w:r>
        <w:rPr>
          <w:rFonts w:ascii="Segoe UI" w:hAnsi="Segoe UI" w:cs="Segoe UI"/>
          <w:sz w:val="18"/>
          <w:szCs w:val="18"/>
        </w:rPr>
        <w:t xml:space="preserve"> et dispose de nombreux sites mis en valeur à des coûts compétitifs.</w:t>
      </w:r>
      <w:r>
        <w:rPr>
          <w:rStyle w:val="Appelnotedebasdep"/>
          <w:rFonts w:ascii="Segoe UI" w:hAnsi="Segoe UI" w:cs="Segoe UI"/>
          <w:sz w:val="18"/>
          <w:szCs w:val="18"/>
        </w:rPr>
        <w:footnoteReference w:id="76"/>
      </w:r>
      <w:r>
        <w:rPr>
          <w:rFonts w:ascii="Segoe UI" w:hAnsi="Segoe UI" w:cs="Segoe UI"/>
          <w:sz w:val="18"/>
          <w:szCs w:val="18"/>
        </w:rPr>
        <w:t xml:space="preserve"> Le Québec est la première province productrice d’électricité au Canada, qui lui-même est le second producteur d’électricité au monde après la Chine. En 2022, 97% de l’énergie électrique </w:t>
      </w:r>
      <w:r w:rsidR="00D273D9">
        <w:rPr>
          <w:rFonts w:ascii="Segoe UI" w:hAnsi="Segoe UI" w:cs="Segoe UI"/>
          <w:sz w:val="18"/>
          <w:szCs w:val="18"/>
        </w:rPr>
        <w:t>consommée au</w:t>
      </w:r>
      <w:r>
        <w:rPr>
          <w:rFonts w:ascii="Segoe UI" w:hAnsi="Segoe UI" w:cs="Segoe UI"/>
          <w:sz w:val="18"/>
          <w:szCs w:val="18"/>
        </w:rPr>
        <w:t xml:space="preserve"> sein de la province provenait de ressources hydrauliques. La province compte en effet près de 15 000 cours d’eau et détient 3% des eaux douces de la planète.</w:t>
      </w:r>
      <w:r>
        <w:rPr>
          <w:rStyle w:val="Appelnotedebasdep"/>
          <w:rFonts w:ascii="Segoe UI" w:hAnsi="Segoe UI" w:cs="Segoe UI"/>
          <w:sz w:val="18"/>
          <w:szCs w:val="18"/>
        </w:rPr>
        <w:footnoteReference w:id="77"/>
      </w:r>
      <w:r>
        <w:rPr>
          <w:rFonts w:ascii="Segoe UI" w:hAnsi="Segoe UI" w:cs="Segoe UI"/>
          <w:sz w:val="18"/>
          <w:szCs w:val="18"/>
        </w:rPr>
        <w:t xml:space="preserve"> 22% de la superficie du territoire du Québec est recouverte d’eau dont 10% sont recouverts d’eau douce.</w:t>
      </w:r>
      <w:r>
        <w:rPr>
          <w:rStyle w:val="Appelnotedebasdep"/>
          <w:rFonts w:ascii="Segoe UI" w:hAnsi="Segoe UI" w:cs="Segoe UI"/>
          <w:sz w:val="18"/>
          <w:szCs w:val="18"/>
        </w:rPr>
        <w:footnoteReference w:id="78"/>
      </w:r>
      <w:r>
        <w:rPr>
          <w:rFonts w:ascii="Segoe UI" w:hAnsi="Segoe UI" w:cs="Segoe UI"/>
          <w:sz w:val="18"/>
          <w:szCs w:val="18"/>
        </w:rPr>
        <w:t xml:space="preserve"> Les Québécois ont d’ailleurs une consommation d’eau beaucoup plus importante que la moyenne canadienne.</w:t>
      </w:r>
      <w:r>
        <w:rPr>
          <w:rStyle w:val="Appelnotedebasdep"/>
          <w:rFonts w:ascii="Segoe UI" w:hAnsi="Segoe UI" w:cs="Segoe UI"/>
          <w:sz w:val="18"/>
          <w:szCs w:val="18"/>
        </w:rPr>
        <w:footnoteReference w:id="79"/>
      </w:r>
      <w:r>
        <w:rPr>
          <w:rFonts w:ascii="Segoe UI" w:hAnsi="Segoe UI" w:cs="Segoe UI"/>
          <w:sz w:val="18"/>
          <w:szCs w:val="18"/>
        </w:rPr>
        <w:t xml:space="preserve"> </w:t>
      </w:r>
    </w:p>
    <w:p w14:paraId="001818E4" w14:textId="77777777" w:rsidR="00A637A3" w:rsidRPr="00D273D9" w:rsidRDefault="00A637A3" w:rsidP="00D273D9">
      <w:pPr>
        <w:jc w:val="both"/>
        <w:rPr>
          <w:rFonts w:ascii="Segoe UI" w:hAnsi="Segoe UI" w:cs="Segoe UI"/>
          <w:b/>
          <w:sz w:val="19"/>
          <w:szCs w:val="19"/>
          <w:u w:val="single"/>
        </w:rPr>
      </w:pPr>
      <w:r w:rsidRPr="00D273D9">
        <w:rPr>
          <w:rFonts w:ascii="Segoe UI" w:hAnsi="Segoe UI" w:cs="Segoe UI"/>
          <w:b/>
          <w:sz w:val="19"/>
          <w:szCs w:val="19"/>
          <w:u w:val="single"/>
        </w:rPr>
        <w:t>Etat des lieux</w:t>
      </w:r>
    </w:p>
    <w:p w14:paraId="377F96C2" w14:textId="77777777" w:rsidR="00A637A3" w:rsidRDefault="00A637A3" w:rsidP="00A637A3">
      <w:pPr>
        <w:jc w:val="both"/>
        <w:rPr>
          <w:rFonts w:ascii="Segoe UI" w:hAnsi="Segoe UI" w:cs="Segoe UI"/>
          <w:sz w:val="18"/>
          <w:szCs w:val="18"/>
        </w:rPr>
      </w:pPr>
      <w:r>
        <w:rPr>
          <w:rFonts w:ascii="Segoe UI" w:hAnsi="Segoe UI" w:cs="Segoe UI"/>
          <w:sz w:val="18"/>
          <w:szCs w:val="18"/>
        </w:rPr>
        <w:t xml:space="preserve">Le Québec a historiquement développé une approche réactive basée sur des mesures d’urgence, notamment face aux crues et inondations de printemps dues à la fonte des neiges. La volonté actuelle est de s’orienter vers une approche plus préventive, en travaillant avec les différents acteurs de la province. Les </w:t>
      </w:r>
      <w:r w:rsidRPr="00966CD2">
        <w:rPr>
          <w:rFonts w:ascii="Segoe UI" w:hAnsi="Segoe UI" w:cs="Segoe UI"/>
          <w:b/>
          <w:sz w:val="18"/>
          <w:szCs w:val="18"/>
        </w:rPr>
        <w:t xml:space="preserve">municipalités jouent un rôle primordial </w:t>
      </w:r>
      <w:r w:rsidRPr="009C0D8C">
        <w:rPr>
          <w:rFonts w:ascii="Segoe UI" w:hAnsi="Segoe UI" w:cs="Segoe UI"/>
          <w:sz w:val="18"/>
          <w:szCs w:val="18"/>
        </w:rPr>
        <w:t>dans la</w:t>
      </w:r>
      <w:r>
        <w:rPr>
          <w:rFonts w:ascii="Segoe UI" w:hAnsi="Segoe UI" w:cs="Segoe UI"/>
          <w:sz w:val="18"/>
          <w:szCs w:val="18"/>
        </w:rPr>
        <w:t xml:space="preserve"> gestion de l’eau au Québec. De plus, de par l’historique d’indépendance du Québec, </w:t>
      </w:r>
      <w:r w:rsidRPr="00966CD2">
        <w:rPr>
          <w:rFonts w:ascii="Segoe UI" w:hAnsi="Segoe UI" w:cs="Segoe UI"/>
          <w:b/>
          <w:sz w:val="18"/>
          <w:szCs w:val="18"/>
        </w:rPr>
        <w:t>les grandes entreprises comme Suez ou Veolia trouvent moins leur place puisque les</w:t>
      </w:r>
      <w:r>
        <w:rPr>
          <w:rFonts w:ascii="Segoe UI" w:hAnsi="Segoe UI" w:cs="Segoe UI"/>
          <w:sz w:val="18"/>
          <w:szCs w:val="18"/>
        </w:rPr>
        <w:t xml:space="preserve"> </w:t>
      </w:r>
      <w:r w:rsidRPr="009C0D8C">
        <w:rPr>
          <w:rFonts w:ascii="Segoe UI" w:hAnsi="Segoe UI" w:cs="Segoe UI"/>
          <w:b/>
          <w:sz w:val="18"/>
          <w:szCs w:val="18"/>
        </w:rPr>
        <w:t>municipalités détiennent le quasi-monopole du secteur</w:t>
      </w:r>
      <w:r>
        <w:rPr>
          <w:rFonts w:ascii="Segoe UI" w:hAnsi="Segoe UI" w:cs="Segoe UI"/>
          <w:sz w:val="18"/>
          <w:szCs w:val="18"/>
        </w:rPr>
        <w:t>. En effet, l’eau est une ressource qui est considérée comme propriété des Québécois. La gestion de l’eau y est donc participative et moins réglementaire qu’en France. Alors que l’approche française est très institutionnalisée, l’approche</w:t>
      </w:r>
      <w:r w:rsidRPr="00520DB5">
        <w:rPr>
          <w:rFonts w:ascii="Segoe UI" w:hAnsi="Segoe UI" w:cs="Segoe UI"/>
          <w:sz w:val="18"/>
          <w:szCs w:val="18"/>
        </w:rPr>
        <w:t xml:space="preserve"> au Québec </w:t>
      </w:r>
      <w:r>
        <w:rPr>
          <w:rFonts w:ascii="Segoe UI" w:hAnsi="Segoe UI" w:cs="Segoe UI"/>
          <w:sz w:val="18"/>
          <w:szCs w:val="18"/>
        </w:rPr>
        <w:t>s’organise du bas vers le haut.</w:t>
      </w:r>
      <w:r w:rsidRPr="00520DB5">
        <w:rPr>
          <w:rFonts w:ascii="Segoe UI" w:hAnsi="Segoe UI" w:cs="Segoe UI"/>
          <w:sz w:val="18"/>
          <w:szCs w:val="18"/>
        </w:rPr>
        <w:t xml:space="preserve"> </w:t>
      </w:r>
    </w:p>
    <w:p w14:paraId="34C7563B" w14:textId="77777777" w:rsidR="00A637A3" w:rsidRPr="00520DB5" w:rsidRDefault="00A637A3" w:rsidP="00A637A3">
      <w:pPr>
        <w:jc w:val="both"/>
        <w:rPr>
          <w:rFonts w:ascii="Segoe UI" w:hAnsi="Segoe UI" w:cs="Segoe UI"/>
          <w:sz w:val="18"/>
          <w:szCs w:val="18"/>
        </w:rPr>
      </w:pPr>
      <w:r w:rsidRPr="00966CD2">
        <w:rPr>
          <w:rFonts w:ascii="Segoe UI" w:hAnsi="Segoe UI" w:cs="Segoe UI"/>
          <w:sz w:val="18"/>
          <w:szCs w:val="18"/>
        </w:rPr>
        <w:t xml:space="preserve">La </w:t>
      </w:r>
      <w:r w:rsidRPr="00D7595E">
        <w:rPr>
          <w:rFonts w:ascii="Segoe UI" w:hAnsi="Segoe UI" w:cs="Segoe UI"/>
          <w:b/>
          <w:sz w:val="18"/>
          <w:szCs w:val="18"/>
        </w:rPr>
        <w:t>gestion intégrée de l’eau (GIRE)</w:t>
      </w:r>
      <w:r>
        <w:rPr>
          <w:rFonts w:ascii="Segoe UI" w:hAnsi="Segoe UI" w:cs="Segoe UI"/>
          <w:b/>
          <w:sz w:val="18"/>
          <w:szCs w:val="18"/>
        </w:rPr>
        <w:t xml:space="preserve">, gérée de manière autonome à l’échelle régionale, </w:t>
      </w:r>
      <w:r w:rsidRPr="00966CD2">
        <w:rPr>
          <w:rFonts w:ascii="Segoe UI" w:hAnsi="Segoe UI" w:cs="Segoe UI"/>
          <w:b/>
          <w:sz w:val="18"/>
          <w:szCs w:val="18"/>
        </w:rPr>
        <w:t>est basée sur trois intégrations différentes</w:t>
      </w:r>
      <w:r>
        <w:rPr>
          <w:rFonts w:ascii="Segoe UI" w:hAnsi="Segoe UI" w:cs="Segoe UI"/>
          <w:sz w:val="18"/>
          <w:szCs w:val="18"/>
        </w:rPr>
        <w:t xml:space="preserve"> : une intégration territoriale à l’échelle du bassin, une intégration horizontale qui relève de la concertation de plus de 900 acteurs d’un même niveau mais de secteurs différents et une intégration verticale qui comprend la concertation et la collaboration entre acteurs de différents niveaux (provincial, régional, local). </w:t>
      </w:r>
      <w:r w:rsidRPr="00966CD2">
        <w:rPr>
          <w:rFonts w:ascii="Segoe UI" w:hAnsi="Segoe UI" w:cs="Segoe UI"/>
          <w:b/>
          <w:sz w:val="18"/>
          <w:szCs w:val="18"/>
        </w:rPr>
        <w:t>L’eau est</w:t>
      </w:r>
      <w:r>
        <w:rPr>
          <w:rFonts w:ascii="Segoe UI" w:hAnsi="Segoe UI" w:cs="Segoe UI"/>
          <w:b/>
          <w:sz w:val="18"/>
          <w:szCs w:val="18"/>
        </w:rPr>
        <w:t xml:space="preserve"> donc</w:t>
      </w:r>
      <w:r w:rsidRPr="00966CD2">
        <w:rPr>
          <w:rFonts w:ascii="Segoe UI" w:hAnsi="Segoe UI" w:cs="Segoe UI"/>
          <w:b/>
          <w:sz w:val="18"/>
          <w:szCs w:val="18"/>
        </w:rPr>
        <w:t xml:space="preserve"> gérée par bassin versant</w:t>
      </w:r>
      <w:r>
        <w:rPr>
          <w:rFonts w:ascii="Segoe UI" w:hAnsi="Segoe UI" w:cs="Segoe UI"/>
          <w:b/>
          <w:sz w:val="18"/>
          <w:szCs w:val="18"/>
        </w:rPr>
        <w:t xml:space="preserve"> </w:t>
      </w:r>
      <w:r w:rsidRPr="00966CD2">
        <w:rPr>
          <w:rFonts w:ascii="Segoe UI" w:hAnsi="Segoe UI" w:cs="Segoe UI"/>
          <w:sz w:val="18"/>
          <w:szCs w:val="18"/>
        </w:rPr>
        <w:t>et chaque organisme de bassin versant se doit de représenter de manière équilibrée le secteur municipal, le secteur économique, le secteur communautaire, les représentants autochtones et le secteur gouvernemental.</w:t>
      </w:r>
      <w:r>
        <w:rPr>
          <w:rFonts w:ascii="Segoe UI" w:hAnsi="Segoe UI" w:cs="Segoe UI"/>
          <w:b/>
          <w:sz w:val="18"/>
          <w:szCs w:val="18"/>
        </w:rPr>
        <w:t xml:space="preserve"> L</w:t>
      </w:r>
      <w:r w:rsidRPr="00966CD2">
        <w:rPr>
          <w:rFonts w:ascii="Segoe UI" w:hAnsi="Segoe UI" w:cs="Segoe UI"/>
          <w:b/>
          <w:sz w:val="18"/>
          <w:szCs w:val="18"/>
        </w:rPr>
        <w:t>es 40 organismes de bassins versants de la province sont regroupés au sein du Regroupement des Organismes de bassins versants du Québec (ROBVQ).</w:t>
      </w:r>
      <w:r w:rsidRPr="00966CD2">
        <w:rPr>
          <w:rStyle w:val="Appelnotedebasdep"/>
          <w:rFonts w:ascii="Segoe UI" w:hAnsi="Segoe UI" w:cs="Segoe UI"/>
          <w:b/>
          <w:sz w:val="18"/>
          <w:szCs w:val="18"/>
        </w:rPr>
        <w:footnoteReference w:id="80"/>
      </w:r>
      <w:r>
        <w:rPr>
          <w:rFonts w:ascii="Segoe UI" w:hAnsi="Segoe UI" w:cs="Segoe UI"/>
          <w:sz w:val="18"/>
          <w:szCs w:val="18"/>
        </w:rPr>
        <w:t xml:space="preserve"> Les lignes directrices majeures sont édictées dans la </w:t>
      </w:r>
      <w:r w:rsidRPr="000B4A20">
        <w:rPr>
          <w:rFonts w:ascii="Segoe UI" w:hAnsi="Segoe UI" w:cs="Segoe UI"/>
          <w:i/>
          <w:sz w:val="18"/>
          <w:szCs w:val="18"/>
        </w:rPr>
        <w:t>Politique nationale de l’eau</w:t>
      </w:r>
      <w:r>
        <w:rPr>
          <w:rFonts w:ascii="Segoe UI" w:hAnsi="Segoe UI" w:cs="Segoe UI"/>
          <w:i/>
          <w:sz w:val="18"/>
          <w:szCs w:val="18"/>
        </w:rPr>
        <w:t xml:space="preserve"> </w:t>
      </w:r>
      <w:r>
        <w:rPr>
          <w:rStyle w:val="Appelnotedebasdep"/>
          <w:rFonts w:ascii="Segoe UI" w:hAnsi="Segoe UI" w:cs="Segoe UI"/>
          <w:i/>
          <w:sz w:val="18"/>
          <w:szCs w:val="18"/>
        </w:rPr>
        <w:footnoteReference w:id="81"/>
      </w:r>
      <w:r w:rsidRPr="00520DB5">
        <w:rPr>
          <w:rFonts w:ascii="Segoe UI" w:hAnsi="Segoe UI" w:cs="Segoe UI"/>
          <w:sz w:val="18"/>
          <w:szCs w:val="18"/>
        </w:rPr>
        <w:t xml:space="preserve"> </w:t>
      </w:r>
      <w:r>
        <w:rPr>
          <w:rFonts w:ascii="Segoe UI" w:hAnsi="Segoe UI" w:cs="Segoe UI"/>
          <w:sz w:val="18"/>
          <w:szCs w:val="18"/>
        </w:rPr>
        <w:t xml:space="preserve">du Québec présentée </w:t>
      </w:r>
      <w:r w:rsidRPr="00520DB5">
        <w:rPr>
          <w:rFonts w:ascii="Segoe UI" w:hAnsi="Segoe UI" w:cs="Segoe UI"/>
          <w:sz w:val="18"/>
          <w:szCs w:val="18"/>
        </w:rPr>
        <w:t xml:space="preserve">en 2002 </w:t>
      </w:r>
      <w:r>
        <w:rPr>
          <w:rFonts w:ascii="Segoe UI" w:hAnsi="Segoe UI" w:cs="Segoe UI"/>
          <w:sz w:val="18"/>
          <w:szCs w:val="18"/>
        </w:rPr>
        <w:t xml:space="preserve">par le gouvernement Landry : celle-ci ciblait </w:t>
      </w:r>
      <w:r w:rsidRPr="00520DB5">
        <w:rPr>
          <w:rFonts w:ascii="Segoe UI" w:hAnsi="Segoe UI" w:cs="Segoe UI"/>
          <w:sz w:val="18"/>
          <w:szCs w:val="18"/>
        </w:rPr>
        <w:t xml:space="preserve">33 </w:t>
      </w:r>
      <w:r>
        <w:rPr>
          <w:rFonts w:ascii="Segoe UI" w:hAnsi="Segoe UI" w:cs="Segoe UI"/>
          <w:sz w:val="18"/>
          <w:szCs w:val="18"/>
        </w:rPr>
        <w:t>bassins versants</w:t>
      </w:r>
      <w:r w:rsidRPr="00520DB5">
        <w:rPr>
          <w:rFonts w:ascii="Segoe UI" w:hAnsi="Segoe UI" w:cs="Segoe UI"/>
          <w:sz w:val="18"/>
          <w:szCs w:val="18"/>
        </w:rPr>
        <w:t xml:space="preserve"> prioritaires</w:t>
      </w:r>
      <w:r>
        <w:rPr>
          <w:rFonts w:ascii="Segoe UI" w:hAnsi="Segoe UI" w:cs="Segoe UI"/>
          <w:sz w:val="18"/>
          <w:szCs w:val="18"/>
        </w:rPr>
        <w:t xml:space="preserve">. La </w:t>
      </w:r>
      <w:r w:rsidRPr="000B4A20">
        <w:rPr>
          <w:rFonts w:ascii="Segoe UI" w:hAnsi="Segoe UI" w:cs="Segoe UI"/>
          <w:i/>
          <w:sz w:val="18"/>
          <w:szCs w:val="18"/>
        </w:rPr>
        <w:t>Loi sur l’eau</w:t>
      </w:r>
      <w:r>
        <w:rPr>
          <w:rFonts w:ascii="Segoe UI" w:hAnsi="Segoe UI" w:cs="Segoe UI"/>
          <w:i/>
          <w:sz w:val="18"/>
          <w:szCs w:val="18"/>
        </w:rPr>
        <w:t xml:space="preserve"> </w:t>
      </w:r>
      <w:r>
        <w:rPr>
          <w:rStyle w:val="Appelnotedebasdep"/>
          <w:rFonts w:ascii="Segoe UI" w:hAnsi="Segoe UI" w:cs="Segoe UI"/>
          <w:i/>
          <w:sz w:val="18"/>
          <w:szCs w:val="18"/>
        </w:rPr>
        <w:footnoteReference w:id="82"/>
      </w:r>
      <w:r w:rsidRPr="00520DB5">
        <w:rPr>
          <w:rFonts w:ascii="Segoe UI" w:hAnsi="Segoe UI" w:cs="Segoe UI"/>
          <w:sz w:val="18"/>
          <w:szCs w:val="18"/>
        </w:rPr>
        <w:t xml:space="preserve"> adoptée en 2009</w:t>
      </w:r>
      <w:r>
        <w:rPr>
          <w:rFonts w:ascii="Segoe UI" w:hAnsi="Segoe UI" w:cs="Segoe UI"/>
          <w:sz w:val="18"/>
          <w:szCs w:val="18"/>
        </w:rPr>
        <w:t xml:space="preserve"> à l’échelle fédérale, </w:t>
      </w:r>
      <w:r w:rsidRPr="00520DB5">
        <w:rPr>
          <w:rFonts w:ascii="Segoe UI" w:hAnsi="Segoe UI" w:cs="Segoe UI"/>
          <w:sz w:val="18"/>
          <w:szCs w:val="18"/>
        </w:rPr>
        <w:t>qui confère à l’eau un c</w:t>
      </w:r>
      <w:r>
        <w:rPr>
          <w:rFonts w:ascii="Segoe UI" w:hAnsi="Segoe UI" w:cs="Segoe UI"/>
          <w:sz w:val="18"/>
          <w:szCs w:val="18"/>
        </w:rPr>
        <w:t xml:space="preserve">aractère collectif, a débouché sur une première </w:t>
      </w:r>
      <w:r w:rsidRPr="009C0D8C">
        <w:rPr>
          <w:rFonts w:ascii="Segoe UI" w:hAnsi="Segoe UI" w:cs="Segoe UI"/>
          <w:b/>
          <w:i/>
          <w:sz w:val="18"/>
          <w:szCs w:val="18"/>
        </w:rPr>
        <w:t>Stratégie québécoise de l’eau</w:t>
      </w:r>
      <w:r w:rsidRPr="009C0D8C">
        <w:rPr>
          <w:rFonts w:ascii="Segoe UI" w:hAnsi="Segoe UI" w:cs="Segoe UI"/>
          <w:b/>
          <w:sz w:val="18"/>
          <w:szCs w:val="18"/>
        </w:rPr>
        <w:t xml:space="preserve"> </w:t>
      </w:r>
      <w:r w:rsidRPr="009C0D8C">
        <w:rPr>
          <w:rFonts w:ascii="Segoe UI" w:hAnsi="Segoe UI" w:cs="Segoe UI"/>
          <w:b/>
          <w:i/>
          <w:sz w:val="18"/>
          <w:szCs w:val="18"/>
        </w:rPr>
        <w:t>2018-2030</w:t>
      </w:r>
      <w:r>
        <w:rPr>
          <w:rFonts w:ascii="Segoe UI" w:hAnsi="Segoe UI" w:cs="Segoe UI"/>
          <w:sz w:val="18"/>
          <w:szCs w:val="18"/>
        </w:rPr>
        <w:t xml:space="preserve">. </w:t>
      </w:r>
      <w:r>
        <w:rPr>
          <w:rStyle w:val="Appelnotedebasdep"/>
          <w:rFonts w:ascii="Segoe UI" w:hAnsi="Segoe UI" w:cs="Segoe UI"/>
          <w:sz w:val="18"/>
          <w:szCs w:val="18"/>
        </w:rPr>
        <w:footnoteReference w:id="83"/>
      </w:r>
      <w:r>
        <w:rPr>
          <w:rFonts w:ascii="Segoe UI" w:hAnsi="Segoe UI" w:cs="Segoe UI"/>
          <w:sz w:val="18"/>
          <w:szCs w:val="18"/>
        </w:rPr>
        <w:t xml:space="preserve"> Un premier plan d’action quinquennal 2018-2023 avait pour objet l’augmentation du financement des OBV, la mise en place d’un conseil québécois de l’eau et l’extension de la gestion intégrée de l’eau. Le Québec a aussi lancé la stratégie d’économie d’eau potable en 2019, à horizon 2025, </w:t>
      </w:r>
      <w:r w:rsidRPr="008A5232">
        <w:rPr>
          <w:rFonts w:ascii="Segoe UI" w:hAnsi="Segoe UI" w:cs="Segoe UI"/>
          <w:sz w:val="18"/>
          <w:szCs w:val="18"/>
        </w:rPr>
        <w:t>qui exige de toutes les municipalités du Québec de produire un bilan précis sur l’usage de l’eau et de diminuer de 20% la production d’eau potable d’ici 2025, par rapport à 2015.</w:t>
      </w:r>
      <w:r>
        <w:rPr>
          <w:rFonts w:ascii="Segoe UI" w:hAnsi="Segoe UI" w:cs="Segoe UI"/>
          <w:sz w:val="18"/>
          <w:szCs w:val="18"/>
        </w:rPr>
        <w:t xml:space="preserve"> Dans ce cadre, des </w:t>
      </w:r>
      <w:r w:rsidRPr="008A5232">
        <w:rPr>
          <w:rFonts w:ascii="Segoe UI" w:hAnsi="Segoe UI" w:cs="Segoe UI"/>
          <w:b/>
          <w:bCs/>
          <w:sz w:val="18"/>
          <w:szCs w:val="18"/>
        </w:rPr>
        <w:t>compteur</w:t>
      </w:r>
      <w:r>
        <w:rPr>
          <w:rFonts w:ascii="Segoe UI" w:hAnsi="Segoe UI" w:cs="Segoe UI"/>
          <w:b/>
          <w:bCs/>
          <w:sz w:val="18"/>
          <w:szCs w:val="18"/>
        </w:rPr>
        <w:t>s</w:t>
      </w:r>
      <w:r w:rsidRPr="008A5232">
        <w:rPr>
          <w:rFonts w:ascii="Segoe UI" w:hAnsi="Segoe UI" w:cs="Segoe UI"/>
          <w:b/>
          <w:bCs/>
          <w:sz w:val="18"/>
          <w:szCs w:val="18"/>
        </w:rPr>
        <w:t xml:space="preserve"> d’eau dans les immeubles non-résidentiels et mixtes de la ville de Montréal </w:t>
      </w:r>
      <w:r>
        <w:rPr>
          <w:rFonts w:ascii="Segoe UI" w:hAnsi="Segoe UI" w:cs="Segoe UI"/>
          <w:b/>
          <w:bCs/>
          <w:sz w:val="18"/>
          <w:szCs w:val="18"/>
        </w:rPr>
        <w:t>sont installés</w:t>
      </w:r>
      <w:r>
        <w:rPr>
          <w:rStyle w:val="Appelnotedebasdep"/>
          <w:rFonts w:ascii="Segoe UI" w:hAnsi="Segoe UI" w:cs="Segoe UI"/>
          <w:b/>
          <w:bCs/>
          <w:sz w:val="18"/>
          <w:szCs w:val="18"/>
        </w:rPr>
        <w:footnoteReference w:id="84"/>
      </w:r>
      <w:r>
        <w:rPr>
          <w:rFonts w:ascii="Segoe UI" w:hAnsi="Segoe UI" w:cs="Segoe UI"/>
          <w:b/>
          <w:bCs/>
          <w:sz w:val="18"/>
          <w:szCs w:val="18"/>
        </w:rPr>
        <w:t xml:space="preserve">. </w:t>
      </w:r>
      <w:r w:rsidRPr="008A5232">
        <w:rPr>
          <w:rFonts w:ascii="Segoe UI" w:hAnsi="Segoe UI" w:cs="Segoe UI"/>
          <w:sz w:val="18"/>
          <w:szCs w:val="18"/>
        </w:rPr>
        <w:t>Ainsi, l’eau reste</w:t>
      </w:r>
      <w:r>
        <w:rPr>
          <w:rFonts w:ascii="Segoe UI" w:hAnsi="Segoe UI" w:cs="Segoe UI"/>
          <w:sz w:val="18"/>
          <w:szCs w:val="18"/>
        </w:rPr>
        <w:t>ra</w:t>
      </w:r>
      <w:r w:rsidRPr="008A5232">
        <w:rPr>
          <w:rFonts w:ascii="Segoe UI" w:hAnsi="Segoe UI" w:cs="Segoe UI"/>
          <w:sz w:val="18"/>
          <w:szCs w:val="18"/>
        </w:rPr>
        <w:t xml:space="preserve"> gratuite</w:t>
      </w:r>
      <w:r>
        <w:rPr>
          <w:rFonts w:ascii="Segoe UI" w:hAnsi="Segoe UI" w:cs="Segoe UI"/>
          <w:sz w:val="18"/>
          <w:szCs w:val="18"/>
        </w:rPr>
        <w:t>, au moins pour le secteur résidentiel</w:t>
      </w:r>
      <w:r w:rsidRPr="008A5232">
        <w:rPr>
          <w:rFonts w:ascii="Segoe UI" w:hAnsi="Segoe UI" w:cs="Segoe UI"/>
          <w:sz w:val="18"/>
          <w:szCs w:val="18"/>
        </w:rPr>
        <w:t xml:space="preserve">, mais les compteurs servent juste à </w:t>
      </w:r>
      <w:r>
        <w:rPr>
          <w:rFonts w:ascii="Segoe UI" w:hAnsi="Segoe UI" w:cs="Segoe UI"/>
          <w:sz w:val="18"/>
          <w:szCs w:val="18"/>
        </w:rPr>
        <w:t>analyser</w:t>
      </w:r>
      <w:r w:rsidRPr="008A5232">
        <w:rPr>
          <w:rFonts w:ascii="Segoe UI" w:hAnsi="Segoe UI" w:cs="Segoe UI"/>
          <w:sz w:val="18"/>
          <w:szCs w:val="18"/>
        </w:rPr>
        <w:t xml:space="preserve"> la consommation d’eau. </w:t>
      </w:r>
      <w:r>
        <w:rPr>
          <w:rFonts w:ascii="Segoe UI" w:hAnsi="Segoe UI" w:cs="Segoe UI"/>
          <w:sz w:val="18"/>
          <w:szCs w:val="18"/>
        </w:rPr>
        <w:t xml:space="preserve">Des actions pour mieux assainir les rejets aqueux d’origine anthropique dans les milieux naturels au Québec ont été recommandées au gouvernement québécois par </w:t>
      </w:r>
      <w:r w:rsidRPr="009C60AF">
        <w:rPr>
          <w:rFonts w:ascii="Segoe UI" w:hAnsi="Segoe UI" w:cs="Segoe UI"/>
          <w:i/>
          <w:sz w:val="18"/>
          <w:szCs w:val="18"/>
        </w:rPr>
        <w:t>Réseau Environnement</w:t>
      </w:r>
      <w:r>
        <w:rPr>
          <w:rFonts w:ascii="Segoe UI" w:hAnsi="Segoe UI" w:cs="Segoe UI"/>
          <w:sz w:val="18"/>
          <w:szCs w:val="18"/>
        </w:rPr>
        <w:t xml:space="preserve"> en mars 2021 (</w:t>
      </w:r>
      <w:r w:rsidRPr="009C60AF">
        <w:rPr>
          <w:rFonts w:ascii="Segoe UI" w:hAnsi="Segoe UI" w:cs="Segoe UI"/>
          <w:i/>
          <w:sz w:val="18"/>
          <w:szCs w:val="18"/>
        </w:rPr>
        <w:t>Assainissement 2.0</w:t>
      </w:r>
      <w:r>
        <w:rPr>
          <w:rFonts w:ascii="Segoe UI" w:hAnsi="Segoe UI" w:cs="Segoe UI"/>
          <w:sz w:val="18"/>
          <w:szCs w:val="18"/>
        </w:rPr>
        <w:t>).</w:t>
      </w:r>
      <w:r>
        <w:rPr>
          <w:rStyle w:val="Appelnotedebasdep"/>
          <w:rFonts w:ascii="Segoe UI" w:hAnsi="Segoe UI" w:cs="Segoe UI"/>
          <w:sz w:val="18"/>
          <w:szCs w:val="18"/>
        </w:rPr>
        <w:footnoteReference w:id="85"/>
      </w:r>
    </w:p>
    <w:p w14:paraId="5E43E275" w14:textId="77777777" w:rsidR="00A637A3" w:rsidRPr="00D273D9" w:rsidRDefault="00A637A3" w:rsidP="00D273D9">
      <w:pPr>
        <w:jc w:val="both"/>
        <w:rPr>
          <w:rFonts w:ascii="Segoe UI" w:hAnsi="Segoe UI" w:cs="Segoe UI"/>
          <w:b/>
          <w:sz w:val="19"/>
          <w:szCs w:val="19"/>
          <w:u w:val="single"/>
        </w:rPr>
      </w:pPr>
      <w:r w:rsidRPr="00D273D9">
        <w:rPr>
          <w:rFonts w:ascii="Segoe UI" w:hAnsi="Segoe UI" w:cs="Segoe UI"/>
          <w:b/>
          <w:sz w:val="19"/>
          <w:szCs w:val="19"/>
          <w:u w:val="single"/>
        </w:rPr>
        <w:t>Défis et enjeux au Québec</w:t>
      </w:r>
    </w:p>
    <w:p w14:paraId="6D539837" w14:textId="77777777" w:rsidR="00A637A3" w:rsidRDefault="00A637A3" w:rsidP="00A637A3">
      <w:pPr>
        <w:spacing w:after="0"/>
        <w:jc w:val="both"/>
        <w:rPr>
          <w:rFonts w:ascii="Segoe UI" w:hAnsi="Segoe UI" w:cs="Segoe UI"/>
          <w:color w:val="5B9BD5" w:themeColor="accent5"/>
          <w:sz w:val="18"/>
          <w:szCs w:val="18"/>
          <w:u w:val="single"/>
        </w:rPr>
      </w:pPr>
      <w:r w:rsidRPr="00267617">
        <w:rPr>
          <w:rFonts w:ascii="Segoe UI" w:hAnsi="Segoe UI" w:cs="Segoe UI"/>
          <w:color w:val="5B9BD5" w:themeColor="accent5"/>
          <w:sz w:val="18"/>
          <w:szCs w:val="18"/>
          <w:u w:val="single"/>
        </w:rPr>
        <w:t>Adaptation au changement climatique</w:t>
      </w:r>
    </w:p>
    <w:p w14:paraId="3B035D88" w14:textId="77777777" w:rsidR="00A637A3" w:rsidRDefault="00A637A3" w:rsidP="00A637A3">
      <w:pPr>
        <w:jc w:val="both"/>
        <w:rPr>
          <w:rFonts w:ascii="Segoe UI" w:hAnsi="Segoe UI" w:cs="Segoe UI"/>
          <w:b/>
          <w:sz w:val="18"/>
          <w:szCs w:val="18"/>
        </w:rPr>
      </w:pPr>
      <w:r w:rsidRPr="00966CD2">
        <w:rPr>
          <w:rFonts w:ascii="Segoe UI" w:hAnsi="Segoe UI" w:cs="Segoe UI"/>
          <w:b/>
          <w:sz w:val="18"/>
          <w:szCs w:val="18"/>
        </w:rPr>
        <w:t>Depuis 2009, de grands projets de recherche ont été lancés</w:t>
      </w:r>
      <w:r>
        <w:rPr>
          <w:rFonts w:ascii="Segoe UI" w:hAnsi="Segoe UI" w:cs="Segoe UI"/>
          <w:sz w:val="18"/>
          <w:szCs w:val="18"/>
        </w:rPr>
        <w:t xml:space="preserve"> afin de développer des </w:t>
      </w:r>
      <w:r w:rsidRPr="00966CD2">
        <w:rPr>
          <w:rFonts w:ascii="Segoe UI" w:hAnsi="Segoe UI" w:cs="Segoe UI"/>
          <w:b/>
          <w:sz w:val="18"/>
          <w:szCs w:val="18"/>
        </w:rPr>
        <w:t>solutions plus adaptées et plus résilientes</w:t>
      </w:r>
      <w:r w:rsidRPr="00A67C18">
        <w:rPr>
          <w:rFonts w:ascii="Segoe UI" w:hAnsi="Segoe UI" w:cs="Segoe UI"/>
          <w:sz w:val="18"/>
          <w:szCs w:val="18"/>
        </w:rPr>
        <w:t xml:space="preserve"> aux pressions qui s’exercent sur la ressource en eau</w:t>
      </w:r>
      <w:r>
        <w:rPr>
          <w:rFonts w:ascii="Segoe UI" w:hAnsi="Segoe UI" w:cs="Segoe UI"/>
          <w:sz w:val="18"/>
          <w:szCs w:val="18"/>
        </w:rPr>
        <w:t xml:space="preserve">. En effet, lors que l’eau </w:t>
      </w:r>
      <w:r w:rsidRPr="00966CD2">
        <w:rPr>
          <w:rFonts w:ascii="Segoe UI" w:hAnsi="Segoe UI" w:cs="Segoe UI"/>
          <w:b/>
          <w:sz w:val="18"/>
          <w:szCs w:val="18"/>
        </w:rPr>
        <w:t>était considérée comme une ressource abondante jusque-là, la problématique de la sécheresse émerge avec le développement urbain, notamment dans les milieux agricoles.</w:t>
      </w:r>
      <w:r>
        <w:rPr>
          <w:rFonts w:ascii="Segoe UI" w:hAnsi="Segoe UI" w:cs="Segoe UI"/>
          <w:b/>
          <w:sz w:val="18"/>
          <w:szCs w:val="18"/>
        </w:rPr>
        <w:t xml:space="preserve"> Le Québec souhaite également renforcer sa production d’hydroélectricité pour répondre à toute la demande. Dans leur plan d’action 2035 « Vers un Québec décarboné et prospère »</w:t>
      </w:r>
      <w:r>
        <w:rPr>
          <w:rStyle w:val="Appelnotedebasdep"/>
          <w:rFonts w:ascii="Segoe UI" w:hAnsi="Segoe UI" w:cs="Segoe UI"/>
          <w:b/>
          <w:sz w:val="18"/>
          <w:szCs w:val="18"/>
        </w:rPr>
        <w:footnoteReference w:id="86"/>
      </w:r>
      <w:r>
        <w:rPr>
          <w:rFonts w:ascii="Segoe UI" w:hAnsi="Segoe UI" w:cs="Segoe UI"/>
          <w:b/>
          <w:sz w:val="18"/>
          <w:szCs w:val="18"/>
        </w:rPr>
        <w:t xml:space="preserve">  </w:t>
      </w:r>
    </w:p>
    <w:p w14:paraId="0B280573" w14:textId="1CDC315B" w:rsidR="00A637A3" w:rsidRPr="00966CD2" w:rsidRDefault="00A637A3" w:rsidP="00A637A3">
      <w:pPr>
        <w:jc w:val="both"/>
        <w:rPr>
          <w:rFonts w:ascii="Segoe UI" w:hAnsi="Segoe UI" w:cs="Segoe UI"/>
          <w:b/>
          <w:color w:val="5B9BD5" w:themeColor="accent5"/>
          <w:sz w:val="18"/>
          <w:szCs w:val="18"/>
          <w:u w:val="single"/>
        </w:rPr>
      </w:pPr>
    </w:p>
    <w:tbl>
      <w:tblPr>
        <w:tblStyle w:val="Grilledutableau"/>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gridCol w:w="5376"/>
      </w:tblGrid>
      <w:tr w:rsidR="00A637A3" w14:paraId="603884BD" w14:textId="77777777" w:rsidTr="00AE6B7B">
        <w:trPr>
          <w:trHeight w:val="2070"/>
        </w:trPr>
        <w:tc>
          <w:tcPr>
            <w:tcW w:w="3940" w:type="dxa"/>
          </w:tcPr>
          <w:p w14:paraId="1965B47E" w14:textId="77777777" w:rsidR="00A637A3" w:rsidRDefault="00A637A3" w:rsidP="00684743">
            <w:pPr>
              <w:jc w:val="both"/>
              <w:rPr>
                <w:rFonts w:ascii="Segoe UI" w:hAnsi="Segoe UI" w:cs="Segoe UI"/>
                <w:sz w:val="18"/>
                <w:szCs w:val="18"/>
              </w:rPr>
            </w:pPr>
            <w:r>
              <w:rPr>
                <w:rFonts w:ascii="Segoe UI" w:hAnsi="Segoe UI" w:cs="Segoe UI"/>
                <w:sz w:val="18"/>
                <w:szCs w:val="18"/>
              </w:rPr>
              <w:t xml:space="preserve">Par contraste, </w:t>
            </w:r>
            <w:r w:rsidRPr="00966CD2">
              <w:rPr>
                <w:rFonts w:ascii="Segoe UI" w:hAnsi="Segoe UI" w:cs="Segoe UI"/>
                <w:b/>
                <w:sz w:val="18"/>
                <w:szCs w:val="18"/>
              </w:rPr>
              <w:t>l’eau sera plus abondante dans le Nord de la région</w:t>
            </w:r>
            <w:r>
              <w:rPr>
                <w:rFonts w:ascii="Segoe UI" w:hAnsi="Segoe UI" w:cs="Segoe UI"/>
                <w:sz w:val="18"/>
                <w:szCs w:val="18"/>
              </w:rPr>
              <w:t xml:space="preserve"> (diminution des jours de gel), ce qui représente une opportunité pour les entreprises hydroélectriques telle que </w:t>
            </w:r>
            <w:r w:rsidRPr="003B3196">
              <w:rPr>
                <w:rFonts w:ascii="Segoe UI" w:hAnsi="Segoe UI" w:cs="Segoe UI"/>
                <w:b/>
                <w:sz w:val="18"/>
                <w:szCs w:val="18"/>
              </w:rPr>
              <w:t>Hydro-Québec</w:t>
            </w:r>
            <w:r>
              <w:rPr>
                <w:rFonts w:ascii="Segoe UI" w:hAnsi="Segoe UI" w:cs="Segoe UI"/>
                <w:sz w:val="18"/>
                <w:szCs w:val="18"/>
              </w:rPr>
              <w:t xml:space="preserve"> qui détient le quasi-monopole du secteur dans la province en gérant 83 centrales réparties sur tout le territoire</w:t>
            </w:r>
            <w:r w:rsidRPr="00C35ED2">
              <w:rPr>
                <w:rFonts w:ascii="Segoe UI" w:hAnsi="Segoe UI" w:cs="Segoe UI"/>
                <w:sz w:val="18"/>
                <w:szCs w:val="18"/>
              </w:rPr>
              <w:t xml:space="preserve"> avec une puissance installée de près de 37 000 mégawatts</w:t>
            </w:r>
            <w:r>
              <w:rPr>
                <w:rFonts w:ascii="Segoe UI" w:hAnsi="Segoe UI" w:cs="Segoe UI"/>
                <w:sz w:val="18"/>
                <w:szCs w:val="18"/>
              </w:rPr>
              <w:t xml:space="preserve"> et un réseau de distribution de 34 000 km (l’un des plus vastes d’Amérique du Nord).</w:t>
            </w:r>
          </w:p>
          <w:p w14:paraId="6DCA0396" w14:textId="77777777" w:rsidR="00A637A3" w:rsidRDefault="00A637A3" w:rsidP="00684743">
            <w:pPr>
              <w:jc w:val="both"/>
              <w:rPr>
                <w:rFonts w:ascii="Segoe UI" w:hAnsi="Segoe UI" w:cs="Segoe UI"/>
                <w:sz w:val="18"/>
                <w:szCs w:val="18"/>
              </w:rPr>
            </w:pPr>
          </w:p>
        </w:tc>
        <w:tc>
          <w:tcPr>
            <w:tcW w:w="5228" w:type="dxa"/>
          </w:tcPr>
          <w:p w14:paraId="79F88C12" w14:textId="77777777" w:rsidR="00A637A3" w:rsidRDefault="00A637A3" w:rsidP="00684743">
            <w:pPr>
              <w:jc w:val="center"/>
              <w:rPr>
                <w:rFonts w:ascii="Segoe UI" w:hAnsi="Segoe UI" w:cs="Segoe UI"/>
                <w:sz w:val="18"/>
                <w:szCs w:val="18"/>
              </w:rPr>
            </w:pPr>
            <w:r w:rsidRPr="00C35ED2">
              <w:rPr>
                <w:rFonts w:ascii="Segoe UI" w:hAnsi="Segoe UI" w:cs="Segoe UI"/>
                <w:noProof/>
                <w:sz w:val="18"/>
                <w:szCs w:val="18"/>
              </w:rPr>
              <w:drawing>
                <wp:inline distT="0" distB="0" distL="0" distR="0" wp14:anchorId="3E4E40F8" wp14:editId="5B1F2EBA">
                  <wp:extent cx="3272739" cy="729103"/>
                  <wp:effectExtent l="0" t="0" r="4445"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16653" cy="738886"/>
                          </a:xfrm>
                          <a:prstGeom prst="rect">
                            <a:avLst/>
                          </a:prstGeom>
                        </pic:spPr>
                      </pic:pic>
                    </a:graphicData>
                  </a:graphic>
                </wp:inline>
              </w:drawing>
            </w:r>
          </w:p>
          <w:p w14:paraId="4F229509" w14:textId="77777777" w:rsidR="00A637A3" w:rsidRDefault="00A637A3" w:rsidP="00684743">
            <w:pPr>
              <w:tabs>
                <w:tab w:val="left" w:pos="2823"/>
              </w:tabs>
              <w:rPr>
                <w:rFonts w:ascii="Segoe UI" w:hAnsi="Segoe UI" w:cs="Segoe UI"/>
                <w:i/>
                <w:sz w:val="16"/>
                <w:szCs w:val="18"/>
              </w:rPr>
            </w:pPr>
          </w:p>
          <w:p w14:paraId="7CBC55E7" w14:textId="7FA27050" w:rsidR="00A637A3" w:rsidRPr="004267C3" w:rsidRDefault="00A637A3" w:rsidP="00684743">
            <w:pPr>
              <w:tabs>
                <w:tab w:val="left" w:pos="2823"/>
              </w:tabs>
              <w:jc w:val="center"/>
              <w:rPr>
                <w:rFonts w:ascii="Segoe UI" w:hAnsi="Segoe UI" w:cs="Segoe UI"/>
                <w:i/>
                <w:sz w:val="14"/>
                <w:szCs w:val="14"/>
              </w:rPr>
            </w:pPr>
            <w:r w:rsidRPr="004267C3">
              <w:rPr>
                <w:rFonts w:ascii="Segoe UI" w:hAnsi="Segoe UI" w:cs="Segoe UI"/>
                <w:i/>
                <w:color w:val="808080" w:themeColor="background1" w:themeShade="80"/>
                <w:sz w:val="14"/>
                <w:szCs w:val="14"/>
              </w:rPr>
              <w:t>Répartition de la production d’électricité selon le type de producteurs</w:t>
            </w:r>
            <w:r w:rsidR="004267C3" w:rsidRPr="004267C3">
              <w:rPr>
                <w:rFonts w:ascii="Segoe UI" w:hAnsi="Segoe UI" w:cs="Segoe UI"/>
                <w:i/>
                <w:color w:val="808080" w:themeColor="background1" w:themeShade="80"/>
                <w:sz w:val="14"/>
                <w:szCs w:val="14"/>
              </w:rPr>
              <w:t>, 2023</w:t>
            </w:r>
            <w:r w:rsidRPr="004267C3">
              <w:rPr>
                <w:rFonts w:ascii="Segoe UI" w:hAnsi="Segoe UI" w:cs="Segoe UI"/>
                <w:i/>
                <w:color w:val="808080" w:themeColor="background1" w:themeShade="80"/>
                <w:sz w:val="14"/>
                <w:szCs w:val="14"/>
              </w:rPr>
              <w:t xml:space="preserve"> </w:t>
            </w:r>
            <w:r w:rsidRPr="004267C3">
              <w:rPr>
                <w:rStyle w:val="Appelnotedebasdep"/>
                <w:rFonts w:ascii="Segoe UI" w:hAnsi="Segoe UI" w:cs="Segoe UI"/>
                <w:i/>
                <w:color w:val="808080" w:themeColor="background1" w:themeShade="80"/>
                <w:sz w:val="14"/>
                <w:szCs w:val="14"/>
              </w:rPr>
              <w:footnoteReference w:id="87"/>
            </w:r>
          </w:p>
        </w:tc>
      </w:tr>
    </w:tbl>
    <w:p w14:paraId="73493062" w14:textId="77777777" w:rsidR="00A637A3" w:rsidRPr="00DD45F5" w:rsidRDefault="00A637A3" w:rsidP="00A637A3">
      <w:pPr>
        <w:spacing w:after="0"/>
        <w:jc w:val="both"/>
        <w:rPr>
          <w:rFonts w:ascii="Segoe UI" w:hAnsi="Segoe UI" w:cs="Segoe UI"/>
          <w:color w:val="5B9BD5" w:themeColor="accent5"/>
          <w:sz w:val="18"/>
          <w:szCs w:val="18"/>
          <w:u w:val="single"/>
        </w:rPr>
      </w:pPr>
      <w:r w:rsidRPr="00DD45F5">
        <w:rPr>
          <w:rFonts w:ascii="Segoe UI" w:hAnsi="Segoe UI" w:cs="Segoe UI"/>
          <w:color w:val="5B9BD5" w:themeColor="accent5"/>
          <w:sz w:val="18"/>
          <w:szCs w:val="18"/>
          <w:u w:val="single"/>
        </w:rPr>
        <w:t>Gestion des eaux pluviales</w:t>
      </w:r>
    </w:p>
    <w:p w14:paraId="59D204C1" w14:textId="77777777" w:rsidR="00A637A3" w:rsidRDefault="00A637A3" w:rsidP="00A637A3">
      <w:pPr>
        <w:jc w:val="both"/>
        <w:rPr>
          <w:rFonts w:ascii="Segoe UI" w:hAnsi="Segoe UI" w:cs="Segoe UI"/>
          <w:sz w:val="18"/>
          <w:szCs w:val="18"/>
        </w:rPr>
      </w:pPr>
      <w:r>
        <w:rPr>
          <w:rFonts w:ascii="Segoe UI" w:hAnsi="Segoe UI" w:cs="Segoe UI"/>
          <w:sz w:val="18"/>
          <w:szCs w:val="18"/>
        </w:rPr>
        <w:t xml:space="preserve">Au Québec, les précipitations annuelles ne sont pas problématiques. Cependant, les épisodes ponctuels de pluies extrêmes ont de fortes conséquences : des eaux non traitées sont souvent rejetées, les usines de traitement étant débordées. </w:t>
      </w:r>
      <w:r w:rsidRPr="00966CD2">
        <w:rPr>
          <w:rFonts w:ascii="Segoe UI" w:hAnsi="Segoe UI" w:cs="Segoe UI"/>
          <w:b/>
          <w:sz w:val="18"/>
          <w:szCs w:val="18"/>
        </w:rPr>
        <w:t>L’eau a été considérée historiquement comme une nuisance à évacuer le plus rapidement</w:t>
      </w:r>
      <w:r w:rsidRPr="00520DB5">
        <w:rPr>
          <w:rFonts w:ascii="Segoe UI" w:hAnsi="Segoe UI" w:cs="Segoe UI"/>
          <w:sz w:val="18"/>
          <w:szCs w:val="18"/>
        </w:rPr>
        <w:t xml:space="preserve"> par </w:t>
      </w:r>
      <w:r>
        <w:rPr>
          <w:rFonts w:ascii="Segoe UI" w:hAnsi="Segoe UI" w:cs="Segoe UI"/>
          <w:sz w:val="18"/>
          <w:szCs w:val="18"/>
        </w:rPr>
        <w:t xml:space="preserve">des </w:t>
      </w:r>
      <w:r w:rsidRPr="00520DB5">
        <w:rPr>
          <w:rFonts w:ascii="Segoe UI" w:hAnsi="Segoe UI" w:cs="Segoe UI"/>
          <w:sz w:val="18"/>
          <w:szCs w:val="18"/>
        </w:rPr>
        <w:t>exutoire</w:t>
      </w:r>
      <w:r>
        <w:rPr>
          <w:rFonts w:ascii="Segoe UI" w:hAnsi="Segoe UI" w:cs="Segoe UI"/>
          <w:sz w:val="18"/>
          <w:szCs w:val="18"/>
        </w:rPr>
        <w:t xml:space="preserve">s. </w:t>
      </w:r>
      <w:r w:rsidRPr="00966CD2">
        <w:rPr>
          <w:rFonts w:ascii="Segoe UI" w:hAnsi="Segoe UI" w:cs="Segoe UI"/>
          <w:b/>
          <w:sz w:val="18"/>
          <w:szCs w:val="18"/>
        </w:rPr>
        <w:t>Aujourd’hui il s’agit de considérer l’eau comme une res</w:t>
      </w:r>
      <w:r>
        <w:rPr>
          <w:rFonts w:ascii="Segoe UI" w:hAnsi="Segoe UI" w:cs="Segoe UI"/>
          <w:b/>
          <w:sz w:val="18"/>
          <w:szCs w:val="18"/>
        </w:rPr>
        <w:t>s</w:t>
      </w:r>
      <w:r w:rsidRPr="00966CD2">
        <w:rPr>
          <w:rFonts w:ascii="Segoe UI" w:hAnsi="Segoe UI" w:cs="Segoe UI"/>
          <w:b/>
          <w:sz w:val="18"/>
          <w:szCs w:val="18"/>
        </w:rPr>
        <w:t>ource</w:t>
      </w:r>
      <w:r w:rsidRPr="00520DB5">
        <w:rPr>
          <w:rFonts w:ascii="Segoe UI" w:hAnsi="Segoe UI" w:cs="Segoe UI"/>
          <w:sz w:val="18"/>
          <w:szCs w:val="18"/>
        </w:rPr>
        <w:t xml:space="preserve"> : remettre l’eau dans le paysage, </w:t>
      </w:r>
      <w:r>
        <w:rPr>
          <w:rFonts w:ascii="Segoe UI" w:hAnsi="Segoe UI" w:cs="Segoe UI"/>
          <w:sz w:val="18"/>
          <w:szCs w:val="18"/>
        </w:rPr>
        <w:t xml:space="preserve">retirer l’urbanisation des zones inondables, </w:t>
      </w:r>
      <w:r w:rsidRPr="00520DB5">
        <w:rPr>
          <w:rFonts w:ascii="Segoe UI" w:hAnsi="Segoe UI" w:cs="Segoe UI"/>
          <w:sz w:val="18"/>
          <w:szCs w:val="18"/>
        </w:rPr>
        <w:t xml:space="preserve">créer des retenues </w:t>
      </w:r>
      <w:r>
        <w:rPr>
          <w:rFonts w:ascii="Segoe UI" w:hAnsi="Segoe UI" w:cs="Segoe UI"/>
          <w:sz w:val="18"/>
          <w:szCs w:val="18"/>
        </w:rPr>
        <w:t xml:space="preserve">d’eau </w:t>
      </w:r>
      <w:r w:rsidRPr="00520DB5">
        <w:rPr>
          <w:rFonts w:ascii="Segoe UI" w:hAnsi="Segoe UI" w:cs="Segoe UI"/>
          <w:sz w:val="18"/>
          <w:szCs w:val="18"/>
        </w:rPr>
        <w:t>en lien avec le changement climatiqu</w:t>
      </w:r>
      <w:r>
        <w:rPr>
          <w:rFonts w:ascii="Segoe UI" w:hAnsi="Segoe UI" w:cs="Segoe UI"/>
          <w:sz w:val="18"/>
          <w:szCs w:val="18"/>
        </w:rPr>
        <w:t>e.</w:t>
      </w:r>
    </w:p>
    <w:p w14:paraId="690D4258" w14:textId="77777777" w:rsidR="00A637A3" w:rsidRPr="008A4CF4" w:rsidRDefault="00A637A3" w:rsidP="00A637A3">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Restauration de milieux sur des terrains agricoles</w:t>
      </w:r>
    </w:p>
    <w:p w14:paraId="3CB708D4" w14:textId="77777777" w:rsidR="00A637A3" w:rsidRPr="00966CD2" w:rsidRDefault="00A637A3" w:rsidP="00A637A3">
      <w:pPr>
        <w:jc w:val="both"/>
        <w:rPr>
          <w:rFonts w:ascii="Segoe UI" w:hAnsi="Segoe UI" w:cs="Segoe UI"/>
          <w:b/>
          <w:sz w:val="18"/>
          <w:szCs w:val="18"/>
        </w:rPr>
      </w:pPr>
      <w:r>
        <w:rPr>
          <w:rFonts w:ascii="Segoe UI" w:hAnsi="Segoe UI" w:cs="Segoe UI"/>
          <w:sz w:val="18"/>
          <w:szCs w:val="18"/>
        </w:rPr>
        <w:t>Les constructions d’</w:t>
      </w:r>
      <w:r w:rsidRPr="00520DB5">
        <w:rPr>
          <w:rFonts w:ascii="Segoe UI" w:hAnsi="Segoe UI" w:cs="Segoe UI"/>
          <w:sz w:val="18"/>
          <w:szCs w:val="18"/>
        </w:rPr>
        <w:t xml:space="preserve">aménagements </w:t>
      </w:r>
      <w:r>
        <w:rPr>
          <w:rFonts w:ascii="Segoe UI" w:hAnsi="Segoe UI" w:cs="Segoe UI"/>
          <w:sz w:val="18"/>
          <w:szCs w:val="18"/>
        </w:rPr>
        <w:t xml:space="preserve">pour la restauration de milieux naturels au Québec sont </w:t>
      </w:r>
      <w:r w:rsidRPr="00520DB5">
        <w:rPr>
          <w:rFonts w:ascii="Segoe UI" w:hAnsi="Segoe UI" w:cs="Segoe UI"/>
          <w:sz w:val="18"/>
          <w:szCs w:val="18"/>
        </w:rPr>
        <w:t xml:space="preserve">souvent refusées car considérés comme </w:t>
      </w:r>
      <w:r>
        <w:rPr>
          <w:rFonts w:ascii="Segoe UI" w:hAnsi="Segoe UI" w:cs="Segoe UI"/>
          <w:sz w:val="18"/>
          <w:szCs w:val="18"/>
        </w:rPr>
        <w:t xml:space="preserve">une </w:t>
      </w:r>
      <w:r w:rsidRPr="00520DB5">
        <w:rPr>
          <w:rFonts w:ascii="Segoe UI" w:hAnsi="Segoe UI" w:cs="Segoe UI"/>
          <w:sz w:val="18"/>
          <w:szCs w:val="18"/>
        </w:rPr>
        <w:t xml:space="preserve">perte de </w:t>
      </w:r>
      <w:r>
        <w:rPr>
          <w:rFonts w:ascii="Segoe UI" w:hAnsi="Segoe UI" w:cs="Segoe UI"/>
          <w:sz w:val="18"/>
          <w:szCs w:val="18"/>
        </w:rPr>
        <w:t>terrains</w:t>
      </w:r>
      <w:r w:rsidRPr="00520DB5">
        <w:rPr>
          <w:rFonts w:ascii="Segoe UI" w:hAnsi="Segoe UI" w:cs="Segoe UI"/>
          <w:sz w:val="18"/>
          <w:szCs w:val="18"/>
        </w:rPr>
        <w:t xml:space="preserve"> agricole</w:t>
      </w:r>
      <w:r>
        <w:rPr>
          <w:rFonts w:ascii="Segoe UI" w:hAnsi="Segoe UI" w:cs="Segoe UI"/>
          <w:sz w:val="18"/>
          <w:szCs w:val="18"/>
        </w:rPr>
        <w:t>s</w:t>
      </w:r>
      <w:r w:rsidRPr="00520DB5">
        <w:rPr>
          <w:rFonts w:ascii="Segoe UI" w:hAnsi="Segoe UI" w:cs="Segoe UI"/>
          <w:sz w:val="18"/>
          <w:szCs w:val="18"/>
        </w:rPr>
        <w:t xml:space="preserve"> (demande</w:t>
      </w:r>
      <w:r>
        <w:rPr>
          <w:rFonts w:ascii="Segoe UI" w:hAnsi="Segoe UI" w:cs="Segoe UI"/>
          <w:sz w:val="18"/>
          <w:szCs w:val="18"/>
        </w:rPr>
        <w:t xml:space="preserve"> préalable</w:t>
      </w:r>
      <w:r w:rsidRPr="00520DB5">
        <w:rPr>
          <w:rFonts w:ascii="Segoe UI" w:hAnsi="Segoe UI" w:cs="Segoe UI"/>
          <w:sz w:val="18"/>
          <w:szCs w:val="18"/>
        </w:rPr>
        <w:t xml:space="preserve"> obliga</w:t>
      </w:r>
      <w:r>
        <w:rPr>
          <w:rFonts w:ascii="Segoe UI" w:hAnsi="Segoe UI" w:cs="Segoe UI"/>
          <w:sz w:val="18"/>
          <w:szCs w:val="18"/>
        </w:rPr>
        <w:t>toire auprès du Ministère de l’A</w:t>
      </w:r>
      <w:r w:rsidRPr="00520DB5">
        <w:rPr>
          <w:rFonts w:ascii="Segoe UI" w:hAnsi="Segoe UI" w:cs="Segoe UI"/>
          <w:sz w:val="18"/>
          <w:szCs w:val="18"/>
        </w:rPr>
        <w:t>griculture)</w:t>
      </w:r>
      <w:r>
        <w:rPr>
          <w:rFonts w:ascii="Segoe UI" w:hAnsi="Segoe UI" w:cs="Segoe UI"/>
          <w:sz w:val="18"/>
          <w:szCs w:val="18"/>
        </w:rPr>
        <w:t xml:space="preserve">. La restauration de milieux naturels se prête pourtant plus à ces terrains car ces derniers possèdent un grand potentiel et ne nécessitent pas autant d’effort que la réhabilitation qu’en milieu urbain. </w:t>
      </w:r>
      <w:r w:rsidRPr="00966CD2">
        <w:rPr>
          <w:rFonts w:ascii="Segoe UI" w:hAnsi="Segoe UI" w:cs="Segoe UI"/>
          <w:b/>
          <w:sz w:val="18"/>
          <w:szCs w:val="18"/>
        </w:rPr>
        <w:t>L’enjeu est donc de trouver un équilibre entre milieu agricole, aménagement, conservation et développement urbain.</w:t>
      </w:r>
    </w:p>
    <w:p w14:paraId="54DA8535" w14:textId="77777777" w:rsidR="00A637A3" w:rsidRPr="004267C3" w:rsidRDefault="00A637A3" w:rsidP="004267C3">
      <w:pPr>
        <w:jc w:val="both"/>
        <w:rPr>
          <w:rFonts w:ascii="Segoe UI" w:hAnsi="Segoe UI" w:cs="Segoe UI"/>
          <w:b/>
          <w:sz w:val="19"/>
          <w:szCs w:val="19"/>
          <w:u w:val="single"/>
        </w:rPr>
      </w:pPr>
      <w:r w:rsidRPr="004267C3">
        <w:rPr>
          <w:rFonts w:ascii="Segoe UI" w:hAnsi="Segoe UI" w:cs="Segoe UI"/>
          <w:b/>
          <w:sz w:val="19"/>
          <w:szCs w:val="19"/>
          <w:u w:val="single"/>
        </w:rPr>
        <w:t>Opportunités</w:t>
      </w:r>
    </w:p>
    <w:p w14:paraId="5E351413" w14:textId="77777777" w:rsidR="00A637A3" w:rsidRDefault="00A637A3" w:rsidP="00A637A3">
      <w:pPr>
        <w:jc w:val="both"/>
        <w:rPr>
          <w:rFonts w:ascii="Segoe UI" w:hAnsi="Segoe UI" w:cs="Segoe UI"/>
          <w:sz w:val="18"/>
          <w:szCs w:val="18"/>
        </w:rPr>
      </w:pPr>
      <w:r w:rsidRPr="00E12DCB">
        <w:rPr>
          <w:rFonts w:ascii="Segoe UI" w:hAnsi="Segoe UI" w:cs="Segoe UI"/>
          <w:b/>
          <w:sz w:val="18"/>
          <w:szCs w:val="18"/>
        </w:rPr>
        <w:t>La</w:t>
      </w:r>
      <w:r>
        <w:rPr>
          <w:rFonts w:ascii="Segoe UI" w:hAnsi="Segoe UI" w:cs="Segoe UI"/>
          <w:sz w:val="18"/>
          <w:szCs w:val="18"/>
        </w:rPr>
        <w:t xml:space="preserve"> </w:t>
      </w:r>
      <w:r w:rsidRPr="00D33A3B">
        <w:rPr>
          <w:rFonts w:ascii="Segoe UI" w:hAnsi="Segoe UI" w:cs="Segoe UI"/>
          <w:b/>
          <w:sz w:val="18"/>
          <w:szCs w:val="18"/>
        </w:rPr>
        <w:t>restauration de milieux naturels</w:t>
      </w:r>
      <w:r>
        <w:rPr>
          <w:rFonts w:ascii="Segoe UI" w:hAnsi="Segoe UI" w:cs="Segoe UI"/>
          <w:sz w:val="18"/>
          <w:szCs w:val="18"/>
        </w:rPr>
        <w:t xml:space="preserve"> est un domaine qui manque d’expertise. La </w:t>
      </w:r>
      <w:r w:rsidRPr="00D33A3B">
        <w:rPr>
          <w:rFonts w:ascii="Segoe UI" w:hAnsi="Segoe UI" w:cs="Segoe UI"/>
          <w:i/>
          <w:sz w:val="18"/>
          <w:szCs w:val="18"/>
        </w:rPr>
        <w:t>loi concernant la conservation des milieux humides et hydriques</w:t>
      </w:r>
      <w:r>
        <w:rPr>
          <w:rStyle w:val="Appelnotedebasdep"/>
          <w:rFonts w:ascii="Segoe UI" w:hAnsi="Segoe UI" w:cs="Segoe UI"/>
          <w:i/>
          <w:sz w:val="18"/>
          <w:szCs w:val="18"/>
        </w:rPr>
        <w:footnoteReference w:id="88"/>
      </w:r>
      <w:r>
        <w:rPr>
          <w:rFonts w:ascii="Segoe UI" w:hAnsi="Segoe UI" w:cs="Segoe UI"/>
          <w:sz w:val="18"/>
          <w:szCs w:val="18"/>
        </w:rPr>
        <w:t xml:space="preserve"> adoptée le 16 juin 2017 vise à moderniser les mesures prévues pour assurer leur conservation. Des organismes de restauration de mares existent déjà mais la restauration de dynamiques et des écoulements des eaux n’existent pas.</w:t>
      </w:r>
    </w:p>
    <w:p w14:paraId="062788A6" w14:textId="3E6A408F" w:rsidR="009A067F" w:rsidRDefault="008B609A" w:rsidP="00A637A3">
      <w:pPr>
        <w:jc w:val="both"/>
        <w:rPr>
          <w:rFonts w:ascii="Segoe UI" w:hAnsi="Segoe UI" w:cs="Segoe UI"/>
          <w:sz w:val="18"/>
          <w:szCs w:val="18"/>
        </w:rPr>
      </w:pPr>
      <w:r>
        <w:rPr>
          <w:rFonts w:ascii="Segoe UI" w:hAnsi="Segoe UI" w:cs="Segoe UI"/>
          <w:sz w:val="18"/>
          <w:szCs w:val="18"/>
        </w:rPr>
        <w:t xml:space="preserve">Comme évoqué dans la note principale, le </w:t>
      </w:r>
      <w:r w:rsidR="00A637A3">
        <w:rPr>
          <w:rFonts w:ascii="Segoe UI" w:hAnsi="Segoe UI" w:cs="Segoe UI"/>
          <w:sz w:val="18"/>
          <w:szCs w:val="18"/>
        </w:rPr>
        <w:t>principe d’utilisateur/payeur pour les résidents n’existe pas au Québec</w:t>
      </w:r>
      <w:r>
        <w:rPr>
          <w:rFonts w:ascii="Segoe UI" w:hAnsi="Segoe UI" w:cs="Segoe UI"/>
          <w:sz w:val="18"/>
          <w:szCs w:val="18"/>
        </w:rPr>
        <w:t xml:space="preserve">. </w:t>
      </w:r>
      <w:r w:rsidR="009A067F">
        <w:rPr>
          <w:rFonts w:ascii="Segoe UI" w:hAnsi="Segoe UI" w:cs="Segoe UI"/>
          <w:sz w:val="18"/>
          <w:szCs w:val="18"/>
        </w:rPr>
        <w:t>Concernant les entreprises, les redevances ont augmenté depuis le 1</w:t>
      </w:r>
      <w:r w:rsidR="009A067F" w:rsidRPr="009A067F">
        <w:rPr>
          <w:rFonts w:ascii="Segoe UI" w:hAnsi="Segoe UI" w:cs="Segoe UI"/>
          <w:sz w:val="18"/>
          <w:szCs w:val="18"/>
          <w:vertAlign w:val="superscript"/>
        </w:rPr>
        <w:t>er</w:t>
      </w:r>
      <w:r w:rsidR="009A067F">
        <w:rPr>
          <w:rFonts w:ascii="Segoe UI" w:hAnsi="Segoe UI" w:cs="Segoe UI"/>
          <w:sz w:val="18"/>
          <w:szCs w:val="18"/>
        </w:rPr>
        <w:t xml:space="preserve"> janvier 2024 ; sont concernées les industries qui font de la production d’eau en bouteille ou autre contenant ainsi que de l’extraction (minière, de pétrole, de gaz). Le taux de redevance est de 35$ par million de litres </w:t>
      </w:r>
      <w:r w:rsidR="009A067F" w:rsidRPr="00FE6F31">
        <w:rPr>
          <w:rFonts w:ascii="Segoe UI" w:hAnsi="Segoe UI" w:cs="Segoe UI"/>
          <w:sz w:val="18"/>
          <w:szCs w:val="18"/>
        </w:rPr>
        <w:t xml:space="preserve">d’eau (pour la majorité des activités de production) et 150$ par </w:t>
      </w:r>
      <w:r w:rsidR="00FE6F31">
        <w:rPr>
          <w:rFonts w:ascii="Segoe UI" w:hAnsi="Segoe UI" w:cs="Segoe UI"/>
          <w:sz w:val="18"/>
          <w:szCs w:val="18"/>
        </w:rPr>
        <w:t>Ml</w:t>
      </w:r>
      <w:r w:rsidR="009A067F" w:rsidRPr="00FE6F31">
        <w:rPr>
          <w:rFonts w:ascii="Segoe UI" w:hAnsi="Segoe UI" w:cs="Segoe UI"/>
          <w:sz w:val="18"/>
          <w:szCs w:val="18"/>
        </w:rPr>
        <w:t xml:space="preserve"> d’eau </w:t>
      </w:r>
      <w:r w:rsidR="00FE6F31" w:rsidRPr="00FE6F31">
        <w:rPr>
          <w:rFonts w:ascii="Segoe UI" w:hAnsi="Segoe UI" w:cs="Segoe UI"/>
          <w:sz w:val="18"/>
          <w:szCs w:val="18"/>
        </w:rPr>
        <w:t xml:space="preserve">pour les activités qui incorporent de l’eau au produit. </w:t>
      </w:r>
      <w:r w:rsidR="00FE6F31" w:rsidRPr="00FE6F31">
        <w:rPr>
          <w:rFonts w:ascii="Segoe UI" w:hAnsi="Segoe UI" w:cs="Segoe UI"/>
          <w:color w:val="000000"/>
          <w:sz w:val="18"/>
          <w:szCs w:val="18"/>
          <w:shd w:val="clear" w:color="auto" w:fill="FFFFFF"/>
        </w:rPr>
        <w:t xml:space="preserve">Lorsque l’eau est utilisée pour la production d’eau en bouteilles ou dans d’autres contenants ou pour le transport d’eau au volume à des fins commerciales, un taux additionnel de 350 $ par </w:t>
      </w:r>
      <w:r w:rsidR="00FE6F31">
        <w:rPr>
          <w:rFonts w:ascii="Segoe UI" w:hAnsi="Segoe UI" w:cs="Segoe UI"/>
          <w:color w:val="000000"/>
          <w:sz w:val="18"/>
          <w:szCs w:val="18"/>
          <w:shd w:val="clear" w:color="auto" w:fill="FFFFFF"/>
        </w:rPr>
        <w:t>Ml</w:t>
      </w:r>
      <w:r w:rsidR="00FE6F31" w:rsidRPr="00FE6F31">
        <w:rPr>
          <w:rFonts w:ascii="Segoe UI" w:hAnsi="Segoe UI" w:cs="Segoe UI"/>
          <w:color w:val="000000"/>
          <w:sz w:val="18"/>
          <w:szCs w:val="18"/>
          <w:shd w:val="clear" w:color="auto" w:fill="FFFFFF"/>
        </w:rPr>
        <w:t xml:space="preserve"> d’eau utilisés est ajouté au taux de 150 $ par million de litres.</w:t>
      </w:r>
      <w:r w:rsidR="00FE6F31">
        <w:rPr>
          <w:rFonts w:ascii="Segoe UI" w:hAnsi="Segoe UI" w:cs="Segoe UI"/>
          <w:sz w:val="18"/>
          <w:szCs w:val="18"/>
        </w:rPr>
        <w:t xml:space="preserve"> </w:t>
      </w:r>
      <w:r w:rsidR="009A067F">
        <w:rPr>
          <w:rFonts w:ascii="Segoe UI" w:hAnsi="Segoe UI" w:cs="Segoe UI"/>
          <w:sz w:val="18"/>
          <w:szCs w:val="18"/>
        </w:rPr>
        <w:t xml:space="preserve">Ces industries sont visées lorsque le total des volumes d’eau utilisés est égal ou supérieur à 75 000 litres par jour. En 2026, le seuil sera abaissé à 50 000 litres. </w:t>
      </w:r>
    </w:p>
    <w:p w14:paraId="120C0260" w14:textId="77777777" w:rsidR="00A637A3" w:rsidRPr="00FE6F31" w:rsidRDefault="00A637A3" w:rsidP="00FE6F31">
      <w:pPr>
        <w:jc w:val="both"/>
        <w:rPr>
          <w:rFonts w:ascii="Segoe UI" w:hAnsi="Segoe UI" w:cs="Segoe UI"/>
          <w:b/>
          <w:sz w:val="19"/>
          <w:szCs w:val="19"/>
          <w:u w:val="single"/>
        </w:rPr>
      </w:pPr>
      <w:r w:rsidRPr="00FE6F31">
        <w:rPr>
          <w:rFonts w:ascii="Segoe UI" w:hAnsi="Segoe UI" w:cs="Segoe UI"/>
          <w:b/>
          <w:sz w:val="19"/>
          <w:szCs w:val="19"/>
          <w:u w:val="single"/>
        </w:rPr>
        <w:t xml:space="preserve">Plan fédéral </w:t>
      </w:r>
      <w:r w:rsidRPr="00FE6F31">
        <w:rPr>
          <w:rFonts w:ascii="Segoe UI" w:hAnsi="Segoe UI" w:cs="Segoe UI"/>
          <w:b/>
          <w:i/>
          <w:sz w:val="19"/>
          <w:szCs w:val="19"/>
          <w:u w:val="single"/>
        </w:rPr>
        <w:t>Investir dans le Canada</w:t>
      </w:r>
      <w:r w:rsidRPr="00FE6F31">
        <w:rPr>
          <w:rFonts w:ascii="Segoe UI" w:hAnsi="Segoe UI" w:cs="Segoe UI"/>
          <w:b/>
          <w:sz w:val="19"/>
          <w:szCs w:val="19"/>
          <w:u w:val="single"/>
        </w:rPr>
        <w:t xml:space="preserve"> et Plan québécois des infrastructures</w:t>
      </w:r>
    </w:p>
    <w:p w14:paraId="71C3E1CE" w14:textId="77777777" w:rsidR="00A637A3" w:rsidRDefault="00A637A3" w:rsidP="00A637A3">
      <w:pPr>
        <w:spacing w:after="0"/>
        <w:jc w:val="both"/>
        <w:rPr>
          <w:rFonts w:ascii="Segoe UI" w:hAnsi="Segoe UI" w:cs="Segoe UI"/>
          <w:color w:val="000000" w:themeColor="text1"/>
          <w:sz w:val="18"/>
          <w:szCs w:val="18"/>
        </w:rPr>
      </w:pPr>
      <w:r>
        <w:rPr>
          <w:rFonts w:ascii="Segoe UI" w:hAnsi="Segoe UI" w:cs="Segoe UI"/>
          <w:color w:val="000000" w:themeColor="text1"/>
          <w:sz w:val="18"/>
          <w:szCs w:val="18"/>
        </w:rPr>
        <w:t xml:space="preserve">Dans le cadre du Plan fédéral </w:t>
      </w:r>
      <w:r w:rsidRPr="00082B6C">
        <w:rPr>
          <w:rFonts w:ascii="Segoe UI" w:hAnsi="Segoe UI" w:cs="Segoe UI"/>
          <w:i/>
          <w:color w:val="000000" w:themeColor="text1"/>
          <w:sz w:val="18"/>
          <w:szCs w:val="18"/>
        </w:rPr>
        <w:t>Investir dans le Canada</w:t>
      </w:r>
      <w:r>
        <w:rPr>
          <w:rFonts w:ascii="Segoe UI" w:hAnsi="Segoe UI" w:cs="Segoe UI"/>
          <w:color w:val="000000" w:themeColor="text1"/>
          <w:sz w:val="18"/>
          <w:szCs w:val="18"/>
        </w:rPr>
        <w:t xml:space="preserve">, </w:t>
      </w:r>
      <w:r w:rsidRPr="00966CD2">
        <w:rPr>
          <w:rFonts w:ascii="Segoe UI" w:hAnsi="Segoe UI" w:cs="Segoe UI"/>
          <w:b/>
          <w:color w:val="000000" w:themeColor="text1"/>
          <w:sz w:val="18"/>
          <w:szCs w:val="18"/>
        </w:rPr>
        <w:t xml:space="preserve">le gouvernement fédéral a annoncé </w:t>
      </w:r>
      <w:r>
        <w:rPr>
          <w:rFonts w:ascii="Segoe UI" w:hAnsi="Segoe UI" w:cs="Segoe UI"/>
          <w:b/>
          <w:color w:val="000000" w:themeColor="text1"/>
          <w:sz w:val="18"/>
          <w:szCs w:val="18"/>
        </w:rPr>
        <w:t xml:space="preserve">un </w:t>
      </w:r>
      <w:r w:rsidRPr="00966CD2">
        <w:rPr>
          <w:rFonts w:ascii="Segoe UI" w:hAnsi="Segoe UI" w:cs="Segoe UI"/>
          <w:b/>
          <w:color w:val="000000" w:themeColor="text1"/>
          <w:sz w:val="18"/>
          <w:szCs w:val="18"/>
        </w:rPr>
        <w:t xml:space="preserve">investissement </w:t>
      </w:r>
      <w:r>
        <w:rPr>
          <w:rFonts w:ascii="Segoe UI" w:hAnsi="Segoe UI" w:cs="Segoe UI"/>
          <w:b/>
          <w:color w:val="000000" w:themeColor="text1"/>
          <w:sz w:val="18"/>
          <w:szCs w:val="18"/>
        </w:rPr>
        <w:t xml:space="preserve">global </w:t>
      </w:r>
      <w:r w:rsidRPr="00966CD2">
        <w:rPr>
          <w:rFonts w:ascii="Segoe UI" w:hAnsi="Segoe UI" w:cs="Segoe UI"/>
          <w:b/>
          <w:color w:val="000000" w:themeColor="text1"/>
          <w:sz w:val="18"/>
          <w:szCs w:val="18"/>
        </w:rPr>
        <w:t>de 6,2 Md CAD (soit 4,2 Md</w:t>
      </w:r>
      <w:r w:rsidRPr="00966CD2">
        <w:rPr>
          <w:rFonts w:ascii="Segoe UI" w:eastAsia="SimSun" w:hAnsi="Segoe UI" w:cs="Segoe UI"/>
          <w:b/>
          <w:sz w:val="18"/>
          <w:szCs w:val="18"/>
        </w:rPr>
        <w:t xml:space="preserve">€) </w:t>
      </w:r>
      <w:r w:rsidRPr="00966CD2">
        <w:rPr>
          <w:rFonts w:ascii="Segoe UI" w:hAnsi="Segoe UI" w:cs="Segoe UI"/>
          <w:b/>
          <w:color w:val="000000" w:themeColor="text1"/>
          <w:sz w:val="18"/>
          <w:szCs w:val="18"/>
        </w:rPr>
        <w:t>pour 790 projets d’infrastructure au Québec</w:t>
      </w:r>
      <w:r w:rsidRPr="004E2307">
        <w:rPr>
          <w:rFonts w:ascii="Segoe UI" w:hAnsi="Segoe UI" w:cs="Segoe UI"/>
          <w:color w:val="000000" w:themeColor="text1"/>
          <w:sz w:val="18"/>
          <w:szCs w:val="18"/>
        </w:rPr>
        <w:t xml:space="preserve">, dont </w:t>
      </w:r>
      <w:r w:rsidRPr="00082B6C">
        <w:rPr>
          <w:rFonts w:ascii="Segoe UI" w:hAnsi="Segoe UI" w:cs="Segoe UI"/>
          <w:b/>
          <w:color w:val="000000" w:themeColor="text1"/>
          <w:sz w:val="18"/>
          <w:szCs w:val="18"/>
        </w:rPr>
        <w:t>280 projets</w:t>
      </w:r>
      <w:r>
        <w:rPr>
          <w:rStyle w:val="Appelnotedebasdep"/>
          <w:rFonts w:ascii="Segoe UI" w:hAnsi="Segoe UI" w:cs="Segoe UI"/>
          <w:b/>
          <w:color w:val="000000" w:themeColor="text1"/>
          <w:sz w:val="18"/>
          <w:szCs w:val="18"/>
        </w:rPr>
        <w:footnoteReference w:id="89"/>
      </w:r>
      <w:r w:rsidRPr="004E2307">
        <w:rPr>
          <w:rFonts w:ascii="Segoe UI" w:hAnsi="Segoe UI" w:cs="Segoe UI"/>
          <w:color w:val="000000" w:themeColor="text1"/>
          <w:sz w:val="18"/>
          <w:szCs w:val="18"/>
        </w:rPr>
        <w:t xml:space="preserve"> de modernisation des réseaux municipaux d’alimentation en eau potable, de gestion des eaux pluviales et collecte des eaux usées dans l</w:t>
      </w:r>
      <w:r>
        <w:rPr>
          <w:rFonts w:ascii="Segoe UI" w:hAnsi="Segoe UI" w:cs="Segoe UI"/>
          <w:color w:val="000000" w:themeColor="text1"/>
          <w:sz w:val="18"/>
          <w:szCs w:val="18"/>
        </w:rPr>
        <w:t>a province</w:t>
      </w:r>
      <w:r w:rsidRPr="004E2307">
        <w:rPr>
          <w:rFonts w:ascii="Segoe UI" w:hAnsi="Segoe UI" w:cs="Segoe UI"/>
          <w:color w:val="000000" w:themeColor="text1"/>
          <w:sz w:val="18"/>
          <w:szCs w:val="18"/>
        </w:rPr>
        <w:t>.</w:t>
      </w:r>
      <w:r>
        <w:rPr>
          <w:rStyle w:val="Appelnotedebasdep"/>
          <w:rFonts w:ascii="Segoe UI" w:hAnsi="Segoe UI" w:cs="Segoe UI"/>
          <w:color w:val="000000" w:themeColor="text1"/>
          <w:sz w:val="18"/>
          <w:szCs w:val="18"/>
        </w:rPr>
        <w:footnoteReference w:id="90"/>
      </w:r>
      <w:r w:rsidRPr="004E2307">
        <w:rPr>
          <w:rFonts w:ascii="Segoe UI" w:hAnsi="Segoe UI" w:cs="Segoe UI"/>
          <w:color w:val="000000" w:themeColor="text1"/>
          <w:sz w:val="18"/>
          <w:szCs w:val="18"/>
        </w:rPr>
        <w:t xml:space="preserve"> </w:t>
      </w:r>
      <w:r>
        <w:rPr>
          <w:rFonts w:ascii="Segoe UI" w:hAnsi="Segoe UI" w:cs="Segoe UI"/>
          <w:color w:val="000000" w:themeColor="text1"/>
          <w:sz w:val="18"/>
          <w:szCs w:val="18"/>
        </w:rPr>
        <w:t xml:space="preserve">Pour ces projets de modernisation, les deux gouvernements </w:t>
      </w:r>
      <w:r w:rsidRPr="004E2307">
        <w:rPr>
          <w:rFonts w:ascii="Segoe UI" w:hAnsi="Segoe UI" w:cs="Segoe UI"/>
          <w:color w:val="000000" w:themeColor="text1"/>
          <w:sz w:val="18"/>
          <w:szCs w:val="18"/>
        </w:rPr>
        <w:t xml:space="preserve">ont annoncé </w:t>
      </w:r>
      <w:r>
        <w:rPr>
          <w:rFonts w:ascii="Segoe UI" w:hAnsi="Segoe UI" w:cs="Segoe UI"/>
          <w:color w:val="000000" w:themeColor="text1"/>
          <w:sz w:val="18"/>
          <w:szCs w:val="18"/>
        </w:rPr>
        <w:t xml:space="preserve">conjointement </w:t>
      </w:r>
      <w:r w:rsidRPr="004E2307">
        <w:rPr>
          <w:rFonts w:ascii="Segoe UI" w:hAnsi="Segoe UI" w:cs="Segoe UI"/>
          <w:color w:val="000000" w:themeColor="text1"/>
          <w:sz w:val="18"/>
          <w:szCs w:val="18"/>
        </w:rPr>
        <w:t xml:space="preserve">le 20 août </w:t>
      </w:r>
      <w:r>
        <w:rPr>
          <w:rFonts w:ascii="Segoe UI" w:hAnsi="Segoe UI" w:cs="Segoe UI"/>
          <w:color w:val="000000" w:themeColor="text1"/>
          <w:sz w:val="18"/>
          <w:szCs w:val="18"/>
        </w:rPr>
        <w:t>2021</w:t>
      </w:r>
      <w:r w:rsidRPr="004E2307">
        <w:rPr>
          <w:rFonts w:ascii="Segoe UI" w:hAnsi="Segoe UI" w:cs="Segoe UI"/>
          <w:color w:val="000000" w:themeColor="text1"/>
          <w:sz w:val="18"/>
          <w:szCs w:val="18"/>
        </w:rPr>
        <w:t xml:space="preserve"> un investissement massif de </w:t>
      </w:r>
      <w:r w:rsidRPr="00082B6C">
        <w:rPr>
          <w:rFonts w:ascii="Segoe UI" w:hAnsi="Segoe UI" w:cs="Segoe UI"/>
          <w:b/>
          <w:sz w:val="18"/>
          <w:szCs w:val="18"/>
        </w:rPr>
        <w:t xml:space="preserve">637,8 </w:t>
      </w:r>
      <w:r>
        <w:rPr>
          <w:rFonts w:ascii="Segoe UI" w:hAnsi="Segoe UI" w:cs="Segoe UI"/>
          <w:b/>
          <w:sz w:val="18"/>
          <w:szCs w:val="18"/>
        </w:rPr>
        <w:t>M CAD (soit 431,3 M</w:t>
      </w:r>
      <w:r w:rsidRPr="0066458F">
        <w:rPr>
          <w:rFonts w:ascii="Segoe UI" w:eastAsia="SimSun" w:hAnsi="Segoe UI" w:cs="Segoe UI"/>
          <w:b/>
          <w:sz w:val="18"/>
          <w:szCs w:val="18"/>
        </w:rPr>
        <w:t>€)</w:t>
      </w:r>
      <w:r>
        <w:rPr>
          <w:rFonts w:ascii="Segoe UI" w:hAnsi="Segoe UI" w:cs="Segoe UI"/>
          <w:b/>
          <w:sz w:val="18"/>
          <w:szCs w:val="18"/>
        </w:rPr>
        <w:t> </w:t>
      </w:r>
      <w:r>
        <w:rPr>
          <w:rFonts w:ascii="Segoe UI" w:hAnsi="Segoe UI" w:cs="Segoe UI"/>
          <w:sz w:val="18"/>
          <w:szCs w:val="18"/>
        </w:rPr>
        <w:t xml:space="preserve">: </w:t>
      </w:r>
      <w:r>
        <w:rPr>
          <w:rFonts w:ascii="Segoe UI" w:hAnsi="Segoe UI" w:cs="Segoe UI"/>
          <w:color w:val="000000" w:themeColor="text1"/>
          <w:sz w:val="18"/>
          <w:szCs w:val="18"/>
        </w:rPr>
        <w:t>un</w:t>
      </w:r>
      <w:r w:rsidRPr="004E2307">
        <w:rPr>
          <w:rFonts w:ascii="Segoe UI" w:hAnsi="Segoe UI" w:cs="Segoe UI"/>
          <w:color w:val="000000" w:themeColor="text1"/>
          <w:sz w:val="18"/>
          <w:szCs w:val="18"/>
        </w:rPr>
        <w:t xml:space="preserve"> investissement</w:t>
      </w:r>
      <w:r>
        <w:rPr>
          <w:rFonts w:ascii="Segoe UI" w:hAnsi="Segoe UI" w:cs="Segoe UI"/>
          <w:color w:val="000000" w:themeColor="text1"/>
          <w:sz w:val="18"/>
          <w:szCs w:val="18"/>
        </w:rPr>
        <w:t xml:space="preserve"> de </w:t>
      </w:r>
      <w:r w:rsidRPr="005F02C3">
        <w:rPr>
          <w:rFonts w:ascii="Segoe UI" w:hAnsi="Segoe UI" w:cs="Segoe UI"/>
          <w:b/>
          <w:color w:val="000000" w:themeColor="text1"/>
          <w:sz w:val="18"/>
          <w:szCs w:val="18"/>
        </w:rPr>
        <w:t xml:space="preserve">318,9 M CAD </w:t>
      </w:r>
      <w:r>
        <w:rPr>
          <w:rFonts w:ascii="Segoe UI" w:hAnsi="Segoe UI" w:cs="Segoe UI"/>
          <w:b/>
          <w:color w:val="000000" w:themeColor="text1"/>
          <w:sz w:val="18"/>
          <w:szCs w:val="18"/>
        </w:rPr>
        <w:t>(soit 215,6 M</w:t>
      </w:r>
      <w:r w:rsidRPr="0066458F">
        <w:rPr>
          <w:rFonts w:ascii="Segoe UI" w:eastAsia="SimSun" w:hAnsi="Segoe UI" w:cs="Segoe UI"/>
          <w:b/>
          <w:sz w:val="18"/>
          <w:szCs w:val="18"/>
        </w:rPr>
        <w:t>€</w:t>
      </w:r>
      <w:r>
        <w:rPr>
          <w:rFonts w:ascii="Segoe UI" w:eastAsia="SimSun" w:hAnsi="Segoe UI" w:cs="Segoe UI"/>
          <w:sz w:val="18"/>
          <w:szCs w:val="18"/>
        </w:rPr>
        <w:t xml:space="preserve">) </w:t>
      </w:r>
      <w:r w:rsidRPr="005F02C3">
        <w:rPr>
          <w:rFonts w:ascii="Segoe UI" w:hAnsi="Segoe UI" w:cs="Segoe UI"/>
          <w:b/>
          <w:color w:val="000000" w:themeColor="text1"/>
          <w:sz w:val="18"/>
          <w:szCs w:val="18"/>
        </w:rPr>
        <w:t>par le gouvernement fédéral</w:t>
      </w:r>
      <w:r>
        <w:rPr>
          <w:rFonts w:ascii="Segoe UI" w:hAnsi="Segoe UI" w:cs="Segoe UI"/>
          <w:color w:val="000000" w:themeColor="text1"/>
          <w:sz w:val="18"/>
          <w:szCs w:val="18"/>
        </w:rPr>
        <w:t xml:space="preserve"> (ce budget fait partie des 6,2 Md CAD) dans le cadre du v</w:t>
      </w:r>
      <w:r w:rsidRPr="004E2307">
        <w:rPr>
          <w:rFonts w:ascii="Segoe UI" w:hAnsi="Segoe UI" w:cs="Segoe UI"/>
          <w:color w:val="000000" w:themeColor="text1"/>
          <w:sz w:val="18"/>
          <w:szCs w:val="18"/>
        </w:rPr>
        <w:t>olet</w:t>
      </w:r>
      <w:r>
        <w:rPr>
          <w:rFonts w:ascii="Segoe UI" w:hAnsi="Segoe UI" w:cs="Segoe UI"/>
          <w:color w:val="000000" w:themeColor="text1"/>
          <w:sz w:val="18"/>
          <w:szCs w:val="18"/>
        </w:rPr>
        <w:t xml:space="preserve"> </w:t>
      </w:r>
      <w:r w:rsidRPr="00082B6C">
        <w:rPr>
          <w:rFonts w:ascii="Segoe UI" w:hAnsi="Segoe UI" w:cs="Segoe UI"/>
          <w:i/>
          <w:color w:val="000000" w:themeColor="text1"/>
          <w:sz w:val="18"/>
          <w:szCs w:val="18"/>
        </w:rPr>
        <w:t>Infrastructures vertes</w:t>
      </w:r>
      <w:r>
        <w:rPr>
          <w:rFonts w:ascii="Segoe UI" w:hAnsi="Segoe UI" w:cs="Segoe UI"/>
          <w:i/>
          <w:color w:val="000000" w:themeColor="text1"/>
          <w:sz w:val="18"/>
          <w:szCs w:val="18"/>
        </w:rPr>
        <w:t> </w:t>
      </w:r>
      <w:r w:rsidRPr="00422C5C">
        <w:rPr>
          <w:rFonts w:ascii="Segoe UI" w:hAnsi="Segoe UI" w:cs="Segoe UI"/>
          <w:color w:val="000000" w:themeColor="text1"/>
          <w:sz w:val="18"/>
          <w:szCs w:val="18"/>
        </w:rPr>
        <w:t>et un</w:t>
      </w:r>
      <w:r>
        <w:rPr>
          <w:rFonts w:ascii="Segoe UI" w:hAnsi="Segoe UI" w:cs="Segoe UI"/>
          <w:i/>
          <w:color w:val="000000" w:themeColor="text1"/>
          <w:sz w:val="18"/>
          <w:szCs w:val="18"/>
        </w:rPr>
        <w:t xml:space="preserve"> </w:t>
      </w:r>
      <w:r w:rsidRPr="004E2307">
        <w:rPr>
          <w:rFonts w:ascii="Segoe UI" w:hAnsi="Segoe UI" w:cs="Segoe UI"/>
          <w:color w:val="000000" w:themeColor="text1"/>
          <w:sz w:val="18"/>
          <w:szCs w:val="18"/>
        </w:rPr>
        <w:t>investissemen</w:t>
      </w:r>
      <w:r>
        <w:rPr>
          <w:rFonts w:ascii="Segoe UI" w:hAnsi="Segoe UI" w:cs="Segoe UI"/>
          <w:color w:val="000000" w:themeColor="text1"/>
          <w:sz w:val="18"/>
          <w:szCs w:val="18"/>
        </w:rPr>
        <w:t xml:space="preserve">t de </w:t>
      </w:r>
      <w:r w:rsidRPr="005F02C3">
        <w:rPr>
          <w:rFonts w:ascii="Segoe UI" w:hAnsi="Segoe UI" w:cs="Segoe UI"/>
          <w:b/>
          <w:color w:val="000000" w:themeColor="text1"/>
          <w:sz w:val="18"/>
          <w:szCs w:val="18"/>
        </w:rPr>
        <w:t xml:space="preserve">318,9 M CAD </w:t>
      </w:r>
      <w:r>
        <w:rPr>
          <w:rFonts w:ascii="Segoe UI" w:hAnsi="Segoe UI" w:cs="Segoe UI"/>
          <w:b/>
          <w:color w:val="000000" w:themeColor="text1"/>
          <w:sz w:val="18"/>
          <w:szCs w:val="18"/>
        </w:rPr>
        <w:t>(soit 215,6 M</w:t>
      </w:r>
      <w:r w:rsidRPr="0066458F">
        <w:rPr>
          <w:rFonts w:ascii="Segoe UI" w:eastAsia="SimSun" w:hAnsi="Segoe UI" w:cs="Segoe UI"/>
          <w:b/>
          <w:sz w:val="18"/>
          <w:szCs w:val="18"/>
        </w:rPr>
        <w:t>€</w:t>
      </w:r>
      <w:r>
        <w:rPr>
          <w:rFonts w:ascii="Segoe UI" w:eastAsia="SimSun" w:hAnsi="Segoe UI" w:cs="Segoe UI"/>
          <w:sz w:val="18"/>
          <w:szCs w:val="18"/>
        </w:rPr>
        <w:t xml:space="preserve">) </w:t>
      </w:r>
      <w:r w:rsidRPr="005F02C3">
        <w:rPr>
          <w:rFonts w:ascii="Segoe UI" w:hAnsi="Segoe UI" w:cs="Segoe UI"/>
          <w:b/>
          <w:color w:val="000000" w:themeColor="text1"/>
          <w:sz w:val="18"/>
          <w:szCs w:val="18"/>
        </w:rPr>
        <w:t>par le gouvernement québécois</w:t>
      </w:r>
      <w:r>
        <w:rPr>
          <w:rFonts w:ascii="Segoe UI" w:hAnsi="Segoe UI" w:cs="Segoe UI"/>
          <w:color w:val="000000" w:themeColor="text1"/>
          <w:sz w:val="18"/>
          <w:szCs w:val="18"/>
        </w:rPr>
        <w:t xml:space="preserve"> dans le cadre du </w:t>
      </w:r>
      <w:r w:rsidRPr="00422C5C">
        <w:rPr>
          <w:rFonts w:ascii="Segoe UI" w:hAnsi="Segoe UI" w:cs="Segoe UI"/>
          <w:i/>
          <w:color w:val="000000" w:themeColor="text1"/>
          <w:sz w:val="18"/>
          <w:szCs w:val="18"/>
        </w:rPr>
        <w:t>Fonds pour l’infrastructure municipale d’eau</w:t>
      </w:r>
      <w:r>
        <w:rPr>
          <w:rFonts w:ascii="Segoe UI" w:hAnsi="Segoe UI" w:cs="Segoe UI"/>
          <w:color w:val="000000" w:themeColor="text1"/>
          <w:sz w:val="18"/>
          <w:szCs w:val="18"/>
        </w:rPr>
        <w:t xml:space="preserve"> (FIMEAU).</w:t>
      </w:r>
      <w:r>
        <w:rPr>
          <w:rStyle w:val="Appelnotedebasdep"/>
          <w:rFonts w:ascii="Segoe UI" w:hAnsi="Segoe UI" w:cs="Segoe UI"/>
          <w:color w:val="000000" w:themeColor="text1"/>
          <w:sz w:val="18"/>
          <w:szCs w:val="18"/>
        </w:rPr>
        <w:footnoteReference w:id="91"/>
      </w:r>
      <w:r>
        <w:rPr>
          <w:rFonts w:ascii="Segoe UI" w:hAnsi="Segoe UI" w:cs="Segoe UI"/>
          <w:color w:val="000000" w:themeColor="text1"/>
          <w:sz w:val="18"/>
          <w:szCs w:val="18"/>
        </w:rPr>
        <w:t xml:space="preserve"> Des recommandations pour la modernisation des ouvrages ont été soumises par Réseau Environnement.</w:t>
      </w:r>
    </w:p>
    <w:p w14:paraId="02BAA03D" w14:textId="77777777" w:rsidR="00A637A3" w:rsidRPr="00CA41FB" w:rsidRDefault="00A637A3" w:rsidP="00A637A3">
      <w:pPr>
        <w:spacing w:after="0"/>
        <w:jc w:val="both"/>
        <w:rPr>
          <w:rFonts w:ascii="Segoe UI" w:hAnsi="Segoe UI" w:cs="Segoe UI"/>
          <w:color w:val="000000" w:themeColor="text1"/>
          <w:sz w:val="18"/>
          <w:szCs w:val="18"/>
        </w:rPr>
      </w:pPr>
      <w:r>
        <w:rPr>
          <w:rFonts w:ascii="Segoe UI" w:hAnsi="Segoe UI" w:cs="Segoe UI"/>
          <w:color w:val="000000" w:themeColor="text1"/>
          <w:sz w:val="18"/>
          <w:szCs w:val="18"/>
        </w:rPr>
        <w:t>D’autre part, l</w:t>
      </w:r>
      <w:r w:rsidRPr="00F23B1D">
        <w:rPr>
          <w:rFonts w:ascii="Segoe UI" w:hAnsi="Segoe UI" w:cs="Segoe UI"/>
          <w:color w:val="000000" w:themeColor="text1"/>
          <w:sz w:val="18"/>
          <w:szCs w:val="18"/>
        </w:rPr>
        <w:t xml:space="preserve">e </w:t>
      </w:r>
      <w:r w:rsidRPr="00F23B1D">
        <w:rPr>
          <w:rFonts w:ascii="Segoe UI" w:hAnsi="Segoe UI" w:cs="Segoe UI"/>
          <w:i/>
          <w:color w:val="000000" w:themeColor="text1"/>
          <w:sz w:val="18"/>
          <w:szCs w:val="18"/>
        </w:rPr>
        <w:t>Plan québécois des infrastructures 2020-2030</w:t>
      </w:r>
      <w:r w:rsidRPr="00F23B1D">
        <w:rPr>
          <w:rFonts w:ascii="Segoe UI" w:hAnsi="Segoe UI" w:cs="Segoe UI"/>
          <w:color w:val="000000" w:themeColor="text1"/>
          <w:sz w:val="18"/>
          <w:szCs w:val="18"/>
        </w:rPr>
        <w:t xml:space="preserve"> prévoit des investissements de près de </w:t>
      </w:r>
      <w:r w:rsidRPr="00F23B1D">
        <w:rPr>
          <w:rFonts w:ascii="Segoe UI" w:hAnsi="Segoe UI" w:cs="Segoe UI"/>
          <w:b/>
          <w:color w:val="000000" w:themeColor="text1"/>
          <w:sz w:val="18"/>
          <w:szCs w:val="18"/>
        </w:rPr>
        <w:t>7,5 Md CAD</w:t>
      </w:r>
      <w:r>
        <w:rPr>
          <w:rFonts w:ascii="Segoe UI" w:hAnsi="Segoe UI" w:cs="Segoe UI"/>
          <w:b/>
          <w:color w:val="000000" w:themeColor="text1"/>
          <w:sz w:val="18"/>
          <w:szCs w:val="18"/>
        </w:rPr>
        <w:t xml:space="preserve"> (soit 5,1 M</w:t>
      </w:r>
      <w:r w:rsidRPr="0066458F">
        <w:rPr>
          <w:rFonts w:ascii="Segoe UI" w:eastAsia="SimSun" w:hAnsi="Segoe UI" w:cs="Segoe UI"/>
          <w:b/>
          <w:sz w:val="18"/>
          <w:szCs w:val="18"/>
        </w:rPr>
        <w:t>€</w:t>
      </w:r>
      <w:r w:rsidRPr="002B7BF1">
        <w:rPr>
          <w:rFonts w:ascii="Segoe UI" w:eastAsia="SimSun" w:hAnsi="Segoe UI" w:cs="Segoe UI"/>
          <w:b/>
          <w:sz w:val="18"/>
          <w:szCs w:val="18"/>
        </w:rPr>
        <w:t>)</w:t>
      </w:r>
      <w:r w:rsidRPr="003B3196">
        <w:rPr>
          <w:rStyle w:val="Appelnotedebasdep"/>
          <w:rFonts w:ascii="Segoe UI" w:hAnsi="Segoe UI" w:cs="Segoe UI"/>
          <w:color w:val="000000" w:themeColor="text1"/>
          <w:sz w:val="18"/>
          <w:szCs w:val="18"/>
        </w:rPr>
        <w:footnoteReference w:id="92"/>
      </w:r>
      <w:r w:rsidRPr="003B3196">
        <w:rPr>
          <w:rFonts w:ascii="Segoe UI" w:hAnsi="Segoe UI" w:cs="Segoe UI"/>
          <w:color w:val="000000" w:themeColor="text1"/>
          <w:sz w:val="18"/>
          <w:szCs w:val="18"/>
        </w:rPr>
        <w:t xml:space="preserve"> </w:t>
      </w:r>
      <w:r w:rsidRPr="00F23B1D">
        <w:rPr>
          <w:rFonts w:ascii="Segoe UI" w:hAnsi="Segoe UI" w:cs="Segoe UI"/>
          <w:color w:val="000000" w:themeColor="text1"/>
          <w:sz w:val="18"/>
          <w:szCs w:val="18"/>
        </w:rPr>
        <w:t xml:space="preserve">dans le secteur des infrastructures municipales, sous la responsabilité du </w:t>
      </w:r>
      <w:r w:rsidRPr="00F23B1D">
        <w:rPr>
          <w:rFonts w:ascii="Segoe UI" w:hAnsi="Segoe UI" w:cs="Segoe UI"/>
          <w:sz w:val="18"/>
          <w:szCs w:val="18"/>
        </w:rPr>
        <w:t>ministère des Affaires municipales et de l'Habitation (MAMH)</w:t>
      </w:r>
      <w:r>
        <w:rPr>
          <w:rFonts w:ascii="Segoe UI" w:hAnsi="Segoe UI" w:cs="Segoe UI"/>
          <w:sz w:val="18"/>
          <w:szCs w:val="18"/>
        </w:rPr>
        <w:t xml:space="preserve">. Parmi ces 7,5 Md CAD : </w:t>
      </w:r>
      <w:r w:rsidRPr="00966CD2">
        <w:rPr>
          <w:rFonts w:ascii="Segoe UI" w:hAnsi="Segoe UI" w:cs="Segoe UI"/>
          <w:b/>
          <w:sz w:val="18"/>
          <w:szCs w:val="18"/>
        </w:rPr>
        <w:t xml:space="preserve">6,8 Md CAD </w:t>
      </w:r>
      <w:r>
        <w:rPr>
          <w:rFonts w:ascii="Segoe UI" w:hAnsi="Segoe UI" w:cs="Segoe UI"/>
          <w:b/>
          <w:sz w:val="18"/>
          <w:szCs w:val="18"/>
        </w:rPr>
        <w:t>(soit 4,6 Md</w:t>
      </w:r>
      <w:r w:rsidRPr="0066458F">
        <w:rPr>
          <w:rFonts w:ascii="Segoe UI" w:eastAsia="SimSun" w:hAnsi="Segoe UI" w:cs="Segoe UI"/>
          <w:b/>
          <w:sz w:val="18"/>
          <w:szCs w:val="18"/>
        </w:rPr>
        <w:t>€</w:t>
      </w:r>
      <w:r>
        <w:rPr>
          <w:rFonts w:ascii="Segoe UI" w:eastAsia="SimSun" w:hAnsi="Segoe UI" w:cs="Segoe UI"/>
          <w:b/>
          <w:sz w:val="18"/>
          <w:szCs w:val="18"/>
        </w:rPr>
        <w:t xml:space="preserve">) </w:t>
      </w:r>
      <w:r w:rsidRPr="00966CD2">
        <w:rPr>
          <w:rFonts w:ascii="Segoe UI" w:hAnsi="Segoe UI" w:cs="Segoe UI"/>
          <w:b/>
          <w:sz w:val="18"/>
          <w:szCs w:val="18"/>
        </w:rPr>
        <w:t>sont dédi</w:t>
      </w:r>
      <w:r>
        <w:rPr>
          <w:rFonts w:ascii="Segoe UI" w:hAnsi="Segoe UI" w:cs="Segoe UI"/>
          <w:b/>
          <w:sz w:val="18"/>
          <w:szCs w:val="18"/>
        </w:rPr>
        <w:t>é</w:t>
      </w:r>
      <w:r w:rsidRPr="00966CD2">
        <w:rPr>
          <w:rFonts w:ascii="Segoe UI" w:hAnsi="Segoe UI" w:cs="Segoe UI"/>
          <w:b/>
          <w:sz w:val="18"/>
          <w:szCs w:val="18"/>
        </w:rPr>
        <w:t>s à la réalisation de projets de construction, de réfection ou de mise aux normes d’installations de traitement d’eau potable ou des eaux usées et de renouvellement de conduites</w:t>
      </w:r>
      <w:r>
        <w:rPr>
          <w:rFonts w:ascii="Segoe UI" w:hAnsi="Segoe UI" w:cs="Segoe UI"/>
          <w:sz w:val="18"/>
          <w:szCs w:val="18"/>
        </w:rPr>
        <w:t xml:space="preserve"> et 675,9 M CAD (</w:t>
      </w:r>
      <w:r w:rsidRPr="00D030E4">
        <w:rPr>
          <w:rFonts w:ascii="Segoe UI" w:hAnsi="Segoe UI" w:cs="Segoe UI"/>
          <w:sz w:val="18"/>
          <w:szCs w:val="18"/>
        </w:rPr>
        <w:t>soit 460 M</w:t>
      </w:r>
      <w:r w:rsidRPr="00966CD2">
        <w:rPr>
          <w:rFonts w:ascii="Segoe UI" w:eastAsia="SimSun" w:hAnsi="Segoe UI" w:cs="Segoe UI"/>
          <w:sz w:val="18"/>
          <w:szCs w:val="18"/>
        </w:rPr>
        <w:t>€)</w:t>
      </w:r>
      <w:r>
        <w:rPr>
          <w:rFonts w:ascii="Segoe UI" w:eastAsia="SimSun" w:hAnsi="Segoe UI" w:cs="Segoe UI"/>
          <w:b/>
          <w:sz w:val="18"/>
          <w:szCs w:val="18"/>
        </w:rPr>
        <w:t xml:space="preserve"> </w:t>
      </w:r>
      <w:r>
        <w:rPr>
          <w:rFonts w:ascii="Segoe UI" w:hAnsi="Segoe UI" w:cs="Segoe UI"/>
          <w:sz w:val="18"/>
          <w:szCs w:val="18"/>
        </w:rPr>
        <w:t>sont dédiés à des projets de bonification (dont deux projets d’infrastructure d’eau à Montréal : construction d’une station de désinfection des eaux usées et construction de bassins de rétention des eaux usées).</w:t>
      </w:r>
    </w:p>
    <w:p w14:paraId="4CA1F623" w14:textId="77777777" w:rsidR="00A637A3" w:rsidRDefault="00A637A3" w:rsidP="00A637A3">
      <w:pPr>
        <w:jc w:val="center"/>
        <w:rPr>
          <w:rFonts w:ascii="Segoe UI" w:hAnsi="Segoe UI" w:cs="Segoe UI"/>
          <w:color w:val="000000" w:themeColor="text1"/>
          <w:sz w:val="18"/>
          <w:szCs w:val="18"/>
        </w:rPr>
      </w:pPr>
      <w:r>
        <w:rPr>
          <w:noProof/>
          <w:lang w:eastAsia="fr-FR"/>
        </w:rPr>
        <w:drawing>
          <wp:inline distT="0" distB="0" distL="0" distR="0" wp14:anchorId="56507E18" wp14:editId="69024777">
            <wp:extent cx="4406019" cy="1404258"/>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394" t="40742" r="6640" b="28198"/>
                    <a:stretch/>
                  </pic:blipFill>
                  <pic:spPr bwMode="auto">
                    <a:xfrm>
                      <a:off x="0" y="0"/>
                      <a:ext cx="4430004" cy="1411902"/>
                    </a:xfrm>
                    <a:prstGeom prst="rect">
                      <a:avLst/>
                    </a:prstGeom>
                    <a:ln>
                      <a:noFill/>
                    </a:ln>
                    <a:extLst>
                      <a:ext uri="{53640926-AAD7-44D8-BBD7-CCE9431645EC}">
                        <a14:shadowObscured xmlns:a14="http://schemas.microsoft.com/office/drawing/2010/main"/>
                      </a:ext>
                    </a:extLst>
                  </pic:spPr>
                </pic:pic>
              </a:graphicData>
            </a:graphic>
          </wp:inline>
        </w:drawing>
      </w:r>
    </w:p>
    <w:p w14:paraId="7C6C7C79" w14:textId="77777777" w:rsidR="00A637A3" w:rsidRPr="00C24116" w:rsidRDefault="00A637A3" w:rsidP="00A637A3">
      <w:pPr>
        <w:jc w:val="center"/>
        <w:rPr>
          <w:rFonts w:ascii="Segoe UI" w:hAnsi="Segoe UI" w:cs="Segoe UI"/>
          <w:i/>
          <w:color w:val="808080" w:themeColor="background1" w:themeShade="80"/>
          <w:sz w:val="16"/>
          <w:szCs w:val="18"/>
        </w:rPr>
      </w:pPr>
      <w:r w:rsidRPr="00C24116">
        <w:rPr>
          <w:rFonts w:ascii="Segoe UI" w:hAnsi="Segoe UI" w:cs="Segoe UI"/>
          <w:i/>
          <w:color w:val="808080" w:themeColor="background1" w:themeShade="80"/>
          <w:sz w:val="16"/>
          <w:szCs w:val="18"/>
        </w:rPr>
        <w:t xml:space="preserve">Source : Plan québécois des infrastructures 2020-2030 </w:t>
      </w:r>
      <w:r w:rsidRPr="00C24116">
        <w:rPr>
          <w:rStyle w:val="Appelnotedebasdep"/>
          <w:rFonts w:ascii="Segoe UI" w:hAnsi="Segoe UI" w:cs="Segoe UI"/>
          <w:i/>
          <w:color w:val="808080" w:themeColor="background1" w:themeShade="80"/>
          <w:sz w:val="16"/>
          <w:szCs w:val="18"/>
        </w:rPr>
        <w:footnoteReference w:id="93"/>
      </w:r>
    </w:p>
    <w:p w14:paraId="68F0240B" w14:textId="77777777" w:rsidR="00A637A3" w:rsidRDefault="00A637A3" w:rsidP="00A637A3">
      <w:pPr>
        <w:pStyle w:val="Paragraphedeliste"/>
        <w:numPr>
          <w:ilvl w:val="0"/>
          <w:numId w:val="11"/>
        </w:numPr>
        <w:jc w:val="both"/>
        <w:rPr>
          <w:rFonts w:ascii="Segoe UI" w:hAnsi="Segoe UI" w:cs="Segoe UI"/>
          <w:b/>
          <w:sz w:val="19"/>
          <w:szCs w:val="19"/>
          <w:u w:val="single"/>
        </w:rPr>
      </w:pPr>
      <w:r>
        <w:rPr>
          <w:rFonts w:ascii="Segoe UI" w:hAnsi="Segoe UI" w:cs="Segoe UI"/>
          <w:b/>
          <w:sz w:val="19"/>
          <w:szCs w:val="19"/>
          <w:u w:val="single"/>
        </w:rPr>
        <w:t>Jumelages et partenariats France-Québec</w:t>
      </w:r>
    </w:p>
    <w:p w14:paraId="5FA39E06" w14:textId="77777777" w:rsidR="00A637A3" w:rsidRPr="00AD0FC9" w:rsidRDefault="00A637A3" w:rsidP="00A637A3">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Jumelage ROBVQ-AFEPTB</w:t>
      </w:r>
    </w:p>
    <w:p w14:paraId="22F238D4" w14:textId="77777777" w:rsidR="00A637A3" w:rsidRDefault="00A637A3" w:rsidP="00A637A3">
      <w:pPr>
        <w:jc w:val="both"/>
        <w:rPr>
          <w:rFonts w:ascii="Segoe UI" w:hAnsi="Segoe UI" w:cs="Segoe UI"/>
          <w:sz w:val="18"/>
          <w:szCs w:val="18"/>
        </w:rPr>
      </w:pPr>
      <w:r>
        <w:rPr>
          <w:rFonts w:ascii="Segoe UI" w:hAnsi="Segoe UI" w:cs="Segoe UI"/>
          <w:sz w:val="18"/>
          <w:szCs w:val="18"/>
        </w:rPr>
        <w:t xml:space="preserve">Depuis 2013, </w:t>
      </w:r>
      <w:r w:rsidRPr="00966CD2">
        <w:rPr>
          <w:rFonts w:ascii="Segoe UI" w:hAnsi="Segoe UI" w:cs="Segoe UI"/>
          <w:b/>
          <w:sz w:val="18"/>
          <w:szCs w:val="18"/>
        </w:rPr>
        <w:t>un programme de jumelages</w:t>
      </w:r>
      <w:r w:rsidRPr="00966CD2">
        <w:rPr>
          <w:rStyle w:val="Appelnotedebasdep"/>
          <w:rFonts w:ascii="Segoe UI" w:hAnsi="Segoe UI" w:cs="Segoe UI"/>
          <w:b/>
          <w:sz w:val="18"/>
          <w:szCs w:val="18"/>
        </w:rPr>
        <w:footnoteReference w:id="94"/>
      </w:r>
      <w:r w:rsidRPr="00966CD2">
        <w:rPr>
          <w:rFonts w:ascii="Segoe UI" w:hAnsi="Segoe UI" w:cs="Segoe UI"/>
          <w:b/>
          <w:sz w:val="18"/>
          <w:szCs w:val="18"/>
        </w:rPr>
        <w:t xml:space="preserve"> entre ROBVQ et l’Association des établissements publics territoriaux de bassin français (AFEPTB)</w:t>
      </w:r>
      <w:r>
        <w:rPr>
          <w:rFonts w:ascii="Segoe UI" w:hAnsi="Segoe UI" w:cs="Segoe UI"/>
          <w:sz w:val="18"/>
          <w:szCs w:val="18"/>
        </w:rPr>
        <w:t xml:space="preserve"> a été mis en place afin de </w:t>
      </w:r>
      <w:r w:rsidRPr="00966CD2">
        <w:rPr>
          <w:rFonts w:ascii="Segoe UI" w:hAnsi="Segoe UI" w:cs="Segoe UI"/>
          <w:b/>
          <w:sz w:val="18"/>
          <w:szCs w:val="18"/>
        </w:rPr>
        <w:t>développer la gestion intégrée des eaux.</w:t>
      </w:r>
      <w:r w:rsidRPr="00966CD2">
        <w:rPr>
          <w:rStyle w:val="Appelnotedebasdep"/>
          <w:rFonts w:ascii="Segoe UI" w:hAnsi="Segoe UI" w:cs="Segoe UI"/>
          <w:b/>
          <w:sz w:val="18"/>
          <w:szCs w:val="18"/>
        </w:rPr>
        <w:footnoteReference w:id="95"/>
      </w:r>
      <w:r>
        <w:rPr>
          <w:rFonts w:ascii="Segoe UI" w:hAnsi="Segoe UI" w:cs="Segoe UI"/>
          <w:sz w:val="18"/>
          <w:szCs w:val="18"/>
        </w:rPr>
        <w:t xml:space="preserve"> Ce jumelage permet l’échange d’expériences, d’informations, d’expertise et de savoir-faire et/ou le soutien financier à la réalisation de missions d’échange entre les deux pays, grâce à la </w:t>
      </w:r>
      <w:r w:rsidRPr="00966CD2">
        <w:rPr>
          <w:rFonts w:ascii="Segoe UI" w:hAnsi="Segoe UI" w:cs="Segoe UI"/>
          <w:b/>
          <w:sz w:val="18"/>
          <w:szCs w:val="18"/>
        </w:rPr>
        <w:t>contribution financière du programme de coopération France-Québec.</w:t>
      </w:r>
      <w:r>
        <w:rPr>
          <w:rFonts w:ascii="Segoe UI" w:hAnsi="Segoe UI" w:cs="Segoe UI"/>
          <w:sz w:val="18"/>
          <w:szCs w:val="18"/>
        </w:rPr>
        <w:t xml:space="preserve"> La crise sanitaire rend cette collaboration moins active en ce moment.</w:t>
      </w:r>
    </w:p>
    <w:p w14:paraId="417ADF07" w14:textId="77777777" w:rsidR="00A637A3" w:rsidRPr="009D213D" w:rsidRDefault="00A637A3" w:rsidP="00A637A3">
      <w:pPr>
        <w:spacing w:after="0"/>
        <w:jc w:val="both"/>
        <w:rPr>
          <w:rFonts w:ascii="Segoe UI" w:hAnsi="Segoe UI" w:cs="Segoe UI"/>
          <w:color w:val="5B9BD5" w:themeColor="accent5"/>
          <w:sz w:val="18"/>
          <w:szCs w:val="18"/>
          <w:u w:val="single"/>
        </w:rPr>
      </w:pPr>
      <w:r w:rsidRPr="00966CD2">
        <w:rPr>
          <w:rFonts w:ascii="Segoe UI" w:hAnsi="Segoe UI" w:cs="Segoe UI"/>
          <w:b/>
          <w:sz w:val="18"/>
          <w:szCs w:val="18"/>
        </w:rPr>
        <w:t>Fonds franco-québécois pour la coopération décentralisée</w:t>
      </w:r>
    </w:p>
    <w:p w14:paraId="21CAEA5C" w14:textId="1C5B522F" w:rsidR="00A637A3" w:rsidRDefault="00A637A3" w:rsidP="00A637A3">
      <w:pPr>
        <w:pStyle w:val="Default"/>
        <w:jc w:val="both"/>
        <w:rPr>
          <w:rFonts w:ascii="Segoe UI" w:hAnsi="Segoe UI" w:cs="Segoe UI"/>
          <w:color w:val="auto"/>
          <w:sz w:val="18"/>
          <w:szCs w:val="18"/>
        </w:rPr>
      </w:pPr>
      <w:r>
        <w:rPr>
          <w:rFonts w:ascii="Segoe UI" w:hAnsi="Segoe UI" w:cs="Segoe UI"/>
          <w:sz w:val="18"/>
          <w:szCs w:val="18"/>
        </w:rPr>
        <w:t>Par ailleurs</w:t>
      </w:r>
      <w:r w:rsidRPr="009D213D">
        <w:rPr>
          <w:rFonts w:ascii="Segoe UI" w:hAnsi="Segoe UI" w:cs="Segoe UI"/>
          <w:sz w:val="18"/>
          <w:szCs w:val="18"/>
        </w:rPr>
        <w:t xml:space="preserve">, </w:t>
      </w:r>
      <w:r w:rsidRPr="00966CD2">
        <w:rPr>
          <w:rFonts w:ascii="Segoe UI" w:hAnsi="Segoe UI" w:cs="Segoe UI"/>
          <w:b/>
          <w:sz w:val="18"/>
          <w:szCs w:val="18"/>
        </w:rPr>
        <w:t>dans le</w:t>
      </w:r>
      <w:r w:rsidRPr="009D213D">
        <w:rPr>
          <w:rFonts w:ascii="Segoe UI" w:hAnsi="Segoe UI" w:cs="Segoe UI"/>
          <w:sz w:val="18"/>
          <w:szCs w:val="18"/>
        </w:rPr>
        <w:t xml:space="preserve"> </w:t>
      </w:r>
      <w:r w:rsidRPr="00966CD2">
        <w:rPr>
          <w:rFonts w:ascii="Segoe UI" w:hAnsi="Segoe UI" w:cs="Segoe UI"/>
          <w:b/>
          <w:sz w:val="18"/>
          <w:szCs w:val="18"/>
        </w:rPr>
        <w:t>cadre du 11</w:t>
      </w:r>
      <w:r w:rsidRPr="00966CD2">
        <w:rPr>
          <w:rFonts w:ascii="Segoe UI" w:hAnsi="Segoe UI" w:cs="Segoe UI"/>
          <w:b/>
          <w:sz w:val="18"/>
          <w:szCs w:val="18"/>
          <w:vertAlign w:val="superscript"/>
        </w:rPr>
        <w:t>ème</w:t>
      </w:r>
      <w:r w:rsidRPr="00966CD2">
        <w:rPr>
          <w:rFonts w:ascii="Segoe UI" w:hAnsi="Segoe UI" w:cs="Segoe UI"/>
          <w:b/>
          <w:sz w:val="18"/>
          <w:szCs w:val="18"/>
        </w:rPr>
        <w:t xml:space="preserve"> appel à projet du Fonds franco-québécois pour la coopération décentralisée</w:t>
      </w:r>
      <w:r>
        <w:rPr>
          <w:rFonts w:ascii="Segoe UI" w:hAnsi="Segoe UI" w:cs="Segoe UI"/>
          <w:sz w:val="18"/>
          <w:szCs w:val="18"/>
        </w:rPr>
        <w:t>,</w:t>
      </w:r>
      <w:r>
        <w:rPr>
          <w:rStyle w:val="Appelnotedebasdep"/>
          <w:rFonts w:ascii="Segoe UI" w:hAnsi="Segoe UI" w:cs="Segoe UI"/>
          <w:sz w:val="18"/>
          <w:szCs w:val="18"/>
        </w:rPr>
        <w:footnoteReference w:id="96"/>
      </w:r>
      <w:r>
        <w:rPr>
          <w:rFonts w:ascii="Segoe UI" w:hAnsi="Segoe UI" w:cs="Segoe UI"/>
          <w:sz w:val="18"/>
          <w:szCs w:val="18"/>
        </w:rPr>
        <w:t xml:space="preserve"> achevé le 29 janvier 2021,</w:t>
      </w:r>
      <w:r w:rsidRPr="009D213D">
        <w:rPr>
          <w:rFonts w:ascii="Segoe UI" w:hAnsi="Segoe UI" w:cs="Segoe UI"/>
          <w:sz w:val="18"/>
          <w:szCs w:val="18"/>
        </w:rPr>
        <w:t xml:space="preserve"> </w:t>
      </w:r>
      <w:r>
        <w:rPr>
          <w:rFonts w:ascii="Segoe UI" w:hAnsi="Segoe UI" w:cs="Segoe UI"/>
          <w:sz w:val="18"/>
          <w:szCs w:val="18"/>
        </w:rPr>
        <w:t xml:space="preserve">un </w:t>
      </w:r>
      <w:r w:rsidRPr="00966CD2">
        <w:rPr>
          <w:rFonts w:ascii="Segoe UI" w:hAnsi="Segoe UI" w:cs="Segoe UI"/>
          <w:b/>
          <w:sz w:val="18"/>
          <w:szCs w:val="18"/>
        </w:rPr>
        <w:t>projet de coopération</w:t>
      </w:r>
      <w:r w:rsidRPr="00966CD2">
        <w:rPr>
          <w:rFonts w:ascii="Segoe UI" w:hAnsi="Segoe UI" w:cs="Segoe UI"/>
          <w:b/>
          <w:color w:val="auto"/>
          <w:sz w:val="18"/>
          <w:szCs w:val="18"/>
        </w:rPr>
        <w:t xml:space="preserve"> technique et </w:t>
      </w:r>
      <w:r w:rsidRPr="00966CD2">
        <w:rPr>
          <w:rFonts w:ascii="Segoe UI" w:hAnsi="Segoe UI" w:cs="Segoe UI"/>
          <w:b/>
          <w:sz w:val="18"/>
          <w:szCs w:val="18"/>
        </w:rPr>
        <w:t xml:space="preserve">un </w:t>
      </w:r>
      <w:r w:rsidRPr="00966CD2">
        <w:rPr>
          <w:rFonts w:ascii="Segoe UI" w:hAnsi="Segoe UI" w:cs="Segoe UI"/>
          <w:b/>
          <w:color w:val="auto"/>
          <w:sz w:val="18"/>
          <w:szCs w:val="18"/>
        </w:rPr>
        <w:t xml:space="preserve">échange d'expertise </w:t>
      </w:r>
      <w:r w:rsidRPr="00966CD2">
        <w:rPr>
          <w:rFonts w:ascii="Segoe UI" w:hAnsi="Segoe UI" w:cs="Segoe UI"/>
          <w:b/>
          <w:sz w:val="18"/>
          <w:szCs w:val="18"/>
        </w:rPr>
        <w:t xml:space="preserve">dans le domaine de la gestion de l’eau et de la gouvernance entre le </w:t>
      </w:r>
      <w:r w:rsidRPr="00966CD2">
        <w:rPr>
          <w:rFonts w:ascii="Segoe UI" w:hAnsi="Segoe UI" w:cs="Segoe UI"/>
          <w:b/>
          <w:color w:val="auto"/>
          <w:sz w:val="18"/>
          <w:szCs w:val="18"/>
        </w:rPr>
        <w:t>Québec et la Martinique</w:t>
      </w:r>
      <w:r>
        <w:rPr>
          <w:rFonts w:ascii="Segoe UI" w:hAnsi="Segoe UI" w:cs="Segoe UI"/>
          <w:color w:val="auto"/>
          <w:sz w:val="18"/>
          <w:szCs w:val="18"/>
        </w:rPr>
        <w:t xml:space="preserve"> a été proposé. Ce </w:t>
      </w:r>
      <w:r w:rsidRPr="009D213D">
        <w:rPr>
          <w:rFonts w:ascii="Segoe UI" w:hAnsi="Segoe UI" w:cs="Segoe UI"/>
          <w:color w:val="auto"/>
          <w:sz w:val="18"/>
          <w:szCs w:val="18"/>
        </w:rPr>
        <w:t xml:space="preserve">nouveau partenariat </w:t>
      </w:r>
      <w:r>
        <w:rPr>
          <w:rFonts w:ascii="Segoe UI" w:hAnsi="Segoe UI" w:cs="Segoe UI"/>
          <w:color w:val="auto"/>
          <w:sz w:val="18"/>
          <w:szCs w:val="18"/>
        </w:rPr>
        <w:t>concerne trois organismes :</w:t>
      </w:r>
      <w:r w:rsidRPr="009D213D">
        <w:rPr>
          <w:rFonts w:ascii="Segoe UI" w:hAnsi="Segoe UI" w:cs="Segoe UI"/>
          <w:color w:val="auto"/>
          <w:sz w:val="18"/>
          <w:szCs w:val="18"/>
        </w:rPr>
        <w:t xml:space="preserve"> le </w:t>
      </w:r>
      <w:r w:rsidRPr="00193C28">
        <w:rPr>
          <w:rFonts w:ascii="Segoe UI" w:hAnsi="Segoe UI" w:cs="Segoe UI"/>
          <w:i/>
          <w:color w:val="auto"/>
          <w:sz w:val="18"/>
          <w:szCs w:val="18"/>
        </w:rPr>
        <w:t>Réseau des organisations de bassin d'Amérique du Nord</w:t>
      </w:r>
      <w:r w:rsidRPr="009D213D">
        <w:rPr>
          <w:rFonts w:ascii="Segoe UI" w:hAnsi="Segoe UI" w:cs="Segoe UI"/>
          <w:color w:val="auto"/>
          <w:sz w:val="18"/>
          <w:szCs w:val="18"/>
        </w:rPr>
        <w:t xml:space="preserve"> (ROBAN), le </w:t>
      </w:r>
      <w:r w:rsidRPr="00193C28">
        <w:rPr>
          <w:rFonts w:ascii="Segoe UI" w:hAnsi="Segoe UI" w:cs="Segoe UI"/>
          <w:i/>
          <w:color w:val="auto"/>
          <w:sz w:val="18"/>
          <w:szCs w:val="18"/>
        </w:rPr>
        <w:t>Réseau des organismes de bassin versant du Québec</w:t>
      </w:r>
      <w:r w:rsidRPr="009D213D">
        <w:rPr>
          <w:rFonts w:ascii="Segoe UI" w:hAnsi="Segoe UI" w:cs="Segoe UI"/>
          <w:color w:val="auto"/>
          <w:sz w:val="18"/>
          <w:szCs w:val="18"/>
        </w:rPr>
        <w:t xml:space="preserve"> (ROBVQ) et </w:t>
      </w:r>
      <w:r w:rsidRPr="00193C28">
        <w:rPr>
          <w:rFonts w:ascii="Segoe UI" w:hAnsi="Segoe UI" w:cs="Segoe UI"/>
          <w:color w:val="auto"/>
          <w:sz w:val="18"/>
          <w:szCs w:val="18"/>
        </w:rPr>
        <w:t>l</w:t>
      </w:r>
      <w:r w:rsidRPr="00193C28">
        <w:rPr>
          <w:rFonts w:ascii="Segoe UI" w:hAnsi="Segoe UI" w:cs="Segoe UI"/>
          <w:i/>
          <w:color w:val="auto"/>
          <w:sz w:val="18"/>
          <w:szCs w:val="18"/>
        </w:rPr>
        <w:t>'Office de l'eau</w:t>
      </w:r>
      <w:r w:rsidRPr="009D213D">
        <w:rPr>
          <w:rFonts w:ascii="Segoe UI" w:hAnsi="Segoe UI" w:cs="Segoe UI"/>
          <w:color w:val="auto"/>
          <w:sz w:val="18"/>
          <w:szCs w:val="18"/>
        </w:rPr>
        <w:t xml:space="preserve"> (ODE) de la Martinique</w:t>
      </w:r>
      <w:r>
        <w:rPr>
          <w:rFonts w:ascii="Segoe UI" w:hAnsi="Segoe UI" w:cs="Segoe UI"/>
          <w:color w:val="auto"/>
          <w:sz w:val="18"/>
          <w:szCs w:val="18"/>
        </w:rPr>
        <w:t xml:space="preserve"> qui</w:t>
      </w:r>
      <w:r w:rsidRPr="009D213D">
        <w:rPr>
          <w:rFonts w:ascii="Segoe UI" w:hAnsi="Segoe UI" w:cs="Segoe UI"/>
          <w:color w:val="auto"/>
          <w:sz w:val="18"/>
          <w:szCs w:val="18"/>
        </w:rPr>
        <w:t xml:space="preserve"> ont établi un contact en 2016 lors du Rendez-vous international de l'Eau.</w:t>
      </w:r>
      <w:r>
        <w:rPr>
          <w:rFonts w:ascii="Segoe UI" w:hAnsi="Segoe UI" w:cs="Segoe UI"/>
          <w:color w:val="auto"/>
          <w:sz w:val="18"/>
          <w:szCs w:val="18"/>
        </w:rPr>
        <w:t xml:space="preserve"> L’objectif est de partager</w:t>
      </w:r>
      <w:r w:rsidRPr="009D213D">
        <w:rPr>
          <w:rFonts w:ascii="Segoe UI" w:hAnsi="Segoe UI" w:cs="Segoe UI"/>
          <w:color w:val="auto"/>
          <w:sz w:val="18"/>
          <w:szCs w:val="18"/>
        </w:rPr>
        <w:t xml:space="preserve"> pour les bassins versants québécois et martiniquais, à travers des missions d'échanges techniques et appliqués.</w:t>
      </w:r>
      <w:r>
        <w:rPr>
          <w:rFonts w:ascii="Segoe UI" w:hAnsi="Segoe UI" w:cs="Segoe UI"/>
          <w:color w:val="auto"/>
          <w:sz w:val="18"/>
          <w:szCs w:val="18"/>
        </w:rPr>
        <w:t xml:space="preserve"> Dans les projets retenus pour les années 2023-2024 et 2024 -2025, il y a un projet de « s</w:t>
      </w:r>
      <w:r w:rsidRPr="00E8199B">
        <w:rPr>
          <w:rFonts w:ascii="Segoe UI" w:hAnsi="Segoe UI" w:cs="Segoe UI"/>
          <w:color w:val="auto"/>
          <w:sz w:val="18"/>
          <w:szCs w:val="18"/>
        </w:rPr>
        <w:t>tandardisation d</w:t>
      </w:r>
      <w:proofErr w:type="gramStart"/>
      <w:r w:rsidRPr="00E8199B">
        <w:rPr>
          <w:rFonts w:ascii="Segoe UI" w:hAnsi="Segoe UI" w:cs="Segoe UI"/>
          <w:color w:val="auto"/>
          <w:sz w:val="18"/>
          <w:szCs w:val="18"/>
        </w:rPr>
        <w:t>’«</w:t>
      </w:r>
      <w:proofErr w:type="gramEnd"/>
      <w:r w:rsidRPr="00E8199B">
        <w:rPr>
          <w:rFonts w:ascii="Segoe UI" w:hAnsi="Segoe UI" w:cs="Segoe UI"/>
          <w:color w:val="auto"/>
          <w:sz w:val="18"/>
          <w:szCs w:val="18"/>
        </w:rPr>
        <w:t xml:space="preserve"> arbres de pluie », visant à créer des systèmes performants en gestion des eaux pluviales à l’aide d’arbres existants afin d’augmenter les bénéfices environnementaux et de développer la résilience écologique des villes</w:t>
      </w:r>
      <w:r>
        <w:rPr>
          <w:rFonts w:ascii="Segoe UI" w:hAnsi="Segoe UI" w:cs="Segoe UI"/>
          <w:color w:val="auto"/>
          <w:sz w:val="18"/>
          <w:szCs w:val="18"/>
        </w:rPr>
        <w:t> » entre la ville de Montréal et le Grand Lyon.</w:t>
      </w:r>
      <w:r>
        <w:rPr>
          <w:rStyle w:val="Appelnotedebasdep"/>
          <w:rFonts w:ascii="Segoe UI" w:hAnsi="Segoe UI" w:cs="Segoe UI"/>
          <w:color w:val="auto"/>
          <w:sz w:val="18"/>
          <w:szCs w:val="18"/>
        </w:rPr>
        <w:footnoteReference w:id="97"/>
      </w:r>
      <w:r>
        <w:rPr>
          <w:rFonts w:ascii="Segoe UI" w:hAnsi="Segoe UI" w:cs="Segoe UI"/>
          <w:color w:val="auto"/>
          <w:sz w:val="18"/>
          <w:szCs w:val="18"/>
        </w:rPr>
        <w:t xml:space="preserve"> </w:t>
      </w:r>
    </w:p>
    <w:p w14:paraId="766C9489" w14:textId="77777777" w:rsidR="009F0C5C" w:rsidRDefault="009F0C5C" w:rsidP="00A637A3">
      <w:pPr>
        <w:pStyle w:val="Default"/>
        <w:jc w:val="both"/>
        <w:rPr>
          <w:rFonts w:ascii="Segoe UI" w:hAnsi="Segoe UI" w:cs="Segoe UI"/>
          <w:color w:val="auto"/>
          <w:sz w:val="18"/>
          <w:szCs w:val="18"/>
        </w:rPr>
      </w:pPr>
    </w:p>
    <w:p w14:paraId="5C5C030A" w14:textId="50ED87A0" w:rsidR="007202D7" w:rsidRDefault="007202D7" w:rsidP="00A637A3">
      <w:pPr>
        <w:pStyle w:val="Default"/>
        <w:jc w:val="both"/>
        <w:rPr>
          <w:rFonts w:ascii="Segoe UI" w:hAnsi="Segoe UI" w:cs="Segoe UI"/>
          <w:color w:val="auto"/>
          <w:sz w:val="18"/>
          <w:szCs w:val="18"/>
        </w:rPr>
      </w:pPr>
    </w:p>
    <w:p w14:paraId="4F0E3B03" w14:textId="77777777" w:rsidR="009F0C5C" w:rsidRDefault="009F0C5C" w:rsidP="009F0C5C">
      <w:pPr>
        <w:jc w:val="center"/>
        <w:rPr>
          <w:rFonts w:ascii="Segoe UI" w:hAnsi="Segoe UI" w:cs="Segoe UI"/>
          <w:b/>
          <w:sz w:val="20"/>
          <w:szCs w:val="18"/>
          <w:u w:val="single"/>
        </w:rPr>
      </w:pPr>
      <w:r w:rsidRPr="00DE7636">
        <w:rPr>
          <w:rFonts w:ascii="Segoe UI" w:hAnsi="Segoe UI" w:cs="Segoe UI"/>
          <w:b/>
          <w:sz w:val="20"/>
          <w:szCs w:val="18"/>
          <w:u w:val="single"/>
        </w:rPr>
        <w:t>Ontario</w:t>
      </w:r>
    </w:p>
    <w:p w14:paraId="0480A32D" w14:textId="77777777" w:rsidR="009F0C5C" w:rsidRDefault="009F0C5C" w:rsidP="009F0C5C">
      <w:pPr>
        <w:jc w:val="both"/>
        <w:rPr>
          <w:rFonts w:ascii="Segoe UI" w:hAnsi="Segoe UI" w:cs="Segoe UI"/>
          <w:color w:val="000000"/>
          <w:sz w:val="18"/>
          <w:szCs w:val="18"/>
          <w:shd w:val="clear" w:color="auto" w:fill="FFFFFF"/>
        </w:rPr>
      </w:pPr>
      <w:r w:rsidRPr="00DD07CC">
        <w:rPr>
          <w:rFonts w:ascii="Segoe UI" w:hAnsi="Segoe UI" w:cs="Segoe UI"/>
          <w:sz w:val="18"/>
          <w:szCs w:val="18"/>
        </w:rPr>
        <w:t xml:space="preserve">Près de </w:t>
      </w:r>
      <w:r w:rsidRPr="00B92F73">
        <w:rPr>
          <w:rFonts w:ascii="Segoe UI" w:hAnsi="Segoe UI" w:cs="Segoe UI"/>
          <w:b/>
          <w:sz w:val="18"/>
          <w:szCs w:val="18"/>
        </w:rPr>
        <w:t>15% de la surface de l’Ontario est recouverte d’eau</w:t>
      </w:r>
      <w:r w:rsidRPr="00DD07CC">
        <w:rPr>
          <w:rFonts w:ascii="Segoe UI" w:hAnsi="Segoe UI" w:cs="Segoe UI"/>
          <w:sz w:val="18"/>
          <w:szCs w:val="18"/>
        </w:rPr>
        <w:t xml:space="preserve">. La province </w:t>
      </w:r>
      <w:r>
        <w:rPr>
          <w:rFonts w:ascii="Segoe UI" w:hAnsi="Segoe UI" w:cs="Segoe UI"/>
          <w:sz w:val="18"/>
          <w:szCs w:val="18"/>
        </w:rPr>
        <w:t>ne manque pas d’eau douce et possède</w:t>
      </w:r>
      <w:r w:rsidRPr="00DD07CC">
        <w:rPr>
          <w:rFonts w:ascii="Segoe UI" w:hAnsi="Segoe UI" w:cs="Segoe UI"/>
          <w:sz w:val="18"/>
          <w:szCs w:val="18"/>
        </w:rPr>
        <w:t xml:space="preserve"> </w:t>
      </w:r>
      <w:r w:rsidRPr="00DD07CC">
        <w:rPr>
          <w:rFonts w:ascii="Segoe UI" w:hAnsi="Segoe UI" w:cs="Segoe UI"/>
          <w:sz w:val="18"/>
          <w:szCs w:val="18"/>
          <w:shd w:val="clear" w:color="auto" w:fill="FFFFFF"/>
        </w:rPr>
        <w:t xml:space="preserve">plus de </w:t>
      </w:r>
      <w:r w:rsidRPr="00B92F73">
        <w:rPr>
          <w:rFonts w:ascii="Segoe UI" w:hAnsi="Segoe UI" w:cs="Segoe UI"/>
          <w:b/>
          <w:sz w:val="18"/>
          <w:szCs w:val="18"/>
          <w:shd w:val="clear" w:color="auto" w:fill="FFFFFF"/>
        </w:rPr>
        <w:t>250 000 lacs</w:t>
      </w:r>
      <w:r>
        <w:rPr>
          <w:rStyle w:val="Appelnotedebasdep"/>
          <w:rFonts w:ascii="Segoe UI" w:hAnsi="Segoe UI" w:cs="Segoe UI"/>
          <w:sz w:val="18"/>
          <w:szCs w:val="18"/>
          <w:shd w:val="clear" w:color="auto" w:fill="FFFFFF"/>
        </w:rPr>
        <w:footnoteReference w:id="98"/>
      </w:r>
      <w:r w:rsidRPr="00DD07CC">
        <w:rPr>
          <w:rFonts w:ascii="Segoe UI" w:hAnsi="Segoe UI" w:cs="Segoe UI"/>
          <w:sz w:val="18"/>
          <w:szCs w:val="18"/>
          <w:shd w:val="clear" w:color="auto" w:fill="FFFFFF"/>
        </w:rPr>
        <w:t> </w:t>
      </w:r>
      <w:r w:rsidRPr="00B92F73">
        <w:rPr>
          <w:rFonts w:ascii="Segoe UI" w:hAnsi="Segoe UI" w:cs="Segoe UI"/>
          <w:b/>
          <w:sz w:val="18"/>
          <w:szCs w:val="18"/>
          <w:shd w:val="clear" w:color="auto" w:fill="FFFFFF"/>
        </w:rPr>
        <w:t xml:space="preserve"> et </w:t>
      </w:r>
      <w:r>
        <w:rPr>
          <w:rFonts w:ascii="Segoe UI" w:hAnsi="Segoe UI" w:cs="Segoe UI"/>
          <w:b/>
          <w:sz w:val="18"/>
          <w:szCs w:val="18"/>
          <w:shd w:val="clear" w:color="auto" w:fill="FFFFFF"/>
        </w:rPr>
        <w:t>plus de 5</w:t>
      </w:r>
      <w:r w:rsidRPr="00B92F73">
        <w:rPr>
          <w:rFonts w:ascii="Segoe UI" w:hAnsi="Segoe UI" w:cs="Segoe UI"/>
          <w:b/>
          <w:sz w:val="18"/>
          <w:szCs w:val="18"/>
          <w:shd w:val="clear" w:color="auto" w:fill="FFFFFF"/>
        </w:rPr>
        <w:t>00 000 kilomètres de rivières</w:t>
      </w:r>
      <w:r>
        <w:rPr>
          <w:rFonts w:ascii="Segoe UI" w:hAnsi="Segoe UI" w:cs="Segoe UI"/>
          <w:b/>
          <w:sz w:val="18"/>
          <w:szCs w:val="18"/>
          <w:shd w:val="clear" w:color="auto" w:fill="FFFFFF"/>
        </w:rPr>
        <w:t xml:space="preserve"> et ruisseaux</w:t>
      </w:r>
      <w:r w:rsidRPr="00DD07CC">
        <w:rPr>
          <w:rFonts w:ascii="Segoe UI" w:hAnsi="Segoe UI" w:cs="Segoe UI"/>
          <w:sz w:val="18"/>
          <w:szCs w:val="18"/>
          <w:shd w:val="clear" w:color="auto" w:fill="FFFFFF"/>
        </w:rPr>
        <w:t>.</w:t>
      </w:r>
      <w:r>
        <w:rPr>
          <w:rFonts w:ascii="Segoe UI" w:hAnsi="Segoe UI" w:cs="Segoe UI"/>
          <w:sz w:val="18"/>
          <w:szCs w:val="18"/>
          <w:shd w:val="clear" w:color="auto" w:fill="FFFFFF"/>
        </w:rPr>
        <w:t xml:space="preserve"> D</w:t>
      </w:r>
      <w:r w:rsidRPr="00405868">
        <w:rPr>
          <w:rFonts w:ascii="Segoe UI" w:hAnsi="Segoe UI" w:cs="Segoe UI"/>
          <w:sz w:val="18"/>
          <w:szCs w:val="18"/>
          <w:shd w:val="clear" w:color="auto" w:fill="FFFFFF"/>
        </w:rPr>
        <w:t xml:space="preserve">e plus, la présence des </w:t>
      </w:r>
      <w:r w:rsidRPr="00405868">
        <w:rPr>
          <w:rFonts w:ascii="Segoe UI" w:hAnsi="Segoe UI" w:cs="Segoe UI"/>
          <w:b/>
          <w:color w:val="000000"/>
          <w:sz w:val="18"/>
          <w:szCs w:val="18"/>
          <w:shd w:val="clear" w:color="auto" w:fill="FFFFFF"/>
        </w:rPr>
        <w:t>Grands Lacs qui contiennent 20% des réserves mondiales d’eau douce</w:t>
      </w:r>
      <w:r>
        <w:rPr>
          <w:rFonts w:ascii="Segoe UI" w:hAnsi="Segoe UI" w:cs="Segoe UI"/>
          <w:b/>
          <w:color w:val="000000"/>
          <w:sz w:val="18"/>
          <w:szCs w:val="18"/>
          <w:shd w:val="clear" w:color="auto" w:fill="FFFFFF"/>
        </w:rPr>
        <w:t xml:space="preserve"> liquide</w:t>
      </w:r>
      <w:r>
        <w:rPr>
          <w:rFonts w:ascii="Segoe UI" w:hAnsi="Segoe UI" w:cs="Segoe UI"/>
          <w:color w:val="000000"/>
          <w:sz w:val="18"/>
          <w:szCs w:val="18"/>
          <w:shd w:val="clear" w:color="auto" w:fill="FFFFFF"/>
        </w:rPr>
        <w:t xml:space="preserve">, est un réel atout et a permis à la Province de devenir un </w:t>
      </w:r>
      <w:r w:rsidRPr="00405868">
        <w:rPr>
          <w:rFonts w:ascii="Segoe UI" w:hAnsi="Segoe UI" w:cs="Segoe UI"/>
          <w:b/>
          <w:color w:val="000000"/>
          <w:sz w:val="18"/>
          <w:szCs w:val="18"/>
          <w:shd w:val="clear" w:color="auto" w:fill="FFFFFF"/>
        </w:rPr>
        <w:t>chef de file mondial en matière d’innovation</w:t>
      </w:r>
      <w:r>
        <w:rPr>
          <w:rFonts w:ascii="Segoe UI" w:hAnsi="Segoe UI" w:cs="Segoe UI"/>
          <w:color w:val="000000"/>
          <w:sz w:val="18"/>
          <w:szCs w:val="18"/>
          <w:shd w:val="clear" w:color="auto" w:fill="FFFFFF"/>
        </w:rPr>
        <w:t> : l’Ontario est l’une des Provinces les plus avancées dans le domaine de l’eau.</w:t>
      </w:r>
    </w:p>
    <w:p w14:paraId="5600A108" w14:textId="77777777" w:rsidR="009F0C5C" w:rsidRPr="0073569C" w:rsidRDefault="009F0C5C" w:rsidP="009F0C5C">
      <w:pPr>
        <w:jc w:val="both"/>
        <w:rPr>
          <w:rFonts w:ascii="Segoe UI" w:hAnsi="Segoe UI" w:cs="Segoe UI"/>
          <w:color w:val="000000"/>
          <w:sz w:val="18"/>
          <w:szCs w:val="18"/>
          <w:shd w:val="clear" w:color="auto" w:fill="FFFFFF"/>
        </w:rPr>
      </w:pPr>
      <w:r w:rsidRPr="001C758F">
        <w:rPr>
          <w:rFonts w:ascii="Segoe UI" w:hAnsi="Segoe UI" w:cs="Segoe UI"/>
          <w:b/>
          <w:color w:val="000000"/>
          <w:sz w:val="18"/>
          <w:szCs w:val="18"/>
          <w:shd w:val="clear" w:color="auto" w:fill="FFFFFF"/>
        </w:rPr>
        <w:t>L’eau joue un rôle économique important pour la Province</w:t>
      </w:r>
      <w:r>
        <w:rPr>
          <w:rFonts w:ascii="Segoe UI" w:hAnsi="Segoe UI" w:cs="Segoe UI"/>
          <w:color w:val="000000"/>
          <w:sz w:val="18"/>
          <w:szCs w:val="18"/>
          <w:shd w:val="clear" w:color="auto" w:fill="FFFFFF"/>
        </w:rPr>
        <w:t xml:space="preserve"> puisqu’elle permet de fournir les communautés ontariennes (nourriture et boissons) mais aussi les industries et les fermes, elle assure également une partie de la production d’électricité et génère des activités récréatives et culturelles au sein de l’Ontario. Le secteur de l’eau concerne plus de </w:t>
      </w:r>
      <w:r w:rsidRPr="00484B0A">
        <w:rPr>
          <w:rFonts w:ascii="Segoe UI" w:hAnsi="Segoe UI" w:cs="Segoe UI"/>
          <w:b/>
          <w:color w:val="000000"/>
          <w:sz w:val="18"/>
          <w:szCs w:val="18"/>
          <w:shd w:val="clear" w:color="auto" w:fill="FFFFFF"/>
        </w:rPr>
        <w:t>900 entreprises et 22</w:t>
      </w:r>
      <w:r>
        <w:rPr>
          <w:rFonts w:ascii="Segoe UI" w:hAnsi="Segoe UI" w:cs="Segoe UI"/>
          <w:b/>
          <w:color w:val="000000"/>
          <w:sz w:val="18"/>
          <w:szCs w:val="18"/>
          <w:shd w:val="clear" w:color="auto" w:fill="FFFFFF"/>
        </w:rPr>
        <w:t xml:space="preserve"> 000 </w:t>
      </w:r>
      <w:r w:rsidRPr="00484B0A">
        <w:rPr>
          <w:rFonts w:ascii="Segoe UI" w:hAnsi="Segoe UI" w:cs="Segoe UI"/>
          <w:b/>
          <w:color w:val="000000"/>
          <w:sz w:val="18"/>
          <w:szCs w:val="18"/>
          <w:shd w:val="clear" w:color="auto" w:fill="FFFFFF"/>
        </w:rPr>
        <w:t>employés en Ontario</w:t>
      </w:r>
      <w:r>
        <w:rPr>
          <w:rFonts w:ascii="Segoe UI" w:hAnsi="Segoe UI" w:cs="Segoe UI"/>
          <w:color w:val="000000"/>
          <w:sz w:val="18"/>
          <w:szCs w:val="18"/>
          <w:shd w:val="clear" w:color="auto" w:fill="FFFFFF"/>
        </w:rPr>
        <w:t>.</w:t>
      </w:r>
      <w:r>
        <w:rPr>
          <w:rStyle w:val="Appelnotedebasdep"/>
          <w:rFonts w:ascii="Segoe UI" w:hAnsi="Segoe UI" w:cs="Segoe UI"/>
          <w:color w:val="000000"/>
          <w:sz w:val="18"/>
          <w:szCs w:val="18"/>
          <w:shd w:val="clear" w:color="auto" w:fill="FFFFFF"/>
        </w:rPr>
        <w:footnoteReference w:id="99"/>
      </w:r>
      <w:r>
        <w:rPr>
          <w:rFonts w:ascii="Segoe UI" w:hAnsi="Segoe UI" w:cs="Segoe UI"/>
          <w:color w:val="000000"/>
          <w:sz w:val="18"/>
          <w:szCs w:val="18"/>
          <w:shd w:val="clear" w:color="auto" w:fill="FFFFFF"/>
        </w:rPr>
        <w:t xml:space="preserve"> </w:t>
      </w:r>
      <w:r w:rsidRPr="001C758F">
        <w:rPr>
          <w:rFonts w:ascii="Segoe UI" w:hAnsi="Segoe UI" w:cs="Segoe UI"/>
          <w:b/>
          <w:sz w:val="18"/>
          <w:szCs w:val="18"/>
        </w:rPr>
        <w:t>Des collaborations avec de nombreux partenaires sont déjà mis</w:t>
      </w:r>
      <w:r>
        <w:rPr>
          <w:rFonts w:ascii="Segoe UI" w:hAnsi="Segoe UI" w:cs="Segoe UI"/>
          <w:b/>
          <w:sz w:val="18"/>
          <w:szCs w:val="18"/>
        </w:rPr>
        <w:t>es</w:t>
      </w:r>
      <w:r w:rsidRPr="001C758F">
        <w:rPr>
          <w:rFonts w:ascii="Segoe UI" w:hAnsi="Segoe UI" w:cs="Segoe UI"/>
          <w:b/>
          <w:sz w:val="18"/>
          <w:szCs w:val="18"/>
        </w:rPr>
        <w:t xml:space="preserve"> en place</w:t>
      </w:r>
      <w:r>
        <w:rPr>
          <w:rFonts w:ascii="Segoe UI" w:hAnsi="Segoe UI" w:cs="Segoe UI"/>
          <w:sz w:val="18"/>
          <w:szCs w:val="18"/>
        </w:rPr>
        <w:t>.</w:t>
      </w:r>
    </w:p>
    <w:p w14:paraId="712E85C5" w14:textId="77777777" w:rsidR="009F0C5C" w:rsidRDefault="009F0C5C" w:rsidP="009F0C5C">
      <w:pPr>
        <w:pStyle w:val="Paragraphedeliste"/>
        <w:numPr>
          <w:ilvl w:val="0"/>
          <w:numId w:val="12"/>
        </w:numPr>
        <w:jc w:val="both"/>
        <w:rPr>
          <w:rFonts w:ascii="Segoe UI" w:hAnsi="Segoe UI" w:cs="Segoe UI"/>
          <w:b/>
          <w:sz w:val="19"/>
          <w:szCs w:val="19"/>
          <w:u w:val="single"/>
        </w:rPr>
      </w:pPr>
      <w:r w:rsidRPr="002F0DB9">
        <w:rPr>
          <w:rFonts w:ascii="Segoe UI" w:hAnsi="Segoe UI" w:cs="Segoe UI"/>
          <w:b/>
          <w:sz w:val="19"/>
          <w:szCs w:val="19"/>
          <w:u w:val="single"/>
        </w:rPr>
        <w:t>Etat des lieux</w:t>
      </w:r>
    </w:p>
    <w:p w14:paraId="20CEDCEA" w14:textId="77777777" w:rsidR="009F0C5C" w:rsidRPr="00910357" w:rsidRDefault="009F0C5C" w:rsidP="009F0C5C">
      <w:pPr>
        <w:spacing w:after="0"/>
        <w:jc w:val="both"/>
        <w:rPr>
          <w:rFonts w:ascii="Segoe UI" w:hAnsi="Segoe UI" w:cs="Segoe UI"/>
          <w:color w:val="0070C0"/>
          <w:sz w:val="18"/>
          <w:szCs w:val="19"/>
        </w:rPr>
      </w:pPr>
      <w:r w:rsidRPr="00910357">
        <w:rPr>
          <w:rFonts w:ascii="Segoe UI" w:hAnsi="Segoe UI" w:cs="Segoe UI"/>
          <w:color w:val="0070C0"/>
          <w:sz w:val="18"/>
          <w:szCs w:val="19"/>
        </w:rPr>
        <w:t>Gouvernance et législation</w:t>
      </w:r>
    </w:p>
    <w:p w14:paraId="3AFDCAB6" w14:textId="77777777" w:rsidR="009F0C5C" w:rsidRPr="00B705AD" w:rsidRDefault="009F0C5C" w:rsidP="009F0C5C">
      <w:pPr>
        <w:spacing w:after="0"/>
        <w:jc w:val="both"/>
        <w:rPr>
          <w:rFonts w:ascii="Segoe UI" w:hAnsi="Segoe UI" w:cs="Segoe UI"/>
          <w:sz w:val="18"/>
          <w:szCs w:val="18"/>
        </w:rPr>
      </w:pPr>
      <w:r>
        <w:rPr>
          <w:rFonts w:ascii="Segoe UI" w:hAnsi="Segoe UI" w:cs="Segoe UI"/>
          <w:sz w:val="18"/>
          <w:szCs w:val="19"/>
        </w:rPr>
        <w:t xml:space="preserve">Le ministère provincial </w:t>
      </w:r>
      <w:proofErr w:type="spellStart"/>
      <w:r w:rsidRPr="00BD23BD">
        <w:rPr>
          <w:rFonts w:ascii="Segoe UI" w:hAnsi="Segoe UI" w:cs="Segoe UI"/>
          <w:b/>
          <w:i/>
          <w:sz w:val="18"/>
          <w:szCs w:val="19"/>
        </w:rPr>
        <w:t>Environment</w:t>
      </w:r>
      <w:proofErr w:type="spellEnd"/>
      <w:r w:rsidRPr="00BD23BD">
        <w:rPr>
          <w:rFonts w:ascii="Segoe UI" w:hAnsi="Segoe UI" w:cs="Segoe UI"/>
          <w:b/>
          <w:i/>
          <w:sz w:val="18"/>
          <w:szCs w:val="19"/>
        </w:rPr>
        <w:t>, Conservation and Parks</w:t>
      </w:r>
      <w:r w:rsidRPr="00BD23BD">
        <w:rPr>
          <w:rFonts w:ascii="Segoe UI" w:hAnsi="Segoe UI" w:cs="Segoe UI"/>
          <w:b/>
          <w:sz w:val="18"/>
          <w:szCs w:val="19"/>
        </w:rPr>
        <w:t xml:space="preserve"> est l’acteur principal du domaine de la gestion de l’eau et régule notamment l’eau potable pour veiller à une distribution équitable, une conservation de la ressource et une utilisation durable des eaux de surface et des eaux souterraines en Ontario</w:t>
      </w:r>
      <w:r>
        <w:rPr>
          <w:rFonts w:ascii="Segoe UI" w:hAnsi="Segoe UI" w:cs="Segoe UI"/>
          <w:sz w:val="18"/>
          <w:szCs w:val="19"/>
        </w:rPr>
        <w:t xml:space="preserve">. D’autres ministères et d’autres agences ont également de grandes responsabilités : </w:t>
      </w:r>
      <w:r w:rsidRPr="00BD23BD">
        <w:rPr>
          <w:rFonts w:ascii="Segoe UI" w:hAnsi="Segoe UI" w:cs="Segoe UI"/>
          <w:b/>
          <w:sz w:val="18"/>
          <w:szCs w:val="19"/>
        </w:rPr>
        <w:t>chaque municipalité est propriétaire de ses réseaux d’eau potable et en est responsable de sa gestion</w:t>
      </w:r>
      <w:r>
        <w:rPr>
          <w:rFonts w:ascii="Segoe UI" w:hAnsi="Segoe UI" w:cs="Segoe UI"/>
          <w:sz w:val="18"/>
          <w:szCs w:val="19"/>
        </w:rPr>
        <w:t xml:space="preserve">. On </w:t>
      </w:r>
      <w:r w:rsidRPr="00664536">
        <w:rPr>
          <w:rFonts w:ascii="Segoe UI" w:hAnsi="Segoe UI" w:cs="Segoe UI"/>
          <w:sz w:val="18"/>
          <w:szCs w:val="18"/>
        </w:rPr>
        <w:t xml:space="preserve">recense </w:t>
      </w:r>
      <w:r w:rsidRPr="00BD23BD">
        <w:rPr>
          <w:rFonts w:ascii="Segoe UI" w:hAnsi="Segoe UI" w:cs="Segoe UI"/>
          <w:b/>
          <w:sz w:val="18"/>
          <w:szCs w:val="18"/>
        </w:rPr>
        <w:t xml:space="preserve">3 440 installations de gestion des eaux pluviales appartenant au secteur </w:t>
      </w:r>
      <w:r>
        <w:rPr>
          <w:rFonts w:ascii="Segoe UI" w:hAnsi="Segoe UI" w:cs="Segoe UI"/>
          <w:b/>
          <w:sz w:val="18"/>
          <w:szCs w:val="18"/>
        </w:rPr>
        <w:t>public qui desservent 80% des Ontariens</w:t>
      </w:r>
      <w:r>
        <w:rPr>
          <w:rFonts w:ascii="Segoe UI" w:hAnsi="Segoe UI" w:cs="Segoe UI"/>
          <w:sz w:val="18"/>
          <w:szCs w:val="18"/>
        </w:rPr>
        <w:t>.</w:t>
      </w:r>
      <w:r>
        <w:rPr>
          <w:rStyle w:val="Appelnotedebasdep"/>
          <w:rFonts w:ascii="Segoe UI" w:hAnsi="Segoe UI" w:cs="Segoe UI"/>
          <w:sz w:val="18"/>
          <w:szCs w:val="18"/>
        </w:rPr>
        <w:footnoteReference w:id="100"/>
      </w:r>
      <w:r>
        <w:rPr>
          <w:rFonts w:ascii="Segoe UI" w:hAnsi="Segoe UI" w:cs="Segoe UI"/>
          <w:sz w:val="18"/>
          <w:szCs w:val="19"/>
        </w:rPr>
        <w:t xml:space="preserve"> Cependant, les Premières Nations ne sont pas contraintes par le cadre législatif provincial comme les municipalités. </w:t>
      </w:r>
      <w:r w:rsidRPr="00612FAD">
        <w:rPr>
          <w:rFonts w:ascii="Segoe UI" w:hAnsi="Segoe UI" w:cs="Segoe UI"/>
          <w:sz w:val="18"/>
          <w:szCs w:val="19"/>
        </w:rPr>
        <w:t xml:space="preserve">De plus, </w:t>
      </w:r>
      <w:r w:rsidRPr="00BD23BD">
        <w:rPr>
          <w:rFonts w:ascii="Segoe UI" w:hAnsi="Segoe UI" w:cs="Segoe UI"/>
          <w:sz w:val="18"/>
          <w:szCs w:val="18"/>
        </w:rPr>
        <w:t>l’</w:t>
      </w:r>
      <w:r w:rsidRPr="00BD23BD">
        <w:rPr>
          <w:rFonts w:ascii="Segoe UI" w:hAnsi="Segoe UI" w:cs="Segoe UI"/>
          <w:b/>
          <w:i/>
          <w:color w:val="000000"/>
          <w:sz w:val="18"/>
          <w:szCs w:val="18"/>
        </w:rPr>
        <w:t>Ontario Clean Water Agency</w:t>
      </w:r>
      <w:r w:rsidRPr="00612FAD">
        <w:rPr>
          <w:rFonts w:ascii="Segoe UI" w:hAnsi="Segoe UI" w:cs="Segoe UI"/>
          <w:color w:val="000000"/>
          <w:sz w:val="18"/>
          <w:szCs w:val="18"/>
        </w:rPr>
        <w:t xml:space="preserve"> </w:t>
      </w:r>
      <w:r>
        <w:rPr>
          <w:rFonts w:ascii="Segoe UI" w:hAnsi="Segoe UI" w:cs="Segoe UI"/>
          <w:color w:val="000000"/>
          <w:sz w:val="18"/>
          <w:szCs w:val="18"/>
        </w:rPr>
        <w:t>(OWCA) fournit aux</w:t>
      </w:r>
      <w:r w:rsidRPr="00612FAD">
        <w:rPr>
          <w:rFonts w:ascii="Segoe UI" w:hAnsi="Segoe UI" w:cs="Segoe UI"/>
          <w:color w:val="000000"/>
          <w:sz w:val="18"/>
          <w:szCs w:val="18"/>
        </w:rPr>
        <w:t xml:space="preserve"> Ontariens (municipalités, institutions, industriels, Premières Nations) des services d’approvisionnement en eau e</w:t>
      </w:r>
      <w:r>
        <w:rPr>
          <w:rFonts w:ascii="Segoe UI" w:hAnsi="Segoe UI" w:cs="Segoe UI"/>
          <w:color w:val="000000"/>
          <w:sz w:val="18"/>
          <w:szCs w:val="18"/>
        </w:rPr>
        <w:t xml:space="preserve">t de traitement des eaux </w:t>
      </w:r>
      <w:r w:rsidRPr="00B705AD">
        <w:rPr>
          <w:rFonts w:ascii="Segoe UI" w:hAnsi="Segoe UI" w:cs="Segoe UI"/>
          <w:color w:val="000000"/>
          <w:sz w:val="18"/>
          <w:szCs w:val="18"/>
        </w:rPr>
        <w:t xml:space="preserve">usées. Créée il y a une vingtaine d’années, elle gère l’eau à hauteur de 80% </w:t>
      </w:r>
      <w:r>
        <w:rPr>
          <w:rFonts w:ascii="Segoe UI" w:hAnsi="Segoe UI" w:cs="Segoe UI"/>
          <w:color w:val="000000"/>
          <w:sz w:val="18"/>
          <w:szCs w:val="18"/>
        </w:rPr>
        <w:t>tandis que</w:t>
      </w:r>
      <w:r w:rsidRPr="00B705AD">
        <w:rPr>
          <w:rFonts w:ascii="Segoe UI" w:hAnsi="Segoe UI" w:cs="Segoe UI"/>
          <w:color w:val="000000"/>
          <w:sz w:val="18"/>
          <w:szCs w:val="18"/>
        </w:rPr>
        <w:t xml:space="preserve"> 20% relève d’une gestion privée.</w:t>
      </w:r>
    </w:p>
    <w:p w14:paraId="4F186FF7" w14:textId="77777777" w:rsidR="009F0C5C" w:rsidRDefault="009F0C5C" w:rsidP="009F0C5C">
      <w:pPr>
        <w:spacing w:after="0"/>
        <w:jc w:val="both"/>
        <w:rPr>
          <w:rFonts w:ascii="Segoe UI" w:hAnsi="Segoe UI" w:cs="Segoe UI"/>
          <w:sz w:val="18"/>
          <w:szCs w:val="18"/>
        </w:rPr>
      </w:pPr>
    </w:p>
    <w:p w14:paraId="778C34FD" w14:textId="77777777" w:rsidR="009F0C5C" w:rsidRPr="00910357" w:rsidRDefault="009F0C5C" w:rsidP="009F0C5C">
      <w:pPr>
        <w:spacing w:after="0"/>
        <w:jc w:val="both"/>
        <w:rPr>
          <w:rFonts w:ascii="Segoe UI" w:hAnsi="Segoe UI" w:cs="Segoe UI"/>
          <w:color w:val="0070C0"/>
          <w:sz w:val="18"/>
          <w:szCs w:val="19"/>
        </w:rPr>
      </w:pPr>
      <w:r w:rsidRPr="00910357">
        <w:rPr>
          <w:rFonts w:ascii="Segoe UI" w:hAnsi="Segoe UI" w:cs="Segoe UI"/>
          <w:color w:val="0070C0"/>
          <w:sz w:val="18"/>
          <w:szCs w:val="19"/>
        </w:rPr>
        <w:t>Premières Nations</w:t>
      </w:r>
    </w:p>
    <w:p w14:paraId="58D9BB14" w14:textId="77777777" w:rsidR="009F0C5C" w:rsidRDefault="009F0C5C" w:rsidP="009F0C5C">
      <w:pPr>
        <w:spacing w:after="0"/>
        <w:jc w:val="both"/>
        <w:rPr>
          <w:rFonts w:ascii="Segoe UI" w:hAnsi="Segoe UI" w:cs="Segoe UI"/>
          <w:color w:val="191919"/>
          <w:sz w:val="18"/>
          <w:szCs w:val="18"/>
          <w:shd w:val="clear" w:color="auto" w:fill="FFFFFF"/>
        </w:rPr>
      </w:pPr>
      <w:r>
        <w:rPr>
          <w:rFonts w:ascii="Segoe UI" w:hAnsi="Segoe UI" w:cs="Segoe UI"/>
          <w:color w:val="191919"/>
          <w:sz w:val="18"/>
          <w:szCs w:val="18"/>
        </w:rPr>
        <w:t>D</w:t>
      </w:r>
      <w:r w:rsidRPr="00371448">
        <w:rPr>
          <w:rFonts w:ascii="Segoe UI" w:hAnsi="Segoe UI" w:cs="Segoe UI"/>
          <w:color w:val="191919"/>
          <w:sz w:val="18"/>
          <w:szCs w:val="18"/>
        </w:rPr>
        <w:t xml:space="preserve">es avis </w:t>
      </w:r>
      <w:r>
        <w:rPr>
          <w:rFonts w:ascii="Segoe UI" w:hAnsi="Segoe UI" w:cs="Segoe UI"/>
          <w:color w:val="191919"/>
          <w:sz w:val="18"/>
          <w:szCs w:val="18"/>
        </w:rPr>
        <w:t>d’ébullition à long terme</w:t>
      </w:r>
      <w:r w:rsidRPr="0088568C">
        <w:rPr>
          <w:rStyle w:val="Appelnotedebasdep"/>
          <w:rFonts w:ascii="Segoe UI" w:hAnsi="Segoe UI" w:cs="Segoe UI"/>
          <w:color w:val="191919"/>
          <w:sz w:val="18"/>
          <w:szCs w:val="18"/>
        </w:rPr>
        <w:footnoteReference w:id="101"/>
      </w:r>
      <w:r>
        <w:rPr>
          <w:rFonts w:ascii="Segoe UI" w:hAnsi="Segoe UI" w:cs="Segoe UI"/>
          <w:color w:val="191919"/>
          <w:sz w:val="18"/>
          <w:szCs w:val="18"/>
        </w:rPr>
        <w:t xml:space="preserve"> ont été émis par les Premières Nations lorsque des </w:t>
      </w:r>
      <w:r w:rsidRPr="00371448">
        <w:rPr>
          <w:rFonts w:ascii="Segoe UI" w:hAnsi="Segoe UI" w:cs="Segoe UI"/>
          <w:color w:val="191919"/>
          <w:sz w:val="18"/>
          <w:szCs w:val="18"/>
        </w:rPr>
        <w:t>tests montr</w:t>
      </w:r>
      <w:r>
        <w:rPr>
          <w:rFonts w:ascii="Segoe UI" w:hAnsi="Segoe UI" w:cs="Segoe UI"/>
          <w:color w:val="191919"/>
          <w:sz w:val="18"/>
          <w:szCs w:val="18"/>
        </w:rPr>
        <w:t>aient que leur eau n'était</w:t>
      </w:r>
      <w:r w:rsidRPr="00371448">
        <w:rPr>
          <w:rFonts w:ascii="Segoe UI" w:hAnsi="Segoe UI" w:cs="Segoe UI"/>
          <w:color w:val="191919"/>
          <w:sz w:val="18"/>
          <w:szCs w:val="18"/>
        </w:rPr>
        <w:t xml:space="preserve"> pas potable</w:t>
      </w:r>
      <w:r>
        <w:rPr>
          <w:rFonts w:ascii="Segoe UI" w:hAnsi="Segoe UI" w:cs="Segoe UI"/>
          <w:color w:val="191919"/>
          <w:sz w:val="18"/>
          <w:szCs w:val="18"/>
        </w:rPr>
        <w:t>.</w:t>
      </w:r>
      <w:r>
        <w:rPr>
          <w:rStyle w:val="Appelnotedebasdep"/>
          <w:rFonts w:ascii="Segoe UI" w:hAnsi="Segoe UI" w:cs="Segoe UI"/>
          <w:color w:val="191919"/>
          <w:sz w:val="18"/>
          <w:szCs w:val="18"/>
        </w:rPr>
        <w:t xml:space="preserve"> </w:t>
      </w:r>
      <w:r>
        <w:rPr>
          <w:rFonts w:ascii="Segoe UI" w:hAnsi="Segoe UI" w:cs="Segoe UI"/>
          <w:color w:val="191919"/>
          <w:sz w:val="18"/>
          <w:szCs w:val="18"/>
        </w:rPr>
        <w:t>Au</w:t>
      </w:r>
      <w:r w:rsidRPr="00371448">
        <w:rPr>
          <w:rFonts w:ascii="Segoe UI" w:hAnsi="Segoe UI" w:cs="Segoe UI"/>
          <w:color w:val="191919"/>
          <w:sz w:val="18"/>
          <w:szCs w:val="18"/>
        </w:rPr>
        <w:t xml:space="preserve"> 9 avril</w:t>
      </w:r>
      <w:r>
        <w:rPr>
          <w:rFonts w:ascii="Segoe UI" w:hAnsi="Segoe UI" w:cs="Segoe UI"/>
          <w:color w:val="191919"/>
          <w:sz w:val="18"/>
          <w:szCs w:val="18"/>
        </w:rPr>
        <w:t xml:space="preserve"> 2021</w:t>
      </w:r>
      <w:r w:rsidRPr="00371448">
        <w:rPr>
          <w:rFonts w:ascii="Segoe UI" w:hAnsi="Segoe UI" w:cs="Segoe UI"/>
          <w:color w:val="191919"/>
          <w:sz w:val="18"/>
          <w:szCs w:val="18"/>
        </w:rPr>
        <w:t xml:space="preserve">, </w:t>
      </w:r>
      <w:r>
        <w:rPr>
          <w:rFonts w:ascii="Segoe UI" w:hAnsi="Segoe UI" w:cs="Segoe UI"/>
          <w:color w:val="191919"/>
          <w:sz w:val="18"/>
          <w:szCs w:val="18"/>
        </w:rPr>
        <w:t>on recensait</w:t>
      </w:r>
      <w:r w:rsidRPr="00371448">
        <w:rPr>
          <w:rFonts w:ascii="Segoe UI" w:hAnsi="Segoe UI" w:cs="Segoe UI"/>
          <w:color w:val="191919"/>
          <w:sz w:val="18"/>
          <w:szCs w:val="18"/>
        </w:rPr>
        <w:t xml:space="preserve"> </w:t>
      </w:r>
      <w:r w:rsidRPr="00B7595D">
        <w:rPr>
          <w:rFonts w:ascii="Segoe UI" w:hAnsi="Segoe UI" w:cs="Segoe UI"/>
          <w:b/>
          <w:color w:val="191919"/>
          <w:sz w:val="18"/>
          <w:szCs w:val="18"/>
        </w:rPr>
        <w:t>52 avis à long terme concernant la qualité de l'eau potable dans 33 collectivités</w:t>
      </w:r>
      <w:r w:rsidRPr="00371448">
        <w:rPr>
          <w:rFonts w:ascii="Segoe UI" w:hAnsi="Segoe UI" w:cs="Segoe UI"/>
          <w:color w:val="191919"/>
          <w:sz w:val="18"/>
          <w:szCs w:val="18"/>
        </w:rPr>
        <w:t>.</w:t>
      </w:r>
      <w:r>
        <w:rPr>
          <w:rFonts w:ascii="Segoe UI" w:hAnsi="Segoe UI" w:cs="Segoe UI"/>
          <w:color w:val="191919"/>
          <w:sz w:val="18"/>
          <w:szCs w:val="18"/>
        </w:rPr>
        <w:t xml:space="preserve"> </w:t>
      </w:r>
      <w:r w:rsidRPr="00DD50BA">
        <w:rPr>
          <w:rFonts w:ascii="Segoe UI" w:hAnsi="Segoe UI" w:cs="Segoe UI"/>
          <w:sz w:val="18"/>
          <w:szCs w:val="18"/>
        </w:rPr>
        <w:t xml:space="preserve">Le gouvernement du Canada collabore actuellement </w:t>
      </w:r>
      <w:r>
        <w:rPr>
          <w:rFonts w:ascii="Segoe UI" w:hAnsi="Segoe UI" w:cs="Segoe UI"/>
          <w:sz w:val="18"/>
          <w:szCs w:val="18"/>
        </w:rPr>
        <w:t xml:space="preserve">avec les Premières Nations afin de </w:t>
      </w:r>
      <w:r w:rsidRPr="00DD50BA">
        <w:rPr>
          <w:rFonts w:ascii="Segoe UI" w:hAnsi="Segoe UI" w:cs="Segoe UI"/>
          <w:sz w:val="18"/>
          <w:szCs w:val="18"/>
        </w:rPr>
        <w:t>répondre aux besoins en matière de santé et de sécurité, de veiller à l'exploitation et à l'entretien adéquats des installations</w:t>
      </w:r>
      <w:r>
        <w:rPr>
          <w:rFonts w:ascii="Segoe UI" w:hAnsi="Segoe UI" w:cs="Segoe UI"/>
          <w:sz w:val="18"/>
          <w:szCs w:val="18"/>
        </w:rPr>
        <w:t>,</w:t>
      </w:r>
      <w:r w:rsidRPr="00DD50BA">
        <w:rPr>
          <w:rFonts w:ascii="Segoe UI" w:hAnsi="Segoe UI" w:cs="Segoe UI"/>
          <w:sz w:val="18"/>
          <w:szCs w:val="18"/>
        </w:rPr>
        <w:t xml:space="preserve"> de s'assurer que des </w:t>
      </w:r>
      <w:r w:rsidRPr="00252190">
        <w:rPr>
          <w:rFonts w:ascii="Segoe UI" w:hAnsi="Segoe UI" w:cs="Segoe UI"/>
          <w:sz w:val="18"/>
          <w:szCs w:val="18"/>
        </w:rPr>
        <w:t xml:space="preserve">avis à court terme ne se transforment pas en avis à long terme et de mettre fin à aux avis d’ébullition à long terme. </w:t>
      </w:r>
      <w:r w:rsidRPr="00252190">
        <w:rPr>
          <w:rFonts w:ascii="Segoe UI" w:hAnsi="Segoe UI" w:cs="Segoe UI"/>
          <w:b/>
          <w:sz w:val="18"/>
          <w:szCs w:val="18"/>
        </w:rPr>
        <w:t xml:space="preserve">Le </w:t>
      </w:r>
      <w:r w:rsidRPr="00DD50BA">
        <w:rPr>
          <w:rFonts w:ascii="Segoe UI" w:hAnsi="Segoe UI" w:cs="Segoe UI"/>
          <w:b/>
          <w:sz w:val="18"/>
          <w:szCs w:val="18"/>
        </w:rPr>
        <w:t xml:space="preserve">Gouvernement </w:t>
      </w:r>
      <w:r w:rsidRPr="00B7595D">
        <w:rPr>
          <w:rFonts w:ascii="Segoe UI" w:hAnsi="Segoe UI" w:cs="Segoe UI"/>
          <w:b/>
          <w:color w:val="191919"/>
          <w:sz w:val="18"/>
          <w:szCs w:val="18"/>
        </w:rPr>
        <w:t xml:space="preserve">Trudeau avait annoncé vouloir mettre fin à tous les avis </w:t>
      </w:r>
      <w:r>
        <w:rPr>
          <w:rFonts w:ascii="Segoe UI" w:hAnsi="Segoe UI" w:cs="Segoe UI"/>
          <w:b/>
          <w:color w:val="191919"/>
          <w:sz w:val="18"/>
          <w:szCs w:val="18"/>
        </w:rPr>
        <w:t xml:space="preserve">d’ébullition </w:t>
      </w:r>
      <w:r w:rsidRPr="00B7595D">
        <w:rPr>
          <w:rFonts w:ascii="Segoe UI" w:hAnsi="Segoe UI" w:cs="Segoe UI"/>
          <w:b/>
          <w:color w:val="191919"/>
          <w:sz w:val="18"/>
          <w:szCs w:val="18"/>
        </w:rPr>
        <w:t xml:space="preserve">à long terme </w:t>
      </w:r>
      <w:r>
        <w:rPr>
          <w:rFonts w:ascii="Segoe UI" w:hAnsi="Segoe UI" w:cs="Segoe UI"/>
          <w:b/>
          <w:color w:val="191919"/>
          <w:sz w:val="18"/>
          <w:szCs w:val="18"/>
        </w:rPr>
        <w:t xml:space="preserve">(soit mettre en place un nouveau réseau de traitement de l’eau) </w:t>
      </w:r>
      <w:r w:rsidRPr="00371448">
        <w:rPr>
          <w:rFonts w:ascii="Segoe UI" w:hAnsi="Segoe UI" w:cs="Segoe UI"/>
          <w:color w:val="191919"/>
          <w:sz w:val="18"/>
          <w:szCs w:val="18"/>
        </w:rPr>
        <w:t xml:space="preserve">chez </w:t>
      </w:r>
      <w:r>
        <w:rPr>
          <w:rFonts w:ascii="Segoe UI" w:hAnsi="Segoe UI" w:cs="Segoe UI"/>
          <w:color w:val="191919"/>
          <w:sz w:val="18"/>
          <w:szCs w:val="18"/>
        </w:rPr>
        <w:t xml:space="preserve">les Premières Nations </w:t>
      </w:r>
      <w:r w:rsidRPr="00B7595D">
        <w:rPr>
          <w:rFonts w:ascii="Segoe UI" w:hAnsi="Segoe UI" w:cs="Segoe UI"/>
          <w:b/>
          <w:color w:val="191919"/>
          <w:sz w:val="18"/>
          <w:szCs w:val="18"/>
        </w:rPr>
        <w:t>d’ici 2021</w:t>
      </w:r>
      <w:r>
        <w:rPr>
          <w:rFonts w:ascii="Segoe UI" w:hAnsi="Segoe UI" w:cs="Segoe UI"/>
          <w:color w:val="191919"/>
          <w:sz w:val="18"/>
          <w:szCs w:val="18"/>
        </w:rPr>
        <w:t xml:space="preserve">. </w:t>
      </w:r>
      <w:r w:rsidRPr="00252190">
        <w:rPr>
          <w:rFonts w:ascii="Segoe UI" w:hAnsi="Segoe UI" w:cs="Segoe UI"/>
          <w:sz w:val="18"/>
          <w:szCs w:val="18"/>
        </w:rPr>
        <w:t xml:space="preserve">L'élimination des avis à long terme concernant la qualité de l'eau potable n'est qu'un des moyens de veiller à ce que les communautés des Premières Nations aient un accès fiable à de l'eau potable. </w:t>
      </w:r>
      <w:r>
        <w:rPr>
          <w:rFonts w:ascii="Segoe UI" w:hAnsi="Segoe UI" w:cs="Segoe UI"/>
          <w:color w:val="191919"/>
          <w:sz w:val="18"/>
          <w:szCs w:val="18"/>
        </w:rPr>
        <w:t xml:space="preserve">Cependant, </w:t>
      </w:r>
      <w:r>
        <w:rPr>
          <w:rFonts w:ascii="Segoe UI" w:hAnsi="Segoe UI" w:cs="Segoe UI"/>
          <w:b/>
          <w:color w:val="191919"/>
          <w:sz w:val="18"/>
          <w:szCs w:val="18"/>
        </w:rPr>
        <w:t>cette échéance</w:t>
      </w:r>
      <w:r w:rsidRPr="00B7595D">
        <w:rPr>
          <w:rFonts w:ascii="Segoe UI" w:hAnsi="Segoe UI" w:cs="Segoe UI"/>
          <w:b/>
          <w:color w:val="191919"/>
          <w:sz w:val="18"/>
          <w:szCs w:val="18"/>
        </w:rPr>
        <w:t xml:space="preserve"> </w:t>
      </w:r>
      <w:r>
        <w:rPr>
          <w:rFonts w:ascii="Segoe UI" w:hAnsi="Segoe UI" w:cs="Segoe UI"/>
          <w:b/>
          <w:color w:val="191919"/>
          <w:sz w:val="18"/>
          <w:szCs w:val="18"/>
        </w:rPr>
        <w:t xml:space="preserve">a </w:t>
      </w:r>
      <w:r w:rsidRPr="00B7595D">
        <w:rPr>
          <w:rFonts w:ascii="Segoe UI" w:hAnsi="Segoe UI" w:cs="Segoe UI"/>
          <w:b/>
          <w:color w:val="191919"/>
          <w:sz w:val="18"/>
          <w:szCs w:val="18"/>
        </w:rPr>
        <w:t xml:space="preserve">été repoussée à </w:t>
      </w:r>
      <w:r>
        <w:rPr>
          <w:rFonts w:ascii="Segoe UI" w:hAnsi="Segoe UI" w:cs="Segoe UI"/>
          <w:b/>
          <w:color w:val="191919"/>
          <w:sz w:val="18"/>
          <w:szCs w:val="18"/>
        </w:rPr>
        <w:t>mars 2026,</w:t>
      </w:r>
      <w:r>
        <w:rPr>
          <w:rStyle w:val="Appelnotedebasdep"/>
          <w:rFonts w:ascii="Segoe UI" w:hAnsi="Segoe UI" w:cs="Segoe UI"/>
          <w:b/>
          <w:color w:val="191919"/>
          <w:sz w:val="18"/>
          <w:szCs w:val="18"/>
        </w:rPr>
        <w:footnoteReference w:id="102"/>
      </w:r>
      <w:r>
        <w:rPr>
          <w:rFonts w:ascii="Segoe UI" w:hAnsi="Segoe UI" w:cs="Segoe UI"/>
          <w:color w:val="191919"/>
          <w:sz w:val="18"/>
          <w:szCs w:val="18"/>
          <w:shd w:val="clear" w:color="auto" w:fill="FFFFFF"/>
        </w:rPr>
        <w:t xml:space="preserve"> délai supplémentaire nécessaire à l’achèvement et la mise en place de solutions de longue durée.</w:t>
      </w:r>
    </w:p>
    <w:p w14:paraId="33EAE122" w14:textId="7158223D" w:rsidR="009F0C5C" w:rsidRDefault="007374EF" w:rsidP="009F0C5C">
      <w:pPr>
        <w:spacing w:after="0"/>
        <w:jc w:val="center"/>
        <w:rPr>
          <w:rFonts w:ascii="Segoe UI" w:hAnsi="Segoe UI" w:cs="Segoe UI"/>
          <w:b/>
          <w:color w:val="191919"/>
          <w:sz w:val="18"/>
          <w:szCs w:val="18"/>
        </w:rPr>
      </w:pPr>
      <w:r>
        <w:rPr>
          <w:noProof/>
        </w:rPr>
        <w:drawing>
          <wp:inline distT="0" distB="0" distL="0" distR="0" wp14:anchorId="5D268182" wp14:editId="4399D17C">
            <wp:extent cx="3630304" cy="1885566"/>
            <wp:effectExtent l="0" t="0" r="8255"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8246" cy="1900079"/>
                    </a:xfrm>
                    <a:prstGeom prst="rect">
                      <a:avLst/>
                    </a:prstGeom>
                  </pic:spPr>
                </pic:pic>
              </a:graphicData>
            </a:graphic>
          </wp:inline>
        </w:drawing>
      </w:r>
    </w:p>
    <w:p w14:paraId="54CB9A49" w14:textId="62815985" w:rsidR="009F0C5C" w:rsidRPr="00910357" w:rsidRDefault="009F0C5C" w:rsidP="009F0C5C">
      <w:pPr>
        <w:spacing w:after="0"/>
        <w:jc w:val="center"/>
        <w:rPr>
          <w:rFonts w:ascii="Segoe UI" w:hAnsi="Segoe UI" w:cs="Segoe UI"/>
          <w:sz w:val="14"/>
          <w:szCs w:val="14"/>
        </w:rPr>
      </w:pPr>
      <w:r w:rsidRPr="00910357">
        <w:rPr>
          <w:rFonts w:ascii="Segoe UI" w:hAnsi="Segoe UI" w:cs="Segoe UI"/>
          <w:i/>
          <w:color w:val="808080" w:themeColor="background1" w:themeShade="80"/>
          <w:sz w:val="14"/>
          <w:szCs w:val="14"/>
        </w:rPr>
        <w:t xml:space="preserve">Progrès </w:t>
      </w:r>
      <w:r w:rsidR="007374EF" w:rsidRPr="00910357">
        <w:rPr>
          <w:rFonts w:ascii="Segoe UI" w:hAnsi="Segoe UI" w:cs="Segoe UI"/>
          <w:i/>
          <w:color w:val="808080" w:themeColor="background1" w:themeShade="80"/>
          <w:sz w:val="14"/>
          <w:szCs w:val="14"/>
        </w:rPr>
        <w:t>dans la levée des avis à long terme concernant la qualité de l’eau potable, 2024</w:t>
      </w:r>
      <w:r w:rsidRPr="00910357">
        <w:rPr>
          <w:rStyle w:val="Appelnotedebasdep"/>
          <w:rFonts w:ascii="Segoe UI" w:hAnsi="Segoe UI" w:cs="Segoe UI"/>
          <w:i/>
          <w:color w:val="808080" w:themeColor="background1" w:themeShade="80"/>
          <w:sz w:val="14"/>
          <w:szCs w:val="14"/>
        </w:rPr>
        <w:footnoteReference w:id="103"/>
      </w:r>
    </w:p>
    <w:p w14:paraId="21EAC08F" w14:textId="77777777" w:rsidR="009F0C5C" w:rsidRDefault="009F0C5C" w:rsidP="009F0C5C">
      <w:pPr>
        <w:spacing w:after="0"/>
        <w:rPr>
          <w:rFonts w:ascii="Segoe UI" w:hAnsi="Segoe UI" w:cs="Segoe UI"/>
          <w:color w:val="0070C0"/>
          <w:sz w:val="18"/>
          <w:szCs w:val="19"/>
          <w:u w:val="single"/>
        </w:rPr>
      </w:pPr>
    </w:p>
    <w:p w14:paraId="45E9DFDA" w14:textId="77777777" w:rsidR="009F0C5C" w:rsidRPr="001F0982" w:rsidRDefault="009F0C5C" w:rsidP="009F0C5C">
      <w:pPr>
        <w:spacing w:after="0"/>
        <w:rPr>
          <w:rFonts w:ascii="Segoe UI" w:hAnsi="Segoe UI" w:cs="Segoe UI"/>
          <w:i/>
          <w:color w:val="808080" w:themeColor="background1" w:themeShade="80"/>
          <w:sz w:val="16"/>
          <w:szCs w:val="18"/>
        </w:rPr>
      </w:pPr>
      <w:r w:rsidRPr="0073569C">
        <w:rPr>
          <w:rFonts w:ascii="Segoe UI" w:hAnsi="Segoe UI" w:cs="Segoe UI"/>
          <w:color w:val="0070C0"/>
          <w:sz w:val="18"/>
          <w:szCs w:val="19"/>
          <w:u w:val="single"/>
        </w:rPr>
        <w:t>Les Grands Lacs</w:t>
      </w:r>
    </w:p>
    <w:p w14:paraId="383D86FC" w14:textId="77777777" w:rsidR="009F0C5C" w:rsidRDefault="009F0C5C" w:rsidP="009F0C5C">
      <w:pPr>
        <w:spacing w:after="0"/>
        <w:jc w:val="both"/>
        <w:rPr>
          <w:rFonts w:ascii="Segoe UI" w:hAnsi="Segoe UI" w:cs="Segoe UI"/>
          <w:sz w:val="18"/>
          <w:szCs w:val="19"/>
        </w:rPr>
      </w:pPr>
      <w:r>
        <w:rPr>
          <w:rFonts w:ascii="Segoe UI" w:hAnsi="Segoe UI" w:cs="Segoe UI"/>
          <w:b/>
          <w:sz w:val="18"/>
          <w:szCs w:val="18"/>
        </w:rPr>
        <w:t xml:space="preserve">Si la région des Grands Lacs était un pays, son </w:t>
      </w:r>
      <w:r w:rsidRPr="00081866">
        <w:rPr>
          <w:rFonts w:ascii="Segoe UI" w:hAnsi="Segoe UI" w:cs="Segoe UI"/>
          <w:b/>
          <w:sz w:val="18"/>
          <w:szCs w:val="18"/>
        </w:rPr>
        <w:t>économie occupe</w:t>
      </w:r>
      <w:r>
        <w:rPr>
          <w:rFonts w:ascii="Segoe UI" w:hAnsi="Segoe UI" w:cs="Segoe UI"/>
          <w:b/>
          <w:sz w:val="18"/>
          <w:szCs w:val="18"/>
        </w:rPr>
        <w:t>rait</w:t>
      </w:r>
      <w:r w:rsidRPr="00081866">
        <w:rPr>
          <w:rFonts w:ascii="Segoe UI" w:hAnsi="Segoe UI" w:cs="Segoe UI"/>
          <w:b/>
          <w:sz w:val="18"/>
          <w:szCs w:val="18"/>
        </w:rPr>
        <w:t xml:space="preserve"> le troisième rang mondial</w:t>
      </w:r>
      <w:r>
        <w:rPr>
          <w:rFonts w:ascii="Segoe UI" w:hAnsi="Segoe UI" w:cs="Segoe UI"/>
          <w:sz w:val="18"/>
          <w:szCs w:val="18"/>
        </w:rPr>
        <w:t xml:space="preserve">. </w:t>
      </w:r>
      <w:r>
        <w:rPr>
          <w:rStyle w:val="Appelnotedebasdep"/>
          <w:rFonts w:ascii="Segoe UI" w:hAnsi="Segoe UI" w:cs="Segoe UI"/>
          <w:sz w:val="18"/>
          <w:szCs w:val="18"/>
        </w:rPr>
        <w:footnoteReference w:id="104"/>
      </w:r>
      <w:r>
        <w:rPr>
          <w:rFonts w:ascii="Segoe UI" w:hAnsi="Segoe UI" w:cs="Segoe UI"/>
          <w:sz w:val="18"/>
          <w:szCs w:val="18"/>
        </w:rPr>
        <w:t>En effet, près de</w:t>
      </w:r>
      <w:r w:rsidRPr="00081866">
        <w:rPr>
          <w:rFonts w:ascii="Segoe UI" w:hAnsi="Segoe UI" w:cs="Segoe UI"/>
          <w:sz w:val="18"/>
          <w:szCs w:val="18"/>
        </w:rPr>
        <w:t xml:space="preserve"> </w:t>
      </w:r>
      <w:r w:rsidRPr="00081866">
        <w:rPr>
          <w:rFonts w:ascii="Segoe UI" w:hAnsi="Segoe UI" w:cs="Segoe UI"/>
          <w:b/>
          <w:sz w:val="18"/>
          <w:szCs w:val="18"/>
        </w:rPr>
        <w:t>50% du secteur manufacturier du Canada, 83% de la production d’électricité en Ontario et 95% des terres agricoles de l’Ontario dépendent du bassin des Grands Lacs et du Saint-Laurent</w:t>
      </w:r>
      <w:r w:rsidRPr="00081866">
        <w:rPr>
          <w:rFonts w:ascii="Segoe UI" w:hAnsi="Segoe UI" w:cs="Segoe UI"/>
          <w:sz w:val="18"/>
          <w:szCs w:val="18"/>
        </w:rPr>
        <w:t>.</w:t>
      </w:r>
      <w:r>
        <w:rPr>
          <w:rStyle w:val="Appelnotedebasdep"/>
          <w:rFonts w:ascii="Segoe UI" w:hAnsi="Segoe UI" w:cs="Segoe UI"/>
          <w:sz w:val="18"/>
          <w:szCs w:val="18"/>
        </w:rPr>
        <w:footnoteReference w:id="105"/>
      </w:r>
      <w:r w:rsidRPr="00081866">
        <w:rPr>
          <w:rFonts w:ascii="Segoe UI" w:hAnsi="Segoe UI" w:cs="Segoe UI"/>
          <w:sz w:val="18"/>
          <w:szCs w:val="18"/>
        </w:rPr>
        <w:t xml:space="preserve"> </w:t>
      </w:r>
      <w:r>
        <w:rPr>
          <w:rFonts w:ascii="Segoe UI" w:hAnsi="Segoe UI" w:cs="Segoe UI"/>
          <w:sz w:val="18"/>
          <w:szCs w:val="19"/>
        </w:rPr>
        <w:t xml:space="preserve">En plus de contenir 20% des réserves mondiales d’eau douce, </w:t>
      </w:r>
      <w:r w:rsidRPr="00306AFA">
        <w:rPr>
          <w:rFonts w:ascii="Segoe UI" w:hAnsi="Segoe UI" w:cs="Segoe UI"/>
          <w:b/>
          <w:sz w:val="18"/>
          <w:szCs w:val="19"/>
        </w:rPr>
        <w:t>les Grands Lacs sont la principale source d’approvisionnement en eau potable des Ontariens</w:t>
      </w:r>
      <w:r w:rsidRPr="00081866">
        <w:rPr>
          <w:rFonts w:ascii="Segoe UI" w:hAnsi="Segoe UI" w:cs="Segoe UI"/>
          <w:sz w:val="18"/>
          <w:szCs w:val="18"/>
        </w:rPr>
        <w:t xml:space="preserve">. </w:t>
      </w:r>
      <w:r w:rsidRPr="00081866">
        <w:rPr>
          <w:rFonts w:ascii="Segoe UI" w:hAnsi="Segoe UI" w:cs="Segoe UI"/>
          <w:b/>
          <w:sz w:val="18"/>
          <w:szCs w:val="18"/>
        </w:rPr>
        <w:t xml:space="preserve">Les </w:t>
      </w:r>
      <w:r w:rsidRPr="00BD23BD">
        <w:rPr>
          <w:rFonts w:ascii="Segoe UI" w:hAnsi="Segoe UI" w:cs="Segoe UI"/>
          <w:b/>
          <w:sz w:val="18"/>
          <w:szCs w:val="18"/>
        </w:rPr>
        <w:t xml:space="preserve">Grands Lacs sont réglementés par le </w:t>
      </w:r>
      <w:r w:rsidRPr="00BD23BD">
        <w:rPr>
          <w:rFonts w:ascii="Segoe UI" w:hAnsi="Segoe UI" w:cs="Segoe UI"/>
          <w:b/>
          <w:i/>
          <w:sz w:val="18"/>
          <w:szCs w:val="18"/>
        </w:rPr>
        <w:t xml:space="preserve">Great </w:t>
      </w:r>
      <w:proofErr w:type="spellStart"/>
      <w:r w:rsidRPr="00BD23BD">
        <w:rPr>
          <w:rFonts w:ascii="Segoe UI" w:hAnsi="Segoe UI" w:cs="Segoe UI"/>
          <w:b/>
          <w:i/>
          <w:sz w:val="18"/>
          <w:szCs w:val="18"/>
        </w:rPr>
        <w:t>Lakes</w:t>
      </w:r>
      <w:proofErr w:type="spellEnd"/>
      <w:r w:rsidRPr="00BD23BD">
        <w:rPr>
          <w:rFonts w:ascii="Segoe UI" w:hAnsi="Segoe UI" w:cs="Segoe UI"/>
          <w:b/>
          <w:i/>
          <w:sz w:val="18"/>
          <w:szCs w:val="18"/>
        </w:rPr>
        <w:t xml:space="preserve"> Protection </w:t>
      </w:r>
      <w:proofErr w:type="spellStart"/>
      <w:r w:rsidRPr="00BD23BD">
        <w:rPr>
          <w:rFonts w:ascii="Segoe UI" w:hAnsi="Segoe UI" w:cs="Segoe UI"/>
          <w:b/>
          <w:i/>
          <w:sz w:val="18"/>
          <w:szCs w:val="18"/>
        </w:rPr>
        <w:t>Act</w:t>
      </w:r>
      <w:proofErr w:type="spellEnd"/>
      <w:r w:rsidRPr="00BD23BD">
        <w:rPr>
          <w:rFonts w:ascii="Segoe UI" w:hAnsi="Segoe UI" w:cs="Segoe UI"/>
          <w:b/>
          <w:i/>
          <w:sz w:val="18"/>
          <w:szCs w:val="18"/>
        </w:rPr>
        <w:t xml:space="preserve"> </w:t>
      </w:r>
      <w:r w:rsidRPr="00BD23BD">
        <w:rPr>
          <w:rFonts w:ascii="Segoe UI" w:hAnsi="Segoe UI" w:cs="Segoe UI"/>
          <w:b/>
          <w:sz w:val="18"/>
          <w:szCs w:val="18"/>
        </w:rPr>
        <w:t xml:space="preserve">qui a notamment établi le </w:t>
      </w:r>
      <w:r w:rsidRPr="00BD23BD">
        <w:rPr>
          <w:rFonts w:ascii="Segoe UI" w:hAnsi="Segoe UI" w:cs="Segoe UI"/>
          <w:b/>
          <w:i/>
          <w:sz w:val="18"/>
          <w:szCs w:val="18"/>
        </w:rPr>
        <w:t xml:space="preserve">Great </w:t>
      </w:r>
      <w:proofErr w:type="spellStart"/>
      <w:r w:rsidRPr="00BD23BD">
        <w:rPr>
          <w:rFonts w:ascii="Segoe UI" w:hAnsi="Segoe UI" w:cs="Segoe UI"/>
          <w:b/>
          <w:i/>
          <w:sz w:val="18"/>
          <w:szCs w:val="18"/>
        </w:rPr>
        <w:t>Lakes</w:t>
      </w:r>
      <w:proofErr w:type="spellEnd"/>
      <w:r w:rsidRPr="00BD23BD">
        <w:rPr>
          <w:rFonts w:ascii="Segoe UI" w:hAnsi="Segoe UI" w:cs="Segoe UI"/>
          <w:b/>
          <w:i/>
          <w:sz w:val="18"/>
          <w:szCs w:val="18"/>
        </w:rPr>
        <w:t xml:space="preserve"> </w:t>
      </w:r>
      <w:proofErr w:type="spellStart"/>
      <w:r w:rsidRPr="00BD23BD">
        <w:rPr>
          <w:rFonts w:ascii="Segoe UI" w:hAnsi="Segoe UI" w:cs="Segoe UI"/>
          <w:b/>
          <w:i/>
          <w:sz w:val="18"/>
          <w:szCs w:val="18"/>
        </w:rPr>
        <w:t>Guardians</w:t>
      </w:r>
      <w:proofErr w:type="spellEnd"/>
      <w:r w:rsidRPr="00BD23BD">
        <w:rPr>
          <w:rFonts w:ascii="Segoe UI" w:hAnsi="Segoe UI" w:cs="Segoe UI"/>
          <w:b/>
          <w:i/>
          <w:sz w:val="18"/>
          <w:szCs w:val="18"/>
        </w:rPr>
        <w:t>’ Council</w:t>
      </w:r>
      <w:r>
        <w:rPr>
          <w:rFonts w:ascii="Segoe UI" w:hAnsi="Segoe UI" w:cs="Segoe UI"/>
          <w:sz w:val="18"/>
          <w:szCs w:val="18"/>
        </w:rPr>
        <w:t xml:space="preserve"> pour encourager la collaboration et la coordination entre les différents acteurs concernés. Les stratégies sont revues tous les 6 ans et tous les 3 ans un rapport sur les progrès doit être publié. </w:t>
      </w:r>
      <w:r>
        <w:rPr>
          <w:rFonts w:ascii="Segoe UI" w:hAnsi="Segoe UI" w:cs="Segoe UI"/>
          <w:sz w:val="18"/>
          <w:szCs w:val="19"/>
        </w:rPr>
        <w:t>De plus, des enjeux liés à l’impact des Grands Lacs en aval concernent le Québec.</w:t>
      </w:r>
    </w:p>
    <w:p w14:paraId="0F703679" w14:textId="77777777" w:rsidR="009F0C5C" w:rsidRDefault="009F0C5C" w:rsidP="009F0C5C">
      <w:pPr>
        <w:pStyle w:val="PrformatHTML"/>
        <w:jc w:val="both"/>
        <w:rPr>
          <w:rFonts w:ascii="Segoe UI" w:hAnsi="Segoe UI" w:cs="Segoe UI"/>
          <w:b/>
          <w:sz w:val="18"/>
          <w:szCs w:val="18"/>
        </w:rPr>
      </w:pPr>
    </w:p>
    <w:p w14:paraId="6589C371" w14:textId="77777777" w:rsidR="009F0C5C" w:rsidRDefault="009F0C5C" w:rsidP="009F0C5C">
      <w:pPr>
        <w:spacing w:after="0"/>
        <w:jc w:val="both"/>
        <w:rPr>
          <w:rFonts w:ascii="Segoe UI" w:hAnsi="Segoe UI" w:cs="Segoe UI"/>
          <w:color w:val="0070C0"/>
          <w:sz w:val="18"/>
          <w:szCs w:val="19"/>
          <w:u w:val="single"/>
        </w:rPr>
      </w:pPr>
      <w:r>
        <w:rPr>
          <w:rFonts w:ascii="Segoe UI" w:hAnsi="Segoe UI" w:cs="Segoe UI"/>
          <w:color w:val="0070C0"/>
          <w:sz w:val="18"/>
          <w:szCs w:val="19"/>
          <w:u w:val="single"/>
        </w:rPr>
        <w:t>Progrès récents dans le domaine de l’eau</w:t>
      </w:r>
    </w:p>
    <w:p w14:paraId="711BA535" w14:textId="77777777" w:rsidR="009F0C5C" w:rsidRPr="00484B0A" w:rsidRDefault="009F0C5C" w:rsidP="009F0C5C">
      <w:pPr>
        <w:jc w:val="both"/>
        <w:rPr>
          <w:rFonts w:ascii="Segoe UI" w:hAnsi="Segoe UI" w:cs="Segoe UI"/>
          <w:sz w:val="18"/>
          <w:szCs w:val="19"/>
        </w:rPr>
      </w:pPr>
      <w:r w:rsidRPr="0087556A">
        <w:rPr>
          <w:rFonts w:ascii="Segoe UI" w:hAnsi="Segoe UI" w:cs="Segoe UI"/>
          <w:sz w:val="18"/>
          <w:szCs w:val="19"/>
        </w:rPr>
        <w:t>La Province a récemment mené un examen approfondi des stratégies, des progr</w:t>
      </w:r>
      <w:r>
        <w:rPr>
          <w:rFonts w:ascii="Segoe UI" w:hAnsi="Segoe UI" w:cs="Segoe UI"/>
          <w:sz w:val="18"/>
          <w:szCs w:val="19"/>
        </w:rPr>
        <w:t>ammes et des sciences employé</w:t>
      </w:r>
      <w:r w:rsidRPr="0087556A">
        <w:rPr>
          <w:rFonts w:ascii="Segoe UI" w:hAnsi="Segoe UI" w:cs="Segoe UI"/>
          <w:sz w:val="18"/>
          <w:szCs w:val="19"/>
        </w:rPr>
        <w:t>s afin de mieux gérer la ressource en Ontario</w:t>
      </w:r>
      <w:r w:rsidRPr="00484B0A">
        <w:rPr>
          <w:rFonts w:ascii="Segoe UI" w:hAnsi="Segoe UI" w:cs="Segoe UI"/>
          <w:sz w:val="18"/>
          <w:szCs w:val="19"/>
        </w:rPr>
        <w:t xml:space="preserve">. </w:t>
      </w:r>
      <w:r w:rsidRPr="00484B0A">
        <w:rPr>
          <w:rFonts w:ascii="Segoe UI" w:hAnsi="Segoe UI" w:cs="Segoe UI"/>
          <w:b/>
          <w:sz w:val="18"/>
          <w:szCs w:val="19"/>
        </w:rPr>
        <w:t>Le gouvernement provincial a donc apporté un certain nombre d’améliorations</w:t>
      </w:r>
      <w:r w:rsidRPr="00484B0A">
        <w:rPr>
          <w:rFonts w:ascii="Segoe UI" w:hAnsi="Segoe UI" w:cs="Segoe UI"/>
          <w:sz w:val="18"/>
          <w:szCs w:val="19"/>
        </w:rPr>
        <w:t xml:space="preserve"> dont la nécessité pour les entreprises d’embouteillage d’avoir l’accord de leur municipalité en cas de nouveaux prélèvements d’eau, l’établissement d’une échelle de priorités d’utilisation de l’eau lorsqu’il y a conflit d’usage ou encore l’accessibilité aux données de prélèvement d’eau pour le public.</w:t>
      </w:r>
      <w:r>
        <w:rPr>
          <w:rFonts w:ascii="Segoe UI" w:hAnsi="Segoe UI" w:cs="Segoe UI"/>
          <w:sz w:val="18"/>
          <w:szCs w:val="19"/>
        </w:rPr>
        <w:t xml:space="preserve"> </w:t>
      </w:r>
    </w:p>
    <w:p w14:paraId="03BA9953" w14:textId="77777777" w:rsidR="009F0C5C" w:rsidRPr="00910357" w:rsidRDefault="009F0C5C" w:rsidP="00910357">
      <w:pPr>
        <w:jc w:val="both"/>
        <w:rPr>
          <w:rFonts w:ascii="Segoe UI" w:hAnsi="Segoe UI" w:cs="Segoe UI"/>
          <w:b/>
          <w:sz w:val="19"/>
          <w:szCs w:val="19"/>
          <w:u w:val="single"/>
        </w:rPr>
      </w:pPr>
      <w:r w:rsidRPr="00910357">
        <w:rPr>
          <w:rFonts w:ascii="Segoe UI" w:hAnsi="Segoe UI" w:cs="Segoe UI"/>
          <w:b/>
          <w:sz w:val="19"/>
          <w:szCs w:val="19"/>
          <w:u w:val="single"/>
        </w:rPr>
        <w:t>Partenariats et coopérations</w:t>
      </w:r>
    </w:p>
    <w:p w14:paraId="2898B8EE" w14:textId="77777777" w:rsidR="009F0C5C" w:rsidRPr="001A0F60" w:rsidRDefault="009F0C5C" w:rsidP="009F0C5C">
      <w:pPr>
        <w:jc w:val="both"/>
        <w:rPr>
          <w:rFonts w:ascii="Segoe UI" w:hAnsi="Segoe UI" w:cs="Segoe UI"/>
          <w:sz w:val="18"/>
          <w:szCs w:val="18"/>
        </w:rPr>
      </w:pPr>
      <w:r w:rsidRPr="001A0F60">
        <w:rPr>
          <w:rFonts w:ascii="Segoe UI" w:hAnsi="Segoe UI" w:cs="Segoe UI"/>
          <w:sz w:val="18"/>
          <w:szCs w:val="18"/>
        </w:rPr>
        <w:t>L’Ontario partage la gestion des Gra</w:t>
      </w:r>
      <w:r>
        <w:rPr>
          <w:rFonts w:ascii="Segoe UI" w:hAnsi="Segoe UI" w:cs="Segoe UI"/>
          <w:sz w:val="18"/>
          <w:szCs w:val="18"/>
        </w:rPr>
        <w:t>nds Lacs avec le gouvernement fédé</w:t>
      </w:r>
      <w:r w:rsidRPr="001A0F60">
        <w:rPr>
          <w:rFonts w:ascii="Segoe UI" w:hAnsi="Segoe UI" w:cs="Segoe UI"/>
          <w:sz w:val="18"/>
          <w:szCs w:val="18"/>
        </w:rPr>
        <w:t>ral, le Québec, les Etats-</w:t>
      </w:r>
      <w:r>
        <w:rPr>
          <w:rFonts w:ascii="Segoe UI" w:hAnsi="Segoe UI" w:cs="Segoe UI"/>
          <w:sz w:val="18"/>
          <w:szCs w:val="18"/>
        </w:rPr>
        <w:t>Unis et les huit Etats américains qui bordent les Grands Lacs.</w:t>
      </w:r>
    </w:p>
    <w:p w14:paraId="05FB49A6" w14:textId="77777777" w:rsidR="009F0C5C" w:rsidRPr="001A0F60" w:rsidRDefault="009F0C5C" w:rsidP="009F0C5C">
      <w:pPr>
        <w:spacing w:after="0"/>
        <w:jc w:val="both"/>
        <w:rPr>
          <w:rFonts w:ascii="Segoe UI" w:hAnsi="Segoe UI" w:cs="Segoe UI"/>
          <w:color w:val="0070C0"/>
          <w:sz w:val="18"/>
          <w:szCs w:val="18"/>
          <w:u w:val="single"/>
        </w:rPr>
      </w:pPr>
      <w:r w:rsidRPr="001A0F60">
        <w:rPr>
          <w:rFonts w:ascii="Segoe UI" w:hAnsi="Segoe UI" w:cs="Segoe UI"/>
          <w:color w:val="0070C0"/>
          <w:sz w:val="18"/>
          <w:szCs w:val="18"/>
          <w:u w:val="single"/>
        </w:rPr>
        <w:t>Accords binationaux pour les Grands Lacs</w:t>
      </w:r>
    </w:p>
    <w:p w14:paraId="144507DA" w14:textId="77777777" w:rsidR="009F0C5C" w:rsidRDefault="009F0C5C" w:rsidP="009F0C5C">
      <w:pPr>
        <w:pStyle w:val="NormalWeb"/>
        <w:spacing w:before="0" w:beforeAutospacing="0" w:after="0" w:afterAutospacing="0"/>
        <w:jc w:val="both"/>
        <w:rPr>
          <w:rFonts w:ascii="Segoe UI" w:hAnsi="Segoe UI" w:cs="Segoe UI"/>
          <w:sz w:val="18"/>
          <w:szCs w:val="18"/>
          <w:lang w:val="en-US"/>
        </w:rPr>
      </w:pPr>
      <w:r w:rsidRPr="00231F03">
        <w:rPr>
          <w:rFonts w:ascii="Segoe UI" w:hAnsi="Segoe UI" w:cs="Segoe UI"/>
          <w:b/>
          <w:i/>
          <w:sz w:val="18"/>
          <w:szCs w:val="18"/>
          <w:lang w:val="en-US"/>
        </w:rPr>
        <w:t>Canada-U.S. Great Lakes Water Quality Agreement</w:t>
      </w:r>
      <w:r w:rsidRPr="00A768B5">
        <w:rPr>
          <w:rFonts w:ascii="Segoe UI" w:hAnsi="Segoe UI" w:cs="Segoe UI"/>
          <w:sz w:val="18"/>
          <w:szCs w:val="18"/>
          <w:lang w:val="en-US"/>
        </w:rPr>
        <w:t xml:space="preserve"> (GLWQA)</w:t>
      </w:r>
    </w:p>
    <w:p w14:paraId="374ADF8E" w14:textId="77777777" w:rsidR="009F0C5C" w:rsidRPr="00BD23BD" w:rsidRDefault="009F0C5C" w:rsidP="009F0C5C">
      <w:pPr>
        <w:pStyle w:val="NormalWeb"/>
        <w:spacing w:before="0" w:beforeAutospacing="0" w:after="0" w:afterAutospacing="0"/>
        <w:jc w:val="both"/>
        <w:rPr>
          <w:rFonts w:ascii="Segoe UI" w:hAnsi="Segoe UI" w:cs="Segoe UI"/>
          <w:sz w:val="18"/>
          <w:szCs w:val="18"/>
        </w:rPr>
      </w:pPr>
      <w:r w:rsidRPr="0085089E">
        <w:rPr>
          <w:rFonts w:ascii="Segoe UI" w:hAnsi="Segoe UI" w:cs="Segoe UI"/>
          <w:sz w:val="18"/>
          <w:szCs w:val="18"/>
        </w:rPr>
        <w:t>Cet accord a pour but d’améliorer la collaboration afin de restaurer et protéger la qualité de l’eau et l’écosystème des Grands Lacs.</w:t>
      </w:r>
      <w:r>
        <w:rPr>
          <w:rFonts w:ascii="Segoe UI" w:hAnsi="Segoe UI" w:cs="Segoe UI"/>
          <w:sz w:val="18"/>
          <w:szCs w:val="18"/>
        </w:rPr>
        <w:t xml:space="preserve"> </w:t>
      </w:r>
    </w:p>
    <w:p w14:paraId="4E6F2E9D" w14:textId="77777777" w:rsidR="009F0C5C" w:rsidRDefault="009F0C5C" w:rsidP="009F0C5C">
      <w:pPr>
        <w:pStyle w:val="NormalWeb"/>
        <w:spacing w:before="0" w:beforeAutospacing="0" w:after="0" w:afterAutospacing="0"/>
        <w:jc w:val="both"/>
        <w:rPr>
          <w:rFonts w:ascii="Segoe UI" w:hAnsi="Segoe UI" w:cs="Segoe UI"/>
          <w:sz w:val="18"/>
          <w:szCs w:val="18"/>
          <w:lang w:val="en-US"/>
        </w:rPr>
      </w:pPr>
      <w:r w:rsidRPr="0085089E">
        <w:rPr>
          <w:rFonts w:ascii="Segoe UI" w:hAnsi="Segoe UI" w:cs="Segoe UI"/>
          <w:b/>
          <w:i/>
          <w:sz w:val="18"/>
          <w:szCs w:val="18"/>
          <w:lang w:val="en-US"/>
        </w:rPr>
        <w:t>Canada-Ontario Agreement on Great Lakes Water Quality and Ecosystem Health</w:t>
      </w:r>
      <w:r w:rsidRPr="0085089E">
        <w:rPr>
          <w:rFonts w:ascii="Segoe UI" w:hAnsi="Segoe UI" w:cs="Segoe UI"/>
          <w:sz w:val="18"/>
          <w:szCs w:val="18"/>
          <w:lang w:val="en-US"/>
        </w:rPr>
        <w:t xml:space="preserve"> (COA)</w:t>
      </w:r>
    </w:p>
    <w:p w14:paraId="5CB7E096" w14:textId="5FA7E357" w:rsidR="009F0C5C" w:rsidRPr="00910357" w:rsidRDefault="009F0C5C" w:rsidP="00910357">
      <w:pPr>
        <w:pStyle w:val="NormalWeb"/>
        <w:spacing w:before="0" w:beforeAutospacing="0" w:after="240" w:afterAutospacing="0"/>
        <w:jc w:val="both"/>
        <w:rPr>
          <w:rFonts w:ascii="Segoe UI" w:hAnsi="Segoe UI" w:cs="Segoe UI"/>
          <w:sz w:val="18"/>
          <w:szCs w:val="18"/>
        </w:rPr>
      </w:pPr>
      <w:r w:rsidRPr="0085089E">
        <w:rPr>
          <w:rFonts w:ascii="Segoe UI" w:hAnsi="Segoe UI" w:cs="Segoe UI"/>
          <w:sz w:val="18"/>
          <w:szCs w:val="18"/>
        </w:rPr>
        <w:t xml:space="preserve">Depuis plus de 50 ans, l’Ontario et le Canada travaillent ensemble afin de mettre en application le </w:t>
      </w:r>
      <w:r>
        <w:rPr>
          <w:rFonts w:ascii="Segoe UI" w:hAnsi="Segoe UI" w:cs="Segoe UI"/>
          <w:sz w:val="18"/>
          <w:szCs w:val="18"/>
        </w:rPr>
        <w:t xml:space="preserve">GLWQA : le COA est l’outil de travail principal qui permet d’atteindre les objectifs du GLWQA. </w:t>
      </w:r>
      <w:r w:rsidRPr="001A0F60">
        <w:rPr>
          <w:rFonts w:ascii="Segoe UI" w:hAnsi="Segoe UI" w:cs="Segoe UI"/>
          <w:sz w:val="18"/>
          <w:szCs w:val="18"/>
        </w:rPr>
        <w:t>Trois ministères provinciaux sont signataires</w:t>
      </w:r>
      <w:r>
        <w:rPr>
          <w:rFonts w:ascii="Segoe UI" w:hAnsi="Segoe UI" w:cs="Segoe UI"/>
          <w:sz w:val="18"/>
          <w:szCs w:val="18"/>
        </w:rPr>
        <w:t xml:space="preserve"> de cet accord</w:t>
      </w:r>
      <w:r w:rsidRPr="001A0F60">
        <w:rPr>
          <w:rFonts w:ascii="Segoe UI" w:hAnsi="Segoe UI" w:cs="Segoe UI"/>
          <w:sz w:val="18"/>
          <w:szCs w:val="18"/>
        </w:rPr>
        <w:t xml:space="preserve"> : </w:t>
      </w:r>
      <w:proofErr w:type="spellStart"/>
      <w:r w:rsidRPr="001A0F60">
        <w:rPr>
          <w:rFonts w:ascii="Segoe UI" w:hAnsi="Segoe UI" w:cs="Segoe UI"/>
          <w:i/>
          <w:sz w:val="18"/>
          <w:szCs w:val="18"/>
        </w:rPr>
        <w:t>Environment</w:t>
      </w:r>
      <w:proofErr w:type="spellEnd"/>
      <w:r w:rsidRPr="001A0F60">
        <w:rPr>
          <w:rFonts w:ascii="Segoe UI" w:hAnsi="Segoe UI" w:cs="Segoe UI"/>
          <w:i/>
          <w:sz w:val="18"/>
          <w:szCs w:val="18"/>
        </w:rPr>
        <w:t>, Conservation and Parks</w:t>
      </w:r>
      <w:r>
        <w:rPr>
          <w:rFonts w:ascii="Segoe UI" w:hAnsi="Segoe UI" w:cs="Segoe UI"/>
          <w:i/>
          <w:sz w:val="18"/>
          <w:szCs w:val="18"/>
        </w:rPr>
        <w:t xml:space="preserve"> </w:t>
      </w:r>
      <w:r w:rsidRPr="00B46EAD">
        <w:rPr>
          <w:rFonts w:ascii="Segoe UI" w:hAnsi="Segoe UI" w:cs="Segoe UI"/>
          <w:sz w:val="18"/>
          <w:szCs w:val="18"/>
        </w:rPr>
        <w:t>(Ministère de l’Environnement, de la Protection de la nature et des Parcs)</w:t>
      </w:r>
      <w:r w:rsidRPr="001A0F60">
        <w:rPr>
          <w:rFonts w:ascii="Segoe UI" w:hAnsi="Segoe UI" w:cs="Segoe UI"/>
          <w:sz w:val="18"/>
          <w:szCs w:val="18"/>
        </w:rPr>
        <w:t xml:space="preserve">, </w:t>
      </w:r>
      <w:r w:rsidRPr="001A0F60">
        <w:rPr>
          <w:rFonts w:ascii="Segoe UI" w:hAnsi="Segoe UI" w:cs="Segoe UI"/>
          <w:i/>
          <w:sz w:val="18"/>
          <w:szCs w:val="18"/>
        </w:rPr>
        <w:t xml:space="preserve">Natural </w:t>
      </w:r>
      <w:proofErr w:type="spellStart"/>
      <w:r w:rsidRPr="001A0F60">
        <w:rPr>
          <w:rFonts w:ascii="Segoe UI" w:hAnsi="Segoe UI" w:cs="Segoe UI"/>
          <w:i/>
          <w:sz w:val="18"/>
          <w:szCs w:val="18"/>
        </w:rPr>
        <w:t>Resources</w:t>
      </w:r>
      <w:proofErr w:type="spellEnd"/>
      <w:r w:rsidRPr="001A0F60">
        <w:rPr>
          <w:rFonts w:ascii="Segoe UI" w:hAnsi="Segoe UI" w:cs="Segoe UI"/>
          <w:i/>
          <w:sz w:val="18"/>
          <w:szCs w:val="18"/>
        </w:rPr>
        <w:t xml:space="preserve"> and Forestry</w:t>
      </w:r>
      <w:r w:rsidRPr="001A0F60">
        <w:rPr>
          <w:rFonts w:ascii="Segoe UI" w:hAnsi="Segoe UI" w:cs="Segoe UI"/>
          <w:sz w:val="18"/>
          <w:szCs w:val="18"/>
        </w:rPr>
        <w:t xml:space="preserve"> </w:t>
      </w:r>
      <w:r>
        <w:rPr>
          <w:rFonts w:ascii="Segoe UI" w:hAnsi="Segoe UI" w:cs="Segoe UI"/>
          <w:sz w:val="18"/>
          <w:szCs w:val="18"/>
        </w:rPr>
        <w:t xml:space="preserve">(Ministère des Richesses naturelles et des Forêts) </w:t>
      </w:r>
      <w:r w:rsidRPr="001A0F60">
        <w:rPr>
          <w:rFonts w:ascii="Segoe UI" w:hAnsi="Segoe UI" w:cs="Segoe UI"/>
          <w:sz w:val="18"/>
          <w:szCs w:val="18"/>
        </w:rPr>
        <w:t xml:space="preserve">and </w:t>
      </w:r>
      <w:r w:rsidRPr="001A0F60">
        <w:rPr>
          <w:rFonts w:ascii="Segoe UI" w:hAnsi="Segoe UI" w:cs="Segoe UI"/>
          <w:i/>
          <w:sz w:val="18"/>
          <w:szCs w:val="18"/>
        </w:rPr>
        <w:t xml:space="preserve">Agriculture, Food, and Rural </w:t>
      </w:r>
      <w:proofErr w:type="spellStart"/>
      <w:r w:rsidRPr="001A0F60">
        <w:rPr>
          <w:rFonts w:ascii="Segoe UI" w:hAnsi="Segoe UI" w:cs="Segoe UI"/>
          <w:i/>
          <w:sz w:val="18"/>
          <w:szCs w:val="18"/>
        </w:rPr>
        <w:t>Affairs</w:t>
      </w:r>
      <w:proofErr w:type="spellEnd"/>
      <w:r>
        <w:rPr>
          <w:rFonts w:ascii="Segoe UI" w:hAnsi="Segoe UI" w:cs="Segoe UI"/>
          <w:i/>
          <w:sz w:val="18"/>
          <w:szCs w:val="18"/>
        </w:rPr>
        <w:t xml:space="preserve"> </w:t>
      </w:r>
      <w:r w:rsidRPr="00B46EAD">
        <w:rPr>
          <w:rFonts w:ascii="Segoe UI" w:hAnsi="Segoe UI" w:cs="Segoe UI"/>
          <w:sz w:val="18"/>
          <w:szCs w:val="18"/>
        </w:rPr>
        <w:t>(Ministère de l’Agriculture, de l’Alimentation et des affaires rurales)</w:t>
      </w:r>
      <w:r>
        <w:rPr>
          <w:rFonts w:ascii="Segoe UI" w:hAnsi="Segoe UI" w:cs="Segoe UI"/>
          <w:i/>
          <w:sz w:val="18"/>
          <w:szCs w:val="18"/>
        </w:rPr>
        <w:t>.</w:t>
      </w:r>
      <w:r>
        <w:rPr>
          <w:rFonts w:ascii="Segoe UI" w:hAnsi="Segoe UI" w:cs="Segoe UI"/>
          <w:sz w:val="18"/>
          <w:szCs w:val="18"/>
        </w:rPr>
        <w:t xml:space="preserve"> </w:t>
      </w:r>
      <w:r w:rsidRPr="00BD23BD">
        <w:rPr>
          <w:rFonts w:ascii="Segoe UI" w:hAnsi="Segoe UI" w:cs="Segoe UI"/>
          <w:b/>
          <w:sz w:val="18"/>
          <w:szCs w:val="18"/>
        </w:rPr>
        <w:t xml:space="preserve">Le Canada et l’Ontario espèrent </w:t>
      </w:r>
      <w:r>
        <w:rPr>
          <w:rFonts w:ascii="Segoe UI" w:hAnsi="Segoe UI" w:cs="Segoe UI"/>
          <w:b/>
          <w:sz w:val="18"/>
          <w:szCs w:val="18"/>
        </w:rPr>
        <w:t xml:space="preserve">finaliser </w:t>
      </w:r>
      <w:r w:rsidRPr="00BD23BD">
        <w:rPr>
          <w:rFonts w:ascii="Segoe UI" w:hAnsi="Segoe UI" w:cs="Segoe UI"/>
          <w:b/>
          <w:sz w:val="18"/>
          <w:szCs w:val="18"/>
        </w:rPr>
        <w:t>le 9</w:t>
      </w:r>
      <w:r w:rsidRPr="00BD23BD">
        <w:rPr>
          <w:rFonts w:ascii="Segoe UI" w:hAnsi="Segoe UI" w:cs="Segoe UI"/>
          <w:b/>
          <w:sz w:val="18"/>
          <w:szCs w:val="18"/>
          <w:vertAlign w:val="superscript"/>
        </w:rPr>
        <w:t>ème</w:t>
      </w:r>
      <w:r w:rsidRPr="00BD23BD">
        <w:rPr>
          <w:rFonts w:ascii="Segoe UI" w:hAnsi="Segoe UI" w:cs="Segoe UI"/>
          <w:b/>
          <w:sz w:val="18"/>
          <w:szCs w:val="18"/>
        </w:rPr>
        <w:t xml:space="preserve"> COA </w:t>
      </w:r>
      <w:r>
        <w:rPr>
          <w:rFonts w:ascii="Segoe UI" w:hAnsi="Segoe UI" w:cs="Segoe UI"/>
          <w:b/>
          <w:sz w:val="18"/>
          <w:szCs w:val="18"/>
        </w:rPr>
        <w:t>ce printemps afin de mettre en œuvre les actions prévues</w:t>
      </w:r>
      <w:r>
        <w:rPr>
          <w:rFonts w:ascii="Segoe UI" w:hAnsi="Segoe UI" w:cs="Segoe UI"/>
          <w:sz w:val="18"/>
          <w:szCs w:val="18"/>
        </w:rPr>
        <w:t>.</w:t>
      </w:r>
      <w:r w:rsidR="00910357">
        <w:rPr>
          <w:rFonts w:ascii="Segoe UI" w:hAnsi="Segoe UI" w:cs="Segoe UI"/>
          <w:sz w:val="18"/>
          <w:szCs w:val="18"/>
        </w:rPr>
        <w:br/>
      </w:r>
      <w:r w:rsidRPr="001A0F60">
        <w:rPr>
          <w:rFonts w:ascii="Segoe UI" w:hAnsi="Segoe UI" w:cs="Segoe UI"/>
          <w:sz w:val="18"/>
          <w:szCs w:val="18"/>
        </w:rPr>
        <w:t xml:space="preserve">L’Ontario est également </w:t>
      </w:r>
      <w:r>
        <w:rPr>
          <w:rFonts w:ascii="Segoe UI" w:hAnsi="Segoe UI" w:cs="Segoe UI"/>
          <w:sz w:val="18"/>
          <w:szCs w:val="18"/>
        </w:rPr>
        <w:t xml:space="preserve">membre </w:t>
      </w:r>
      <w:r w:rsidRPr="001A0F60">
        <w:rPr>
          <w:rFonts w:ascii="Segoe UI" w:hAnsi="Segoe UI" w:cs="Segoe UI"/>
          <w:sz w:val="18"/>
          <w:szCs w:val="18"/>
        </w:rPr>
        <w:t xml:space="preserve">du </w:t>
      </w:r>
      <w:r w:rsidRPr="001A0F60">
        <w:rPr>
          <w:rFonts w:ascii="Segoe UI" w:hAnsi="Segoe UI" w:cs="Segoe UI"/>
          <w:b/>
          <w:i/>
          <w:sz w:val="18"/>
          <w:szCs w:val="18"/>
        </w:rPr>
        <w:t xml:space="preserve">Great </w:t>
      </w:r>
      <w:proofErr w:type="spellStart"/>
      <w:r w:rsidRPr="001A0F60">
        <w:rPr>
          <w:rFonts w:ascii="Segoe UI" w:hAnsi="Segoe UI" w:cs="Segoe UI"/>
          <w:b/>
          <w:i/>
          <w:sz w:val="18"/>
          <w:szCs w:val="18"/>
        </w:rPr>
        <w:t>Lakes</w:t>
      </w:r>
      <w:proofErr w:type="spellEnd"/>
      <w:r w:rsidRPr="001A0F60">
        <w:rPr>
          <w:rFonts w:ascii="Segoe UI" w:hAnsi="Segoe UI" w:cs="Segoe UI"/>
          <w:b/>
          <w:i/>
          <w:sz w:val="18"/>
          <w:szCs w:val="18"/>
        </w:rPr>
        <w:t xml:space="preserve">-St. </w:t>
      </w:r>
      <w:r w:rsidRPr="00186DFF">
        <w:rPr>
          <w:rFonts w:ascii="Segoe UI" w:hAnsi="Segoe UI" w:cs="Segoe UI"/>
          <w:b/>
          <w:i/>
          <w:sz w:val="18"/>
          <w:szCs w:val="18"/>
        </w:rPr>
        <w:t xml:space="preserve">Lawrence River Basin </w:t>
      </w:r>
      <w:proofErr w:type="spellStart"/>
      <w:r w:rsidRPr="00186DFF">
        <w:rPr>
          <w:rFonts w:ascii="Segoe UI" w:hAnsi="Segoe UI" w:cs="Segoe UI"/>
          <w:b/>
          <w:i/>
          <w:sz w:val="18"/>
          <w:szCs w:val="18"/>
        </w:rPr>
        <w:t>Sustainable</w:t>
      </w:r>
      <w:proofErr w:type="spellEnd"/>
      <w:r w:rsidRPr="00186DFF">
        <w:rPr>
          <w:rFonts w:ascii="Segoe UI" w:hAnsi="Segoe UI" w:cs="Segoe UI"/>
          <w:b/>
          <w:i/>
          <w:sz w:val="18"/>
          <w:szCs w:val="18"/>
        </w:rPr>
        <w:t xml:space="preserve"> Water </w:t>
      </w:r>
      <w:proofErr w:type="spellStart"/>
      <w:r w:rsidRPr="00186DFF">
        <w:rPr>
          <w:rFonts w:ascii="Segoe UI" w:hAnsi="Segoe UI" w:cs="Segoe UI"/>
          <w:b/>
          <w:i/>
          <w:sz w:val="18"/>
          <w:szCs w:val="18"/>
        </w:rPr>
        <w:t>Resources</w:t>
      </w:r>
      <w:proofErr w:type="spellEnd"/>
      <w:r w:rsidRPr="00186DFF">
        <w:rPr>
          <w:rFonts w:ascii="Segoe UI" w:hAnsi="Segoe UI" w:cs="Segoe UI"/>
          <w:b/>
          <w:i/>
          <w:sz w:val="18"/>
          <w:szCs w:val="18"/>
        </w:rPr>
        <w:t xml:space="preserve"> Agreement.</w:t>
      </w:r>
    </w:p>
    <w:p w14:paraId="152FB54F" w14:textId="77777777" w:rsidR="009F0C5C" w:rsidRPr="00910357" w:rsidRDefault="009F0C5C" w:rsidP="00910357">
      <w:pPr>
        <w:jc w:val="both"/>
        <w:rPr>
          <w:rFonts w:ascii="Segoe UI" w:hAnsi="Segoe UI" w:cs="Segoe UI"/>
          <w:b/>
          <w:sz w:val="19"/>
          <w:szCs w:val="19"/>
          <w:u w:val="single"/>
        </w:rPr>
      </w:pPr>
      <w:r w:rsidRPr="00910357">
        <w:rPr>
          <w:rFonts w:ascii="Segoe UI" w:hAnsi="Segoe UI" w:cs="Segoe UI"/>
          <w:b/>
          <w:sz w:val="19"/>
          <w:szCs w:val="19"/>
          <w:u w:val="single"/>
        </w:rPr>
        <w:t xml:space="preserve">Plan fédéral </w:t>
      </w:r>
      <w:r w:rsidRPr="00910357">
        <w:rPr>
          <w:rFonts w:ascii="Segoe UI" w:hAnsi="Segoe UI" w:cs="Segoe UI"/>
          <w:b/>
          <w:i/>
          <w:sz w:val="19"/>
          <w:szCs w:val="19"/>
          <w:u w:val="single"/>
        </w:rPr>
        <w:t>Investir dans le Canada</w:t>
      </w:r>
    </w:p>
    <w:p w14:paraId="624B50DE" w14:textId="77777777" w:rsidR="009F0C5C" w:rsidRDefault="009F0C5C" w:rsidP="009F0C5C">
      <w:pPr>
        <w:pStyle w:val="NormalWeb"/>
        <w:shd w:val="clear" w:color="auto" w:fill="FFFFFF"/>
        <w:spacing w:before="0" w:beforeAutospacing="0" w:after="173" w:afterAutospacing="0"/>
        <w:jc w:val="both"/>
        <w:rPr>
          <w:rFonts w:ascii="Segoe UI" w:hAnsi="Segoe UI" w:cs="Segoe UI"/>
          <w:sz w:val="18"/>
          <w:szCs w:val="30"/>
        </w:rPr>
      </w:pPr>
      <w:r>
        <w:rPr>
          <w:rFonts w:ascii="Segoe UI" w:hAnsi="Segoe UI" w:cs="Segoe UI"/>
          <w:b/>
          <w:sz w:val="18"/>
          <w:szCs w:val="30"/>
        </w:rPr>
        <w:t>Le G</w:t>
      </w:r>
      <w:r w:rsidRPr="00976D86">
        <w:rPr>
          <w:rFonts w:ascii="Segoe UI" w:hAnsi="Segoe UI" w:cs="Segoe UI"/>
          <w:b/>
          <w:sz w:val="18"/>
          <w:szCs w:val="30"/>
        </w:rPr>
        <w:t xml:space="preserve">ouvernement du Canada a investi plus de 8 Md CAD </w:t>
      </w:r>
      <w:r>
        <w:rPr>
          <w:rFonts w:ascii="Segoe UI" w:hAnsi="Segoe UI" w:cs="Segoe UI"/>
          <w:b/>
          <w:sz w:val="18"/>
          <w:szCs w:val="30"/>
        </w:rPr>
        <w:t xml:space="preserve">(5,4 Md€) </w:t>
      </w:r>
      <w:r w:rsidRPr="00976D86">
        <w:rPr>
          <w:rFonts w:ascii="Segoe UI" w:hAnsi="Segoe UI" w:cs="Segoe UI"/>
          <w:b/>
          <w:sz w:val="18"/>
          <w:szCs w:val="30"/>
        </w:rPr>
        <w:t xml:space="preserve">dans plus de 2 700 </w:t>
      </w:r>
      <w:r>
        <w:rPr>
          <w:rFonts w:ascii="Segoe UI" w:hAnsi="Segoe UI" w:cs="Segoe UI"/>
          <w:b/>
          <w:sz w:val="18"/>
          <w:szCs w:val="30"/>
        </w:rPr>
        <w:t>projets d'infrastructure</w:t>
      </w:r>
      <w:r w:rsidRPr="00976D86">
        <w:rPr>
          <w:rFonts w:ascii="Segoe UI" w:hAnsi="Segoe UI" w:cs="Segoe UI"/>
          <w:b/>
          <w:sz w:val="18"/>
          <w:szCs w:val="30"/>
        </w:rPr>
        <w:t xml:space="preserve"> en Ontario</w:t>
      </w:r>
      <w:r w:rsidRPr="0073569C">
        <w:rPr>
          <w:rFonts w:ascii="Segoe UI" w:hAnsi="Segoe UI" w:cs="Segoe UI"/>
          <w:sz w:val="18"/>
          <w:szCs w:val="30"/>
        </w:rPr>
        <w:t xml:space="preserve"> dans le cadre du plan Investir dans le Canada.</w:t>
      </w:r>
      <w:r>
        <w:rPr>
          <w:rFonts w:ascii="Segoe UI" w:hAnsi="Segoe UI" w:cs="Segoe UI"/>
          <w:sz w:val="18"/>
          <w:szCs w:val="30"/>
        </w:rPr>
        <w:t xml:space="preserve"> </w:t>
      </w:r>
      <w:r w:rsidRPr="0073569C">
        <w:rPr>
          <w:rFonts w:ascii="Segoe UI" w:hAnsi="Segoe UI" w:cs="Segoe UI"/>
          <w:sz w:val="18"/>
          <w:szCs w:val="30"/>
        </w:rPr>
        <w:t xml:space="preserve">L'Ontario investit </w:t>
      </w:r>
      <w:r>
        <w:rPr>
          <w:rFonts w:ascii="Segoe UI" w:hAnsi="Segoe UI" w:cs="Segoe UI"/>
          <w:sz w:val="18"/>
          <w:szCs w:val="30"/>
        </w:rPr>
        <w:t xml:space="preserve">plus particulièrement </w:t>
      </w:r>
      <w:r w:rsidRPr="0073569C">
        <w:rPr>
          <w:rFonts w:ascii="Segoe UI" w:hAnsi="Segoe UI" w:cs="Segoe UI"/>
          <w:sz w:val="18"/>
          <w:szCs w:val="30"/>
        </w:rPr>
        <w:t xml:space="preserve">dans le volet </w:t>
      </w:r>
      <w:r w:rsidRPr="00A7068C">
        <w:rPr>
          <w:rFonts w:ascii="Segoe UI" w:hAnsi="Segoe UI" w:cs="Segoe UI"/>
          <w:i/>
          <w:sz w:val="18"/>
          <w:szCs w:val="30"/>
        </w:rPr>
        <w:t>Infrastructure verte</w:t>
      </w:r>
      <w:r w:rsidRPr="0073569C">
        <w:rPr>
          <w:rFonts w:ascii="Segoe UI" w:hAnsi="Segoe UI" w:cs="Segoe UI"/>
          <w:sz w:val="18"/>
          <w:szCs w:val="30"/>
        </w:rPr>
        <w:t xml:space="preserve"> du plan fédéral </w:t>
      </w:r>
      <w:r w:rsidRPr="00976D86">
        <w:rPr>
          <w:rFonts w:ascii="Segoe UI" w:hAnsi="Segoe UI" w:cs="Segoe UI"/>
          <w:i/>
          <w:sz w:val="18"/>
          <w:szCs w:val="30"/>
        </w:rPr>
        <w:t>Investir dans le Canada</w:t>
      </w:r>
      <w:r>
        <w:rPr>
          <w:rFonts w:ascii="Segoe UI" w:hAnsi="Segoe UI" w:cs="Segoe UI"/>
          <w:sz w:val="18"/>
          <w:szCs w:val="30"/>
        </w:rPr>
        <w:t xml:space="preserve"> </w:t>
      </w:r>
      <w:r w:rsidRPr="0073569C">
        <w:rPr>
          <w:rFonts w:ascii="Segoe UI" w:hAnsi="Segoe UI" w:cs="Segoe UI"/>
          <w:sz w:val="18"/>
          <w:szCs w:val="30"/>
        </w:rPr>
        <w:t xml:space="preserve">pour les infrastructures essentielles dans les domaines de l'eau, des eaux usées et des eaux pluviales, l'atténuation des catastrophes </w:t>
      </w:r>
      <w:r>
        <w:rPr>
          <w:rFonts w:ascii="Segoe UI" w:hAnsi="Segoe UI" w:cs="Segoe UI"/>
          <w:sz w:val="18"/>
          <w:szCs w:val="30"/>
        </w:rPr>
        <w:t>et</w:t>
      </w:r>
      <w:r w:rsidRPr="0073569C">
        <w:rPr>
          <w:rFonts w:ascii="Segoe UI" w:hAnsi="Segoe UI" w:cs="Segoe UI"/>
          <w:sz w:val="18"/>
          <w:szCs w:val="30"/>
        </w:rPr>
        <w:t xml:space="preserve"> les changements climatiques.</w:t>
      </w:r>
      <w:r>
        <w:rPr>
          <w:rStyle w:val="Appelnotedebasdep"/>
          <w:rFonts w:ascii="Segoe UI" w:hAnsi="Segoe UI" w:cs="Segoe UI"/>
          <w:sz w:val="18"/>
          <w:szCs w:val="30"/>
        </w:rPr>
        <w:footnoteReference w:id="106"/>
      </w:r>
    </w:p>
    <w:p w14:paraId="6A184B94" w14:textId="77777777" w:rsidR="009F0C5C" w:rsidRPr="00C07361" w:rsidRDefault="009F0C5C" w:rsidP="009F0C5C">
      <w:pPr>
        <w:shd w:val="clear" w:color="auto" w:fill="FFFFFF"/>
        <w:spacing w:line="240" w:lineRule="auto"/>
        <w:jc w:val="center"/>
        <w:rPr>
          <w:rFonts w:ascii="Arial" w:eastAsia="Times New Roman" w:hAnsi="Arial" w:cs="Arial"/>
          <w:color w:val="333333"/>
          <w:sz w:val="30"/>
          <w:szCs w:val="30"/>
          <w:lang w:eastAsia="fr-FR"/>
        </w:rPr>
      </w:pPr>
      <w:r>
        <w:rPr>
          <w:noProof/>
          <w:lang w:eastAsia="fr-FR"/>
        </w:rPr>
        <w:br/>
      </w:r>
      <w:r>
        <w:rPr>
          <w:noProof/>
          <w:lang w:eastAsia="fr-FR"/>
        </w:rPr>
        <w:drawing>
          <wp:inline distT="0" distB="0" distL="0" distR="0" wp14:anchorId="73AC41C3" wp14:editId="094A3637">
            <wp:extent cx="4478516" cy="238251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244" t="32338" r="17541" b="13226"/>
                    <a:stretch/>
                  </pic:blipFill>
                  <pic:spPr bwMode="auto">
                    <a:xfrm>
                      <a:off x="0" y="0"/>
                      <a:ext cx="4502594" cy="2395322"/>
                    </a:xfrm>
                    <a:prstGeom prst="rect">
                      <a:avLst/>
                    </a:prstGeom>
                    <a:ln>
                      <a:noFill/>
                    </a:ln>
                    <a:extLst>
                      <a:ext uri="{53640926-AAD7-44D8-BBD7-CCE9431645EC}">
                        <a14:shadowObscured xmlns:a14="http://schemas.microsoft.com/office/drawing/2010/main"/>
                      </a:ext>
                    </a:extLst>
                  </pic:spPr>
                </pic:pic>
              </a:graphicData>
            </a:graphic>
          </wp:inline>
        </w:drawing>
      </w:r>
      <w:r>
        <w:rPr>
          <w:rFonts w:ascii="Segoe UI" w:hAnsi="Segoe UI" w:cs="Segoe UI"/>
          <w:color w:val="333333"/>
          <w:sz w:val="18"/>
          <w:szCs w:val="30"/>
        </w:rPr>
        <w:br/>
      </w:r>
      <w:r w:rsidRPr="0005656E">
        <w:rPr>
          <w:rFonts w:ascii="Segoe UI" w:hAnsi="Segoe UI" w:cs="Segoe UI"/>
          <w:i/>
          <w:color w:val="808080" w:themeColor="background1" w:themeShade="80"/>
          <w:sz w:val="16"/>
          <w:szCs w:val="16"/>
        </w:rPr>
        <w:t>Financement de projets d’</w:t>
      </w:r>
      <w:r w:rsidRPr="0005656E">
        <w:rPr>
          <w:rFonts w:ascii="Segoe UI" w:hAnsi="Segoe UI" w:cs="Segoe UI"/>
          <w:color w:val="808080" w:themeColor="background1" w:themeShade="80"/>
          <w:sz w:val="16"/>
          <w:szCs w:val="16"/>
        </w:rPr>
        <w:t>Infrastructure Verte</w:t>
      </w:r>
      <w:r w:rsidRPr="0005656E">
        <w:rPr>
          <w:rFonts w:ascii="Segoe UI" w:hAnsi="Segoe UI" w:cs="Segoe UI"/>
          <w:i/>
          <w:color w:val="808080" w:themeColor="background1" w:themeShade="80"/>
          <w:sz w:val="16"/>
          <w:szCs w:val="16"/>
        </w:rPr>
        <w:br/>
        <w:t>D</w:t>
      </w:r>
      <w:r w:rsidRPr="0005656E">
        <w:rPr>
          <w:rFonts w:ascii="Segoe UI" w:eastAsia="Times New Roman" w:hAnsi="Segoe UI" w:cs="Segoe UI"/>
          <w:i/>
          <w:color w:val="808080" w:themeColor="background1" w:themeShade="80"/>
          <w:sz w:val="16"/>
          <w:szCs w:val="16"/>
          <w:lang w:eastAsia="fr-FR"/>
        </w:rPr>
        <w:t xml:space="preserve">ernière mise à </w:t>
      </w:r>
      <w:proofErr w:type="gramStart"/>
      <w:r w:rsidRPr="0005656E">
        <w:rPr>
          <w:rFonts w:ascii="Segoe UI" w:eastAsia="Times New Roman" w:hAnsi="Segoe UI" w:cs="Segoe UI"/>
          <w:i/>
          <w:color w:val="808080" w:themeColor="background1" w:themeShade="80"/>
          <w:sz w:val="16"/>
          <w:szCs w:val="16"/>
          <w:lang w:eastAsia="fr-FR"/>
        </w:rPr>
        <w:t>jour:</w:t>
      </w:r>
      <w:proofErr w:type="gramEnd"/>
      <w:r w:rsidRPr="0005656E">
        <w:rPr>
          <w:rFonts w:ascii="Segoe UI" w:eastAsia="Times New Roman" w:hAnsi="Segoe UI" w:cs="Segoe UI"/>
          <w:i/>
          <w:color w:val="808080" w:themeColor="background1" w:themeShade="80"/>
          <w:sz w:val="16"/>
          <w:szCs w:val="16"/>
          <w:lang w:eastAsia="fr-FR"/>
        </w:rPr>
        <w:t xml:space="preserve"> 2021-05-14</w:t>
      </w:r>
    </w:p>
    <w:p w14:paraId="4378E722" w14:textId="77777777" w:rsidR="007202D7" w:rsidRDefault="007202D7" w:rsidP="00A637A3">
      <w:pPr>
        <w:pStyle w:val="Default"/>
        <w:jc w:val="both"/>
        <w:rPr>
          <w:rFonts w:ascii="Segoe UI" w:hAnsi="Segoe UI" w:cs="Segoe UI"/>
          <w:color w:val="auto"/>
          <w:sz w:val="18"/>
          <w:szCs w:val="18"/>
        </w:rPr>
      </w:pPr>
    </w:p>
    <w:p w14:paraId="7ED4F864" w14:textId="64CCB378" w:rsidR="00910357" w:rsidRDefault="00171804" w:rsidP="00171804">
      <w:pPr>
        <w:ind w:left="4248"/>
        <w:rPr>
          <w:rFonts w:ascii="Segoe UI" w:hAnsi="Segoe UI" w:cs="Segoe UI"/>
          <w:b/>
          <w:sz w:val="20"/>
          <w:szCs w:val="18"/>
          <w:u w:val="single"/>
        </w:rPr>
      </w:pPr>
      <w:r>
        <w:rPr>
          <w:rFonts w:ascii="Segoe UI" w:hAnsi="Segoe UI" w:cs="Segoe UI"/>
          <w:b/>
          <w:sz w:val="20"/>
          <w:szCs w:val="18"/>
          <w:u w:val="single"/>
        </w:rPr>
        <w:t xml:space="preserve"> </w:t>
      </w:r>
      <w:r w:rsidR="00910357">
        <w:rPr>
          <w:rFonts w:ascii="Segoe UI" w:hAnsi="Segoe UI" w:cs="Segoe UI"/>
          <w:b/>
          <w:sz w:val="20"/>
          <w:szCs w:val="18"/>
          <w:u w:val="single"/>
        </w:rPr>
        <w:t>Alberta</w:t>
      </w:r>
    </w:p>
    <w:p w14:paraId="719872E1" w14:textId="77777777" w:rsidR="00910357" w:rsidRDefault="00910357" w:rsidP="00910357">
      <w:pPr>
        <w:spacing w:after="0" w:line="240" w:lineRule="auto"/>
        <w:jc w:val="both"/>
        <w:rPr>
          <w:rFonts w:ascii="Segoe UI" w:eastAsia="Times New Roman" w:hAnsi="Segoe UI" w:cs="Segoe UI"/>
          <w:sz w:val="18"/>
          <w:szCs w:val="18"/>
          <w:lang w:eastAsia="fr-FR"/>
        </w:rPr>
      </w:pPr>
      <w:r>
        <w:rPr>
          <w:rFonts w:ascii="Segoe UI" w:eastAsia="Times New Roman" w:hAnsi="Segoe UI" w:cs="Segoe UI"/>
          <w:sz w:val="18"/>
          <w:szCs w:val="18"/>
          <w:lang w:eastAsia="fr-FR"/>
        </w:rPr>
        <w:t xml:space="preserve">L'Alberta représente près de 12% de la population du Canada, mais ne possède que </w:t>
      </w:r>
      <w:r>
        <w:rPr>
          <w:rFonts w:ascii="Segoe UI" w:eastAsia="Times New Roman" w:hAnsi="Segoe UI" w:cs="Segoe UI"/>
          <w:b/>
          <w:sz w:val="18"/>
          <w:szCs w:val="18"/>
          <w:lang w:eastAsia="fr-FR"/>
        </w:rPr>
        <w:t>2,2% de l'approvisionnement en eau douce du pays</w:t>
      </w:r>
      <w:r>
        <w:rPr>
          <w:rFonts w:ascii="Segoe UI" w:eastAsia="Times New Roman" w:hAnsi="Segoe UI" w:cs="Segoe UI"/>
          <w:sz w:val="18"/>
          <w:szCs w:val="18"/>
          <w:lang w:eastAsia="fr-FR"/>
        </w:rPr>
        <w:t xml:space="preserve">. </w:t>
      </w:r>
      <w:r>
        <w:rPr>
          <w:rFonts w:ascii="Segoe UI" w:hAnsi="Segoe UI" w:cs="Segoe UI"/>
          <w:sz w:val="18"/>
          <w:szCs w:val="18"/>
        </w:rPr>
        <w:t xml:space="preserve">La quantité d'eau varie fortement en Alberta, ce qui entraîne des différences de disponibilité en eau au sein de la Province : en effet, des événements tels que des </w:t>
      </w:r>
      <w:r>
        <w:rPr>
          <w:rFonts w:ascii="Segoe UI" w:hAnsi="Segoe UI" w:cs="Segoe UI"/>
          <w:b/>
          <w:sz w:val="18"/>
          <w:szCs w:val="18"/>
        </w:rPr>
        <w:t>inondations dans le Sud de l'Alberta coïncident avec des périodes de sécheresse dans le Nord</w:t>
      </w:r>
      <w:r>
        <w:rPr>
          <w:rFonts w:ascii="Segoe UI" w:eastAsia="Times New Roman" w:hAnsi="Segoe UI" w:cs="Segoe UI"/>
          <w:sz w:val="18"/>
          <w:szCs w:val="18"/>
          <w:lang w:eastAsia="fr-FR"/>
        </w:rPr>
        <w:t>.</w:t>
      </w:r>
    </w:p>
    <w:p w14:paraId="007C252B" w14:textId="77777777" w:rsidR="00910357" w:rsidRDefault="00910357" w:rsidP="00910357">
      <w:pPr>
        <w:rPr>
          <w:rFonts w:ascii="Segoe UI" w:hAnsi="Segoe UI" w:cs="Segoe UI"/>
          <w:sz w:val="18"/>
          <w:szCs w:val="18"/>
        </w:rPr>
      </w:pPr>
    </w:p>
    <w:p w14:paraId="35AA86D0" w14:textId="77777777" w:rsidR="00910357" w:rsidRPr="0056403A" w:rsidRDefault="00910357" w:rsidP="0056403A">
      <w:pPr>
        <w:spacing w:line="256" w:lineRule="auto"/>
        <w:jc w:val="both"/>
        <w:rPr>
          <w:rFonts w:ascii="Segoe UI" w:hAnsi="Segoe UI" w:cs="Segoe UI"/>
          <w:b/>
          <w:sz w:val="19"/>
          <w:szCs w:val="19"/>
          <w:u w:val="single"/>
        </w:rPr>
      </w:pPr>
      <w:r w:rsidRPr="0056403A">
        <w:rPr>
          <w:rFonts w:ascii="Segoe UI" w:hAnsi="Segoe UI" w:cs="Segoe UI"/>
          <w:b/>
          <w:sz w:val="19"/>
          <w:szCs w:val="19"/>
          <w:u w:val="single"/>
        </w:rPr>
        <w:t>Etat des lieux</w:t>
      </w:r>
    </w:p>
    <w:p w14:paraId="6A02A923" w14:textId="77777777" w:rsidR="00910357" w:rsidRDefault="00910357" w:rsidP="00910357">
      <w:pPr>
        <w:jc w:val="both"/>
        <w:rPr>
          <w:rFonts w:ascii="Segoe UI" w:hAnsi="Segoe UI" w:cs="Segoe UI"/>
          <w:sz w:val="18"/>
          <w:szCs w:val="18"/>
        </w:rPr>
      </w:pPr>
      <w:r>
        <w:rPr>
          <w:rFonts w:ascii="Segoe UI" w:hAnsi="Segoe UI" w:cs="Segoe UI"/>
          <w:sz w:val="18"/>
          <w:szCs w:val="18"/>
        </w:rPr>
        <w:t xml:space="preserve">L’eau est gérée à l’échelle provinciale principalement par deux ministères : Alberta Agriculture and Irrigation qui gère la ressource hydrique pour le secteur agricole et Alberta </w:t>
      </w:r>
      <w:proofErr w:type="spellStart"/>
      <w:r>
        <w:rPr>
          <w:rFonts w:ascii="Segoe UI" w:hAnsi="Segoe UI" w:cs="Segoe UI"/>
          <w:sz w:val="18"/>
          <w:szCs w:val="18"/>
        </w:rPr>
        <w:t>Environment</w:t>
      </w:r>
      <w:proofErr w:type="spellEnd"/>
      <w:r>
        <w:rPr>
          <w:rFonts w:ascii="Segoe UI" w:hAnsi="Segoe UI" w:cs="Segoe UI"/>
          <w:sz w:val="18"/>
          <w:szCs w:val="18"/>
        </w:rPr>
        <w:t xml:space="preserve"> and </w:t>
      </w:r>
      <w:proofErr w:type="spellStart"/>
      <w:r>
        <w:rPr>
          <w:rFonts w:ascii="Segoe UI" w:hAnsi="Segoe UI" w:cs="Segoe UI"/>
          <w:sz w:val="18"/>
          <w:szCs w:val="18"/>
        </w:rPr>
        <w:t>Protected</w:t>
      </w:r>
      <w:proofErr w:type="spellEnd"/>
      <w:r>
        <w:rPr>
          <w:rFonts w:ascii="Segoe UI" w:hAnsi="Segoe UI" w:cs="Segoe UI"/>
          <w:sz w:val="18"/>
          <w:szCs w:val="18"/>
        </w:rPr>
        <w:t xml:space="preserve"> Areas qui règlemente les réseaux municipaux. Récemment, ces deux ministères ont dû faire face aux enjeux de sécheresse. L’hiver 2023 a été caractérisé par des sécheresses importantes dans plusieurs régions de la province en raison d’un manteau neigeux inférieur aux années précédentes. Cela a entrainé une diminution du ruissellement dans les rivières, les lacs et moins de précipitations. La gestion de pénurie d’eau est donc au cœur de l’action de ces ministères. </w:t>
      </w:r>
      <w:r>
        <w:rPr>
          <w:rStyle w:val="Appelnotedebasdep"/>
          <w:rFonts w:ascii="Segoe UI" w:hAnsi="Segoe UI" w:cs="Segoe UI"/>
          <w:sz w:val="18"/>
          <w:szCs w:val="18"/>
        </w:rPr>
        <w:footnoteReference w:id="107"/>
      </w:r>
    </w:p>
    <w:p w14:paraId="11AAD839" w14:textId="462636FB" w:rsidR="00171804" w:rsidRDefault="00910357" w:rsidP="00910357">
      <w:pPr>
        <w:jc w:val="both"/>
        <w:rPr>
          <w:rFonts w:ascii="Segoe UI" w:hAnsi="Segoe UI" w:cs="Segoe UI"/>
          <w:sz w:val="18"/>
          <w:szCs w:val="18"/>
        </w:rPr>
      </w:pPr>
      <w:r>
        <w:rPr>
          <w:rFonts w:ascii="Segoe UI" w:hAnsi="Segoe UI" w:cs="Segoe UI"/>
          <w:iCs/>
          <w:sz w:val="18"/>
          <w:szCs w:val="18"/>
        </w:rPr>
        <w:t>Parallèlement,</w:t>
      </w:r>
      <w:r>
        <w:rPr>
          <w:rFonts w:ascii="Segoe UI" w:hAnsi="Segoe UI" w:cs="Segoe UI"/>
          <w:i/>
          <w:sz w:val="18"/>
          <w:szCs w:val="18"/>
        </w:rPr>
        <w:t xml:space="preserve"> Alberta </w:t>
      </w:r>
      <w:proofErr w:type="spellStart"/>
      <w:r>
        <w:rPr>
          <w:rFonts w:ascii="Segoe UI" w:hAnsi="Segoe UI" w:cs="Segoe UI"/>
          <w:i/>
          <w:sz w:val="18"/>
          <w:szCs w:val="18"/>
        </w:rPr>
        <w:t>Environment</w:t>
      </w:r>
      <w:proofErr w:type="spellEnd"/>
      <w:r>
        <w:rPr>
          <w:rFonts w:ascii="Segoe UI" w:hAnsi="Segoe UI" w:cs="Segoe UI"/>
          <w:i/>
          <w:sz w:val="18"/>
          <w:szCs w:val="18"/>
        </w:rPr>
        <w:t xml:space="preserve"> and Parks </w:t>
      </w:r>
      <w:r>
        <w:rPr>
          <w:rStyle w:val="Appelnotedebasdep"/>
          <w:rFonts w:ascii="Segoe UI" w:hAnsi="Segoe UI" w:cs="Segoe UI"/>
          <w:i/>
          <w:sz w:val="18"/>
          <w:szCs w:val="18"/>
        </w:rPr>
        <w:footnoteReference w:id="108"/>
      </w:r>
      <w:r>
        <w:rPr>
          <w:rFonts w:ascii="Segoe UI" w:hAnsi="Segoe UI" w:cs="Segoe UI"/>
          <w:sz w:val="18"/>
          <w:szCs w:val="18"/>
        </w:rPr>
        <w:t xml:space="preserve"> gère les eaux pluviales et les eaux usées municipales et </w:t>
      </w:r>
      <w:r>
        <w:rPr>
          <w:rFonts w:ascii="Segoe UI" w:hAnsi="Segoe UI" w:cs="Segoe UI"/>
          <w:i/>
          <w:sz w:val="18"/>
          <w:szCs w:val="18"/>
        </w:rPr>
        <w:t xml:space="preserve">Alberta Agriculture and Forestry </w:t>
      </w:r>
      <w:r>
        <w:rPr>
          <w:rStyle w:val="Appelnotedebasdep"/>
          <w:rFonts w:ascii="Segoe UI" w:hAnsi="Segoe UI" w:cs="Segoe UI"/>
          <w:i/>
          <w:sz w:val="18"/>
          <w:szCs w:val="18"/>
        </w:rPr>
        <w:footnoteReference w:id="109"/>
      </w:r>
      <w:r>
        <w:rPr>
          <w:rFonts w:ascii="Segoe UI" w:hAnsi="Segoe UI" w:cs="Segoe UI"/>
          <w:sz w:val="18"/>
          <w:szCs w:val="18"/>
        </w:rPr>
        <w:t xml:space="preserve"> gère la ressource hydrique pour le secteur agricole, le secteur industriel et le secteur agro-alimentaire. Ainsi, </w:t>
      </w:r>
      <w:r>
        <w:rPr>
          <w:rFonts w:ascii="Segoe UI" w:hAnsi="Segoe UI" w:cs="Segoe UI"/>
          <w:b/>
          <w:i/>
          <w:sz w:val="18"/>
          <w:szCs w:val="18"/>
        </w:rPr>
        <w:t xml:space="preserve">Alberta </w:t>
      </w:r>
      <w:proofErr w:type="spellStart"/>
      <w:r>
        <w:rPr>
          <w:rFonts w:ascii="Segoe UI" w:hAnsi="Segoe UI" w:cs="Segoe UI"/>
          <w:b/>
          <w:i/>
          <w:sz w:val="18"/>
          <w:szCs w:val="18"/>
        </w:rPr>
        <w:t>Environment</w:t>
      </w:r>
      <w:proofErr w:type="spellEnd"/>
      <w:r>
        <w:rPr>
          <w:rFonts w:ascii="Segoe UI" w:hAnsi="Segoe UI" w:cs="Segoe UI"/>
          <w:b/>
          <w:i/>
          <w:sz w:val="18"/>
          <w:szCs w:val="18"/>
        </w:rPr>
        <w:t xml:space="preserve"> and Parks</w:t>
      </w:r>
      <w:r>
        <w:rPr>
          <w:rFonts w:ascii="Segoe UI" w:hAnsi="Segoe UI" w:cs="Segoe UI"/>
          <w:b/>
          <w:sz w:val="18"/>
          <w:szCs w:val="18"/>
        </w:rPr>
        <w:t xml:space="preserve"> réglemente les réseaux municipaux qui desservent plus de 80% de la population provinciale, soit 2,75 millions d’Albertains</w:t>
      </w:r>
      <w:r>
        <w:rPr>
          <w:rFonts w:ascii="Segoe UI" w:hAnsi="Segoe UI" w:cs="Segoe UI"/>
          <w:sz w:val="18"/>
          <w:szCs w:val="18"/>
        </w:rPr>
        <w:t xml:space="preserve">. Plusieurs partenaires provinciaux sont identifiables : </w:t>
      </w:r>
      <w:r>
        <w:rPr>
          <w:rFonts w:ascii="Segoe UI" w:hAnsi="Segoe UI" w:cs="Segoe UI"/>
          <w:i/>
          <w:sz w:val="18"/>
          <w:szCs w:val="18"/>
        </w:rPr>
        <w:t xml:space="preserve">Alberta Water Council </w:t>
      </w:r>
      <w:r>
        <w:rPr>
          <w:rFonts w:ascii="Segoe UI" w:hAnsi="Segoe UI" w:cs="Segoe UI"/>
          <w:sz w:val="18"/>
          <w:szCs w:val="18"/>
        </w:rPr>
        <w:t>(échelle provinciale)</w:t>
      </w:r>
      <w:r>
        <w:rPr>
          <w:rStyle w:val="Appelnotedebasdep"/>
          <w:rFonts w:ascii="Segoe UI" w:hAnsi="Segoe UI" w:cs="Segoe UI"/>
          <w:sz w:val="18"/>
          <w:szCs w:val="18"/>
        </w:rPr>
        <w:footnoteReference w:id="110"/>
      </w:r>
      <w:r>
        <w:rPr>
          <w:rFonts w:ascii="Segoe UI" w:hAnsi="Segoe UI" w:cs="Segoe UI"/>
          <w:sz w:val="18"/>
          <w:szCs w:val="18"/>
        </w:rPr>
        <w:t xml:space="preserve">, </w:t>
      </w:r>
      <w:proofErr w:type="spellStart"/>
      <w:r>
        <w:rPr>
          <w:rFonts w:ascii="Segoe UI" w:hAnsi="Segoe UI" w:cs="Segoe UI"/>
          <w:i/>
          <w:sz w:val="18"/>
          <w:szCs w:val="18"/>
        </w:rPr>
        <w:t>Watershed</w:t>
      </w:r>
      <w:proofErr w:type="spellEnd"/>
      <w:r>
        <w:rPr>
          <w:rFonts w:ascii="Segoe UI" w:hAnsi="Segoe UI" w:cs="Segoe UI"/>
          <w:i/>
          <w:sz w:val="18"/>
          <w:szCs w:val="18"/>
        </w:rPr>
        <w:t xml:space="preserve"> Planning and Advisory </w:t>
      </w:r>
      <w:proofErr w:type="spellStart"/>
      <w:proofErr w:type="gramStart"/>
      <w:r>
        <w:rPr>
          <w:rFonts w:ascii="Segoe UI" w:hAnsi="Segoe UI" w:cs="Segoe UI"/>
          <w:i/>
          <w:sz w:val="18"/>
          <w:szCs w:val="18"/>
        </w:rPr>
        <w:t>Councils</w:t>
      </w:r>
      <w:proofErr w:type="spellEnd"/>
      <w:r>
        <w:rPr>
          <w:rFonts w:ascii="Segoe UI" w:hAnsi="Segoe UI" w:cs="Segoe UI"/>
          <w:i/>
          <w:sz w:val="18"/>
          <w:szCs w:val="18"/>
        </w:rPr>
        <w:t xml:space="preserve">  </w:t>
      </w:r>
      <w:r>
        <w:rPr>
          <w:rFonts w:ascii="Segoe UI" w:hAnsi="Segoe UI" w:cs="Segoe UI"/>
          <w:sz w:val="18"/>
          <w:szCs w:val="18"/>
        </w:rPr>
        <w:t>(</w:t>
      </w:r>
      <w:proofErr w:type="gramEnd"/>
      <w:r>
        <w:rPr>
          <w:rFonts w:ascii="Segoe UI" w:hAnsi="Segoe UI" w:cs="Segoe UI"/>
          <w:sz w:val="18"/>
          <w:szCs w:val="18"/>
        </w:rPr>
        <w:t>échelle des bassins versants)</w:t>
      </w:r>
      <w:r>
        <w:rPr>
          <w:rStyle w:val="Appelnotedebasdep"/>
          <w:rFonts w:ascii="Segoe UI" w:hAnsi="Segoe UI" w:cs="Segoe UI"/>
          <w:sz w:val="18"/>
          <w:szCs w:val="18"/>
        </w:rPr>
        <w:footnoteReference w:id="111"/>
      </w:r>
      <w:r>
        <w:rPr>
          <w:rFonts w:ascii="Segoe UI" w:hAnsi="Segoe UI" w:cs="Segoe UI"/>
          <w:sz w:val="18"/>
          <w:szCs w:val="18"/>
        </w:rPr>
        <w:t xml:space="preserve">, </w:t>
      </w:r>
      <w:proofErr w:type="spellStart"/>
      <w:r>
        <w:rPr>
          <w:rFonts w:ascii="Segoe UI" w:hAnsi="Segoe UI" w:cs="Segoe UI"/>
          <w:i/>
          <w:sz w:val="18"/>
          <w:szCs w:val="18"/>
        </w:rPr>
        <w:t>Watershed</w:t>
      </w:r>
      <w:proofErr w:type="spellEnd"/>
      <w:r>
        <w:rPr>
          <w:rFonts w:ascii="Segoe UI" w:hAnsi="Segoe UI" w:cs="Segoe UI"/>
          <w:i/>
          <w:sz w:val="18"/>
          <w:szCs w:val="18"/>
        </w:rPr>
        <w:t xml:space="preserve"> </w:t>
      </w:r>
      <w:proofErr w:type="spellStart"/>
      <w:r>
        <w:rPr>
          <w:rFonts w:ascii="Segoe UI" w:hAnsi="Segoe UI" w:cs="Segoe UI"/>
          <w:i/>
          <w:sz w:val="18"/>
          <w:szCs w:val="18"/>
        </w:rPr>
        <w:t>Stewardship</w:t>
      </w:r>
      <w:proofErr w:type="spellEnd"/>
      <w:r>
        <w:rPr>
          <w:rFonts w:ascii="Segoe UI" w:hAnsi="Segoe UI" w:cs="Segoe UI"/>
          <w:i/>
          <w:sz w:val="18"/>
          <w:szCs w:val="18"/>
        </w:rPr>
        <w:t xml:space="preserve"> Groups </w:t>
      </w:r>
      <w:r>
        <w:rPr>
          <w:rFonts w:ascii="Segoe UI" w:hAnsi="Segoe UI" w:cs="Segoe UI"/>
          <w:sz w:val="18"/>
          <w:szCs w:val="18"/>
        </w:rPr>
        <w:t>(échelle plus locale)</w:t>
      </w:r>
      <w:r>
        <w:rPr>
          <w:rStyle w:val="Appelnotedebasdep"/>
          <w:rFonts w:ascii="Segoe UI" w:hAnsi="Segoe UI" w:cs="Segoe UI"/>
          <w:sz w:val="18"/>
          <w:szCs w:val="18"/>
        </w:rPr>
        <w:footnoteReference w:id="112"/>
      </w:r>
      <w:r>
        <w:rPr>
          <w:rFonts w:ascii="Segoe UI" w:hAnsi="Segoe UI" w:cs="Segoe UI"/>
          <w:sz w:val="18"/>
          <w:szCs w:val="18"/>
        </w:rPr>
        <w:t xml:space="preserve">. Ceux-ci abordent une </w:t>
      </w:r>
      <w:r>
        <w:rPr>
          <w:rFonts w:ascii="Segoe UI" w:hAnsi="Segoe UI" w:cs="Segoe UI"/>
          <w:b/>
          <w:sz w:val="18"/>
          <w:szCs w:val="18"/>
        </w:rPr>
        <w:t>approche collaborative afin de planifier la protection des sources d’approvisionnement en eau de l’Alberta</w:t>
      </w:r>
      <w:r>
        <w:rPr>
          <w:rFonts w:ascii="Segoe UI" w:hAnsi="Segoe UI" w:cs="Segoe UI"/>
          <w:sz w:val="18"/>
          <w:szCs w:val="18"/>
        </w:rPr>
        <w:t xml:space="preserve">. L’organisation à but non lucratif </w:t>
      </w:r>
      <w:r>
        <w:rPr>
          <w:rFonts w:ascii="Segoe UI" w:hAnsi="Segoe UI" w:cs="Segoe UI"/>
          <w:i/>
          <w:sz w:val="18"/>
        </w:rPr>
        <w:t xml:space="preserve">Alberta Water and </w:t>
      </w:r>
      <w:proofErr w:type="spellStart"/>
      <w:r>
        <w:rPr>
          <w:rFonts w:ascii="Segoe UI" w:hAnsi="Segoe UI" w:cs="Segoe UI"/>
          <w:i/>
          <w:sz w:val="18"/>
        </w:rPr>
        <w:t>Wastewater</w:t>
      </w:r>
      <w:proofErr w:type="spellEnd"/>
      <w:r>
        <w:rPr>
          <w:rFonts w:ascii="Segoe UI" w:hAnsi="Segoe UI" w:cs="Segoe UI"/>
          <w:i/>
          <w:sz w:val="18"/>
        </w:rPr>
        <w:t xml:space="preserve"> </w:t>
      </w:r>
      <w:proofErr w:type="spellStart"/>
      <w:r>
        <w:rPr>
          <w:rFonts w:ascii="Segoe UI" w:hAnsi="Segoe UI" w:cs="Segoe UI"/>
          <w:i/>
          <w:sz w:val="18"/>
        </w:rPr>
        <w:t>Operators</w:t>
      </w:r>
      <w:proofErr w:type="spellEnd"/>
      <w:r>
        <w:rPr>
          <w:rFonts w:ascii="Segoe UI" w:hAnsi="Segoe UI" w:cs="Segoe UI"/>
          <w:i/>
          <w:sz w:val="18"/>
        </w:rPr>
        <w:t xml:space="preserve"> Association</w:t>
      </w:r>
      <w:r>
        <w:rPr>
          <w:rStyle w:val="Appelnotedebasdep"/>
          <w:rFonts w:ascii="Segoe UI" w:hAnsi="Segoe UI" w:cs="Segoe UI"/>
          <w:i/>
          <w:sz w:val="18"/>
        </w:rPr>
        <w:footnoteReference w:id="113"/>
      </w:r>
      <w:r>
        <w:rPr>
          <w:rFonts w:ascii="Segoe UI" w:hAnsi="Segoe UI" w:cs="Segoe UI"/>
          <w:i/>
          <w:sz w:val="18"/>
        </w:rPr>
        <w:t xml:space="preserve"> </w:t>
      </w:r>
      <w:r>
        <w:rPr>
          <w:rFonts w:ascii="Segoe UI" w:hAnsi="Segoe UI" w:cs="Segoe UI"/>
          <w:sz w:val="18"/>
          <w:szCs w:val="18"/>
        </w:rPr>
        <w:t xml:space="preserve">joue également un rôle important en fournissant des informations essentielles en matière d’éducation, de réseautage, de promotion et une expertise à 2 700 exploitants de réseaux publics de l’Alberta. </w:t>
      </w:r>
    </w:p>
    <w:p w14:paraId="0F278AA1" w14:textId="77777777" w:rsidR="00171804" w:rsidRDefault="00171804" w:rsidP="00171804">
      <w:pPr>
        <w:spacing w:after="0" w:line="240" w:lineRule="auto"/>
        <w:jc w:val="both"/>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Actuellement, la plus grande partie de l'eau utilisée provient des eaux de surface qui représentent plus de 96% de toute l’eau allouée en Alberta. Les secteurs suivants se voient attribuer les plus grands volumes d'eau sont l’irrigation (43,5%), le refroidissement commercial dont la production d'électricité (23,5%), les municipalités (11,3%) et l’industrie du pétrole et du gaz (6,2%).</w:t>
      </w:r>
      <w:r>
        <w:rPr>
          <w:rStyle w:val="Appelnotedebasdep"/>
          <w:rFonts w:ascii="Segoe UI" w:eastAsia="Times New Roman" w:hAnsi="Segoe UI" w:cs="Segoe UI"/>
          <w:color w:val="000000"/>
          <w:sz w:val="18"/>
          <w:szCs w:val="18"/>
          <w:lang w:eastAsia="fr-FR"/>
        </w:rPr>
        <w:footnoteReference w:id="114"/>
      </w:r>
    </w:p>
    <w:p w14:paraId="7AFDFC8E" w14:textId="77777777" w:rsidR="00171804" w:rsidRDefault="00171804" w:rsidP="00171804">
      <w:pPr>
        <w:spacing w:after="0" w:line="240" w:lineRule="auto"/>
        <w:jc w:val="both"/>
        <w:rPr>
          <w:rFonts w:ascii="Segoe UI" w:hAnsi="Segoe UI" w:cs="Segoe UI"/>
          <w:sz w:val="18"/>
          <w:szCs w:val="18"/>
        </w:rPr>
      </w:pPr>
    </w:p>
    <w:p w14:paraId="43181D44" w14:textId="610A7B66" w:rsidR="00171804" w:rsidRDefault="00171804" w:rsidP="00171804">
      <w:pPr>
        <w:jc w:val="both"/>
        <w:rPr>
          <w:rFonts w:ascii="Segoe UI" w:hAnsi="Segoe UI" w:cs="Segoe UI"/>
          <w:sz w:val="18"/>
          <w:szCs w:val="18"/>
          <w:shd w:val="clear" w:color="auto" w:fill="FFFFFF"/>
        </w:rPr>
      </w:pPr>
      <w:r>
        <w:rPr>
          <w:rFonts w:ascii="Segoe UI" w:hAnsi="Segoe UI" w:cs="Segoe UI"/>
          <w:sz w:val="18"/>
          <w:szCs w:val="18"/>
        </w:rPr>
        <w:t xml:space="preserve">S’agissant des eaux souterraines, </w:t>
      </w:r>
      <w:r>
        <w:rPr>
          <w:rFonts w:ascii="Calibri" w:hAnsi="Calibri" w:cs="Calibri"/>
          <w:sz w:val="20"/>
          <w:szCs w:val="20"/>
          <w:shd w:val="clear" w:color="auto" w:fill="FFFFFF"/>
        </w:rPr>
        <w:t>308</w:t>
      </w:r>
      <w:r>
        <w:rPr>
          <w:rFonts w:ascii="Segoe UI" w:hAnsi="Segoe UI" w:cs="Segoe UI"/>
          <w:sz w:val="18"/>
          <w:szCs w:val="18"/>
          <w:shd w:val="clear" w:color="auto" w:fill="FFFFFF"/>
        </w:rPr>
        <w:t>,3 millions m</w:t>
      </w:r>
      <w:r>
        <w:rPr>
          <w:rFonts w:ascii="Segoe UI" w:hAnsi="Segoe UI" w:cs="Segoe UI"/>
          <w:sz w:val="18"/>
          <w:szCs w:val="18"/>
          <w:shd w:val="clear" w:color="auto" w:fill="FFFFFF"/>
          <w:vertAlign w:val="superscript"/>
        </w:rPr>
        <w:t xml:space="preserve">3 </w:t>
      </w:r>
      <w:r>
        <w:rPr>
          <w:rFonts w:ascii="Segoe UI" w:hAnsi="Segoe UI" w:cs="Segoe UI"/>
          <w:sz w:val="18"/>
          <w:szCs w:val="18"/>
          <w:shd w:val="clear" w:color="auto" w:fill="FFFFFF"/>
        </w:rPr>
        <w:t>(sur 140 milliards m</w:t>
      </w:r>
      <w:r>
        <w:rPr>
          <w:rFonts w:ascii="Segoe UI" w:hAnsi="Segoe UI" w:cs="Segoe UI"/>
          <w:sz w:val="18"/>
          <w:szCs w:val="18"/>
          <w:shd w:val="clear" w:color="auto" w:fill="FFFFFF"/>
          <w:vertAlign w:val="superscript"/>
        </w:rPr>
        <w:t>3</w:t>
      </w:r>
      <w:r>
        <w:rPr>
          <w:rFonts w:ascii="Segoe UI" w:hAnsi="Segoe UI" w:cs="Segoe UI"/>
          <w:sz w:val="18"/>
          <w:szCs w:val="18"/>
          <w:shd w:val="clear" w:color="auto" w:fill="FFFFFF"/>
        </w:rPr>
        <w:t xml:space="preserve"> d’eau non salée sur tout le territoire) sont autorisés à être utilisés pour soutenir diverses activités dans le paysage dont l’industrie de l’énergie qui reçoit 55% des eaux souterraines de l’Alberta Le bassin de l’Athabasca constitue la source majeure d’approvisionnement d’eau souterraine provinciale. L’utilisation des eaux souterraines n’est pas également répartie en fonction des secteurs : le secteur pétrolier est le plus consommateur avec 43% puis viennent les secteurs agricole (irrigation et bétail) et commercial.</w:t>
      </w:r>
    </w:p>
    <w:p w14:paraId="7C0DB7B7" w14:textId="00230CEC" w:rsidR="00171804" w:rsidRDefault="00171804" w:rsidP="00171804">
      <w:pPr>
        <w:jc w:val="both"/>
        <w:rPr>
          <w:rFonts w:ascii="Segoe UI" w:hAnsi="Segoe UI" w:cs="Segoe UI"/>
          <w:sz w:val="18"/>
          <w:szCs w:val="18"/>
        </w:rPr>
      </w:pPr>
    </w:p>
    <w:p w14:paraId="6B4894EF" w14:textId="6E58B409" w:rsidR="00910357" w:rsidRDefault="00171804" w:rsidP="00910357">
      <w:pPr>
        <w:jc w:val="both"/>
        <w:rPr>
          <w:rFonts w:ascii="Segoe UI" w:hAnsi="Segoe UI" w:cs="Segoe UI"/>
          <w:sz w:val="18"/>
          <w:szCs w:val="18"/>
        </w:rPr>
      </w:pPr>
      <w:r>
        <w:rPr>
          <w:noProof/>
        </w:rPr>
        <w:drawing>
          <wp:inline distT="0" distB="0" distL="0" distR="0" wp14:anchorId="04917169" wp14:editId="5AB88E74">
            <wp:extent cx="3950970" cy="1630680"/>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0970" cy="1630680"/>
                    </a:xfrm>
                    <a:prstGeom prst="rect">
                      <a:avLst/>
                    </a:prstGeom>
                    <a:noFill/>
                    <a:ln>
                      <a:noFill/>
                    </a:ln>
                  </pic:spPr>
                </pic:pic>
              </a:graphicData>
            </a:graphic>
          </wp:inline>
        </w:drawing>
      </w:r>
      <w:r>
        <w:rPr>
          <w:rFonts w:ascii="Segoe UI" w:hAnsi="Segoe UI" w:cs="Segoe UI"/>
          <w:sz w:val="18"/>
          <w:szCs w:val="18"/>
        </w:rPr>
        <w:br/>
      </w:r>
      <w:r>
        <w:rPr>
          <w:rFonts w:ascii="Segoe UI" w:eastAsia="Times New Roman" w:hAnsi="Segoe UI" w:cs="Segoe UI"/>
          <w:i/>
          <w:iCs/>
          <w:color w:val="767171" w:themeColor="background2" w:themeShade="80"/>
          <w:sz w:val="16"/>
          <w:szCs w:val="16"/>
          <w:lang w:eastAsia="fr-FR"/>
        </w:rPr>
        <w:t>Source : gouvernement de l’Alberta</w:t>
      </w:r>
      <w:r>
        <w:rPr>
          <w:rStyle w:val="Appelnotedebasdep"/>
          <w:rFonts w:ascii="Segoe UI" w:eastAsia="Times New Roman" w:hAnsi="Segoe UI" w:cs="Segoe UI"/>
          <w:i/>
          <w:iCs/>
          <w:color w:val="767171" w:themeColor="background2" w:themeShade="80"/>
          <w:sz w:val="16"/>
          <w:szCs w:val="16"/>
          <w:lang w:eastAsia="fr-FR"/>
        </w:rPr>
        <w:footnoteReference w:id="115"/>
      </w:r>
    </w:p>
    <w:p w14:paraId="48A44EF2" w14:textId="77777777" w:rsidR="00910357" w:rsidRDefault="00910357" w:rsidP="00910357">
      <w:pPr>
        <w:jc w:val="both"/>
        <w:rPr>
          <w:rFonts w:ascii="Segoe UI" w:hAnsi="Segoe UI" w:cs="Segoe UI"/>
          <w:sz w:val="18"/>
          <w:szCs w:val="18"/>
          <w:shd w:val="clear" w:color="auto" w:fill="FFFFFF"/>
        </w:rPr>
      </w:pPr>
      <w:r>
        <w:rPr>
          <w:rFonts w:ascii="Segoe UI" w:hAnsi="Segoe UI" w:cs="Segoe UI"/>
          <w:sz w:val="18"/>
          <w:szCs w:val="16"/>
        </w:rPr>
        <w:t xml:space="preserve">Les eaux douces sont extraites par les sociétés d’énergie grâce à différentes </w:t>
      </w:r>
      <w:r>
        <w:rPr>
          <w:rFonts w:ascii="Segoe UI" w:hAnsi="Segoe UI" w:cs="Segoe UI"/>
          <w:sz w:val="18"/>
          <w:szCs w:val="18"/>
        </w:rPr>
        <w:t>technologies :</w:t>
      </w:r>
      <w:r>
        <w:rPr>
          <w:rFonts w:ascii="Segoe UI" w:hAnsi="Segoe UI" w:cs="Segoe UI"/>
          <w:sz w:val="18"/>
          <w:szCs w:val="18"/>
          <w:shd w:val="clear" w:color="auto" w:fill="FFFFFF"/>
        </w:rPr>
        <w:t xml:space="preserve"> l'extraction des sables bitumineux, l’extraction in situ, la récupération assistée du pétrole et la fracturation hydraulique.</w:t>
      </w:r>
    </w:p>
    <w:p w14:paraId="35D8CE30" w14:textId="77777777" w:rsidR="00910357" w:rsidRDefault="00910357" w:rsidP="00910357">
      <w:pPr>
        <w:jc w:val="both"/>
        <w:rPr>
          <w:rFonts w:ascii="Segoe UI" w:hAnsi="Segoe UI" w:cs="Segoe UI"/>
          <w:sz w:val="18"/>
          <w:szCs w:val="18"/>
        </w:rPr>
      </w:pPr>
      <w:r>
        <w:rPr>
          <w:rFonts w:ascii="Segoe UI" w:hAnsi="Segoe UI" w:cs="Segoe UI"/>
          <w:sz w:val="18"/>
          <w:szCs w:val="18"/>
        </w:rPr>
        <w:t xml:space="preserve">La gestion de l’eau en Alberta est réglementée par le </w:t>
      </w:r>
      <w:r>
        <w:rPr>
          <w:rFonts w:ascii="Segoe UI" w:hAnsi="Segoe UI" w:cs="Segoe UI"/>
          <w:b/>
          <w:i/>
          <w:sz w:val="18"/>
          <w:szCs w:val="18"/>
        </w:rPr>
        <w:t xml:space="preserve">Water </w:t>
      </w:r>
      <w:proofErr w:type="spellStart"/>
      <w:r>
        <w:rPr>
          <w:rFonts w:ascii="Segoe UI" w:hAnsi="Segoe UI" w:cs="Segoe UI"/>
          <w:b/>
          <w:i/>
          <w:sz w:val="18"/>
          <w:szCs w:val="18"/>
        </w:rPr>
        <w:t>Act</w:t>
      </w:r>
      <w:proofErr w:type="spellEnd"/>
      <w:r>
        <w:rPr>
          <w:rStyle w:val="Appelnotedebasdep"/>
          <w:rFonts w:ascii="Segoe UI" w:hAnsi="Segoe UI" w:cs="Segoe UI"/>
          <w:i/>
          <w:sz w:val="18"/>
          <w:szCs w:val="18"/>
        </w:rPr>
        <w:footnoteReference w:id="116"/>
      </w:r>
      <w:r>
        <w:rPr>
          <w:rFonts w:ascii="Segoe UI" w:hAnsi="Segoe UI" w:cs="Segoe UI"/>
          <w:sz w:val="18"/>
          <w:szCs w:val="18"/>
        </w:rPr>
        <w:t xml:space="preserve">, loi provinciale qui soutient et promeut la conservation et la gestion de l’eau en Alberta. </w:t>
      </w:r>
      <w:r>
        <w:rPr>
          <w:rFonts w:ascii="Segoe UI" w:hAnsi="Segoe UI" w:cs="Segoe UI"/>
          <w:b/>
          <w:sz w:val="18"/>
          <w:szCs w:val="18"/>
        </w:rPr>
        <w:t>1 500 barrages</w:t>
      </w:r>
      <w:r>
        <w:rPr>
          <w:rFonts w:ascii="Segoe UI" w:hAnsi="Segoe UI" w:cs="Segoe UI"/>
          <w:sz w:val="18"/>
          <w:szCs w:val="18"/>
        </w:rPr>
        <w:t xml:space="preserve"> sont présents en Alberta et certains sont réglementés par le </w:t>
      </w:r>
      <w:r>
        <w:rPr>
          <w:rFonts w:ascii="Segoe UI" w:hAnsi="Segoe UI" w:cs="Segoe UI"/>
          <w:i/>
          <w:sz w:val="18"/>
          <w:szCs w:val="18"/>
        </w:rPr>
        <w:t xml:space="preserve">Dam </w:t>
      </w:r>
      <w:proofErr w:type="spellStart"/>
      <w:r>
        <w:rPr>
          <w:rFonts w:ascii="Segoe UI" w:hAnsi="Segoe UI" w:cs="Segoe UI"/>
          <w:i/>
          <w:sz w:val="18"/>
          <w:szCs w:val="18"/>
        </w:rPr>
        <w:t>Safety</w:t>
      </w:r>
      <w:proofErr w:type="spellEnd"/>
      <w:r>
        <w:rPr>
          <w:rFonts w:ascii="Segoe UI" w:hAnsi="Segoe UI" w:cs="Segoe UI"/>
          <w:i/>
          <w:sz w:val="18"/>
          <w:szCs w:val="18"/>
        </w:rPr>
        <w:t xml:space="preserve"> Program</w:t>
      </w:r>
      <w:r>
        <w:rPr>
          <w:rFonts w:ascii="Segoe UI" w:hAnsi="Segoe UI" w:cs="Segoe UI"/>
          <w:sz w:val="18"/>
          <w:szCs w:val="18"/>
        </w:rPr>
        <w:t>.</w:t>
      </w:r>
      <w:r>
        <w:rPr>
          <w:rStyle w:val="Appelnotedebasdep"/>
          <w:rFonts w:ascii="Segoe UI" w:hAnsi="Segoe UI" w:cs="Segoe UI"/>
          <w:sz w:val="18"/>
          <w:szCs w:val="18"/>
        </w:rPr>
        <w:footnoteReference w:id="117"/>
      </w:r>
      <w:r>
        <w:rPr>
          <w:rFonts w:ascii="Segoe UI" w:hAnsi="Segoe UI" w:cs="Segoe UI"/>
          <w:sz w:val="18"/>
          <w:szCs w:val="18"/>
        </w:rPr>
        <w:t xml:space="preserve"> De plus, depuis 2008, la stratégie</w:t>
      </w:r>
      <w:r>
        <w:rPr>
          <w:rFonts w:ascii="Segoe UI" w:hAnsi="Segoe UI" w:cs="Segoe UI"/>
          <w:b/>
          <w:sz w:val="18"/>
          <w:szCs w:val="18"/>
        </w:rPr>
        <w:t xml:space="preserve"> </w:t>
      </w:r>
      <w:r>
        <w:rPr>
          <w:rFonts w:ascii="Segoe UI" w:hAnsi="Segoe UI" w:cs="Segoe UI"/>
          <w:b/>
          <w:i/>
          <w:sz w:val="18"/>
          <w:szCs w:val="18"/>
        </w:rPr>
        <w:t xml:space="preserve">Water for Life </w:t>
      </w:r>
      <w:r>
        <w:rPr>
          <w:rStyle w:val="Appelnotedebasdep"/>
          <w:rFonts w:ascii="Segoe UI" w:hAnsi="Segoe UI" w:cs="Segoe UI"/>
          <w:i/>
          <w:sz w:val="18"/>
          <w:szCs w:val="18"/>
        </w:rPr>
        <w:footnoteReference w:id="118"/>
      </w:r>
      <w:r>
        <w:rPr>
          <w:rFonts w:ascii="Segoe UI" w:hAnsi="Segoe UI" w:cs="Segoe UI"/>
          <w:i/>
          <w:sz w:val="18"/>
          <w:szCs w:val="18"/>
        </w:rPr>
        <w:t xml:space="preserve"> </w:t>
      </w:r>
      <w:r>
        <w:rPr>
          <w:rFonts w:ascii="Segoe UI" w:hAnsi="Segoe UI" w:cs="Segoe UI"/>
          <w:sz w:val="18"/>
          <w:szCs w:val="18"/>
        </w:rPr>
        <w:t xml:space="preserve">établie à l’échelle provinciale guide les mesures politiques des ministères du gouvernement de l’Alberta : mesures de conservation, contrôles de la qualité de l’eau potable salubre, irrigation et conservation des écosystèmes aquatiques. </w:t>
      </w:r>
    </w:p>
    <w:p w14:paraId="596ACCD2" w14:textId="77777777" w:rsidR="00910357" w:rsidRPr="0056403A" w:rsidRDefault="00910357" w:rsidP="0056403A">
      <w:pPr>
        <w:spacing w:line="256" w:lineRule="auto"/>
        <w:jc w:val="both"/>
        <w:rPr>
          <w:rFonts w:ascii="Segoe UI" w:hAnsi="Segoe UI" w:cs="Segoe UI"/>
          <w:b/>
          <w:sz w:val="19"/>
          <w:szCs w:val="19"/>
          <w:u w:val="single"/>
        </w:rPr>
      </w:pPr>
      <w:r w:rsidRPr="0056403A">
        <w:rPr>
          <w:rFonts w:ascii="Segoe UI" w:hAnsi="Segoe UI" w:cs="Segoe UI"/>
          <w:b/>
          <w:sz w:val="19"/>
          <w:szCs w:val="19"/>
          <w:u w:val="single"/>
        </w:rPr>
        <w:t>Défis et opportunités</w:t>
      </w:r>
    </w:p>
    <w:p w14:paraId="714075C5" w14:textId="77777777" w:rsidR="00910357" w:rsidRDefault="00910357" w:rsidP="00910357">
      <w:pPr>
        <w:spacing w:after="0" w:line="240" w:lineRule="auto"/>
        <w:rPr>
          <w:rFonts w:ascii="Segoe UI" w:eastAsia="Times New Roman" w:hAnsi="Segoe UI" w:cs="Segoe UI"/>
          <w:color w:val="0070C0"/>
          <w:sz w:val="18"/>
          <w:szCs w:val="18"/>
          <w:u w:val="single"/>
          <w:lang w:eastAsia="fr-FR"/>
        </w:rPr>
      </w:pPr>
      <w:r>
        <w:rPr>
          <w:rFonts w:ascii="Segoe UI" w:eastAsia="Times New Roman" w:hAnsi="Segoe UI" w:cs="Segoe UI"/>
          <w:color w:val="0070C0"/>
          <w:sz w:val="18"/>
          <w:szCs w:val="18"/>
          <w:u w:val="single"/>
          <w:lang w:eastAsia="fr-FR"/>
        </w:rPr>
        <w:t>Augmentation de la demande</w:t>
      </w:r>
    </w:p>
    <w:p w14:paraId="50F2EC78" w14:textId="77777777" w:rsidR="00910357" w:rsidRDefault="00910357" w:rsidP="00910357">
      <w:pPr>
        <w:spacing w:after="0" w:line="240" w:lineRule="auto"/>
        <w:jc w:val="both"/>
        <w:rPr>
          <w:rFonts w:ascii="Segoe UI" w:eastAsia="Times New Roman" w:hAnsi="Segoe UI" w:cs="Segoe UI"/>
          <w:sz w:val="18"/>
          <w:szCs w:val="18"/>
          <w:lang w:eastAsia="fr-FR"/>
        </w:rPr>
      </w:pPr>
      <w:r>
        <w:rPr>
          <w:rFonts w:ascii="Segoe UI" w:eastAsia="Times New Roman" w:hAnsi="Segoe UI" w:cs="Segoe UI"/>
          <w:b/>
          <w:sz w:val="18"/>
          <w:szCs w:val="18"/>
          <w:lang w:eastAsia="fr-FR"/>
        </w:rPr>
        <w:t>La population de l'Alberta connaît la croissance la plus rapide au Canada</w:t>
      </w:r>
      <w:r>
        <w:rPr>
          <w:rFonts w:ascii="Segoe UI" w:eastAsia="Times New Roman" w:hAnsi="Segoe UI" w:cs="Segoe UI"/>
          <w:sz w:val="18"/>
          <w:szCs w:val="18"/>
          <w:lang w:eastAsia="fr-FR"/>
        </w:rPr>
        <w:t>, augmentant la demande d'eau chaque année.</w:t>
      </w:r>
      <w:r>
        <w:rPr>
          <w:rStyle w:val="Appelnotedebasdep"/>
          <w:rFonts w:ascii="Segoe UI" w:eastAsia="Times New Roman" w:hAnsi="Segoe UI" w:cs="Segoe UI"/>
          <w:sz w:val="18"/>
          <w:szCs w:val="18"/>
          <w:lang w:eastAsia="fr-FR"/>
        </w:rPr>
        <w:footnoteReference w:id="119"/>
      </w:r>
      <w:r>
        <w:rPr>
          <w:rFonts w:ascii="Segoe UI" w:eastAsia="Times New Roman" w:hAnsi="Segoe UI" w:cs="Segoe UI"/>
          <w:sz w:val="18"/>
          <w:szCs w:val="18"/>
          <w:lang w:eastAsia="fr-FR"/>
        </w:rPr>
        <w:t xml:space="preserve"> </w:t>
      </w:r>
      <w:r>
        <w:rPr>
          <w:rFonts w:ascii="Segoe UI" w:eastAsia="Times New Roman" w:hAnsi="Segoe UI" w:cs="Segoe UI"/>
          <w:color w:val="000000"/>
          <w:sz w:val="18"/>
          <w:szCs w:val="18"/>
          <w:lang w:eastAsia="fr-FR"/>
        </w:rPr>
        <w:t xml:space="preserve">Certaines régions de l'Alberta ont déjà été confrontées à des </w:t>
      </w:r>
      <w:r>
        <w:rPr>
          <w:rFonts w:ascii="Segoe UI" w:eastAsia="Times New Roman" w:hAnsi="Segoe UI" w:cs="Segoe UI"/>
          <w:b/>
          <w:color w:val="000000"/>
          <w:sz w:val="18"/>
          <w:szCs w:val="18"/>
          <w:lang w:eastAsia="fr-FR"/>
        </w:rPr>
        <w:t>pénuries d'approvisionnement en eau à mesure que leur population augmente</w:t>
      </w:r>
      <w:r>
        <w:rPr>
          <w:rFonts w:ascii="Segoe UI" w:eastAsia="Times New Roman" w:hAnsi="Segoe UI" w:cs="Segoe UI"/>
          <w:color w:val="000000"/>
          <w:sz w:val="18"/>
          <w:szCs w:val="18"/>
          <w:lang w:eastAsia="fr-FR"/>
        </w:rPr>
        <w:t xml:space="preserve">, comme les régions autour de Lethbridge, Drumheller et </w:t>
      </w:r>
      <w:proofErr w:type="spellStart"/>
      <w:r>
        <w:rPr>
          <w:rFonts w:ascii="Segoe UI" w:eastAsia="Times New Roman" w:hAnsi="Segoe UI" w:cs="Segoe UI"/>
          <w:color w:val="000000"/>
          <w:sz w:val="18"/>
          <w:szCs w:val="18"/>
          <w:lang w:eastAsia="fr-FR"/>
        </w:rPr>
        <w:t>Medicine</w:t>
      </w:r>
      <w:proofErr w:type="spellEnd"/>
      <w:r>
        <w:rPr>
          <w:rFonts w:ascii="Segoe UI" w:eastAsia="Times New Roman" w:hAnsi="Segoe UI" w:cs="Segoe UI"/>
          <w:color w:val="000000"/>
          <w:sz w:val="18"/>
          <w:szCs w:val="18"/>
          <w:lang w:eastAsia="fr-FR"/>
        </w:rPr>
        <w:t xml:space="preserve"> Hat.</w:t>
      </w:r>
    </w:p>
    <w:p w14:paraId="126692A2" w14:textId="77777777" w:rsidR="00910357" w:rsidRDefault="00910357" w:rsidP="00910357">
      <w:pPr>
        <w:spacing w:after="0" w:line="240" w:lineRule="auto"/>
        <w:rPr>
          <w:rFonts w:ascii="Arial" w:eastAsia="Times New Roman" w:hAnsi="Arial" w:cs="Arial"/>
          <w:color w:val="000000"/>
          <w:sz w:val="21"/>
          <w:szCs w:val="21"/>
          <w:lang w:eastAsia="fr-FR"/>
        </w:rPr>
      </w:pPr>
    </w:p>
    <w:p w14:paraId="04141EEE" w14:textId="77777777" w:rsidR="00910357" w:rsidRDefault="00910357" w:rsidP="00910357">
      <w:pPr>
        <w:spacing w:after="0" w:line="240" w:lineRule="auto"/>
        <w:jc w:val="both"/>
        <w:rPr>
          <w:rFonts w:ascii="Segoe UI" w:eastAsia="Times New Roman" w:hAnsi="Segoe UI" w:cs="Segoe UI"/>
          <w:color w:val="0070C0"/>
          <w:sz w:val="18"/>
          <w:szCs w:val="21"/>
          <w:u w:val="single"/>
          <w:lang w:eastAsia="fr-FR"/>
        </w:rPr>
      </w:pPr>
      <w:r>
        <w:rPr>
          <w:rFonts w:ascii="Segoe UI" w:eastAsia="Times New Roman" w:hAnsi="Segoe UI" w:cs="Segoe UI"/>
          <w:color w:val="0070C0"/>
          <w:sz w:val="18"/>
          <w:szCs w:val="21"/>
          <w:u w:val="single"/>
          <w:lang w:eastAsia="fr-FR"/>
        </w:rPr>
        <w:t>Approvisionnement en eau de surface imprévisible</w:t>
      </w:r>
    </w:p>
    <w:p w14:paraId="12F34E48" w14:textId="77777777" w:rsidR="00910357" w:rsidRDefault="00910357" w:rsidP="00910357">
      <w:pPr>
        <w:spacing w:after="0" w:line="240" w:lineRule="auto"/>
        <w:jc w:val="both"/>
        <w:rPr>
          <w:rFonts w:ascii="Segoe UI" w:eastAsia="Times New Roman" w:hAnsi="Segoe UI" w:cs="Segoe UI"/>
          <w:color w:val="000000"/>
          <w:sz w:val="18"/>
          <w:szCs w:val="18"/>
          <w:lang w:eastAsia="fr-FR"/>
        </w:rPr>
      </w:pPr>
      <w:r>
        <w:rPr>
          <w:rFonts w:ascii="Segoe UI" w:eastAsia="Times New Roman" w:hAnsi="Segoe UI" w:cs="Segoe UI"/>
          <w:sz w:val="18"/>
          <w:szCs w:val="21"/>
          <w:lang w:eastAsia="fr-FR"/>
        </w:rPr>
        <w:t xml:space="preserve">Les glaciers et les accumulations de neige en Alberta fondent plus tôt et plus rapidement à mesure que le climat mondial change, ce qui rend potentiellement l’approvisionnement en eau de surface de plus en plus imprévisible. </w:t>
      </w:r>
      <w:r>
        <w:rPr>
          <w:rFonts w:ascii="Segoe UI" w:eastAsia="Times New Roman" w:hAnsi="Segoe UI" w:cs="Segoe UI"/>
          <w:b/>
          <w:color w:val="000000"/>
          <w:sz w:val="18"/>
          <w:szCs w:val="18"/>
          <w:lang w:eastAsia="fr-FR"/>
        </w:rPr>
        <w:t>L’exploitation des sources d’eau souterraine devient donc une piste à considérer car elle constitue une source plus abondante et plus fiable</w:t>
      </w:r>
      <w:r>
        <w:rPr>
          <w:rFonts w:ascii="Segoe UI" w:eastAsia="Times New Roman" w:hAnsi="Segoe UI" w:cs="Segoe UI"/>
          <w:color w:val="000000"/>
          <w:sz w:val="18"/>
          <w:szCs w:val="18"/>
          <w:lang w:eastAsia="fr-FR"/>
        </w:rPr>
        <w:t xml:space="preserve">, d’autant plus que </w:t>
      </w:r>
      <w:r>
        <w:rPr>
          <w:rFonts w:ascii="Segoe UI" w:eastAsia="Times New Roman" w:hAnsi="Segoe UI" w:cs="Segoe UI"/>
          <w:b/>
          <w:color w:val="000000"/>
          <w:sz w:val="18"/>
          <w:szCs w:val="18"/>
          <w:lang w:eastAsia="fr-FR"/>
        </w:rPr>
        <w:t>l</w:t>
      </w:r>
      <w:r>
        <w:rPr>
          <w:rFonts w:ascii="Segoe UI" w:hAnsi="Segoe UI" w:cs="Segoe UI"/>
          <w:b/>
          <w:sz w:val="18"/>
          <w:szCs w:val="18"/>
          <w:shd w:val="clear" w:color="auto" w:fill="FFFFFF"/>
        </w:rPr>
        <w:t>a totalité des allocations d’eau souterraines des grands bassins de l'Alberta n’est pas utilisée à ce jour</w:t>
      </w:r>
      <w:r>
        <w:rPr>
          <w:rFonts w:ascii="Segoe UI" w:hAnsi="Segoe UI" w:cs="Segoe UI"/>
          <w:sz w:val="18"/>
          <w:szCs w:val="18"/>
          <w:shd w:val="clear" w:color="auto" w:fill="FFFFFF"/>
        </w:rPr>
        <w:t>.</w:t>
      </w:r>
    </w:p>
    <w:p w14:paraId="1B0ECE04" w14:textId="77777777" w:rsidR="00910357" w:rsidRDefault="00910357" w:rsidP="00910357">
      <w:pPr>
        <w:spacing w:after="0" w:line="240" w:lineRule="auto"/>
        <w:rPr>
          <w:rFonts w:ascii="Arial" w:eastAsia="Times New Roman" w:hAnsi="Arial" w:cs="Arial"/>
          <w:color w:val="000000"/>
          <w:sz w:val="21"/>
          <w:szCs w:val="21"/>
          <w:lang w:eastAsia="fr-FR"/>
        </w:rPr>
      </w:pPr>
    </w:p>
    <w:p w14:paraId="2202293A" w14:textId="77777777" w:rsidR="00910357" w:rsidRDefault="00910357" w:rsidP="00910357">
      <w:pPr>
        <w:spacing w:after="0" w:line="240" w:lineRule="auto"/>
        <w:jc w:val="both"/>
        <w:rPr>
          <w:rFonts w:ascii="Segoe UI" w:eastAsia="Times New Roman" w:hAnsi="Segoe UI" w:cs="Segoe UI"/>
          <w:color w:val="0070C0"/>
          <w:sz w:val="18"/>
          <w:szCs w:val="21"/>
          <w:u w:val="single"/>
          <w:lang w:eastAsia="fr-FR"/>
        </w:rPr>
      </w:pPr>
      <w:r>
        <w:rPr>
          <w:rFonts w:ascii="Segoe UI" w:eastAsia="Times New Roman" w:hAnsi="Segoe UI" w:cs="Segoe UI"/>
          <w:color w:val="0070C0"/>
          <w:sz w:val="18"/>
          <w:szCs w:val="21"/>
          <w:u w:val="single"/>
          <w:lang w:eastAsia="fr-FR"/>
        </w:rPr>
        <w:t>Changement climatique : sécheresses, inondations et tempêtes</w:t>
      </w:r>
    </w:p>
    <w:p w14:paraId="47F44B45" w14:textId="77777777" w:rsidR="00910357" w:rsidRDefault="00910357" w:rsidP="00910357">
      <w:pPr>
        <w:spacing w:after="0" w:line="240" w:lineRule="auto"/>
        <w:jc w:val="both"/>
        <w:rPr>
          <w:rFonts w:ascii="Segoe UI" w:eastAsia="Times New Roman" w:hAnsi="Segoe UI" w:cs="Segoe UI"/>
          <w:color w:val="000000"/>
          <w:sz w:val="18"/>
          <w:szCs w:val="21"/>
          <w:lang w:eastAsia="fr-FR"/>
        </w:rPr>
      </w:pPr>
      <w:r>
        <w:rPr>
          <w:rFonts w:ascii="Segoe UI" w:eastAsia="Times New Roman" w:hAnsi="Segoe UI" w:cs="Segoe UI"/>
          <w:color w:val="000000"/>
          <w:sz w:val="18"/>
          <w:szCs w:val="21"/>
          <w:lang w:eastAsia="fr-FR"/>
        </w:rPr>
        <w:t xml:space="preserve">Après les </w:t>
      </w:r>
      <w:r>
        <w:rPr>
          <w:rFonts w:ascii="Segoe UI" w:eastAsia="Times New Roman" w:hAnsi="Segoe UI" w:cs="Segoe UI"/>
          <w:b/>
          <w:color w:val="000000"/>
          <w:sz w:val="18"/>
          <w:szCs w:val="21"/>
          <w:lang w:eastAsia="fr-FR"/>
        </w:rPr>
        <w:t xml:space="preserve">inondations en Alberta de 2013 </w:t>
      </w:r>
      <w:r>
        <w:rPr>
          <w:rStyle w:val="Appelnotedebasdep"/>
          <w:rFonts w:ascii="Segoe UI" w:eastAsia="Times New Roman" w:hAnsi="Segoe UI" w:cs="Segoe UI"/>
          <w:color w:val="000000"/>
          <w:sz w:val="18"/>
          <w:szCs w:val="21"/>
          <w:lang w:eastAsia="fr-FR"/>
        </w:rPr>
        <w:footnoteReference w:id="120"/>
      </w:r>
      <w:r>
        <w:rPr>
          <w:rFonts w:ascii="Segoe UI" w:eastAsia="Times New Roman" w:hAnsi="Segoe UI" w:cs="Segoe UI"/>
          <w:color w:val="000000"/>
          <w:sz w:val="18"/>
          <w:szCs w:val="21"/>
          <w:lang w:eastAsia="fr-FR"/>
        </w:rPr>
        <w:t xml:space="preserve"> que le gouvernement avait qualifiées de « pires de l’histoire »</w:t>
      </w:r>
      <w:r>
        <w:rPr>
          <w:rStyle w:val="Appelnotedebasdep"/>
          <w:rFonts w:ascii="Segoe UI" w:eastAsia="Times New Roman" w:hAnsi="Segoe UI" w:cs="Segoe UI"/>
          <w:color w:val="000000"/>
          <w:sz w:val="18"/>
          <w:szCs w:val="21"/>
          <w:lang w:eastAsia="fr-FR"/>
        </w:rPr>
        <w:footnoteReference w:id="121"/>
      </w:r>
      <w:r>
        <w:rPr>
          <w:rFonts w:ascii="Segoe UI" w:eastAsia="Times New Roman" w:hAnsi="Segoe UI" w:cs="Segoe UI"/>
          <w:color w:val="000000"/>
          <w:sz w:val="18"/>
          <w:szCs w:val="21"/>
          <w:lang w:eastAsia="fr-FR"/>
        </w:rPr>
        <w:t xml:space="preserve">, il a été annoncé que les précipitations devraient devenir beaucoup plus dynamiques, ce qui signifie que les sécheresses et les tempêtes extrêmes telles que les </w:t>
      </w:r>
      <w:r>
        <w:rPr>
          <w:rFonts w:ascii="Segoe UI" w:eastAsia="Times New Roman" w:hAnsi="Segoe UI" w:cs="Segoe UI"/>
          <w:b/>
          <w:color w:val="000000"/>
          <w:sz w:val="18"/>
          <w:szCs w:val="21"/>
          <w:lang w:eastAsia="fr-FR"/>
        </w:rPr>
        <w:t>inondations pourraient devenir plus courantes</w:t>
      </w:r>
      <w:r>
        <w:rPr>
          <w:rFonts w:ascii="Segoe UI" w:eastAsia="Times New Roman" w:hAnsi="Segoe UI" w:cs="Segoe UI"/>
          <w:color w:val="000000"/>
          <w:sz w:val="18"/>
          <w:szCs w:val="21"/>
          <w:lang w:eastAsia="fr-FR"/>
        </w:rPr>
        <w:t xml:space="preserve">. </w:t>
      </w:r>
      <w:r w:rsidRPr="0056403A">
        <w:rPr>
          <w:rFonts w:ascii="Segoe UI" w:eastAsia="Times New Roman" w:hAnsi="Segoe UI" w:cs="Segoe UI"/>
          <w:b/>
          <w:bCs/>
          <w:color w:val="000000"/>
          <w:sz w:val="18"/>
          <w:szCs w:val="21"/>
          <w:lang w:eastAsia="fr-FR"/>
        </w:rPr>
        <w:t>En juin 2023</w:t>
      </w:r>
      <w:r>
        <w:rPr>
          <w:rFonts w:ascii="Segoe UI" w:eastAsia="Times New Roman" w:hAnsi="Segoe UI" w:cs="Segoe UI"/>
          <w:color w:val="000000"/>
          <w:sz w:val="18"/>
          <w:szCs w:val="21"/>
          <w:lang w:eastAsia="fr-FR"/>
        </w:rPr>
        <w:t>, des inondations sans précédents ont eu lieu dans les régions d’</w:t>
      </w:r>
      <w:proofErr w:type="spellStart"/>
      <w:r>
        <w:rPr>
          <w:rFonts w:ascii="Segoe UI" w:eastAsia="Times New Roman" w:hAnsi="Segoe UI" w:cs="Segoe UI"/>
          <w:color w:val="000000"/>
          <w:sz w:val="18"/>
          <w:szCs w:val="21"/>
          <w:lang w:eastAsia="fr-FR"/>
        </w:rPr>
        <w:t>Edson</w:t>
      </w:r>
      <w:proofErr w:type="spellEnd"/>
      <w:r>
        <w:rPr>
          <w:rFonts w:ascii="Segoe UI" w:eastAsia="Times New Roman" w:hAnsi="Segoe UI" w:cs="Segoe UI"/>
          <w:color w:val="000000"/>
          <w:sz w:val="18"/>
          <w:szCs w:val="21"/>
          <w:lang w:eastAsia="fr-FR"/>
        </w:rPr>
        <w:t xml:space="preserve">, de </w:t>
      </w:r>
      <w:proofErr w:type="spellStart"/>
      <w:r>
        <w:rPr>
          <w:rFonts w:ascii="Segoe UI" w:eastAsia="Times New Roman" w:hAnsi="Segoe UI" w:cs="Segoe UI"/>
          <w:color w:val="000000"/>
          <w:sz w:val="18"/>
          <w:szCs w:val="21"/>
          <w:lang w:eastAsia="fr-FR"/>
        </w:rPr>
        <w:t>Whitecourt</w:t>
      </w:r>
      <w:proofErr w:type="spellEnd"/>
      <w:r>
        <w:rPr>
          <w:rFonts w:ascii="Segoe UI" w:eastAsia="Times New Roman" w:hAnsi="Segoe UI" w:cs="Segoe UI"/>
          <w:color w:val="000000"/>
          <w:sz w:val="18"/>
          <w:szCs w:val="21"/>
          <w:lang w:eastAsia="fr-FR"/>
        </w:rPr>
        <w:t xml:space="preserve">, du Comté de </w:t>
      </w:r>
      <w:proofErr w:type="spellStart"/>
      <w:r>
        <w:rPr>
          <w:rFonts w:ascii="Segoe UI" w:eastAsia="Times New Roman" w:hAnsi="Segoe UI" w:cs="Segoe UI"/>
          <w:color w:val="000000"/>
          <w:sz w:val="18"/>
          <w:szCs w:val="21"/>
          <w:lang w:eastAsia="fr-FR"/>
        </w:rPr>
        <w:t>Yellowhead</w:t>
      </w:r>
      <w:proofErr w:type="spellEnd"/>
      <w:r>
        <w:rPr>
          <w:rFonts w:ascii="Segoe UI" w:eastAsia="Times New Roman" w:hAnsi="Segoe UI" w:cs="Segoe UI"/>
          <w:color w:val="000000"/>
          <w:sz w:val="18"/>
          <w:szCs w:val="21"/>
          <w:lang w:eastAsia="fr-FR"/>
        </w:rPr>
        <w:t xml:space="preserve"> et du Comté de </w:t>
      </w:r>
      <w:proofErr w:type="spellStart"/>
      <w:r>
        <w:rPr>
          <w:rFonts w:ascii="Segoe UI" w:eastAsia="Times New Roman" w:hAnsi="Segoe UI" w:cs="Segoe UI"/>
          <w:color w:val="000000"/>
          <w:sz w:val="18"/>
          <w:szCs w:val="21"/>
          <w:lang w:eastAsia="fr-FR"/>
        </w:rPr>
        <w:t>Woodlands</w:t>
      </w:r>
      <w:proofErr w:type="spellEnd"/>
      <w:r>
        <w:rPr>
          <w:rFonts w:ascii="Segoe UI" w:eastAsia="Times New Roman" w:hAnsi="Segoe UI" w:cs="Segoe UI"/>
          <w:color w:val="000000"/>
          <w:sz w:val="18"/>
          <w:szCs w:val="21"/>
          <w:lang w:eastAsia="fr-FR"/>
        </w:rPr>
        <w:t xml:space="preserve"> ; une allocation de 68 millions de dollars a été utilisée pour faire face aux sinistres. </w:t>
      </w:r>
      <w:r>
        <w:rPr>
          <w:rStyle w:val="Appelnotedebasdep"/>
          <w:rFonts w:ascii="Segoe UI" w:eastAsia="Times New Roman" w:hAnsi="Segoe UI" w:cs="Segoe UI"/>
          <w:color w:val="000000"/>
          <w:sz w:val="18"/>
          <w:szCs w:val="21"/>
          <w:lang w:eastAsia="fr-FR"/>
        </w:rPr>
        <w:footnoteReference w:id="122"/>
      </w:r>
    </w:p>
    <w:p w14:paraId="01F86E90" w14:textId="77777777" w:rsidR="00910357" w:rsidRDefault="00910357" w:rsidP="00910357">
      <w:pPr>
        <w:spacing w:after="0" w:line="240" w:lineRule="auto"/>
        <w:jc w:val="both"/>
        <w:rPr>
          <w:rFonts w:ascii="Segoe UI" w:eastAsia="Times New Roman" w:hAnsi="Segoe UI" w:cs="Segoe UI"/>
          <w:color w:val="000000"/>
          <w:sz w:val="18"/>
          <w:szCs w:val="21"/>
          <w:lang w:eastAsia="fr-FR"/>
        </w:rPr>
      </w:pPr>
    </w:p>
    <w:p w14:paraId="32B62B48" w14:textId="77777777" w:rsidR="00910357" w:rsidRPr="0056403A" w:rsidRDefault="00910357" w:rsidP="0056403A">
      <w:pPr>
        <w:spacing w:line="256" w:lineRule="auto"/>
        <w:jc w:val="both"/>
        <w:rPr>
          <w:rFonts w:ascii="Segoe UI" w:hAnsi="Segoe UI" w:cs="Segoe UI"/>
          <w:b/>
          <w:sz w:val="19"/>
          <w:szCs w:val="19"/>
          <w:u w:val="single"/>
        </w:rPr>
      </w:pPr>
      <w:r w:rsidRPr="0056403A">
        <w:rPr>
          <w:rFonts w:ascii="Segoe UI" w:hAnsi="Segoe UI" w:cs="Segoe UI"/>
          <w:b/>
          <w:sz w:val="19"/>
          <w:szCs w:val="19"/>
          <w:u w:val="single"/>
        </w:rPr>
        <w:t>Eaux transfrontières : accords bilatéraux</w:t>
      </w:r>
    </w:p>
    <w:p w14:paraId="75A4F0F8" w14:textId="36D89249" w:rsidR="00910357" w:rsidRPr="00792F6F" w:rsidRDefault="0056403A" w:rsidP="0056403A">
      <w:pPr>
        <w:spacing w:after="0" w:line="240" w:lineRule="auto"/>
        <w:jc w:val="both"/>
        <w:rPr>
          <w:rFonts w:ascii="Segoe UI" w:hAnsi="Segoe UI" w:cs="Segoe UI"/>
          <w:b/>
          <w:sz w:val="18"/>
          <w:szCs w:val="19"/>
        </w:rPr>
      </w:pPr>
      <w:r>
        <w:rPr>
          <w:rFonts w:ascii="Segoe UI" w:hAnsi="Segoe UI" w:cs="Segoe UI"/>
          <w:b/>
          <w:sz w:val="18"/>
          <w:szCs w:val="19"/>
        </w:rPr>
        <w:t>Les accords sur les eaux transfrontières de l’Alberta concernent la Colombie-Britannique, le Saskatchewan, les Territoires du Nord-Ouest et les Etats-Unis.</w:t>
      </w:r>
      <w:r>
        <w:rPr>
          <w:rStyle w:val="Appelnotedebasdep"/>
          <w:rFonts w:ascii="Segoe UI" w:hAnsi="Segoe UI" w:cs="Segoe UI"/>
          <w:sz w:val="18"/>
          <w:szCs w:val="19"/>
        </w:rPr>
        <w:footnoteReference w:id="123"/>
      </w:r>
      <w:r>
        <w:rPr>
          <w:rFonts w:ascii="Segoe UI" w:hAnsi="Segoe UI" w:cs="Segoe UI"/>
          <w:b/>
          <w:sz w:val="18"/>
          <w:szCs w:val="19"/>
        </w:rPr>
        <w:t xml:space="preserve"> </w:t>
      </w:r>
      <w:r>
        <w:rPr>
          <w:rFonts w:ascii="Segoe UI" w:hAnsi="Segoe UI" w:cs="Segoe UI"/>
          <w:sz w:val="18"/>
          <w:szCs w:val="19"/>
        </w:rPr>
        <w:t xml:space="preserve">Quatre accords sur les eaux d’Alberta sont d’actualité : le </w:t>
      </w:r>
      <w:r>
        <w:rPr>
          <w:rFonts w:ascii="Segoe UI" w:hAnsi="Segoe UI" w:cs="Segoe UI"/>
          <w:b/>
          <w:i/>
          <w:sz w:val="18"/>
          <w:szCs w:val="19"/>
        </w:rPr>
        <w:t>Traité des eaux limitrophes</w:t>
      </w:r>
      <w:r>
        <w:rPr>
          <w:rFonts w:ascii="Segoe UI" w:hAnsi="Segoe UI" w:cs="Segoe UI"/>
          <w:b/>
          <w:sz w:val="18"/>
          <w:szCs w:val="19"/>
        </w:rPr>
        <w:t xml:space="preserve"> (</w:t>
      </w:r>
      <w:proofErr w:type="spellStart"/>
      <w:r>
        <w:rPr>
          <w:rFonts w:ascii="Segoe UI" w:hAnsi="Segoe UI" w:cs="Segoe UI"/>
          <w:b/>
          <w:i/>
          <w:sz w:val="18"/>
          <w:szCs w:val="19"/>
        </w:rPr>
        <w:t>Boundary</w:t>
      </w:r>
      <w:proofErr w:type="spellEnd"/>
      <w:r>
        <w:rPr>
          <w:rFonts w:ascii="Segoe UI" w:hAnsi="Segoe UI" w:cs="Segoe UI"/>
          <w:b/>
          <w:i/>
          <w:sz w:val="18"/>
          <w:szCs w:val="19"/>
        </w:rPr>
        <w:t xml:space="preserve"> Waters </w:t>
      </w:r>
      <w:proofErr w:type="spellStart"/>
      <w:r>
        <w:rPr>
          <w:rFonts w:ascii="Segoe UI" w:hAnsi="Segoe UI" w:cs="Segoe UI"/>
          <w:b/>
          <w:i/>
          <w:sz w:val="18"/>
          <w:szCs w:val="19"/>
        </w:rPr>
        <w:t>Treaty</w:t>
      </w:r>
      <w:proofErr w:type="spellEnd"/>
      <w:r>
        <w:rPr>
          <w:rFonts w:ascii="Segoe UI" w:hAnsi="Segoe UI" w:cs="Segoe UI"/>
          <w:b/>
          <w:sz w:val="18"/>
          <w:szCs w:val="19"/>
        </w:rPr>
        <w:t>)</w:t>
      </w:r>
      <w:r>
        <w:rPr>
          <w:rStyle w:val="Appelnotedebasdep"/>
          <w:rFonts w:ascii="Segoe UI" w:hAnsi="Segoe UI" w:cs="Segoe UI"/>
          <w:sz w:val="18"/>
          <w:szCs w:val="19"/>
        </w:rPr>
        <w:footnoteReference w:id="124"/>
      </w:r>
      <w:r>
        <w:rPr>
          <w:rFonts w:ascii="Segoe UI" w:hAnsi="Segoe UI" w:cs="Segoe UI"/>
          <w:sz w:val="18"/>
          <w:szCs w:val="19"/>
        </w:rPr>
        <w:t xml:space="preserve"> signé entre le Canada avec les Etats-Unis en 1909, l’</w:t>
      </w:r>
      <w:r>
        <w:rPr>
          <w:rFonts w:ascii="Segoe UI" w:hAnsi="Segoe UI" w:cs="Segoe UI"/>
          <w:b/>
          <w:i/>
          <w:sz w:val="18"/>
          <w:szCs w:val="19"/>
        </w:rPr>
        <w:t>Accord-cadre sur les eaux transfrontalières du bassin de Mackenzie</w:t>
      </w:r>
      <w:r>
        <w:rPr>
          <w:rFonts w:ascii="Segoe UI" w:hAnsi="Segoe UI" w:cs="Segoe UI"/>
          <w:b/>
          <w:sz w:val="18"/>
          <w:szCs w:val="19"/>
        </w:rPr>
        <w:t xml:space="preserve"> (</w:t>
      </w:r>
      <w:r w:rsidRPr="00792F6F">
        <w:rPr>
          <w:rFonts w:ascii="Segoe UI" w:hAnsi="Segoe UI" w:cs="Segoe UI"/>
          <w:b/>
          <w:i/>
          <w:sz w:val="18"/>
          <w:szCs w:val="19"/>
        </w:rPr>
        <w:t>Mackenzie River Basin</w:t>
      </w:r>
      <w:r w:rsidRPr="00792F6F">
        <w:rPr>
          <w:rFonts w:ascii="Segoe UI" w:hAnsi="Segoe UI" w:cs="Segoe UI"/>
          <w:b/>
          <w:sz w:val="18"/>
          <w:szCs w:val="19"/>
        </w:rPr>
        <w:t>)</w:t>
      </w:r>
      <w:r w:rsidRPr="00792F6F">
        <w:rPr>
          <w:rStyle w:val="Appelnotedebasdep"/>
          <w:rFonts w:ascii="Segoe UI" w:hAnsi="Segoe UI" w:cs="Segoe UI"/>
          <w:sz w:val="18"/>
          <w:szCs w:val="19"/>
        </w:rPr>
        <w:footnoteReference w:id="125"/>
      </w:r>
      <w:r w:rsidRPr="00792F6F">
        <w:rPr>
          <w:rFonts w:ascii="Segoe UI" w:hAnsi="Segoe UI" w:cs="Segoe UI"/>
          <w:sz w:val="18"/>
          <w:szCs w:val="19"/>
        </w:rPr>
        <w:t xml:space="preserve"> signé en 1997, </w:t>
      </w:r>
      <w:r w:rsidRPr="00792F6F">
        <w:rPr>
          <w:rFonts w:ascii="Segoe UI" w:hAnsi="Segoe UI" w:cs="Segoe UI"/>
          <w:i/>
          <w:sz w:val="18"/>
          <w:szCs w:val="19"/>
        </w:rPr>
        <w:t>l’</w:t>
      </w:r>
      <w:r w:rsidRPr="00792F6F">
        <w:rPr>
          <w:rFonts w:ascii="Segoe UI" w:hAnsi="Segoe UI" w:cs="Segoe UI"/>
          <w:b/>
          <w:i/>
          <w:sz w:val="18"/>
          <w:szCs w:val="19"/>
        </w:rPr>
        <w:t>Accord bilatéral de gestion des eaux du Bassin du Mackenzie</w:t>
      </w:r>
      <w:r w:rsidRPr="00792F6F">
        <w:rPr>
          <w:rFonts w:ascii="Segoe UI" w:hAnsi="Segoe UI" w:cs="Segoe UI"/>
          <w:sz w:val="18"/>
          <w:szCs w:val="19"/>
        </w:rPr>
        <w:t xml:space="preserve"> signé avec les Territoires du Nord-Ouest signé le 18 mars 2015 et l’</w:t>
      </w:r>
      <w:r w:rsidRPr="00792F6F">
        <w:rPr>
          <w:rFonts w:ascii="Segoe UI" w:hAnsi="Segoe UI" w:cs="Segoe UI"/>
          <w:b/>
          <w:i/>
          <w:sz w:val="18"/>
          <w:szCs w:val="19"/>
        </w:rPr>
        <w:t xml:space="preserve">Accord-cadre sur la répartition des eaux </w:t>
      </w:r>
      <w:r w:rsidRPr="00792F6F">
        <w:rPr>
          <w:rFonts w:ascii="Segoe UI" w:hAnsi="Segoe UI" w:cs="Segoe UI"/>
          <w:b/>
          <w:sz w:val="18"/>
          <w:szCs w:val="19"/>
        </w:rPr>
        <w:t>(</w:t>
      </w:r>
      <w:r w:rsidRPr="00792F6F">
        <w:rPr>
          <w:rFonts w:ascii="Segoe UI" w:hAnsi="Segoe UI" w:cs="Segoe UI"/>
          <w:b/>
          <w:i/>
          <w:sz w:val="18"/>
          <w:szCs w:val="19"/>
        </w:rPr>
        <w:t xml:space="preserve">Master Agreement on </w:t>
      </w:r>
      <w:proofErr w:type="spellStart"/>
      <w:r w:rsidRPr="00792F6F">
        <w:rPr>
          <w:rFonts w:ascii="Segoe UI" w:hAnsi="Segoe UI" w:cs="Segoe UI"/>
          <w:b/>
          <w:i/>
          <w:sz w:val="18"/>
          <w:szCs w:val="19"/>
        </w:rPr>
        <w:t>Apportionment</w:t>
      </w:r>
      <w:proofErr w:type="spellEnd"/>
      <w:r w:rsidRPr="00792F6F">
        <w:rPr>
          <w:rFonts w:ascii="Segoe UI" w:hAnsi="Segoe UI" w:cs="Segoe UI"/>
          <w:b/>
          <w:sz w:val="18"/>
          <w:szCs w:val="19"/>
        </w:rPr>
        <w:t>)</w:t>
      </w:r>
      <w:r w:rsidRPr="00792F6F">
        <w:rPr>
          <w:rStyle w:val="Appelnotedebasdep"/>
          <w:rFonts w:ascii="Segoe UI" w:hAnsi="Segoe UI" w:cs="Segoe UI"/>
          <w:sz w:val="18"/>
          <w:szCs w:val="19"/>
        </w:rPr>
        <w:footnoteReference w:id="126"/>
      </w:r>
      <w:r w:rsidRPr="00792F6F">
        <w:rPr>
          <w:rFonts w:ascii="Segoe UI" w:hAnsi="Segoe UI" w:cs="Segoe UI"/>
          <w:sz w:val="18"/>
          <w:szCs w:val="19"/>
        </w:rPr>
        <w:t xml:space="preserve"> signé en 1969 avec le Saskatchewan pour les rivières.</w:t>
      </w:r>
    </w:p>
    <w:p w14:paraId="53BD6323" w14:textId="4A463560" w:rsidR="00910357" w:rsidRPr="00792F6F" w:rsidRDefault="00792F6F" w:rsidP="00792F6F">
      <w:pPr>
        <w:spacing w:line="256" w:lineRule="auto"/>
        <w:jc w:val="both"/>
        <w:rPr>
          <w:rFonts w:ascii="Segoe UI" w:hAnsi="Segoe UI" w:cs="Segoe UI"/>
          <w:b/>
          <w:sz w:val="19"/>
          <w:szCs w:val="19"/>
          <w:u w:val="single"/>
        </w:rPr>
      </w:pPr>
      <w:r w:rsidRPr="00792F6F">
        <w:rPr>
          <w:rFonts w:ascii="Segoe UI" w:hAnsi="Segoe UI" w:cs="Segoe UI"/>
          <w:b/>
          <w:sz w:val="19"/>
          <w:szCs w:val="19"/>
          <w:u w:val="single"/>
        </w:rPr>
        <w:br/>
      </w:r>
      <w:r w:rsidR="00910357" w:rsidRPr="00792F6F">
        <w:rPr>
          <w:rFonts w:ascii="Segoe UI" w:hAnsi="Segoe UI" w:cs="Segoe UI"/>
          <w:b/>
          <w:sz w:val="19"/>
          <w:szCs w:val="19"/>
          <w:u w:val="single"/>
        </w:rPr>
        <w:t xml:space="preserve">Plan fédéral </w:t>
      </w:r>
      <w:r w:rsidR="00910357" w:rsidRPr="00792F6F">
        <w:rPr>
          <w:rFonts w:ascii="Segoe UI" w:hAnsi="Segoe UI" w:cs="Segoe UI"/>
          <w:b/>
          <w:i/>
          <w:sz w:val="19"/>
          <w:szCs w:val="19"/>
          <w:u w:val="single"/>
        </w:rPr>
        <w:t>Investir dans le Canada</w:t>
      </w:r>
    </w:p>
    <w:p w14:paraId="23911819" w14:textId="1947A702" w:rsidR="00910357" w:rsidRDefault="00910357" w:rsidP="00910357">
      <w:pPr>
        <w:shd w:val="clear" w:color="auto" w:fill="FFFFFF"/>
        <w:spacing w:before="100" w:beforeAutospacing="1" w:after="100" w:afterAutospacing="1" w:line="240" w:lineRule="auto"/>
        <w:jc w:val="both"/>
        <w:rPr>
          <w:rFonts w:ascii="Segoe UI" w:eastAsia="Times New Roman" w:hAnsi="Segoe UI" w:cs="Segoe UI"/>
          <w:b/>
          <w:sz w:val="18"/>
          <w:szCs w:val="24"/>
          <w:lang w:eastAsia="fr-FR"/>
        </w:rPr>
      </w:pPr>
      <w:r w:rsidRPr="00792F6F">
        <w:rPr>
          <w:rFonts w:ascii="Segoe UI" w:eastAsia="Times New Roman" w:hAnsi="Segoe UI" w:cs="Segoe UI"/>
          <w:sz w:val="18"/>
          <w:szCs w:val="24"/>
          <w:lang w:eastAsia="fr-FR"/>
        </w:rPr>
        <w:t>Dans le cadre du plan fédéral </w:t>
      </w:r>
      <w:r w:rsidRPr="00792F6F">
        <w:rPr>
          <w:rFonts w:ascii="Segoe UI" w:eastAsia="Times New Roman" w:hAnsi="Segoe UI" w:cs="Segoe UI"/>
          <w:i/>
          <w:iCs/>
          <w:sz w:val="18"/>
          <w:szCs w:val="24"/>
          <w:lang w:eastAsia="fr-FR"/>
        </w:rPr>
        <w:t>Investir dans le Canada</w:t>
      </w:r>
      <w:r w:rsidRPr="00792F6F">
        <w:rPr>
          <w:rFonts w:ascii="Segoe UI" w:eastAsia="Times New Roman" w:hAnsi="Segoe UI" w:cs="Segoe UI"/>
          <w:sz w:val="18"/>
          <w:szCs w:val="24"/>
          <w:lang w:eastAsia="fr-FR"/>
        </w:rPr>
        <w:t>, le gouvernement du Canada investit plus de 180 Md CAD (122 Md€) sur 12 ans dans des projets visant le transport en commun, les infrastructures vertes, les infrastructures sociales, les routes de commerce et de transport ainsi que les collectivités rurales et nordiques du Canada.</w:t>
      </w:r>
      <w:r w:rsidRPr="00792F6F">
        <w:rPr>
          <w:rStyle w:val="Appelnotedebasdep"/>
          <w:rFonts w:ascii="Segoe UI" w:eastAsia="Times New Roman" w:hAnsi="Segoe UI" w:cs="Segoe UI"/>
          <w:sz w:val="18"/>
          <w:szCs w:val="24"/>
          <w:lang w:eastAsia="fr-FR"/>
        </w:rPr>
        <w:footnoteReference w:id="127"/>
      </w:r>
      <w:r w:rsidRPr="00792F6F">
        <w:rPr>
          <w:rFonts w:ascii="Segoe UI" w:eastAsia="Times New Roman" w:hAnsi="Segoe UI" w:cs="Segoe UI"/>
          <w:sz w:val="18"/>
          <w:szCs w:val="24"/>
          <w:lang w:eastAsia="fr-FR"/>
        </w:rPr>
        <w:t xml:space="preserve"> </w:t>
      </w:r>
      <w:r w:rsidRPr="00792F6F">
        <w:rPr>
          <w:rFonts w:ascii="Segoe UI" w:eastAsia="Times New Roman" w:hAnsi="Segoe UI" w:cs="Segoe UI"/>
          <w:b/>
          <w:sz w:val="18"/>
          <w:szCs w:val="24"/>
          <w:lang w:eastAsia="fr-FR"/>
        </w:rPr>
        <w:t>En Alberta plus particulièrement, le gouvernement du Canada a investi 4,6 Md CAD (3,1 Md€) dans plus de 285 projets d'infrastructure dans le cadre du plan </w:t>
      </w:r>
      <w:r w:rsidRPr="00792F6F">
        <w:rPr>
          <w:rFonts w:ascii="Segoe UI" w:eastAsia="Times New Roman" w:hAnsi="Segoe UI" w:cs="Segoe UI"/>
          <w:b/>
          <w:i/>
          <w:iCs/>
          <w:sz w:val="18"/>
          <w:szCs w:val="24"/>
          <w:lang w:eastAsia="fr-FR"/>
        </w:rPr>
        <w:t>Investir dans le Canada</w:t>
      </w:r>
      <w:r w:rsidRPr="00792F6F">
        <w:rPr>
          <w:rFonts w:ascii="Segoe UI" w:eastAsia="Times New Roman" w:hAnsi="Segoe UI" w:cs="Segoe UI"/>
          <w:b/>
          <w:sz w:val="18"/>
          <w:szCs w:val="24"/>
          <w:lang w:eastAsia="fr-FR"/>
        </w:rPr>
        <w:t>.</w:t>
      </w:r>
      <w:r w:rsidR="00BF5EA8">
        <w:rPr>
          <w:rFonts w:ascii="Segoe UI" w:eastAsia="Times New Roman" w:hAnsi="Segoe UI" w:cs="Segoe UI"/>
          <w:b/>
          <w:sz w:val="18"/>
          <w:szCs w:val="24"/>
          <w:lang w:eastAsia="fr-FR"/>
        </w:rPr>
        <w:br/>
      </w:r>
    </w:p>
    <w:p w14:paraId="6CDEB8FD" w14:textId="769E549B" w:rsidR="00BF5EA8" w:rsidRDefault="00BF5EA8" w:rsidP="00910357">
      <w:pPr>
        <w:shd w:val="clear" w:color="auto" w:fill="FFFFFF"/>
        <w:spacing w:before="100" w:beforeAutospacing="1" w:after="100" w:afterAutospacing="1" w:line="240" w:lineRule="auto"/>
        <w:jc w:val="both"/>
        <w:rPr>
          <w:rFonts w:ascii="Segoe UI" w:eastAsia="Times New Roman" w:hAnsi="Segoe UI" w:cs="Segoe UI"/>
          <w:b/>
          <w:sz w:val="18"/>
          <w:szCs w:val="24"/>
          <w:lang w:eastAsia="fr-FR"/>
        </w:rPr>
      </w:pPr>
    </w:p>
    <w:p w14:paraId="3320B96B" w14:textId="77777777" w:rsidR="00BF5EA8" w:rsidRDefault="00BF5EA8" w:rsidP="00910357">
      <w:pPr>
        <w:shd w:val="clear" w:color="auto" w:fill="FFFFFF"/>
        <w:spacing w:before="100" w:beforeAutospacing="1" w:after="100" w:afterAutospacing="1" w:line="240" w:lineRule="auto"/>
        <w:jc w:val="both"/>
        <w:rPr>
          <w:rFonts w:ascii="Segoe UI" w:eastAsia="Times New Roman" w:hAnsi="Segoe UI" w:cs="Segoe UI"/>
          <w:b/>
          <w:sz w:val="18"/>
          <w:szCs w:val="24"/>
          <w:lang w:eastAsia="fr-FR"/>
        </w:rPr>
      </w:pPr>
    </w:p>
    <w:p w14:paraId="38FF95C9" w14:textId="77777777" w:rsidR="00BF5EA8" w:rsidRDefault="00BF5EA8" w:rsidP="00BF5EA8">
      <w:pPr>
        <w:jc w:val="center"/>
        <w:rPr>
          <w:rFonts w:ascii="Segoe UI" w:hAnsi="Segoe UI" w:cs="Segoe UI"/>
          <w:b/>
          <w:sz w:val="20"/>
          <w:szCs w:val="18"/>
          <w:u w:val="single"/>
        </w:rPr>
      </w:pPr>
      <w:r>
        <w:rPr>
          <w:rFonts w:ascii="Segoe UI" w:eastAsia="Segoe UI" w:hAnsi="Segoe UI" w:cs="Segoe UI"/>
          <w:b/>
          <w:bCs/>
          <w:sz w:val="20"/>
          <w:szCs w:val="20"/>
          <w:u w:val="single"/>
        </w:rPr>
        <w:t>Manitoba</w:t>
      </w:r>
    </w:p>
    <w:p w14:paraId="74ABFC98" w14:textId="77777777" w:rsidR="00BF5EA8" w:rsidRDefault="00BF5EA8" w:rsidP="00BF5EA8">
      <w:pPr>
        <w:spacing w:line="240" w:lineRule="auto"/>
        <w:jc w:val="both"/>
      </w:pPr>
      <w:r>
        <w:rPr>
          <w:rFonts w:ascii="Segoe UI" w:eastAsia="Segoe UI" w:hAnsi="Segoe UI" w:cs="Segoe UI"/>
          <w:b/>
          <w:bCs/>
          <w:sz w:val="18"/>
          <w:szCs w:val="18"/>
        </w:rPr>
        <w:t>Le Manitoba est la 3</w:t>
      </w:r>
      <w:r>
        <w:rPr>
          <w:rFonts w:ascii="Segoe UI" w:eastAsia="Segoe UI" w:hAnsi="Segoe UI" w:cs="Segoe UI"/>
          <w:b/>
          <w:bCs/>
          <w:sz w:val="18"/>
          <w:szCs w:val="18"/>
          <w:vertAlign w:val="superscript"/>
        </w:rPr>
        <w:t>ème</w:t>
      </w:r>
      <w:r>
        <w:rPr>
          <w:rFonts w:ascii="Segoe UI" w:eastAsia="Segoe UI" w:hAnsi="Segoe UI" w:cs="Segoe UI"/>
          <w:b/>
          <w:bCs/>
          <w:sz w:val="18"/>
          <w:szCs w:val="18"/>
        </w:rPr>
        <w:t xml:space="preserve"> province canadienne en matière de couverture en eau. L'eau douce est la principale ressource du Manitoba : </w:t>
      </w:r>
      <w:r>
        <w:rPr>
          <w:rFonts w:ascii="Segoe UI" w:eastAsia="Segoe UI" w:hAnsi="Segoe UI" w:cs="Segoe UI"/>
          <w:sz w:val="18"/>
          <w:szCs w:val="18"/>
        </w:rPr>
        <w:t>les lacs et les rivières représentent un sixième de la superficie totale du territoire manitobain.</w:t>
      </w:r>
      <w:r>
        <w:rPr>
          <w:rStyle w:val="Appelnotedebasdep"/>
          <w:rFonts w:ascii="Segoe UI" w:eastAsia="Segoe UI" w:hAnsi="Segoe UI" w:cs="Segoe UI"/>
          <w:sz w:val="18"/>
          <w:szCs w:val="18"/>
        </w:rPr>
        <w:footnoteReference w:id="128"/>
      </w:r>
      <w:r>
        <w:rPr>
          <w:rFonts w:ascii="Segoe UI" w:eastAsia="Segoe UI" w:hAnsi="Segoe UI" w:cs="Segoe UI"/>
          <w:sz w:val="18"/>
          <w:szCs w:val="18"/>
        </w:rPr>
        <w:t xml:space="preserve"> </w:t>
      </w:r>
      <w:r>
        <w:rPr>
          <w:rFonts w:ascii="Segoe UI" w:eastAsia="Segoe UI" w:hAnsi="Segoe UI" w:cs="Segoe UI"/>
          <w:b/>
          <w:bCs/>
          <w:sz w:val="18"/>
          <w:szCs w:val="18"/>
        </w:rPr>
        <w:t>Les eaux de surface constituent la principale source d'eau potable au Manitoba en fournissant environ 75% des clients des réseaux publics</w:t>
      </w:r>
      <w:r>
        <w:rPr>
          <w:rFonts w:ascii="Segoe UI" w:eastAsia="Segoe UI" w:hAnsi="Segoe UI" w:cs="Segoe UI"/>
          <w:sz w:val="18"/>
          <w:szCs w:val="18"/>
        </w:rPr>
        <w:t xml:space="preserve">, notamment dans les grandes agglomérations de Winnipeg et Brandon. De manière générale, </w:t>
      </w:r>
      <w:r>
        <w:rPr>
          <w:rFonts w:ascii="Segoe UI" w:eastAsia="Segoe UI" w:hAnsi="Segoe UI" w:cs="Segoe UI"/>
          <w:b/>
          <w:sz w:val="18"/>
          <w:szCs w:val="18"/>
        </w:rPr>
        <w:t>l'eau est de bonne qualité et est très accessible même si la ressource est plus abondante et moins sous tension dans le Nord de la province</w:t>
      </w:r>
      <w:r>
        <w:rPr>
          <w:rFonts w:ascii="Segoe UI" w:eastAsia="Segoe UI" w:hAnsi="Segoe UI" w:cs="Segoe UI"/>
          <w:sz w:val="18"/>
          <w:szCs w:val="18"/>
        </w:rPr>
        <w:t>.</w:t>
      </w:r>
    </w:p>
    <w:p w14:paraId="05064FFA" w14:textId="77777777" w:rsidR="00BF5EA8" w:rsidRDefault="00BF5EA8" w:rsidP="00BF5EA8">
      <w:pPr>
        <w:spacing w:line="240" w:lineRule="auto"/>
        <w:jc w:val="both"/>
        <w:rPr>
          <w:rFonts w:ascii="Segoe UI" w:eastAsia="Segoe UI" w:hAnsi="Segoe UI" w:cs="Segoe UI"/>
          <w:sz w:val="18"/>
          <w:szCs w:val="18"/>
        </w:rPr>
      </w:pPr>
      <w:r>
        <w:rPr>
          <w:rFonts w:ascii="Segoe UI" w:eastAsia="Segoe UI" w:hAnsi="Segoe UI" w:cs="Segoe UI"/>
          <w:sz w:val="18"/>
          <w:szCs w:val="18"/>
        </w:rPr>
        <w:t xml:space="preserve">Environ </w:t>
      </w:r>
      <w:r>
        <w:rPr>
          <w:rFonts w:ascii="Segoe UI" w:eastAsia="Segoe UI" w:hAnsi="Segoe UI" w:cs="Segoe UI"/>
          <w:b/>
          <w:bCs/>
          <w:sz w:val="18"/>
          <w:szCs w:val="18"/>
        </w:rPr>
        <w:t>98% de l'électricité du Manitoba provient de l'énergie hydraulique</w:t>
      </w:r>
      <w:r>
        <w:rPr>
          <w:rFonts w:ascii="Segoe UI" w:eastAsia="Segoe UI" w:hAnsi="Segoe UI" w:cs="Segoe UI"/>
          <w:sz w:val="18"/>
          <w:szCs w:val="18"/>
        </w:rPr>
        <w:t xml:space="preserve"> majoritairement grâce à 16 centrales possédées et exploitées par </w:t>
      </w:r>
      <w:r>
        <w:rPr>
          <w:rFonts w:ascii="Segoe UI" w:eastAsia="Segoe UI" w:hAnsi="Segoe UI" w:cs="Segoe UI"/>
          <w:i/>
          <w:iCs/>
          <w:sz w:val="18"/>
          <w:szCs w:val="18"/>
        </w:rPr>
        <w:t xml:space="preserve">Manitoba Hydro </w:t>
      </w:r>
      <w:r>
        <w:rPr>
          <w:rStyle w:val="Appelnotedebasdep"/>
          <w:rFonts w:ascii="Segoe UI" w:eastAsia="Segoe UI" w:hAnsi="Segoe UI" w:cs="Segoe UI"/>
          <w:sz w:val="18"/>
          <w:szCs w:val="18"/>
        </w:rPr>
        <w:footnoteReference w:id="129"/>
      </w:r>
      <w:r>
        <w:rPr>
          <w:rFonts w:ascii="Segoe UI" w:eastAsia="Segoe UI" w:hAnsi="Segoe UI" w:cs="Segoe UI"/>
          <w:sz w:val="18"/>
          <w:szCs w:val="18"/>
        </w:rPr>
        <w:t xml:space="preserve"> situées à Nelson, Winnipeg, Brentwood et sur les rivières Laurie et Saskatchewan.</w:t>
      </w:r>
    </w:p>
    <w:p w14:paraId="5E36EDEE" w14:textId="77777777" w:rsidR="00BF5EA8" w:rsidRDefault="00BF5EA8" w:rsidP="00BF5EA8">
      <w:pPr>
        <w:pStyle w:val="Paragraphedeliste"/>
        <w:numPr>
          <w:ilvl w:val="0"/>
          <w:numId w:val="14"/>
        </w:numPr>
        <w:spacing w:line="256" w:lineRule="auto"/>
        <w:jc w:val="both"/>
      </w:pPr>
      <w:r>
        <w:rPr>
          <w:rFonts w:ascii="Segoe UI" w:eastAsia="Segoe UI" w:hAnsi="Segoe UI" w:cs="Segoe UI"/>
          <w:b/>
          <w:bCs/>
          <w:sz w:val="19"/>
          <w:szCs w:val="19"/>
          <w:u w:val="single"/>
        </w:rPr>
        <w:t>Etat des lieux</w:t>
      </w:r>
    </w:p>
    <w:p w14:paraId="7C52A191" w14:textId="77777777" w:rsidR="00BF5EA8" w:rsidRDefault="00BF5EA8" w:rsidP="00BF5EA8">
      <w:pPr>
        <w:jc w:val="both"/>
        <w:rPr>
          <w:rFonts w:ascii="Segoe UI" w:eastAsia="Segoe UI" w:hAnsi="Segoe UI" w:cs="Segoe UI"/>
          <w:sz w:val="18"/>
          <w:szCs w:val="18"/>
        </w:rPr>
      </w:pPr>
      <w:r>
        <w:rPr>
          <w:rFonts w:ascii="Segoe UI" w:eastAsia="Segoe UI" w:hAnsi="Segoe UI" w:cs="Segoe UI"/>
          <w:b/>
          <w:bCs/>
          <w:sz w:val="18"/>
          <w:szCs w:val="18"/>
        </w:rPr>
        <w:t>La Province est responsable de la gestion de l'eau au sein de ses terres pour l'allocation de l'eau, la régulation des débits, le contrôle de la pollution et les activités de développement de l'eau à travers divers ministères</w:t>
      </w:r>
      <w:r>
        <w:rPr>
          <w:rFonts w:ascii="Segoe UI" w:eastAsia="Segoe UI" w:hAnsi="Segoe UI" w:cs="Segoe UI"/>
          <w:sz w:val="18"/>
          <w:szCs w:val="18"/>
        </w:rPr>
        <w:t xml:space="preserve"> dont les principaux sont </w:t>
      </w:r>
      <w:r>
        <w:rPr>
          <w:rFonts w:ascii="Segoe UI" w:eastAsia="Segoe UI" w:hAnsi="Segoe UI" w:cs="Segoe UI"/>
          <w:i/>
          <w:iCs/>
          <w:sz w:val="18"/>
          <w:szCs w:val="18"/>
        </w:rPr>
        <w:t>Manitoba Transportation and Infrastructure</w:t>
      </w:r>
      <w:r>
        <w:rPr>
          <w:rFonts w:ascii="Segoe UI" w:eastAsia="Segoe UI" w:hAnsi="Segoe UI" w:cs="Segoe UI"/>
          <w:sz w:val="18"/>
          <w:szCs w:val="18"/>
        </w:rPr>
        <w:t xml:space="preserve"> (responsable de la gestion des infrastructures dédiées à l’approvisionnement en eau et de la protection contre les inondations), </w:t>
      </w:r>
      <w:r>
        <w:rPr>
          <w:rFonts w:ascii="Segoe UI" w:eastAsia="Segoe UI" w:hAnsi="Segoe UI" w:cs="Segoe UI"/>
          <w:i/>
          <w:iCs/>
          <w:sz w:val="18"/>
          <w:szCs w:val="18"/>
        </w:rPr>
        <w:t xml:space="preserve">Manitoba Agriculture </w:t>
      </w:r>
      <w:r>
        <w:rPr>
          <w:rFonts w:ascii="Segoe UI" w:eastAsia="Segoe UI" w:hAnsi="Segoe UI" w:cs="Segoe UI"/>
          <w:sz w:val="18"/>
          <w:szCs w:val="18"/>
        </w:rPr>
        <w:t xml:space="preserve">(bassins versants, sécheresse, pêche, sciences de l'eau) et </w:t>
      </w:r>
      <w:r>
        <w:rPr>
          <w:rFonts w:ascii="Segoe UI" w:eastAsia="Segoe UI" w:hAnsi="Segoe UI" w:cs="Segoe UI"/>
          <w:i/>
          <w:iCs/>
          <w:sz w:val="18"/>
          <w:szCs w:val="18"/>
        </w:rPr>
        <w:t xml:space="preserve">Manitoba </w:t>
      </w:r>
      <w:proofErr w:type="spellStart"/>
      <w:r>
        <w:rPr>
          <w:rFonts w:ascii="Segoe UI" w:eastAsia="Segoe UI" w:hAnsi="Segoe UI" w:cs="Segoe UI"/>
          <w:i/>
          <w:iCs/>
          <w:sz w:val="18"/>
          <w:szCs w:val="18"/>
        </w:rPr>
        <w:t>Environment</w:t>
      </w:r>
      <w:proofErr w:type="spellEnd"/>
      <w:r>
        <w:rPr>
          <w:rFonts w:ascii="Segoe UI" w:eastAsia="Segoe UI" w:hAnsi="Segoe UI" w:cs="Segoe UI"/>
          <w:i/>
          <w:iCs/>
          <w:sz w:val="18"/>
          <w:szCs w:val="18"/>
        </w:rPr>
        <w:t xml:space="preserve"> and </w:t>
      </w:r>
      <w:proofErr w:type="spellStart"/>
      <w:r>
        <w:rPr>
          <w:rFonts w:ascii="Segoe UI" w:eastAsia="Segoe UI" w:hAnsi="Segoe UI" w:cs="Segoe UI"/>
          <w:i/>
          <w:iCs/>
          <w:sz w:val="18"/>
          <w:szCs w:val="18"/>
        </w:rPr>
        <w:t>Climate</w:t>
      </w:r>
      <w:proofErr w:type="spellEnd"/>
      <w:r>
        <w:rPr>
          <w:rFonts w:ascii="Segoe UI" w:eastAsia="Segoe UI" w:hAnsi="Segoe UI" w:cs="Segoe UI"/>
          <w:i/>
          <w:iCs/>
          <w:sz w:val="18"/>
          <w:szCs w:val="18"/>
        </w:rPr>
        <w:t xml:space="preserve"> Change</w:t>
      </w:r>
      <w:r>
        <w:rPr>
          <w:rFonts w:ascii="Segoe UI" w:eastAsia="Segoe UI" w:hAnsi="Segoe UI" w:cs="Segoe UI"/>
          <w:sz w:val="18"/>
          <w:szCs w:val="18"/>
        </w:rPr>
        <w:t xml:space="preserve"> (drainage, allocation de l'eau). </w:t>
      </w:r>
      <w:r>
        <w:rPr>
          <w:rFonts w:ascii="Segoe UI" w:eastAsia="Segoe UI" w:hAnsi="Segoe UI" w:cs="Segoe UI"/>
          <w:b/>
          <w:bCs/>
          <w:sz w:val="18"/>
          <w:szCs w:val="18"/>
        </w:rPr>
        <w:t xml:space="preserve">Le ministère </w:t>
      </w:r>
      <w:r>
        <w:rPr>
          <w:rFonts w:ascii="Segoe UI" w:eastAsia="Segoe UI" w:hAnsi="Segoe UI" w:cs="Segoe UI"/>
          <w:b/>
          <w:bCs/>
          <w:i/>
          <w:iCs/>
          <w:sz w:val="18"/>
          <w:szCs w:val="18"/>
        </w:rPr>
        <w:t>Municipal Relations</w:t>
      </w:r>
      <w:r>
        <w:rPr>
          <w:rFonts w:ascii="Segoe UI" w:eastAsia="Segoe UI" w:hAnsi="Segoe UI" w:cs="Segoe UI"/>
          <w:b/>
          <w:bCs/>
          <w:sz w:val="18"/>
          <w:szCs w:val="18"/>
        </w:rPr>
        <w:t xml:space="preserve"> assiste également les municipalités dans la gestion durable de leurs eaux et eaux usées à travers le </w:t>
      </w:r>
      <w:r>
        <w:rPr>
          <w:rFonts w:ascii="Segoe UI" w:eastAsia="Segoe UI" w:hAnsi="Segoe UI" w:cs="Segoe UI"/>
          <w:b/>
          <w:bCs/>
          <w:i/>
          <w:iCs/>
          <w:sz w:val="18"/>
          <w:szCs w:val="18"/>
        </w:rPr>
        <w:t xml:space="preserve">Manitoba Water Services </w:t>
      </w:r>
      <w:proofErr w:type="spellStart"/>
      <w:r>
        <w:rPr>
          <w:rFonts w:ascii="Segoe UI" w:eastAsia="Segoe UI" w:hAnsi="Segoe UI" w:cs="Segoe UI"/>
          <w:b/>
          <w:bCs/>
          <w:i/>
          <w:iCs/>
          <w:sz w:val="18"/>
          <w:szCs w:val="18"/>
        </w:rPr>
        <w:t>Board</w:t>
      </w:r>
      <w:proofErr w:type="spellEnd"/>
      <w:r>
        <w:rPr>
          <w:rFonts w:ascii="Segoe UI" w:eastAsia="Segoe UI" w:hAnsi="Segoe UI" w:cs="Segoe UI"/>
          <w:b/>
          <w:bCs/>
          <w:sz w:val="18"/>
          <w:szCs w:val="18"/>
        </w:rPr>
        <w:t>. Les municipalités gèrent leurs eaux en régie</w:t>
      </w:r>
      <w:r>
        <w:rPr>
          <w:rFonts w:ascii="Segoe UI" w:eastAsia="Segoe UI" w:hAnsi="Segoe UI" w:cs="Segoe UI"/>
          <w:sz w:val="18"/>
          <w:szCs w:val="18"/>
        </w:rPr>
        <w:t xml:space="preserve"> et sont responsables également des infrastructures (eaux usées, drainage). La plupart de ces municipalités (104 des 137 municipalités en 2020) sont partenaires du </w:t>
      </w:r>
      <w:proofErr w:type="spellStart"/>
      <w:r>
        <w:rPr>
          <w:rFonts w:ascii="Segoe UI" w:eastAsia="Segoe UI" w:hAnsi="Segoe UI" w:cs="Segoe UI"/>
          <w:b/>
          <w:bCs/>
          <w:i/>
          <w:iCs/>
          <w:sz w:val="18"/>
          <w:szCs w:val="18"/>
        </w:rPr>
        <w:t>Watershed</w:t>
      </w:r>
      <w:proofErr w:type="spellEnd"/>
      <w:r>
        <w:rPr>
          <w:rFonts w:ascii="Segoe UI" w:eastAsia="Segoe UI" w:hAnsi="Segoe UI" w:cs="Segoe UI"/>
          <w:b/>
          <w:bCs/>
          <w:i/>
          <w:iCs/>
          <w:sz w:val="18"/>
          <w:szCs w:val="18"/>
        </w:rPr>
        <w:t xml:space="preserve"> District Program</w:t>
      </w:r>
      <w:r>
        <w:rPr>
          <w:rStyle w:val="Appelnotedebasdep"/>
          <w:rFonts w:ascii="Segoe UI" w:eastAsia="Segoe UI" w:hAnsi="Segoe UI" w:cs="Segoe UI"/>
          <w:b/>
          <w:bCs/>
          <w:i/>
          <w:iCs/>
          <w:sz w:val="18"/>
          <w:szCs w:val="18"/>
        </w:rPr>
        <w:footnoteReference w:id="130"/>
      </w:r>
      <w:r>
        <w:rPr>
          <w:rFonts w:ascii="Segoe UI" w:eastAsia="Segoe UI" w:hAnsi="Segoe UI" w:cs="Segoe UI"/>
          <w:bCs/>
          <w:iCs/>
          <w:sz w:val="18"/>
          <w:szCs w:val="18"/>
        </w:rPr>
        <w:t xml:space="preserve">, un </w:t>
      </w:r>
      <w:r>
        <w:rPr>
          <w:rFonts w:ascii="Segoe UI" w:hAnsi="Segoe UI" w:cs="Segoe UI"/>
          <w:sz w:val="18"/>
          <w:szCs w:val="18"/>
          <w:shd w:val="clear" w:color="auto" w:fill="FFFFFF"/>
        </w:rPr>
        <w:t>partenariat provincial-municipal visant à la conservation et à la gestion des ressources en eau et en sol</w:t>
      </w:r>
      <w:r>
        <w:rPr>
          <w:rFonts w:ascii="Segoe UI" w:eastAsia="Segoe UI" w:hAnsi="Segoe UI" w:cs="Segoe UI"/>
          <w:bCs/>
          <w:i/>
          <w:iCs/>
          <w:sz w:val="18"/>
          <w:szCs w:val="18"/>
        </w:rPr>
        <w:t>.</w:t>
      </w:r>
      <w:r>
        <w:rPr>
          <w:rFonts w:ascii="Segoe UI" w:eastAsia="Segoe UI" w:hAnsi="Segoe UI" w:cs="Segoe UI"/>
          <w:b/>
          <w:bCs/>
          <w:i/>
          <w:iCs/>
          <w:sz w:val="18"/>
          <w:szCs w:val="18"/>
        </w:rPr>
        <w:t xml:space="preserve"> Manitoba Hydro </w:t>
      </w:r>
      <w:r>
        <w:rPr>
          <w:rFonts w:ascii="Segoe UI" w:eastAsia="Segoe UI" w:hAnsi="Segoe UI" w:cs="Segoe UI"/>
          <w:sz w:val="18"/>
          <w:szCs w:val="18"/>
        </w:rPr>
        <w:t xml:space="preserve">est également un partenaire indispensable qui en plus de fournir l'électricité aux Manitobains depuis plus d'un siècle participe au </w:t>
      </w:r>
      <w:r>
        <w:rPr>
          <w:rFonts w:ascii="Segoe UI" w:eastAsia="Segoe UI" w:hAnsi="Segoe UI" w:cs="Segoe UI"/>
          <w:b/>
          <w:bCs/>
          <w:i/>
          <w:iCs/>
          <w:sz w:val="18"/>
          <w:szCs w:val="18"/>
        </w:rPr>
        <w:t xml:space="preserve">Manitoba </w:t>
      </w:r>
      <w:proofErr w:type="spellStart"/>
      <w:r>
        <w:rPr>
          <w:rFonts w:ascii="Segoe UI" w:eastAsia="Segoe UI" w:hAnsi="Segoe UI" w:cs="Segoe UI"/>
          <w:b/>
          <w:bCs/>
          <w:i/>
          <w:iCs/>
          <w:sz w:val="18"/>
          <w:szCs w:val="18"/>
        </w:rPr>
        <w:t>Hydrometric</w:t>
      </w:r>
      <w:proofErr w:type="spellEnd"/>
      <w:r>
        <w:rPr>
          <w:rFonts w:ascii="Segoe UI" w:eastAsia="Segoe UI" w:hAnsi="Segoe UI" w:cs="Segoe UI"/>
          <w:b/>
          <w:bCs/>
          <w:i/>
          <w:iCs/>
          <w:sz w:val="18"/>
          <w:szCs w:val="18"/>
        </w:rPr>
        <w:t xml:space="preserve"> Program</w:t>
      </w:r>
      <w:r>
        <w:rPr>
          <w:rFonts w:ascii="Segoe UI" w:eastAsia="Segoe UI" w:hAnsi="Segoe UI" w:cs="Segoe UI"/>
          <w:b/>
          <w:bCs/>
          <w:sz w:val="18"/>
          <w:szCs w:val="18"/>
        </w:rPr>
        <w:t xml:space="preserve"> </w:t>
      </w:r>
      <w:r>
        <w:rPr>
          <w:rFonts w:ascii="Segoe UI" w:eastAsia="Segoe UI" w:hAnsi="Segoe UI" w:cs="Segoe UI"/>
          <w:sz w:val="18"/>
          <w:szCs w:val="18"/>
        </w:rPr>
        <w:t>(programme de relevés de niveaux et débits de lacs et rivières).</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6"/>
      </w:tblGrid>
      <w:tr w:rsidR="00BF5EA8" w14:paraId="3AC35729" w14:textId="77777777">
        <w:trPr>
          <w:trHeight w:val="4400"/>
        </w:trPr>
        <w:tc>
          <w:tcPr>
            <w:tcW w:w="4531" w:type="dxa"/>
            <w:hideMark/>
          </w:tcPr>
          <w:p w14:paraId="090D3D47" w14:textId="3FFBC999" w:rsidR="00BF5EA8" w:rsidRDefault="00BF5EA8">
            <w:pPr>
              <w:tabs>
                <w:tab w:val="right" w:pos="4292"/>
              </w:tabs>
              <w:jc w:val="center"/>
              <w:rPr>
                <w:rFonts w:ascii="Segoe UI" w:eastAsia="Segoe UI" w:hAnsi="Segoe UI" w:cs="Segoe UI"/>
                <w:sz w:val="18"/>
                <w:szCs w:val="18"/>
              </w:rPr>
            </w:pPr>
            <w:r>
              <w:rPr>
                <w:rFonts w:ascii="Segoe UI" w:eastAsia="Segoe UI" w:hAnsi="Segoe UI" w:cs="Segoe UI"/>
                <w:noProof/>
                <w:sz w:val="18"/>
                <w:szCs w:val="18"/>
                <w:lang w:eastAsia="fr-FR"/>
              </w:rPr>
              <w:drawing>
                <wp:inline distT="0" distB="0" distL="0" distR="0" wp14:anchorId="69F0C341" wp14:editId="49E70D73">
                  <wp:extent cx="2524760" cy="3063875"/>
                  <wp:effectExtent l="0" t="0" r="8890" b="317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4760" cy="3063875"/>
                          </a:xfrm>
                          <a:prstGeom prst="rect">
                            <a:avLst/>
                          </a:prstGeom>
                          <a:noFill/>
                          <a:ln>
                            <a:noFill/>
                          </a:ln>
                        </pic:spPr>
                      </pic:pic>
                    </a:graphicData>
                  </a:graphic>
                </wp:inline>
              </w:drawing>
            </w:r>
          </w:p>
          <w:p w14:paraId="5BF47B2C" w14:textId="293DBE4F" w:rsidR="00BF5EA8" w:rsidRDefault="00BF5EA8">
            <w:pPr>
              <w:jc w:val="center"/>
              <w:rPr>
                <w:rFonts w:ascii="Segoe UI" w:eastAsia="Segoe UI" w:hAnsi="Segoe UI" w:cs="Segoe UI"/>
                <w:i/>
                <w:sz w:val="18"/>
                <w:szCs w:val="18"/>
              </w:rPr>
            </w:pPr>
            <w:r>
              <w:rPr>
                <w:rFonts w:ascii="Segoe UI" w:eastAsia="Segoe UI" w:hAnsi="Segoe UI" w:cs="Segoe UI"/>
                <w:i/>
                <w:color w:val="808080" w:themeColor="background1" w:themeShade="80"/>
                <w:sz w:val="14"/>
                <w:szCs w:val="18"/>
              </w:rPr>
              <w:t>Capacité de distribution électrique au Manitoba</w:t>
            </w:r>
            <w:r>
              <w:rPr>
                <w:rFonts w:ascii="Segoe UI" w:eastAsia="Segoe UI" w:hAnsi="Segoe UI" w:cs="Segoe UI"/>
                <w:i/>
                <w:color w:val="808080" w:themeColor="background1" w:themeShade="80"/>
                <w:sz w:val="14"/>
                <w:szCs w:val="18"/>
              </w:rPr>
              <w:br/>
              <w:t xml:space="preserve">Source : Manitoba Hydro </w:t>
            </w:r>
            <w:proofErr w:type="spellStart"/>
            <w:r>
              <w:rPr>
                <w:rFonts w:ascii="Segoe UI" w:eastAsia="Segoe UI" w:hAnsi="Segoe UI" w:cs="Segoe UI"/>
                <w:i/>
                <w:color w:val="808080" w:themeColor="background1" w:themeShade="80"/>
                <w:sz w:val="14"/>
                <w:szCs w:val="18"/>
              </w:rPr>
              <w:t>Capacity</w:t>
            </w:r>
            <w:proofErr w:type="spellEnd"/>
            <w:r>
              <w:rPr>
                <w:rFonts w:ascii="Segoe UI" w:eastAsia="Segoe UI" w:hAnsi="Segoe UI" w:cs="Segoe UI"/>
                <w:i/>
                <w:color w:val="808080" w:themeColor="background1" w:themeShade="80"/>
                <w:sz w:val="14"/>
                <w:szCs w:val="18"/>
              </w:rPr>
              <w:t xml:space="preserve"> </w:t>
            </w:r>
            <w:proofErr w:type="spellStart"/>
            <w:r>
              <w:rPr>
                <w:rFonts w:ascii="Segoe UI" w:eastAsia="Segoe UI" w:hAnsi="Segoe UI" w:cs="Segoe UI"/>
                <w:i/>
                <w:color w:val="808080" w:themeColor="background1" w:themeShade="80"/>
                <w:sz w:val="14"/>
                <w:szCs w:val="18"/>
              </w:rPr>
              <w:t>Maps</w:t>
            </w:r>
            <w:proofErr w:type="spellEnd"/>
            <w:r w:rsidR="00DA494F">
              <w:rPr>
                <w:rFonts w:ascii="Segoe UI" w:eastAsia="Segoe UI" w:hAnsi="Segoe UI" w:cs="Segoe UI"/>
                <w:i/>
                <w:color w:val="808080" w:themeColor="background1" w:themeShade="80"/>
                <w:sz w:val="14"/>
                <w:szCs w:val="18"/>
              </w:rPr>
              <w:t>, 2024</w:t>
            </w:r>
            <w:r>
              <w:rPr>
                <w:rStyle w:val="Appelnotedebasdep"/>
                <w:rFonts w:ascii="Segoe UI" w:eastAsia="Segoe UI" w:hAnsi="Segoe UI" w:cs="Segoe UI"/>
                <w:i/>
                <w:color w:val="808080" w:themeColor="background1" w:themeShade="80"/>
                <w:sz w:val="14"/>
                <w:szCs w:val="18"/>
              </w:rPr>
              <w:footnoteReference w:id="131"/>
            </w:r>
          </w:p>
        </w:tc>
        <w:tc>
          <w:tcPr>
            <w:tcW w:w="4343" w:type="dxa"/>
            <w:hideMark/>
          </w:tcPr>
          <w:p w14:paraId="4D263188" w14:textId="62ED0676" w:rsidR="00BF5EA8" w:rsidRDefault="00BF5EA8">
            <w:pPr>
              <w:jc w:val="center"/>
              <w:rPr>
                <w:rFonts w:ascii="Segoe UI" w:eastAsia="Segoe UI" w:hAnsi="Segoe UI" w:cs="Segoe UI"/>
                <w:sz w:val="18"/>
                <w:szCs w:val="18"/>
              </w:rPr>
            </w:pPr>
            <w:r>
              <w:rPr>
                <w:noProof/>
              </w:rPr>
              <w:drawing>
                <wp:inline distT="0" distB="0" distL="0" distR="0" wp14:anchorId="547F8CB9" wp14:editId="2F622332">
                  <wp:extent cx="2702560" cy="3084195"/>
                  <wp:effectExtent l="0" t="0" r="2540" b="190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2560" cy="3084195"/>
                          </a:xfrm>
                          <a:prstGeom prst="rect">
                            <a:avLst/>
                          </a:prstGeom>
                          <a:noFill/>
                          <a:ln>
                            <a:noFill/>
                          </a:ln>
                        </pic:spPr>
                      </pic:pic>
                    </a:graphicData>
                  </a:graphic>
                </wp:inline>
              </w:drawing>
            </w:r>
          </w:p>
          <w:p w14:paraId="4D47137C" w14:textId="24EF4457" w:rsidR="00BF5EA8" w:rsidRDefault="00BF5EA8">
            <w:pPr>
              <w:jc w:val="center"/>
              <w:rPr>
                <w:rFonts w:ascii="Segoe UI" w:eastAsia="Segoe UI" w:hAnsi="Segoe UI" w:cs="Segoe UI"/>
                <w:sz w:val="18"/>
                <w:szCs w:val="18"/>
              </w:rPr>
            </w:pPr>
            <w:r>
              <w:rPr>
                <w:rFonts w:ascii="Segoe UI" w:eastAsia="Segoe UI" w:hAnsi="Segoe UI" w:cs="Segoe UI"/>
                <w:i/>
                <w:color w:val="808080" w:themeColor="background1" w:themeShade="80"/>
                <w:sz w:val="14"/>
                <w:szCs w:val="18"/>
              </w:rPr>
              <w:t>Capacité de sous-transmission électrique au Manitoba</w:t>
            </w:r>
            <w:r>
              <w:rPr>
                <w:rFonts w:ascii="Segoe UI" w:eastAsia="Segoe UI" w:hAnsi="Segoe UI" w:cs="Segoe UI"/>
                <w:i/>
                <w:color w:val="808080" w:themeColor="background1" w:themeShade="80"/>
                <w:sz w:val="14"/>
                <w:szCs w:val="18"/>
              </w:rPr>
              <w:br/>
              <w:t xml:space="preserve">Source : Manitoba Hydro </w:t>
            </w:r>
            <w:proofErr w:type="spellStart"/>
            <w:r>
              <w:rPr>
                <w:rFonts w:ascii="Segoe UI" w:eastAsia="Segoe UI" w:hAnsi="Segoe UI" w:cs="Segoe UI"/>
                <w:i/>
                <w:color w:val="808080" w:themeColor="background1" w:themeShade="80"/>
                <w:sz w:val="14"/>
                <w:szCs w:val="18"/>
              </w:rPr>
              <w:t>Capacity</w:t>
            </w:r>
            <w:proofErr w:type="spellEnd"/>
            <w:r>
              <w:rPr>
                <w:rFonts w:ascii="Segoe UI" w:eastAsia="Segoe UI" w:hAnsi="Segoe UI" w:cs="Segoe UI"/>
                <w:i/>
                <w:color w:val="808080" w:themeColor="background1" w:themeShade="80"/>
                <w:sz w:val="14"/>
                <w:szCs w:val="18"/>
              </w:rPr>
              <w:t xml:space="preserve"> </w:t>
            </w:r>
            <w:proofErr w:type="spellStart"/>
            <w:r>
              <w:rPr>
                <w:rFonts w:ascii="Segoe UI" w:eastAsia="Segoe UI" w:hAnsi="Segoe UI" w:cs="Segoe UI"/>
                <w:i/>
                <w:color w:val="808080" w:themeColor="background1" w:themeShade="80"/>
                <w:sz w:val="14"/>
                <w:szCs w:val="18"/>
              </w:rPr>
              <w:t>Maps</w:t>
            </w:r>
            <w:proofErr w:type="spellEnd"/>
            <w:r w:rsidR="00DA494F">
              <w:rPr>
                <w:rFonts w:ascii="Segoe UI" w:eastAsia="Segoe UI" w:hAnsi="Segoe UI" w:cs="Segoe UI"/>
                <w:i/>
                <w:color w:val="808080" w:themeColor="background1" w:themeShade="80"/>
                <w:sz w:val="14"/>
                <w:szCs w:val="18"/>
              </w:rPr>
              <w:t>, 2024</w:t>
            </w:r>
            <w:r>
              <w:rPr>
                <w:rFonts w:ascii="Segoe UI" w:eastAsia="Segoe UI" w:hAnsi="Segoe UI" w:cs="Segoe UI"/>
                <w:i/>
                <w:color w:val="808080" w:themeColor="background1" w:themeShade="80"/>
                <w:sz w:val="14"/>
                <w:szCs w:val="18"/>
              </w:rPr>
              <w:t xml:space="preserve"> </w:t>
            </w:r>
            <w:r>
              <w:rPr>
                <w:rStyle w:val="Appelnotedebasdep"/>
                <w:rFonts w:ascii="Segoe UI" w:eastAsia="Segoe UI" w:hAnsi="Segoe UI" w:cs="Segoe UI"/>
                <w:i/>
                <w:color w:val="808080" w:themeColor="background1" w:themeShade="80"/>
                <w:sz w:val="14"/>
                <w:szCs w:val="18"/>
              </w:rPr>
              <w:footnoteReference w:id="132"/>
            </w:r>
          </w:p>
        </w:tc>
      </w:tr>
    </w:tbl>
    <w:p w14:paraId="72F394EF" w14:textId="1417F04C" w:rsidR="00BF5EA8" w:rsidRDefault="00BF5EA8" w:rsidP="00BF5EA8">
      <w:pPr>
        <w:spacing w:after="0"/>
        <w:jc w:val="both"/>
        <w:rPr>
          <w:rFonts w:ascii="Segoe UI" w:eastAsia="Segoe UI" w:hAnsi="Segoe UI" w:cs="Segoe UI"/>
          <w:sz w:val="18"/>
          <w:szCs w:val="18"/>
        </w:rPr>
      </w:pPr>
      <w:r>
        <w:rPr>
          <w:rFonts w:ascii="Segoe UI" w:eastAsia="Segoe UI" w:hAnsi="Segoe UI" w:cs="Segoe UI"/>
          <w:sz w:val="18"/>
          <w:szCs w:val="18"/>
        </w:rPr>
        <w:t xml:space="preserve">Les réseaux d'alimentation en eau potable sont regroupés en 3 catégories : </w:t>
      </w:r>
      <w:r>
        <w:rPr>
          <w:rFonts w:ascii="Segoe UI" w:eastAsia="Segoe UI" w:hAnsi="Segoe UI" w:cs="Segoe UI"/>
          <w:b/>
          <w:bCs/>
          <w:sz w:val="18"/>
          <w:szCs w:val="18"/>
        </w:rPr>
        <w:t>400 réseaux publics d'alimentation eau</w:t>
      </w:r>
      <w:r>
        <w:rPr>
          <w:rFonts w:ascii="Segoe UI" w:eastAsia="Segoe UI" w:hAnsi="Segoe UI" w:cs="Segoe UI"/>
          <w:sz w:val="18"/>
          <w:szCs w:val="18"/>
        </w:rPr>
        <w:t xml:space="preserve"> (15 conduites de branchement minimum), </w:t>
      </w:r>
      <w:r>
        <w:rPr>
          <w:rFonts w:ascii="Segoe UI" w:eastAsia="Segoe UI" w:hAnsi="Segoe UI" w:cs="Segoe UI"/>
          <w:b/>
          <w:bCs/>
          <w:sz w:val="18"/>
          <w:szCs w:val="18"/>
        </w:rPr>
        <w:t xml:space="preserve">750 réseaux semi-publics d'alimentation en eau </w:t>
      </w:r>
      <w:r>
        <w:rPr>
          <w:rFonts w:ascii="Segoe UI" w:eastAsia="Segoe UI" w:hAnsi="Segoe UI" w:cs="Segoe UI"/>
          <w:sz w:val="18"/>
          <w:szCs w:val="18"/>
        </w:rPr>
        <w:t xml:space="preserve">(réseaux de 15 conduites de branchement maximum et établissements publics comme les écoles, les centres de santé, les restaurants) et </w:t>
      </w:r>
      <w:r>
        <w:rPr>
          <w:rFonts w:ascii="Segoe UI" w:eastAsia="Segoe UI" w:hAnsi="Segoe UI" w:cs="Segoe UI"/>
          <w:b/>
          <w:bCs/>
          <w:sz w:val="18"/>
          <w:szCs w:val="18"/>
        </w:rPr>
        <w:t>entre 35 000 et 50 000 réseaux privés</w:t>
      </w:r>
      <w:r>
        <w:rPr>
          <w:rFonts w:ascii="Segoe UI" w:eastAsia="Segoe UI" w:hAnsi="Segoe UI" w:cs="Segoe UI"/>
          <w:sz w:val="18"/>
          <w:szCs w:val="18"/>
        </w:rPr>
        <w:t xml:space="preserve"> qui fournissent principalement de l'eau à une habitation privée unique (puits d'eau souterraine). </w:t>
      </w:r>
      <w:r>
        <w:rPr>
          <w:rFonts w:ascii="Segoe UI" w:eastAsia="Segoe UI" w:hAnsi="Segoe UI" w:cs="Segoe UI"/>
          <w:b/>
          <w:bCs/>
          <w:sz w:val="18"/>
          <w:szCs w:val="18"/>
        </w:rPr>
        <w:t xml:space="preserve">Environ 90% de la population du Manitoba </w:t>
      </w:r>
      <w:r w:rsidR="0065021B">
        <w:rPr>
          <w:rFonts w:ascii="Segoe UI" w:eastAsia="Segoe UI" w:hAnsi="Segoe UI" w:cs="Segoe UI"/>
          <w:b/>
          <w:bCs/>
          <w:sz w:val="18"/>
          <w:szCs w:val="18"/>
        </w:rPr>
        <w:t>a</w:t>
      </w:r>
      <w:r>
        <w:rPr>
          <w:rFonts w:ascii="Segoe UI" w:eastAsia="Segoe UI" w:hAnsi="Segoe UI" w:cs="Segoe UI"/>
          <w:b/>
          <w:bCs/>
          <w:sz w:val="18"/>
          <w:szCs w:val="18"/>
        </w:rPr>
        <w:t xml:space="preserve"> accès à l'eau potable par un réseau public d'alimentation en eau </w:t>
      </w:r>
      <w:r>
        <w:rPr>
          <w:rStyle w:val="Appelnotedebasdep"/>
          <w:rFonts w:ascii="Segoe UI" w:eastAsia="Segoe UI" w:hAnsi="Segoe UI" w:cs="Segoe UI"/>
          <w:sz w:val="18"/>
          <w:szCs w:val="18"/>
        </w:rPr>
        <w:footnoteReference w:id="133"/>
      </w:r>
      <w:r>
        <w:rPr>
          <w:rFonts w:ascii="Segoe UI" w:eastAsia="Segoe UI" w:hAnsi="Segoe UI" w:cs="Segoe UI"/>
          <w:sz w:val="18"/>
          <w:szCs w:val="18"/>
        </w:rPr>
        <w:t xml:space="preserve"> et le nombre de réseaux régionaux d’alimentation en eau dans les zones rurales est à la hausse.</w:t>
      </w:r>
    </w:p>
    <w:p w14:paraId="24ABCC84" w14:textId="3990EA26" w:rsidR="00C0583C" w:rsidRDefault="00BF5EA8" w:rsidP="00C0583C">
      <w:pPr>
        <w:spacing w:after="0"/>
        <w:jc w:val="both"/>
        <w:rPr>
          <w:rFonts w:ascii="Segoe UI" w:eastAsia="Segoe UI" w:hAnsi="Segoe UI" w:cs="Segoe UI"/>
          <w:sz w:val="18"/>
          <w:szCs w:val="18"/>
        </w:rPr>
      </w:pPr>
      <w:r>
        <w:rPr>
          <w:rFonts w:ascii="Segoe UI" w:eastAsia="Segoe UI" w:hAnsi="Segoe UI" w:cs="Segoe UI"/>
          <w:b/>
          <w:bCs/>
          <w:sz w:val="18"/>
          <w:szCs w:val="18"/>
        </w:rPr>
        <w:t xml:space="preserve">Les réseaux publics et semi-publics sont régis par la </w:t>
      </w:r>
      <w:r>
        <w:rPr>
          <w:rFonts w:ascii="Segoe UI" w:eastAsia="Segoe UI" w:hAnsi="Segoe UI" w:cs="Segoe UI"/>
          <w:b/>
          <w:bCs/>
          <w:i/>
          <w:iCs/>
          <w:sz w:val="18"/>
          <w:szCs w:val="18"/>
        </w:rPr>
        <w:t xml:space="preserve">Loi sur la qualité de l'eau potable </w:t>
      </w:r>
      <w:r>
        <w:rPr>
          <w:rStyle w:val="Appelnotedebasdep"/>
          <w:rFonts w:ascii="Segoe UI" w:eastAsia="Segoe UI" w:hAnsi="Segoe UI" w:cs="Segoe UI"/>
          <w:sz w:val="18"/>
          <w:szCs w:val="18"/>
        </w:rPr>
        <w:footnoteReference w:id="134"/>
      </w:r>
      <w:r>
        <w:rPr>
          <w:rFonts w:ascii="Segoe UI" w:eastAsia="Segoe UI" w:hAnsi="Segoe UI" w:cs="Segoe UI"/>
          <w:sz w:val="18"/>
          <w:szCs w:val="18"/>
        </w:rPr>
        <w:t xml:space="preserve"> de 2002 qui régit la construction, l'exploitation et la surveillance des réseaux d'alimentation eau potable au Manitoba. </w:t>
      </w:r>
      <w:r>
        <w:rPr>
          <w:rFonts w:ascii="Segoe UI" w:eastAsia="Segoe UI" w:hAnsi="Segoe UI" w:cs="Segoe UI"/>
          <w:b/>
          <w:bCs/>
          <w:sz w:val="18"/>
          <w:szCs w:val="18"/>
        </w:rPr>
        <w:t xml:space="preserve">Trois règlements d'application qui régissent les réseaux d'alimentation en eau, le traitement et les normes de qualité de l'eau sont entrés en vigueur le 1er mars 2007 </w:t>
      </w:r>
      <w:r>
        <w:rPr>
          <w:rStyle w:val="Appelnotedebasdep"/>
          <w:rFonts w:ascii="Segoe UI" w:eastAsia="Segoe UI" w:hAnsi="Segoe UI" w:cs="Segoe UI"/>
          <w:b/>
          <w:bCs/>
          <w:sz w:val="18"/>
          <w:szCs w:val="18"/>
        </w:rPr>
        <w:footnoteReference w:id="135"/>
      </w:r>
      <w:r>
        <w:rPr>
          <w:rFonts w:ascii="Segoe UI" w:eastAsia="Segoe UI" w:hAnsi="Segoe UI" w:cs="Segoe UI"/>
          <w:b/>
          <w:bCs/>
          <w:sz w:val="18"/>
          <w:szCs w:val="18"/>
        </w:rPr>
        <w:t xml:space="preserve"> </w:t>
      </w:r>
      <w:r>
        <w:rPr>
          <w:rFonts w:ascii="Segoe UI" w:eastAsia="Segoe UI" w:hAnsi="Segoe UI" w:cs="Segoe UI"/>
          <w:sz w:val="18"/>
          <w:szCs w:val="18"/>
        </w:rPr>
        <w:t xml:space="preserve">: le </w:t>
      </w:r>
      <w:r>
        <w:rPr>
          <w:rFonts w:ascii="Segoe UI" w:eastAsia="Segoe UI" w:hAnsi="Segoe UI" w:cs="Segoe UI"/>
          <w:i/>
          <w:iCs/>
          <w:sz w:val="18"/>
          <w:szCs w:val="18"/>
        </w:rPr>
        <w:t xml:space="preserve">Règlement sur la protection des sources d'approvisionnement en eau </w:t>
      </w:r>
      <w:r>
        <w:rPr>
          <w:rStyle w:val="Appelnotedebasdep"/>
          <w:rFonts w:ascii="Segoe UI" w:eastAsia="Segoe UI" w:hAnsi="Segoe UI" w:cs="Segoe UI"/>
          <w:sz w:val="18"/>
          <w:szCs w:val="18"/>
        </w:rPr>
        <w:footnoteReference w:id="136"/>
      </w:r>
      <w:r>
        <w:rPr>
          <w:rFonts w:ascii="Segoe UI" w:eastAsia="Segoe UI" w:hAnsi="Segoe UI" w:cs="Segoe UI"/>
          <w:sz w:val="18"/>
          <w:szCs w:val="18"/>
        </w:rPr>
        <w:t xml:space="preserve"> (protection des eaux de surface et souterraines contre la contamination), le </w:t>
      </w:r>
      <w:r>
        <w:rPr>
          <w:rFonts w:ascii="Segoe UI" w:eastAsia="Segoe UI" w:hAnsi="Segoe UI" w:cs="Segoe UI"/>
          <w:i/>
          <w:iCs/>
          <w:sz w:val="18"/>
          <w:szCs w:val="18"/>
        </w:rPr>
        <w:t xml:space="preserve">Règlement sur les approvisionnements en eau </w:t>
      </w:r>
      <w:r>
        <w:rPr>
          <w:rStyle w:val="Appelnotedebasdep"/>
          <w:rFonts w:ascii="Segoe UI" w:eastAsia="Segoe UI" w:hAnsi="Segoe UI" w:cs="Segoe UI"/>
          <w:i/>
          <w:iCs/>
          <w:sz w:val="18"/>
          <w:szCs w:val="18"/>
        </w:rPr>
        <w:footnoteReference w:id="137"/>
      </w:r>
      <w:r>
        <w:rPr>
          <w:rFonts w:ascii="Segoe UI" w:eastAsia="Segoe UI" w:hAnsi="Segoe UI" w:cs="Segoe UI"/>
          <w:i/>
          <w:iCs/>
          <w:sz w:val="18"/>
          <w:szCs w:val="18"/>
        </w:rPr>
        <w:t xml:space="preserve"> </w:t>
      </w:r>
      <w:r>
        <w:rPr>
          <w:rFonts w:ascii="Segoe UI" w:eastAsia="Segoe UI" w:hAnsi="Segoe UI" w:cs="Segoe UI"/>
          <w:sz w:val="18"/>
          <w:szCs w:val="18"/>
        </w:rPr>
        <w:t>(désinfection et surveillance des approvisionnements en eau)</w:t>
      </w:r>
      <w:r>
        <w:rPr>
          <w:rFonts w:ascii="Segoe UI" w:eastAsia="Segoe UI" w:hAnsi="Segoe UI" w:cs="Segoe UI"/>
          <w:i/>
          <w:iCs/>
          <w:sz w:val="18"/>
          <w:szCs w:val="18"/>
        </w:rPr>
        <w:t xml:space="preserve"> </w:t>
      </w:r>
      <w:r>
        <w:rPr>
          <w:rFonts w:ascii="Segoe UI" w:eastAsia="Segoe UI" w:hAnsi="Segoe UI" w:cs="Segoe UI"/>
          <w:sz w:val="18"/>
          <w:szCs w:val="18"/>
        </w:rPr>
        <w:t xml:space="preserve">et le </w:t>
      </w:r>
      <w:r>
        <w:rPr>
          <w:rFonts w:ascii="Segoe UI" w:eastAsia="Segoe UI" w:hAnsi="Segoe UI" w:cs="Segoe UI"/>
          <w:i/>
          <w:iCs/>
          <w:sz w:val="18"/>
          <w:szCs w:val="18"/>
        </w:rPr>
        <w:t xml:space="preserve">Règlement sur les ouvrages de purification de l'eau, les systèmes d'égouts et l'évacuation des eaux usées </w:t>
      </w:r>
      <w:r>
        <w:rPr>
          <w:rStyle w:val="Appelnotedebasdep"/>
          <w:rFonts w:ascii="Segoe UI" w:eastAsia="Segoe UI" w:hAnsi="Segoe UI" w:cs="Segoe UI"/>
          <w:i/>
          <w:iCs/>
          <w:sz w:val="18"/>
          <w:szCs w:val="18"/>
        </w:rPr>
        <w:footnoteReference w:id="138"/>
      </w:r>
      <w:r>
        <w:rPr>
          <w:rFonts w:ascii="Segoe UI" w:eastAsia="Segoe UI" w:hAnsi="Segoe UI" w:cs="Segoe UI"/>
          <w:sz w:val="18"/>
          <w:szCs w:val="18"/>
        </w:rPr>
        <w:t xml:space="preserve"> (approbation pour la construction de nouveaux systèmes ou la modification de systèmes existants).</w:t>
      </w:r>
      <w:r w:rsidR="00C0583C">
        <w:rPr>
          <w:rFonts w:ascii="Segoe UI" w:eastAsia="Segoe UI" w:hAnsi="Segoe UI" w:cs="Segoe UI"/>
          <w:sz w:val="18"/>
          <w:szCs w:val="18"/>
        </w:rPr>
        <w:t xml:space="preserve">  </w:t>
      </w:r>
      <w:r>
        <w:rPr>
          <w:rFonts w:ascii="Segoe UI" w:eastAsia="Segoe UI" w:hAnsi="Segoe UI" w:cs="Segoe UI"/>
          <w:b/>
          <w:bCs/>
          <w:sz w:val="18"/>
          <w:szCs w:val="18"/>
        </w:rPr>
        <w:t xml:space="preserve">Plusieurs stratégies pour le développement de l'eau ont été publiées ces dernières années : la </w:t>
      </w:r>
      <w:r>
        <w:rPr>
          <w:rFonts w:ascii="Segoe UI" w:eastAsia="Segoe UI" w:hAnsi="Segoe UI" w:cs="Segoe UI"/>
          <w:b/>
          <w:bCs/>
          <w:i/>
          <w:iCs/>
          <w:sz w:val="18"/>
          <w:szCs w:val="18"/>
        </w:rPr>
        <w:t>Stratégie des eaux de surface du Manitoba</w:t>
      </w:r>
      <w:r>
        <w:rPr>
          <w:rFonts w:ascii="Segoe UI" w:eastAsia="Segoe UI" w:hAnsi="Segoe UI" w:cs="Segoe UI"/>
          <w:sz w:val="18"/>
          <w:szCs w:val="18"/>
        </w:rPr>
        <w:t xml:space="preserve"> en 2014</w:t>
      </w:r>
      <w:r>
        <w:rPr>
          <w:rFonts w:ascii="Segoe UI" w:eastAsia="Segoe UI" w:hAnsi="Segoe UI" w:cs="Segoe UI"/>
          <w:b/>
          <w:bCs/>
          <w:sz w:val="18"/>
          <w:szCs w:val="18"/>
        </w:rPr>
        <w:t xml:space="preserve">, la </w:t>
      </w:r>
      <w:r>
        <w:rPr>
          <w:rFonts w:ascii="Segoe UI" w:eastAsia="Segoe UI" w:hAnsi="Segoe UI" w:cs="Segoe UI"/>
          <w:b/>
          <w:bCs/>
          <w:i/>
          <w:sz w:val="18"/>
          <w:szCs w:val="18"/>
        </w:rPr>
        <w:t>Stratégie de gestion des sécheresses au</w:t>
      </w:r>
      <w:r>
        <w:rPr>
          <w:rFonts w:ascii="Segoe UI" w:eastAsia="Segoe UI" w:hAnsi="Segoe UI" w:cs="Segoe UI"/>
          <w:b/>
          <w:bCs/>
          <w:i/>
          <w:iCs/>
          <w:sz w:val="18"/>
          <w:szCs w:val="18"/>
        </w:rPr>
        <w:t xml:space="preserve"> Manitoba</w:t>
      </w:r>
      <w:r>
        <w:rPr>
          <w:rStyle w:val="Appelnotedebasdep"/>
          <w:rFonts w:ascii="Segoe UI" w:eastAsia="Segoe UI" w:hAnsi="Segoe UI" w:cs="Segoe UI"/>
          <w:i/>
          <w:iCs/>
          <w:sz w:val="18"/>
          <w:szCs w:val="18"/>
        </w:rPr>
        <w:footnoteReference w:id="139"/>
      </w:r>
      <w:r>
        <w:rPr>
          <w:rFonts w:ascii="Segoe UI" w:eastAsia="Segoe UI" w:hAnsi="Segoe UI" w:cs="Segoe UI"/>
          <w:sz w:val="18"/>
          <w:szCs w:val="18"/>
        </w:rPr>
        <w:t xml:space="preserve"> publié en 2016 axée sur la résilience face aux phénomènes climatiques, notamment afin de limiter l'impact des sécheresses à l'échelle du bassin versant, </w:t>
      </w:r>
      <w:r>
        <w:rPr>
          <w:rFonts w:ascii="Segoe UI" w:eastAsia="Segoe UI" w:hAnsi="Segoe UI" w:cs="Segoe UI"/>
          <w:b/>
          <w:bCs/>
          <w:sz w:val="18"/>
          <w:szCs w:val="18"/>
        </w:rPr>
        <w:t xml:space="preserve">la </w:t>
      </w:r>
      <w:r>
        <w:rPr>
          <w:rFonts w:ascii="Segoe UI" w:eastAsia="Segoe UI" w:hAnsi="Segoe UI" w:cs="Segoe UI"/>
          <w:b/>
          <w:bCs/>
          <w:i/>
          <w:sz w:val="18"/>
          <w:szCs w:val="18"/>
        </w:rPr>
        <w:t>Stratégie de gestion de l’eau du Manitoba</w:t>
      </w:r>
      <w:r>
        <w:rPr>
          <w:rFonts w:ascii="Segoe UI" w:eastAsia="Segoe UI" w:hAnsi="Segoe UI" w:cs="Segoe UI"/>
          <w:sz w:val="18"/>
          <w:szCs w:val="18"/>
        </w:rPr>
        <w:t xml:space="preserve"> (dans le cadre du </w:t>
      </w:r>
      <w:proofErr w:type="spellStart"/>
      <w:r>
        <w:rPr>
          <w:rFonts w:ascii="Segoe UI" w:eastAsia="Segoe UI" w:hAnsi="Segoe UI" w:cs="Segoe UI"/>
          <w:i/>
          <w:iCs/>
          <w:sz w:val="18"/>
          <w:szCs w:val="18"/>
        </w:rPr>
        <w:t>Climate</w:t>
      </w:r>
      <w:proofErr w:type="spellEnd"/>
      <w:r>
        <w:rPr>
          <w:rFonts w:ascii="Segoe UI" w:eastAsia="Segoe UI" w:hAnsi="Segoe UI" w:cs="Segoe UI"/>
          <w:i/>
          <w:iCs/>
          <w:sz w:val="18"/>
          <w:szCs w:val="18"/>
        </w:rPr>
        <w:t xml:space="preserve"> and Green Plan </w:t>
      </w:r>
      <w:proofErr w:type="spellStart"/>
      <w:r>
        <w:rPr>
          <w:rFonts w:ascii="Segoe UI" w:eastAsia="Segoe UI" w:hAnsi="Segoe UI" w:cs="Segoe UI"/>
          <w:i/>
          <w:iCs/>
          <w:sz w:val="18"/>
          <w:szCs w:val="18"/>
        </w:rPr>
        <w:t>Implementation</w:t>
      </w:r>
      <w:proofErr w:type="spellEnd"/>
      <w:r>
        <w:rPr>
          <w:rFonts w:ascii="Segoe UI" w:eastAsia="Segoe UI" w:hAnsi="Segoe UI" w:cs="Segoe UI"/>
          <w:i/>
          <w:iCs/>
          <w:sz w:val="18"/>
          <w:szCs w:val="18"/>
        </w:rPr>
        <w:t xml:space="preserve"> </w:t>
      </w:r>
      <w:proofErr w:type="spellStart"/>
      <w:r>
        <w:rPr>
          <w:rFonts w:ascii="Segoe UI" w:eastAsia="Segoe UI" w:hAnsi="Segoe UI" w:cs="Segoe UI"/>
          <w:i/>
          <w:iCs/>
          <w:sz w:val="18"/>
          <w:szCs w:val="18"/>
        </w:rPr>
        <w:t>Act</w:t>
      </w:r>
      <w:proofErr w:type="spellEnd"/>
      <w:r>
        <w:rPr>
          <w:rFonts w:ascii="Segoe UI" w:eastAsia="Segoe UI" w:hAnsi="Segoe UI" w:cs="Segoe UI"/>
          <w:sz w:val="18"/>
          <w:szCs w:val="18"/>
        </w:rPr>
        <w:t>) publiée en août 2020 ou encore la Stratégie de protection de l’eau en 2022 (</w:t>
      </w:r>
      <w:r>
        <w:rPr>
          <w:rFonts w:ascii="Segoe UI" w:eastAsia="Segoe UI" w:hAnsi="Segoe UI" w:cs="Segoe UI"/>
          <w:sz w:val="18"/>
          <w:szCs w:val="18"/>
        </w:rPr>
        <w:br/>
        <w:t>En juillet 2023, un plan d’action de 72 mesures a été annoncé pour faire face aux effets du changement climatique sur l’eau</w:t>
      </w:r>
      <w:r>
        <w:rPr>
          <w:rStyle w:val="Appelnotedebasdep"/>
          <w:rFonts w:ascii="Segoe UI" w:eastAsia="Segoe UI" w:hAnsi="Segoe UI" w:cs="Segoe UI"/>
          <w:sz w:val="18"/>
          <w:szCs w:val="18"/>
        </w:rPr>
        <w:footnoteReference w:id="140"/>
      </w:r>
      <w:r w:rsidR="00C0583C">
        <w:rPr>
          <w:rFonts w:ascii="Segoe UI" w:eastAsia="Segoe UI" w:hAnsi="Segoe UI" w:cs="Segoe UI"/>
          <w:sz w:val="18"/>
          <w:szCs w:val="18"/>
        </w:rPr>
        <w:br/>
      </w:r>
    </w:p>
    <w:p w14:paraId="17EFCF0A" w14:textId="77777777" w:rsidR="00BF5EA8" w:rsidRPr="00C0583C" w:rsidRDefault="00BF5EA8" w:rsidP="00C0583C">
      <w:pPr>
        <w:spacing w:line="256" w:lineRule="auto"/>
        <w:jc w:val="both"/>
        <w:rPr>
          <w:u w:val="single"/>
        </w:rPr>
      </w:pPr>
      <w:r w:rsidRPr="00C0583C">
        <w:rPr>
          <w:rFonts w:ascii="Segoe UI" w:eastAsia="Segoe UI" w:hAnsi="Segoe UI" w:cs="Segoe UI"/>
          <w:b/>
          <w:bCs/>
          <w:sz w:val="19"/>
          <w:szCs w:val="19"/>
          <w:u w:val="single"/>
        </w:rPr>
        <w:t>Défis et opportunités</w:t>
      </w:r>
    </w:p>
    <w:p w14:paraId="65E67159" w14:textId="77777777" w:rsidR="00BF5EA8" w:rsidRDefault="00BF5EA8" w:rsidP="00BF5EA8">
      <w:pPr>
        <w:spacing w:after="0"/>
        <w:jc w:val="both"/>
        <w:rPr>
          <w:rFonts w:ascii="Segoe UI" w:eastAsia="Segoe UI" w:hAnsi="Segoe UI" w:cs="Segoe UI"/>
          <w:color w:val="5B9BD5" w:themeColor="accent5"/>
          <w:sz w:val="18"/>
          <w:szCs w:val="18"/>
          <w:u w:val="single"/>
        </w:rPr>
      </w:pPr>
      <w:proofErr w:type="spellStart"/>
      <w:r>
        <w:rPr>
          <w:rFonts w:ascii="Segoe UI" w:eastAsia="Segoe UI" w:hAnsi="Segoe UI" w:cs="Segoe UI"/>
          <w:color w:val="5B9BD5" w:themeColor="accent5"/>
          <w:sz w:val="18"/>
          <w:szCs w:val="18"/>
          <w:u w:val="single"/>
        </w:rPr>
        <w:t>Pénomènes</w:t>
      </w:r>
      <w:proofErr w:type="spellEnd"/>
      <w:r>
        <w:rPr>
          <w:rFonts w:ascii="Segoe UI" w:eastAsia="Segoe UI" w:hAnsi="Segoe UI" w:cs="Segoe UI"/>
          <w:color w:val="5B9BD5" w:themeColor="accent5"/>
          <w:sz w:val="18"/>
          <w:szCs w:val="18"/>
          <w:u w:val="single"/>
        </w:rPr>
        <w:t xml:space="preserve"> hydriques extrêmes : atténuation des inondations et gestion du drainage</w:t>
      </w:r>
    </w:p>
    <w:p w14:paraId="54973E72" w14:textId="5BF845C7" w:rsidR="00BF5EA8" w:rsidRDefault="00BF5EA8" w:rsidP="00BF5EA8">
      <w:pPr>
        <w:jc w:val="both"/>
        <w:rPr>
          <w:rFonts w:ascii="Segoe UI" w:eastAsia="Segoe UI" w:hAnsi="Segoe UI" w:cs="Segoe UI"/>
          <w:sz w:val="18"/>
          <w:szCs w:val="18"/>
        </w:rPr>
      </w:pPr>
      <w:r>
        <w:rPr>
          <w:rFonts w:ascii="Segoe UI" w:eastAsia="Segoe UI" w:hAnsi="Segoe UI" w:cs="Segoe UI"/>
          <w:sz w:val="18"/>
          <w:szCs w:val="18"/>
        </w:rPr>
        <w:t xml:space="preserve">Le plus gros défi auquel fait face la province est la variabilité de ses températures. </w:t>
      </w:r>
      <w:proofErr w:type="gramStart"/>
      <w:r>
        <w:rPr>
          <w:rFonts w:ascii="Segoe UI" w:eastAsia="Segoe UI" w:hAnsi="Segoe UI" w:cs="Segoe UI"/>
          <w:b/>
          <w:bCs/>
          <w:sz w:val="18"/>
          <w:szCs w:val="18"/>
        </w:rPr>
        <w:t>En  raison</w:t>
      </w:r>
      <w:proofErr w:type="gramEnd"/>
      <w:r>
        <w:rPr>
          <w:rFonts w:ascii="Segoe UI" w:eastAsia="Segoe UI" w:hAnsi="Segoe UI" w:cs="Segoe UI"/>
          <w:b/>
          <w:bCs/>
          <w:sz w:val="18"/>
          <w:szCs w:val="18"/>
        </w:rPr>
        <w:t xml:space="preserve"> de son emplacement, le Manitoba connaît de grands écarts de température</w:t>
      </w:r>
      <w:r>
        <w:rPr>
          <w:rFonts w:ascii="Segoe UI" w:eastAsia="Segoe UI" w:hAnsi="Segoe UI" w:cs="Segoe UI"/>
          <w:sz w:val="18"/>
          <w:szCs w:val="18"/>
        </w:rPr>
        <w:t xml:space="preserve"> : les hivers sont très froids et les étés sont modérément chauds. Près des deux tiers des précipitations du Manitoba surviennent durant les six mois d’été. Le reste des précipitations de la province est principalement sous forme de neige. </w:t>
      </w:r>
      <w:r>
        <w:rPr>
          <w:rFonts w:ascii="Segoe UI" w:eastAsia="Segoe UI" w:hAnsi="Segoe UI" w:cs="Segoe UI"/>
          <w:b/>
          <w:bCs/>
          <w:sz w:val="18"/>
          <w:szCs w:val="18"/>
        </w:rPr>
        <w:t>Les inondations et les sécheresses d'abord historiques sont devenues récurrentes</w:t>
      </w:r>
      <w:r>
        <w:rPr>
          <w:rFonts w:ascii="Segoe UI" w:eastAsia="Segoe UI" w:hAnsi="Segoe UI" w:cs="Segoe UI"/>
          <w:sz w:val="18"/>
          <w:szCs w:val="18"/>
        </w:rPr>
        <w:t xml:space="preserve"> (événements de 1826, 1950, 1997, 2011 et 2014). A titre d'exemple, </w:t>
      </w:r>
      <w:r>
        <w:rPr>
          <w:rFonts w:ascii="Segoe UI" w:eastAsia="Segoe UI" w:hAnsi="Segoe UI" w:cs="Segoe UI"/>
          <w:b/>
          <w:bCs/>
          <w:sz w:val="18"/>
          <w:szCs w:val="18"/>
        </w:rPr>
        <w:t>les inondations de 2011 avaient engendré une perte économique de plus d'1 Md CAD (680 M€).</w:t>
      </w:r>
      <w:r w:rsidR="0050633C">
        <w:t xml:space="preserve"> </w:t>
      </w:r>
      <w:r>
        <w:rPr>
          <w:rFonts w:ascii="Segoe UI" w:eastAsia="Segoe UI" w:hAnsi="Segoe UI" w:cs="Segoe UI"/>
          <w:sz w:val="18"/>
          <w:szCs w:val="18"/>
        </w:rPr>
        <w:t xml:space="preserve">De nombreuses inondations affectent les villes et les terres agricoles, notamment le long de la rivière Rouge et de ses principaux affluents, les rivières Souris et Assiniboine. Des dérivations, des barrages et des digues sont en place afin de protéger les communautés. En 2022, 18 municipalités de cette province ont déclaré l’état d’urgence suite aux graves inondations.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2358"/>
      </w:tblGrid>
      <w:tr w:rsidR="00BF5EA8" w14:paraId="4CFE5826" w14:textId="77777777">
        <w:tc>
          <w:tcPr>
            <w:tcW w:w="6658" w:type="dxa"/>
          </w:tcPr>
          <w:p w14:paraId="49437075" w14:textId="5602D111" w:rsidR="00BF5EA8" w:rsidRDefault="00BF5EA8">
            <w:pPr>
              <w:jc w:val="center"/>
              <w:rPr>
                <w:rFonts w:ascii="Segoe UI" w:hAnsi="Segoe UI" w:cs="Segoe UI"/>
                <w:i/>
                <w:color w:val="808080" w:themeColor="background1" w:themeShade="80"/>
                <w:sz w:val="16"/>
                <w:szCs w:val="16"/>
                <w:lang w:val="en-US"/>
              </w:rPr>
            </w:pPr>
            <w:r>
              <w:rPr>
                <w:noProof/>
              </w:rPr>
              <w:drawing>
                <wp:inline distT="0" distB="0" distL="0" distR="0" wp14:anchorId="3C467591" wp14:editId="765FD888">
                  <wp:extent cx="3316605" cy="1630680"/>
                  <wp:effectExtent l="0" t="0" r="0" b="762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16605" cy="1630680"/>
                          </a:xfrm>
                          <a:prstGeom prst="rect">
                            <a:avLst/>
                          </a:prstGeom>
                          <a:noFill/>
                          <a:ln>
                            <a:noFill/>
                          </a:ln>
                        </pic:spPr>
                      </pic:pic>
                    </a:graphicData>
                  </a:graphic>
                </wp:inline>
              </w:drawing>
            </w:r>
            <w:r>
              <w:rPr>
                <w:rFonts w:ascii="Segoe UI" w:eastAsia="Segoe UI" w:hAnsi="Segoe UI" w:cs="Segoe UI"/>
                <w:sz w:val="18"/>
                <w:szCs w:val="18"/>
                <w:lang w:val="en-US"/>
              </w:rPr>
              <w:br/>
            </w:r>
            <w:r>
              <w:rPr>
                <w:rFonts w:ascii="Segoe UI" w:eastAsia="Segoe UI" w:hAnsi="Segoe UI" w:cs="Segoe UI"/>
                <w:i/>
                <w:color w:val="808080" w:themeColor="background1" w:themeShade="80"/>
                <w:sz w:val="16"/>
                <w:szCs w:val="16"/>
                <w:lang w:val="en-US"/>
              </w:rPr>
              <w:t>Manitoba Drought Conditions Map – December 2023</w:t>
            </w:r>
            <w:r>
              <w:rPr>
                <w:rFonts w:ascii="Segoe UI" w:eastAsia="Segoe UI" w:hAnsi="Segoe UI" w:cs="Segoe UI"/>
                <w:i/>
                <w:color w:val="808080" w:themeColor="background1" w:themeShade="80"/>
                <w:sz w:val="16"/>
                <w:szCs w:val="16"/>
                <w:lang w:val="en-US"/>
              </w:rPr>
              <w:br/>
              <w:t xml:space="preserve"> </w:t>
            </w:r>
            <w:proofErr w:type="gramStart"/>
            <w:r>
              <w:rPr>
                <w:rFonts w:ascii="Segoe UI" w:eastAsia="Segoe UI" w:hAnsi="Segoe UI" w:cs="Segoe UI"/>
                <w:i/>
                <w:color w:val="808080" w:themeColor="background1" w:themeShade="80"/>
                <w:sz w:val="16"/>
                <w:szCs w:val="16"/>
                <w:lang w:val="en-US"/>
              </w:rPr>
              <w:t>Source :</w:t>
            </w:r>
            <w:proofErr w:type="gramEnd"/>
            <w:r>
              <w:rPr>
                <w:rFonts w:ascii="Segoe UI" w:eastAsia="Segoe UI" w:hAnsi="Segoe UI" w:cs="Segoe UI"/>
                <w:i/>
                <w:color w:val="808080" w:themeColor="background1" w:themeShade="80"/>
                <w:sz w:val="16"/>
                <w:szCs w:val="16"/>
                <w:lang w:val="en-US"/>
              </w:rPr>
              <w:t xml:space="preserve"> </w:t>
            </w:r>
            <w:hyperlink r:id="rId25" w:history="1">
              <w:r>
                <w:rPr>
                  <w:rStyle w:val="Lienhypertexte"/>
                  <w:rFonts w:ascii="Segoe UI" w:hAnsi="Segoe UI" w:cs="Segoe UI"/>
                  <w:i/>
                  <w:color w:val="808080" w:themeColor="background1" w:themeShade="80"/>
                  <w:sz w:val="16"/>
                  <w:szCs w:val="16"/>
                  <w:lang w:val="en-US"/>
                </w:rPr>
                <w:t>Manitoba Drought Conditions Interactive Web Map April 2021 (plantmaps.com)</w:t>
              </w:r>
            </w:hyperlink>
          </w:p>
          <w:p w14:paraId="3B3E1890" w14:textId="77777777" w:rsidR="00BF5EA8" w:rsidRDefault="00BF5EA8">
            <w:pPr>
              <w:rPr>
                <w:rFonts w:ascii="Segoe UI" w:eastAsia="Segoe UI" w:hAnsi="Segoe UI" w:cs="Segoe UI"/>
                <w:i/>
                <w:color w:val="808080" w:themeColor="background1" w:themeShade="80"/>
                <w:sz w:val="14"/>
                <w:szCs w:val="18"/>
                <w:lang w:val="en-US"/>
              </w:rPr>
            </w:pPr>
          </w:p>
        </w:tc>
        <w:tc>
          <w:tcPr>
            <w:tcW w:w="2358" w:type="dxa"/>
            <w:vAlign w:val="center"/>
          </w:tcPr>
          <w:p w14:paraId="584120E8" w14:textId="77777777" w:rsidR="00BF5EA8" w:rsidRDefault="00BF5EA8">
            <w:pPr>
              <w:jc w:val="both"/>
              <w:rPr>
                <w:rFonts w:ascii="Segoe UI" w:eastAsia="Segoe UI" w:hAnsi="Segoe UI" w:cs="Segoe UI"/>
                <w:b/>
                <w:bCs/>
                <w:sz w:val="18"/>
                <w:szCs w:val="18"/>
              </w:rPr>
            </w:pPr>
            <w:r>
              <w:rPr>
                <w:rFonts w:ascii="Segoe UI" w:eastAsia="Segoe UI" w:hAnsi="Segoe UI" w:cs="Segoe UI"/>
                <w:b/>
                <w:bCs/>
                <w:sz w:val="18"/>
                <w:szCs w:val="18"/>
              </w:rPr>
              <w:t>Le remplacement des infrastructures actuelles manitobaines liées à l'eau</w:t>
            </w:r>
            <w:r>
              <w:rPr>
                <w:rFonts w:ascii="Segoe UI" w:eastAsia="Segoe UI" w:hAnsi="Segoe UI" w:cs="Segoe UI"/>
                <w:sz w:val="18"/>
                <w:szCs w:val="18"/>
              </w:rPr>
              <w:t xml:space="preserve"> (usines d'approvisionnement, installations de drainage et installations de protection contre les inondations) </w:t>
            </w:r>
            <w:r>
              <w:rPr>
                <w:rFonts w:ascii="Segoe UI" w:eastAsia="Segoe UI" w:hAnsi="Segoe UI" w:cs="Segoe UI"/>
                <w:b/>
                <w:bCs/>
                <w:sz w:val="18"/>
                <w:szCs w:val="18"/>
              </w:rPr>
              <w:t>est estimé à environ 7 Md CAD (4,7 Md€).</w:t>
            </w:r>
          </w:p>
          <w:p w14:paraId="559840E4" w14:textId="77777777" w:rsidR="00BF5EA8" w:rsidRDefault="00BF5EA8">
            <w:pPr>
              <w:jc w:val="both"/>
              <w:rPr>
                <w:rFonts w:ascii="Segoe UI" w:eastAsia="Segoe UI" w:hAnsi="Segoe UI" w:cs="Segoe UI"/>
                <w:i/>
                <w:color w:val="808080" w:themeColor="background1" w:themeShade="80"/>
                <w:sz w:val="14"/>
                <w:szCs w:val="18"/>
              </w:rPr>
            </w:pPr>
          </w:p>
        </w:tc>
      </w:tr>
    </w:tbl>
    <w:p w14:paraId="5488842B" w14:textId="77777777" w:rsidR="00BF5EA8" w:rsidRDefault="00BF5EA8" w:rsidP="00BF5EA8">
      <w:pPr>
        <w:jc w:val="both"/>
        <w:rPr>
          <w:rFonts w:ascii="Segoe UI" w:eastAsia="Segoe UI" w:hAnsi="Segoe UI" w:cs="Segoe UI"/>
          <w:color w:val="5B9BD5" w:themeColor="accent5"/>
          <w:sz w:val="18"/>
          <w:szCs w:val="18"/>
          <w:u w:val="single"/>
        </w:rPr>
      </w:pPr>
      <w:r>
        <w:rPr>
          <w:rFonts w:ascii="Segoe UI" w:eastAsia="Segoe UI" w:hAnsi="Segoe UI" w:cs="Segoe UI"/>
          <w:color w:val="5B9BD5" w:themeColor="accent5"/>
          <w:sz w:val="18"/>
          <w:szCs w:val="18"/>
          <w:u w:val="single"/>
        </w:rPr>
        <w:t>Amélioration de la qualité de l'eau dans le lac Winnipeg</w:t>
      </w:r>
    </w:p>
    <w:tbl>
      <w:tblPr>
        <w:tblStyle w:val="TableauGrille1Clair-Accentuation1"/>
        <w:tblW w:w="90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607"/>
        <w:gridCol w:w="4423"/>
      </w:tblGrid>
      <w:tr w:rsidR="00BF5EA8" w14:paraId="3A5FB50D" w14:textId="77777777">
        <w:trPr>
          <w:cnfStyle w:val="100000000000" w:firstRow="1" w:lastRow="0" w:firstColumn="0" w:lastColumn="0" w:oddVBand="0" w:evenVBand="0" w:oddHBand="0" w:evenHBand="0" w:firstRowFirstColumn="0" w:firstRowLastColumn="0" w:lastRowFirstColumn="0" w:lastRowLastColumn="0"/>
          <w:trHeight w:val="4564"/>
        </w:trPr>
        <w:tc>
          <w:tcPr>
            <w:cnfStyle w:val="001000000000" w:firstRow="0" w:lastRow="0" w:firstColumn="1" w:lastColumn="0" w:oddVBand="0" w:evenVBand="0" w:oddHBand="0" w:evenHBand="0" w:firstRowFirstColumn="0" w:firstRowLastColumn="0" w:lastRowFirstColumn="0" w:lastRowLastColumn="0"/>
            <w:tcW w:w="4605" w:type="dxa"/>
            <w:hideMark/>
          </w:tcPr>
          <w:p w14:paraId="144341B6" w14:textId="77777777" w:rsidR="00BF5EA8" w:rsidRDefault="00BF5EA8">
            <w:pPr>
              <w:jc w:val="both"/>
              <w:rPr>
                <w:rFonts w:ascii="Segoe UI" w:eastAsia="Segoe UI" w:hAnsi="Segoe UI" w:cs="Segoe UI"/>
                <w:b w:val="0"/>
                <w:bCs w:val="0"/>
                <w:sz w:val="18"/>
                <w:szCs w:val="18"/>
              </w:rPr>
            </w:pPr>
            <w:r>
              <w:rPr>
                <w:rFonts w:ascii="Segoe UI" w:eastAsia="Segoe UI" w:hAnsi="Segoe UI" w:cs="Segoe UI"/>
                <w:sz w:val="18"/>
                <w:szCs w:val="18"/>
              </w:rPr>
              <w:t xml:space="preserve">Le lac Winnipeg est le 10ème plus grand lac d'eau douce mondial et le 6ème plus grand à l'échelle du Canada. </w:t>
            </w:r>
            <w:r>
              <w:rPr>
                <w:rFonts w:ascii="Segoe UI" w:eastAsia="Segoe UI" w:hAnsi="Segoe UI" w:cs="Segoe UI"/>
                <w:b w:val="0"/>
                <w:bCs w:val="0"/>
                <w:sz w:val="18"/>
                <w:szCs w:val="18"/>
              </w:rPr>
              <w:t>Il joue un rôle primordial dans la géographie, l'économie, la culture et la biodiversité du Manitoba</w:t>
            </w:r>
            <w:r>
              <w:rPr>
                <w:rStyle w:val="Appelnotedebasdep"/>
                <w:rFonts w:ascii="Segoe UI" w:eastAsia="Segoe UI" w:hAnsi="Segoe UI" w:cs="Segoe UI"/>
                <w:b w:val="0"/>
                <w:bCs w:val="0"/>
                <w:sz w:val="18"/>
                <w:szCs w:val="18"/>
              </w:rPr>
              <w:footnoteReference w:id="141"/>
            </w:r>
            <w:r>
              <w:rPr>
                <w:rFonts w:ascii="Segoe UI" w:eastAsia="Segoe UI" w:hAnsi="Segoe UI" w:cs="Segoe UI"/>
                <w:b w:val="0"/>
                <w:bCs w:val="0"/>
                <w:sz w:val="18"/>
                <w:szCs w:val="18"/>
              </w:rPr>
              <w:t xml:space="preserve"> et recouvre 4 provinces canadiennes (Alberta, Saskatchewan, Manitoba et Ontario), ainsi que le Minnesota et le Dakota du Nord.</w:t>
            </w:r>
            <w:r>
              <w:rPr>
                <w:rFonts w:ascii="Segoe UI" w:eastAsia="Segoe UI" w:hAnsi="Segoe UI" w:cs="Segoe UI"/>
                <w:sz w:val="18"/>
                <w:szCs w:val="18"/>
              </w:rPr>
              <w:t xml:space="preserve"> La qualité de l'eau du lac s'est dégradée à cause de la présence d'éléments nutritifs excessifs tels que l'azote et le phosphore qui ont entraîné la formation d'algues (phénomène d’eutrophisation). </w:t>
            </w:r>
            <w:r>
              <w:rPr>
                <w:rFonts w:ascii="Segoe UI" w:eastAsia="Segoe UI" w:hAnsi="Segoe UI" w:cs="Segoe UI"/>
                <w:b w:val="0"/>
                <w:bCs w:val="0"/>
                <w:sz w:val="18"/>
                <w:szCs w:val="18"/>
              </w:rPr>
              <w:t>Le</w:t>
            </w:r>
            <w:r>
              <w:rPr>
                <w:rFonts w:ascii="Segoe UI" w:eastAsia="Segoe UI" w:hAnsi="Segoe UI" w:cs="Segoe UI"/>
                <w:sz w:val="18"/>
                <w:szCs w:val="18"/>
              </w:rPr>
              <w:t xml:space="preserve"> </w:t>
            </w:r>
            <w:r>
              <w:rPr>
                <w:rFonts w:ascii="Segoe UI" w:eastAsia="Segoe UI" w:hAnsi="Segoe UI" w:cs="Segoe UI"/>
                <w:i/>
                <w:iCs/>
                <w:sz w:val="18"/>
                <w:szCs w:val="18"/>
              </w:rPr>
              <w:t>Fonds d'intendance du bassin du lac Winnipeg</w:t>
            </w:r>
            <w:r>
              <w:rPr>
                <w:rStyle w:val="Appelnotedebasdep"/>
                <w:rFonts w:ascii="Segoe UI" w:eastAsia="Segoe UI" w:hAnsi="Segoe UI" w:cs="Segoe UI"/>
                <w:sz w:val="18"/>
                <w:szCs w:val="18"/>
              </w:rPr>
              <w:footnoteReference w:id="142"/>
            </w:r>
            <w:r>
              <w:rPr>
                <w:rFonts w:ascii="Segoe UI" w:eastAsia="Segoe UI" w:hAnsi="Segoe UI" w:cs="Segoe UI"/>
                <w:sz w:val="18"/>
                <w:szCs w:val="18"/>
              </w:rPr>
              <w:t xml:space="preserve"> </w:t>
            </w:r>
            <w:r>
              <w:rPr>
                <w:rFonts w:ascii="Segoe UI" w:eastAsia="Segoe UI" w:hAnsi="Segoe UI" w:cs="Segoe UI"/>
                <w:b w:val="0"/>
                <w:bCs w:val="0"/>
                <w:sz w:val="18"/>
                <w:szCs w:val="18"/>
              </w:rPr>
              <w:t>permet de soutenir financièrement des projets d'intendance communautaires pour réduire la quantité d'éléments nutritifs :</w:t>
            </w:r>
            <w:r>
              <w:rPr>
                <w:rFonts w:ascii="Segoe UI" w:eastAsia="Segoe UI" w:hAnsi="Segoe UI" w:cs="Segoe UI"/>
                <w:sz w:val="18"/>
                <w:szCs w:val="18"/>
              </w:rPr>
              <w:t xml:space="preserve"> la phase I a permis d’investir 2,4 M CAD (1,6 M€) dans 41 projets </w:t>
            </w:r>
            <w:r>
              <w:rPr>
                <w:rFonts w:ascii="Segoe UI" w:eastAsia="Segoe UI" w:hAnsi="Segoe UI" w:cs="Segoe UI"/>
                <w:b w:val="0"/>
                <w:bCs w:val="0"/>
                <w:sz w:val="18"/>
                <w:szCs w:val="18"/>
              </w:rPr>
              <w:t xml:space="preserve">sur l'ensemble du bassin et </w:t>
            </w:r>
            <w:r>
              <w:rPr>
                <w:rFonts w:ascii="Segoe UI" w:eastAsia="Segoe UI" w:hAnsi="Segoe UI" w:cs="Segoe UI"/>
                <w:sz w:val="18"/>
                <w:szCs w:val="18"/>
              </w:rPr>
              <w:t xml:space="preserve">la phase II,18 M CAD (12,3 M€) sur 5 ans (2012-2017) </w:t>
            </w:r>
            <w:r>
              <w:rPr>
                <w:rFonts w:ascii="Segoe UI" w:eastAsia="Segoe UI" w:hAnsi="Segoe UI" w:cs="Segoe UI"/>
                <w:b w:val="0"/>
                <w:bCs w:val="0"/>
                <w:sz w:val="18"/>
                <w:szCs w:val="18"/>
              </w:rPr>
              <w:t>axés sur la sensibilisation et la participation des citoyens et des scientifiques.</w:t>
            </w:r>
          </w:p>
        </w:tc>
        <w:tc>
          <w:tcPr>
            <w:tcW w:w="4421" w:type="dxa"/>
            <w:vAlign w:val="center"/>
            <w:hideMark/>
          </w:tcPr>
          <w:p w14:paraId="733C9FA8" w14:textId="0BDC908A" w:rsidR="00BF5EA8" w:rsidRDefault="00BF5EA8">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b w:val="0"/>
                <w:bCs w:val="0"/>
                <w:i/>
                <w:iCs/>
                <w:color w:val="7F7F7F" w:themeColor="background1" w:themeShade="7F"/>
                <w:sz w:val="16"/>
                <w:szCs w:val="16"/>
              </w:rPr>
            </w:pPr>
            <w:r>
              <w:rPr>
                <w:noProof/>
                <w:lang w:eastAsia="fr-FR"/>
              </w:rPr>
              <w:drawing>
                <wp:inline distT="0" distB="0" distL="0" distR="0" wp14:anchorId="761905C7" wp14:editId="2EAF0842">
                  <wp:extent cx="2668270" cy="2169795"/>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8270" cy="2169795"/>
                          </a:xfrm>
                          <a:prstGeom prst="rect">
                            <a:avLst/>
                          </a:prstGeom>
                          <a:noFill/>
                          <a:ln>
                            <a:noFill/>
                          </a:ln>
                        </pic:spPr>
                      </pic:pic>
                    </a:graphicData>
                  </a:graphic>
                </wp:inline>
              </w:drawing>
            </w:r>
          </w:p>
          <w:p w14:paraId="77C5E73D" w14:textId="77777777" w:rsidR="00BF5EA8" w:rsidRDefault="00BF5EA8">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b w:val="0"/>
                <w:bCs w:val="0"/>
                <w:i/>
                <w:iCs/>
                <w:color w:val="7F7F7F" w:themeColor="background1" w:themeShade="7F"/>
                <w:sz w:val="16"/>
                <w:szCs w:val="16"/>
              </w:rPr>
            </w:pPr>
            <w:r>
              <w:rPr>
                <w:rFonts w:ascii="Segoe UI" w:eastAsia="Segoe UI" w:hAnsi="Segoe UI" w:cs="Segoe UI"/>
                <w:b w:val="0"/>
                <w:bCs w:val="0"/>
                <w:i/>
                <w:iCs/>
                <w:color w:val="7F7F7F" w:themeColor="background1" w:themeShade="7F"/>
                <w:sz w:val="16"/>
                <w:szCs w:val="16"/>
              </w:rPr>
              <w:t>Lac Winnipeg et son bassin</w:t>
            </w:r>
          </w:p>
          <w:p w14:paraId="7E450F0F" w14:textId="77777777" w:rsidR="00BF5EA8" w:rsidRDefault="00BF5EA8">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i/>
                <w:iCs/>
                <w:color w:val="7F7F7F" w:themeColor="background1" w:themeShade="7F"/>
                <w:sz w:val="14"/>
                <w:szCs w:val="14"/>
              </w:rPr>
            </w:pPr>
            <w:r>
              <w:rPr>
                <w:rFonts w:ascii="Segoe UI" w:eastAsia="Segoe UI" w:hAnsi="Segoe UI" w:cs="Segoe UI"/>
                <w:b w:val="0"/>
                <w:bCs w:val="0"/>
                <w:i/>
                <w:iCs/>
                <w:color w:val="7F7F7F" w:themeColor="background1" w:themeShade="7F"/>
                <w:sz w:val="16"/>
                <w:szCs w:val="16"/>
              </w:rPr>
              <w:t>Source : Environnement et Changement climatique Canada</w:t>
            </w:r>
          </w:p>
        </w:tc>
      </w:tr>
    </w:tbl>
    <w:p w14:paraId="711D960C" w14:textId="5E99DDB9" w:rsidR="00BF5EA8" w:rsidRPr="0050633C" w:rsidRDefault="00BF5EA8" w:rsidP="00BF5EA8">
      <w:pPr>
        <w:jc w:val="both"/>
        <w:rPr>
          <w:rFonts w:ascii="Segoe UI" w:eastAsia="Segoe UI" w:hAnsi="Segoe UI" w:cs="Segoe UI"/>
          <w:sz w:val="10"/>
          <w:szCs w:val="18"/>
        </w:rPr>
      </w:pPr>
      <w:proofErr w:type="gramStart"/>
      <w:r>
        <w:rPr>
          <w:rFonts w:ascii="Segoe UI" w:hAnsi="Segoe UI" w:cs="Segoe UI"/>
          <w:color w:val="222222"/>
          <w:sz w:val="18"/>
          <w:szCs w:val="26"/>
          <w:shd w:val="clear" w:color="auto" w:fill="FFFFFF"/>
        </w:rPr>
        <w:t>L’eutrophisation  a</w:t>
      </w:r>
      <w:proofErr w:type="gramEnd"/>
      <w:r>
        <w:rPr>
          <w:rFonts w:ascii="Segoe UI" w:hAnsi="Segoe UI" w:cs="Segoe UI"/>
          <w:color w:val="222222"/>
          <w:sz w:val="18"/>
          <w:szCs w:val="26"/>
          <w:shd w:val="clear" w:color="auto" w:fill="FFFFFF"/>
        </w:rPr>
        <w:t xml:space="preserve"> un effet négatif sur les activités récréatives, l'eau potable, les valeurs foncières et la vie sauvage, et peuvent mettre en danger la santé des humains et des animaux.</w:t>
      </w:r>
      <w:r>
        <w:rPr>
          <w:rStyle w:val="Appelnotedebasdep"/>
          <w:rFonts w:ascii="Segoe UI" w:hAnsi="Segoe UI" w:cs="Segoe UI"/>
          <w:color w:val="222222"/>
          <w:sz w:val="18"/>
          <w:szCs w:val="26"/>
          <w:shd w:val="clear" w:color="auto" w:fill="FFFFFF"/>
        </w:rPr>
        <w:footnoteReference w:id="143"/>
      </w:r>
      <w:r>
        <w:rPr>
          <w:rFonts w:ascii="Segoe UI" w:hAnsi="Segoe UI" w:cs="Segoe UI"/>
          <w:color w:val="222222"/>
          <w:sz w:val="18"/>
          <w:szCs w:val="26"/>
          <w:shd w:val="clear" w:color="auto" w:fill="FFFFFF"/>
        </w:rPr>
        <w:t xml:space="preserve"> </w:t>
      </w:r>
      <w:r>
        <w:rPr>
          <w:rFonts w:ascii="Segoe UI" w:eastAsia="Segoe UI" w:hAnsi="Segoe UI" w:cs="Segoe UI"/>
          <w:sz w:val="18"/>
          <w:szCs w:val="18"/>
        </w:rPr>
        <w:t xml:space="preserve">De manière générale, </w:t>
      </w:r>
      <w:r>
        <w:rPr>
          <w:rFonts w:ascii="Segoe UI" w:eastAsia="Segoe UI" w:hAnsi="Segoe UI" w:cs="Segoe UI"/>
          <w:b/>
          <w:sz w:val="18"/>
          <w:szCs w:val="18"/>
        </w:rPr>
        <w:t>une meilleure gestion du ruissellement des nutriments et des polluants</w:t>
      </w:r>
      <w:r>
        <w:rPr>
          <w:rFonts w:ascii="Segoe UI" w:eastAsia="Segoe UI" w:hAnsi="Segoe UI" w:cs="Segoe UI"/>
          <w:sz w:val="18"/>
          <w:szCs w:val="18"/>
        </w:rPr>
        <w:t xml:space="preserve"> (dus au secteur agricole principalement) </w:t>
      </w:r>
      <w:r>
        <w:rPr>
          <w:rFonts w:ascii="Segoe UI" w:eastAsia="Segoe UI" w:hAnsi="Segoe UI" w:cs="Segoe UI"/>
          <w:b/>
          <w:sz w:val="18"/>
          <w:szCs w:val="18"/>
        </w:rPr>
        <w:t>dans les eaux souterraines et dans les eaux de surface du Manitoba est recherchée</w:t>
      </w:r>
      <w:r>
        <w:rPr>
          <w:rFonts w:ascii="Segoe UI" w:eastAsia="Segoe UI" w:hAnsi="Segoe UI" w:cs="Segoe UI"/>
          <w:sz w:val="18"/>
          <w:szCs w:val="18"/>
        </w:rPr>
        <w:t xml:space="preserve">. </w:t>
      </w:r>
    </w:p>
    <w:p w14:paraId="171231FD" w14:textId="77777777" w:rsidR="00BF5EA8" w:rsidRPr="0050633C" w:rsidRDefault="00BF5EA8" w:rsidP="0050633C">
      <w:pPr>
        <w:rPr>
          <w:u w:val="single"/>
        </w:rPr>
      </w:pPr>
      <w:r w:rsidRPr="0050633C">
        <w:rPr>
          <w:rFonts w:ascii="Segoe UI" w:eastAsia="Segoe UI" w:hAnsi="Segoe UI" w:cs="Segoe UI"/>
          <w:sz w:val="18"/>
          <w:szCs w:val="18"/>
          <w:u w:val="single"/>
        </w:rPr>
        <w:br/>
      </w:r>
      <w:r w:rsidRPr="0050633C">
        <w:rPr>
          <w:rFonts w:ascii="Segoe UI" w:eastAsia="Segoe UI" w:hAnsi="Segoe UI" w:cs="Segoe UI"/>
          <w:b/>
          <w:bCs/>
          <w:sz w:val="19"/>
          <w:szCs w:val="19"/>
          <w:u w:val="single"/>
        </w:rPr>
        <w:t>Gestion interprovinciale des eaux du Manitoba</w:t>
      </w:r>
    </w:p>
    <w:p w14:paraId="3014727B" w14:textId="77777777" w:rsidR="00BF5EA8" w:rsidRPr="0050633C" w:rsidRDefault="00BF5EA8" w:rsidP="00BF5EA8">
      <w:pPr>
        <w:jc w:val="both"/>
        <w:rPr>
          <w:rFonts w:ascii="Segoe UI" w:eastAsia="Segoe UI" w:hAnsi="Segoe UI" w:cs="Segoe UI"/>
          <w:sz w:val="18"/>
          <w:szCs w:val="18"/>
        </w:rPr>
      </w:pPr>
      <w:r w:rsidRPr="0050633C">
        <w:rPr>
          <w:rFonts w:ascii="Segoe UI" w:eastAsia="Segoe UI" w:hAnsi="Segoe UI" w:cs="Segoe UI"/>
          <w:b/>
          <w:bCs/>
          <w:sz w:val="18"/>
          <w:szCs w:val="18"/>
        </w:rPr>
        <w:t xml:space="preserve">La Province s'efforce de travailler avec le Gouvernement fédéral (dont </w:t>
      </w:r>
      <w:r w:rsidRPr="0050633C">
        <w:rPr>
          <w:rFonts w:ascii="Segoe UI" w:eastAsia="Segoe UI" w:hAnsi="Segoe UI" w:cs="Segoe UI"/>
          <w:b/>
          <w:bCs/>
          <w:i/>
          <w:iCs/>
          <w:sz w:val="18"/>
          <w:szCs w:val="18"/>
        </w:rPr>
        <w:t>Environnement Canada</w:t>
      </w:r>
      <w:r w:rsidRPr="0050633C">
        <w:rPr>
          <w:rFonts w:ascii="Segoe UI" w:eastAsia="Segoe UI" w:hAnsi="Segoe UI" w:cs="Segoe UI"/>
          <w:b/>
          <w:bCs/>
          <w:sz w:val="18"/>
          <w:szCs w:val="18"/>
        </w:rPr>
        <w:t xml:space="preserve">) et les Etats-Unis pour une meilleure gestion de l'eau intégrée </w:t>
      </w:r>
      <w:r w:rsidRPr="0050633C">
        <w:rPr>
          <w:rFonts w:ascii="Segoe UI" w:eastAsia="Segoe UI" w:hAnsi="Segoe UI" w:cs="Segoe UI"/>
          <w:sz w:val="18"/>
          <w:szCs w:val="18"/>
        </w:rPr>
        <w:t xml:space="preserve">au Manitoba : </w:t>
      </w:r>
      <w:r w:rsidRPr="0050633C">
        <w:rPr>
          <w:rFonts w:ascii="Segoe UI" w:eastAsia="Segoe UI" w:hAnsi="Segoe UI" w:cs="Segoe UI"/>
          <w:b/>
          <w:bCs/>
          <w:sz w:val="18"/>
          <w:szCs w:val="18"/>
        </w:rPr>
        <w:t xml:space="preserve">le Manitoba prend part notamment à la gestion de plusieurs bassins versants interprovinciaux partagés avec l'Alberta, le Saskatchewan, l'Ontario mais aussi le Dakota du Nord et le Minnesota. Ces Etats américains </w:t>
      </w:r>
      <w:r w:rsidRPr="0050633C">
        <w:rPr>
          <w:rFonts w:ascii="Segoe UI" w:eastAsia="Segoe UI" w:hAnsi="Segoe UI" w:cs="Segoe UI"/>
          <w:b/>
          <w:sz w:val="18"/>
          <w:szCs w:val="18"/>
        </w:rPr>
        <w:t>gèrent en amont les eaux, impactant fortement la quantité et la qualité de la ressource arrivant au Manitoba</w:t>
      </w:r>
      <w:r w:rsidRPr="0050633C">
        <w:rPr>
          <w:rFonts w:ascii="Segoe UI" w:eastAsia="Segoe UI" w:hAnsi="Segoe UI" w:cs="Segoe UI"/>
          <w:sz w:val="18"/>
          <w:szCs w:val="18"/>
        </w:rPr>
        <w:t xml:space="preserve">. De plus, le Manitoba joue un rôle important dans certains accords interprovinciaux déjà mis en place comme le </w:t>
      </w:r>
      <w:r w:rsidRPr="0050633C">
        <w:rPr>
          <w:rFonts w:ascii="Segoe UI" w:eastAsia="Segoe UI" w:hAnsi="Segoe UI" w:cs="Segoe UI"/>
          <w:i/>
          <w:iCs/>
          <w:sz w:val="18"/>
          <w:szCs w:val="18"/>
        </w:rPr>
        <w:t xml:space="preserve">Canada-Manitoba </w:t>
      </w:r>
      <w:proofErr w:type="spellStart"/>
      <w:r w:rsidRPr="0050633C">
        <w:rPr>
          <w:rFonts w:ascii="Segoe UI" w:eastAsia="Segoe UI" w:hAnsi="Segoe UI" w:cs="Segoe UI"/>
          <w:i/>
          <w:iCs/>
          <w:sz w:val="18"/>
          <w:szCs w:val="18"/>
        </w:rPr>
        <w:t>Memorandum</w:t>
      </w:r>
      <w:proofErr w:type="spellEnd"/>
      <w:r w:rsidRPr="0050633C">
        <w:rPr>
          <w:rFonts w:ascii="Segoe UI" w:eastAsia="Segoe UI" w:hAnsi="Segoe UI" w:cs="Segoe UI"/>
          <w:i/>
          <w:iCs/>
          <w:sz w:val="18"/>
          <w:szCs w:val="18"/>
        </w:rPr>
        <w:t xml:space="preserve"> </w:t>
      </w:r>
      <w:r w:rsidRPr="0050633C">
        <w:rPr>
          <w:rFonts w:ascii="Segoe UI" w:eastAsia="Segoe UI" w:hAnsi="Segoe UI" w:cs="Segoe UI"/>
          <w:sz w:val="18"/>
          <w:szCs w:val="18"/>
        </w:rPr>
        <w:t>(pour la gestion du lac Winnipeg et son bassin)</w:t>
      </w:r>
      <w:r w:rsidRPr="0050633C">
        <w:rPr>
          <w:rFonts w:ascii="Segoe UI" w:eastAsia="Segoe UI" w:hAnsi="Segoe UI" w:cs="Segoe UI"/>
          <w:i/>
          <w:iCs/>
          <w:sz w:val="18"/>
          <w:szCs w:val="18"/>
        </w:rPr>
        <w:t xml:space="preserve"> </w:t>
      </w:r>
      <w:r w:rsidRPr="0050633C">
        <w:rPr>
          <w:rFonts w:ascii="Segoe UI" w:eastAsia="Segoe UI" w:hAnsi="Segoe UI" w:cs="Segoe UI"/>
          <w:sz w:val="18"/>
          <w:szCs w:val="18"/>
        </w:rPr>
        <w:t xml:space="preserve">et le </w:t>
      </w:r>
      <w:r w:rsidRPr="0050633C">
        <w:rPr>
          <w:rFonts w:ascii="Segoe UI" w:eastAsia="Segoe UI" w:hAnsi="Segoe UI" w:cs="Segoe UI"/>
          <w:i/>
          <w:iCs/>
          <w:sz w:val="18"/>
          <w:szCs w:val="18"/>
        </w:rPr>
        <w:t xml:space="preserve">Saskatchewan-Manitoba </w:t>
      </w:r>
      <w:proofErr w:type="spellStart"/>
      <w:r w:rsidRPr="0050633C">
        <w:rPr>
          <w:rFonts w:ascii="Segoe UI" w:eastAsia="Segoe UI" w:hAnsi="Segoe UI" w:cs="Segoe UI"/>
          <w:i/>
          <w:iCs/>
          <w:sz w:val="18"/>
          <w:szCs w:val="18"/>
        </w:rPr>
        <w:t>Memorandum</w:t>
      </w:r>
      <w:proofErr w:type="spellEnd"/>
      <w:r w:rsidRPr="0050633C">
        <w:rPr>
          <w:rFonts w:ascii="Segoe UI" w:eastAsia="Segoe UI" w:hAnsi="Segoe UI" w:cs="Segoe UI"/>
          <w:i/>
          <w:iCs/>
          <w:sz w:val="18"/>
          <w:szCs w:val="18"/>
        </w:rPr>
        <w:t>.</w:t>
      </w:r>
      <w:r w:rsidRPr="0050633C">
        <w:rPr>
          <w:rFonts w:ascii="Segoe UI" w:eastAsia="Segoe UI" w:hAnsi="Segoe UI" w:cs="Segoe UI"/>
          <w:sz w:val="18"/>
          <w:szCs w:val="18"/>
        </w:rPr>
        <w:t xml:space="preserve"> </w:t>
      </w:r>
      <w:r w:rsidRPr="0050633C">
        <w:rPr>
          <w:rStyle w:val="Appelnotedebasdep"/>
          <w:rFonts w:ascii="Segoe UI" w:eastAsia="Segoe UI" w:hAnsi="Segoe UI" w:cs="Segoe UI"/>
          <w:sz w:val="18"/>
          <w:szCs w:val="18"/>
        </w:rPr>
        <w:footnoteReference w:id="144"/>
      </w:r>
    </w:p>
    <w:p w14:paraId="1B789BAC" w14:textId="77777777" w:rsidR="00BF5EA8" w:rsidRPr="0050633C" w:rsidRDefault="00BF5EA8" w:rsidP="00BF5EA8">
      <w:pPr>
        <w:pStyle w:val="Paragraphedeliste"/>
        <w:numPr>
          <w:ilvl w:val="0"/>
          <w:numId w:val="14"/>
        </w:numPr>
        <w:spacing w:line="256" w:lineRule="auto"/>
        <w:jc w:val="both"/>
        <w:rPr>
          <w:u w:val="single"/>
        </w:rPr>
      </w:pPr>
      <w:r w:rsidRPr="0050633C">
        <w:rPr>
          <w:rFonts w:ascii="Segoe UI" w:eastAsia="Segoe UI" w:hAnsi="Segoe UI" w:cs="Segoe UI"/>
          <w:b/>
          <w:bCs/>
          <w:sz w:val="19"/>
          <w:szCs w:val="19"/>
          <w:u w:val="single"/>
        </w:rPr>
        <w:t>Plan fédéral Investir dans le Canada</w:t>
      </w:r>
    </w:p>
    <w:p w14:paraId="7CF8D7CB" w14:textId="5C57DBD7" w:rsidR="00BF5EA8" w:rsidRDefault="00BF5EA8" w:rsidP="00BF5EA8">
      <w:pPr>
        <w:jc w:val="both"/>
        <w:rPr>
          <w:rFonts w:ascii="Segoe UI" w:hAnsi="Segoe UI" w:cs="Segoe UI"/>
          <w:sz w:val="18"/>
          <w:szCs w:val="30"/>
          <w:shd w:val="clear" w:color="auto" w:fill="FFFFFF"/>
        </w:rPr>
      </w:pPr>
      <w:r w:rsidRPr="0050633C">
        <w:rPr>
          <w:rFonts w:ascii="Segoe UI" w:hAnsi="Segoe UI" w:cs="Segoe UI"/>
          <w:sz w:val="18"/>
          <w:szCs w:val="30"/>
          <w:shd w:val="clear" w:color="auto" w:fill="FFFFFF"/>
        </w:rPr>
        <w:t xml:space="preserve">Dans le cadre du Plan fédéral </w:t>
      </w:r>
      <w:r w:rsidRPr="0050633C">
        <w:rPr>
          <w:rFonts w:ascii="Segoe UI" w:hAnsi="Segoe UI" w:cs="Segoe UI"/>
          <w:i/>
          <w:sz w:val="18"/>
          <w:szCs w:val="30"/>
          <w:shd w:val="clear" w:color="auto" w:fill="FFFFFF"/>
        </w:rPr>
        <w:t>Investir dans le Canada</w:t>
      </w:r>
      <w:r w:rsidRPr="0050633C">
        <w:rPr>
          <w:rStyle w:val="Appelnotedebasdep"/>
          <w:rFonts w:ascii="Segoe UI" w:hAnsi="Segoe UI" w:cs="Segoe UI"/>
          <w:i/>
          <w:sz w:val="18"/>
          <w:szCs w:val="30"/>
          <w:shd w:val="clear" w:color="auto" w:fill="FFFFFF"/>
        </w:rPr>
        <w:footnoteReference w:id="145"/>
      </w:r>
      <w:r w:rsidRPr="0050633C">
        <w:rPr>
          <w:rFonts w:ascii="Segoe UI" w:hAnsi="Segoe UI" w:cs="Segoe UI"/>
          <w:sz w:val="18"/>
          <w:szCs w:val="30"/>
          <w:shd w:val="clear" w:color="auto" w:fill="FFFFFF"/>
        </w:rPr>
        <w:t xml:space="preserve">, </w:t>
      </w:r>
      <w:r w:rsidRPr="0050633C">
        <w:rPr>
          <w:rFonts w:ascii="Segoe UI" w:hAnsi="Segoe UI" w:cs="Segoe UI"/>
          <w:b/>
          <w:sz w:val="18"/>
          <w:szCs w:val="30"/>
          <w:shd w:val="clear" w:color="auto" w:fill="FFFFFF"/>
        </w:rPr>
        <w:t xml:space="preserve">59 projets ont été approuvés et annoncés au Manitoba dans le cadre du </w:t>
      </w:r>
      <w:r w:rsidRPr="0050633C">
        <w:rPr>
          <w:rFonts w:ascii="Segoe UI" w:hAnsi="Segoe UI" w:cs="Segoe UI"/>
          <w:b/>
          <w:i/>
          <w:sz w:val="18"/>
          <w:szCs w:val="30"/>
          <w:shd w:val="clear" w:color="auto" w:fill="FFFFFF"/>
        </w:rPr>
        <w:t>Fonds pour l’eau potable et le traitement des eaux usées</w:t>
      </w:r>
      <w:r w:rsidRPr="0050633C">
        <w:rPr>
          <w:rFonts w:ascii="Segoe UI" w:hAnsi="Segoe UI" w:cs="Segoe UI"/>
          <w:sz w:val="18"/>
          <w:szCs w:val="30"/>
          <w:shd w:val="clear" w:color="auto" w:fill="FFFFFF"/>
        </w:rPr>
        <w:t xml:space="preserve"> </w:t>
      </w:r>
      <w:r w:rsidRPr="0050633C">
        <w:rPr>
          <w:rFonts w:ascii="Segoe UI" w:hAnsi="Segoe UI" w:cs="Segoe UI"/>
          <w:b/>
          <w:sz w:val="18"/>
          <w:szCs w:val="30"/>
          <w:shd w:val="clear" w:color="auto" w:fill="FFFFFF"/>
        </w:rPr>
        <w:t>pour un investissement total d’environ 204,6 M CAD (140 M€)</w:t>
      </w:r>
      <w:r w:rsidRPr="0050633C">
        <w:rPr>
          <w:rStyle w:val="Appelnotedebasdep"/>
          <w:rFonts w:ascii="Segoe UI" w:hAnsi="Segoe UI" w:cs="Segoe UI"/>
          <w:b/>
          <w:sz w:val="18"/>
          <w:szCs w:val="30"/>
          <w:shd w:val="clear" w:color="auto" w:fill="FFFFFF"/>
        </w:rPr>
        <w:footnoteReference w:id="146"/>
      </w:r>
      <w:r w:rsidRPr="0050633C">
        <w:rPr>
          <w:rFonts w:ascii="Segoe UI" w:hAnsi="Segoe UI" w:cs="Segoe UI"/>
          <w:sz w:val="18"/>
          <w:szCs w:val="30"/>
          <w:shd w:val="clear" w:color="auto" w:fill="FFFFFF"/>
        </w:rPr>
        <w:t xml:space="preserve"> : le gouvernement du Canada investit </w:t>
      </w:r>
      <w:r w:rsidRPr="0050633C">
        <w:rPr>
          <w:rFonts w:ascii="Segoe UI" w:hAnsi="Segoe UI" w:cs="Segoe UI"/>
          <w:b/>
          <w:sz w:val="18"/>
          <w:szCs w:val="30"/>
          <w:shd w:val="clear" w:color="auto" w:fill="FFFFFF"/>
        </w:rPr>
        <w:t>93,8 M CAD (64 M€)</w:t>
      </w:r>
      <w:r w:rsidRPr="0050633C">
        <w:rPr>
          <w:rFonts w:ascii="Segoe UI" w:hAnsi="Segoe UI" w:cs="Segoe UI"/>
          <w:sz w:val="18"/>
          <w:szCs w:val="30"/>
          <w:shd w:val="clear" w:color="auto" w:fill="FFFFFF"/>
        </w:rPr>
        <w:t xml:space="preserve">, le gouvernement du Manitoba fournit </w:t>
      </w:r>
      <w:r w:rsidRPr="0050633C">
        <w:rPr>
          <w:rFonts w:ascii="Segoe UI" w:hAnsi="Segoe UI" w:cs="Segoe UI"/>
          <w:b/>
          <w:sz w:val="18"/>
          <w:szCs w:val="30"/>
          <w:shd w:val="clear" w:color="auto" w:fill="FFFFFF"/>
        </w:rPr>
        <w:t>56,1 M CAD (38,2 M€)</w:t>
      </w:r>
      <w:r w:rsidRPr="0050633C">
        <w:rPr>
          <w:rFonts w:ascii="Segoe UI" w:hAnsi="Segoe UI" w:cs="Segoe UI"/>
          <w:sz w:val="18"/>
          <w:szCs w:val="30"/>
          <w:shd w:val="clear" w:color="auto" w:fill="FFFFFF"/>
        </w:rPr>
        <w:t xml:space="preserve"> et les municipalités participent à hauteur de </w:t>
      </w:r>
      <w:r w:rsidRPr="0050633C">
        <w:rPr>
          <w:rFonts w:ascii="Segoe UI" w:hAnsi="Segoe UI" w:cs="Segoe UI"/>
          <w:b/>
          <w:sz w:val="18"/>
          <w:szCs w:val="30"/>
          <w:shd w:val="clear" w:color="auto" w:fill="FFFFFF"/>
        </w:rPr>
        <w:t>54,8 M CAD (37,3 M€)</w:t>
      </w:r>
      <w:r w:rsidRPr="0050633C">
        <w:rPr>
          <w:rFonts w:ascii="Segoe UI" w:hAnsi="Segoe UI" w:cs="Segoe UI"/>
          <w:sz w:val="18"/>
          <w:szCs w:val="30"/>
          <w:shd w:val="clear" w:color="auto" w:fill="FFFFFF"/>
        </w:rPr>
        <w:t>. Il s’agit de projets de réseaux d’alimentation en eau potable et de traitement des eaux usées</w:t>
      </w:r>
      <w:r w:rsidRPr="0050633C">
        <w:rPr>
          <w:rStyle w:val="Appelnotedebasdep"/>
          <w:rFonts w:ascii="Segoe UI" w:hAnsi="Segoe UI" w:cs="Segoe UI"/>
          <w:sz w:val="18"/>
          <w:szCs w:val="30"/>
          <w:shd w:val="clear" w:color="auto" w:fill="FFFFFF"/>
        </w:rPr>
        <w:footnoteReference w:id="147"/>
      </w:r>
      <w:r w:rsidRPr="0050633C">
        <w:rPr>
          <w:rFonts w:ascii="Segoe UI" w:hAnsi="Segoe UI" w:cs="Segoe UI"/>
          <w:sz w:val="18"/>
          <w:szCs w:val="30"/>
          <w:shd w:val="clear" w:color="auto" w:fill="FFFFFF"/>
        </w:rPr>
        <w:t xml:space="preserve"> pour améliorer les services pour les Manitobains.</w:t>
      </w:r>
    </w:p>
    <w:p w14:paraId="3199AA29" w14:textId="61BAA56A" w:rsidR="00172CA1" w:rsidRDefault="00172CA1" w:rsidP="00BF5EA8">
      <w:pPr>
        <w:jc w:val="both"/>
        <w:rPr>
          <w:rFonts w:ascii="Segoe UI" w:hAnsi="Segoe UI" w:cs="Segoe UI"/>
          <w:sz w:val="18"/>
          <w:szCs w:val="30"/>
          <w:shd w:val="clear" w:color="auto" w:fill="FFFFFF"/>
        </w:rPr>
      </w:pPr>
    </w:p>
    <w:p w14:paraId="687C187B" w14:textId="7BC40337" w:rsidR="00172CA1" w:rsidRDefault="00172CA1" w:rsidP="00172CA1">
      <w:pPr>
        <w:jc w:val="center"/>
        <w:rPr>
          <w:rFonts w:ascii="Segoe UI" w:eastAsia="Segoe UI" w:hAnsi="Segoe UI" w:cs="Segoe UI"/>
          <w:b/>
          <w:bCs/>
          <w:sz w:val="20"/>
          <w:szCs w:val="20"/>
          <w:u w:val="single"/>
        </w:rPr>
      </w:pPr>
      <w:r>
        <w:rPr>
          <w:rFonts w:ascii="Segoe UI" w:eastAsia="Segoe UI" w:hAnsi="Segoe UI" w:cs="Segoe UI"/>
          <w:b/>
          <w:bCs/>
          <w:sz w:val="20"/>
          <w:szCs w:val="20"/>
          <w:u w:val="single"/>
        </w:rPr>
        <w:t>Saskatchewan</w:t>
      </w:r>
    </w:p>
    <w:p w14:paraId="4336984A" w14:textId="3AFCC84D" w:rsidR="00172CA1" w:rsidRPr="00172CA1" w:rsidRDefault="00172CA1" w:rsidP="00172CA1">
      <w:pPr>
        <w:spacing w:after="0" w:line="240" w:lineRule="auto"/>
        <w:jc w:val="both"/>
        <w:rPr>
          <w:rFonts w:ascii="Segoe UI" w:eastAsia="Segoe UI" w:hAnsi="Segoe UI" w:cs="Segoe UI"/>
          <w:b/>
          <w:color w:val="000000" w:themeColor="text1"/>
          <w:sz w:val="18"/>
          <w:szCs w:val="18"/>
        </w:rPr>
      </w:pPr>
      <w:r>
        <w:rPr>
          <w:rFonts w:ascii="Segoe UI" w:eastAsia="Segoe UI" w:hAnsi="Segoe UI" w:cs="Segoe UI"/>
          <w:bCs/>
          <w:color w:val="000000" w:themeColor="text1"/>
          <w:sz w:val="18"/>
          <w:szCs w:val="18"/>
        </w:rPr>
        <w:t xml:space="preserve">Avec plus de 100 000 lacs et rivières, le Saskatchewan est couvert à </w:t>
      </w:r>
      <w:r>
        <w:rPr>
          <w:rFonts w:ascii="Segoe UI" w:eastAsia="Segoe UI" w:hAnsi="Segoe UI" w:cs="Segoe UI"/>
          <w:b/>
          <w:bCs/>
          <w:color w:val="000000" w:themeColor="text1"/>
          <w:sz w:val="18"/>
          <w:szCs w:val="18"/>
        </w:rPr>
        <w:t>6,5% de sa superficie d’eau douce</w:t>
      </w:r>
      <w:r>
        <w:rPr>
          <w:rFonts w:ascii="Segoe UI" w:eastAsia="Segoe UI" w:hAnsi="Segoe UI" w:cs="Segoe UI"/>
          <w:bCs/>
          <w:color w:val="000000" w:themeColor="text1"/>
          <w:sz w:val="18"/>
          <w:szCs w:val="18"/>
        </w:rPr>
        <w:t xml:space="preserve"> et présente une </w:t>
      </w:r>
      <w:r>
        <w:rPr>
          <w:rFonts w:ascii="Segoe UI" w:eastAsia="Segoe UI" w:hAnsi="Segoe UI" w:cs="Segoe UI"/>
          <w:b/>
          <w:bCs/>
          <w:color w:val="000000" w:themeColor="text1"/>
          <w:sz w:val="18"/>
          <w:szCs w:val="18"/>
        </w:rPr>
        <w:t>diversité de zones humides, tourbières et lacs salés</w:t>
      </w:r>
      <w:r>
        <w:rPr>
          <w:rFonts w:ascii="Segoe UI" w:eastAsia="Segoe UI" w:hAnsi="Segoe UI" w:cs="Segoe UI"/>
          <w:bCs/>
          <w:color w:val="000000" w:themeColor="text1"/>
          <w:sz w:val="18"/>
          <w:szCs w:val="18"/>
        </w:rPr>
        <w:t xml:space="preserve"> comme les lacs </w:t>
      </w:r>
      <w:proofErr w:type="spellStart"/>
      <w:r>
        <w:rPr>
          <w:rFonts w:ascii="Segoe UI" w:eastAsia="Segoe UI" w:hAnsi="Segoe UI" w:cs="Segoe UI"/>
          <w:bCs/>
          <w:color w:val="000000" w:themeColor="text1"/>
          <w:sz w:val="18"/>
          <w:szCs w:val="18"/>
        </w:rPr>
        <w:t>Quill</w:t>
      </w:r>
      <w:proofErr w:type="spellEnd"/>
      <w:r>
        <w:rPr>
          <w:rFonts w:ascii="Segoe UI" w:eastAsia="Segoe UI" w:hAnsi="Segoe UI" w:cs="Segoe UI"/>
          <w:bCs/>
          <w:color w:val="000000" w:themeColor="text1"/>
          <w:sz w:val="18"/>
          <w:szCs w:val="18"/>
        </w:rPr>
        <w:t xml:space="preserve">. </w:t>
      </w:r>
      <w:r>
        <w:rPr>
          <w:rFonts w:ascii="Segoe UI" w:eastAsia="Segoe UI" w:hAnsi="Segoe UI" w:cs="Segoe UI"/>
          <w:color w:val="000000" w:themeColor="text1"/>
          <w:sz w:val="18"/>
          <w:szCs w:val="18"/>
        </w:rPr>
        <w:t xml:space="preserve">La province regroupe </w:t>
      </w:r>
      <w:r>
        <w:rPr>
          <w:rFonts w:ascii="Segoe UI" w:eastAsia="Segoe UI" w:hAnsi="Segoe UI" w:cs="Segoe UI"/>
          <w:b/>
          <w:color w:val="000000" w:themeColor="text1"/>
          <w:sz w:val="18"/>
          <w:szCs w:val="18"/>
        </w:rPr>
        <w:t xml:space="preserve">14 principaux bassins versants </w:t>
      </w:r>
      <w:r>
        <w:rPr>
          <w:rFonts w:ascii="Segoe UI" w:eastAsia="Segoe UI" w:hAnsi="Segoe UI" w:cs="Segoe UI"/>
          <w:color w:val="000000" w:themeColor="text1"/>
          <w:sz w:val="18"/>
          <w:szCs w:val="18"/>
        </w:rPr>
        <w:t>qui affrontent des</w:t>
      </w:r>
      <w:r>
        <w:rPr>
          <w:rFonts w:ascii="Segoe UI" w:eastAsia="Segoe UI" w:hAnsi="Segoe UI" w:cs="Segoe UI"/>
          <w:b/>
          <w:color w:val="000000" w:themeColor="text1"/>
          <w:sz w:val="18"/>
          <w:szCs w:val="18"/>
        </w:rPr>
        <w:t xml:space="preserve"> périodes de sécheresse et de pénurie de plus en plus sévères. Le secteur hydroélectrique ne fait pas l’objet d’attention particulière au sein de la province</w:t>
      </w:r>
      <w:r>
        <w:rPr>
          <w:rFonts w:ascii="Segoe UI" w:eastAsia="Segoe UI" w:hAnsi="Segoe UI" w:cs="Segoe UI"/>
          <w:color w:val="000000" w:themeColor="text1"/>
          <w:sz w:val="18"/>
          <w:szCs w:val="18"/>
        </w:rPr>
        <w:t xml:space="preserve"> qui mise plutôt sur le développement de l’éolien pour sa production d’électricité.</w:t>
      </w:r>
    </w:p>
    <w:p w14:paraId="207D16D1" w14:textId="77777777" w:rsidR="00172CA1" w:rsidRDefault="00172CA1" w:rsidP="00172CA1">
      <w:pPr>
        <w:spacing w:after="0" w:line="240" w:lineRule="auto"/>
        <w:jc w:val="both"/>
        <w:rPr>
          <w:rFonts w:ascii="Segoe UI" w:eastAsia="Segoe UI" w:hAnsi="Segoe UI" w:cs="Segoe UI"/>
          <w:bCs/>
          <w:color w:val="000000" w:themeColor="text1"/>
          <w:sz w:val="18"/>
          <w:szCs w:val="18"/>
        </w:rPr>
      </w:pPr>
    </w:p>
    <w:p w14:paraId="79E111C9" w14:textId="77777777" w:rsidR="00172CA1" w:rsidRDefault="00172CA1" w:rsidP="00172CA1">
      <w:pPr>
        <w:spacing w:after="0" w:line="240" w:lineRule="auto"/>
        <w:jc w:val="both"/>
      </w:pPr>
      <w:r w:rsidRPr="00172CA1">
        <w:rPr>
          <w:rFonts w:ascii="Segoe UI" w:eastAsia="Segoe UI" w:hAnsi="Segoe UI" w:cs="Segoe UI"/>
          <w:b/>
          <w:bCs/>
          <w:color w:val="000000" w:themeColor="text1"/>
          <w:sz w:val="19"/>
          <w:szCs w:val="19"/>
          <w:u w:val="single"/>
        </w:rPr>
        <w:t>Etat des lieux</w:t>
      </w:r>
    </w:p>
    <w:p w14:paraId="4A743F42" w14:textId="77777777" w:rsidR="00172CA1" w:rsidRDefault="00172CA1" w:rsidP="00172CA1">
      <w:pPr>
        <w:pStyle w:val="Paragraphedeliste"/>
        <w:spacing w:after="0" w:line="240" w:lineRule="auto"/>
        <w:jc w:val="both"/>
      </w:pPr>
    </w:p>
    <w:p w14:paraId="68ABAEE6" w14:textId="77777777" w:rsidR="00172CA1" w:rsidRDefault="00172CA1" w:rsidP="00172CA1">
      <w:pPr>
        <w:spacing w:after="0" w:line="240" w:lineRule="auto"/>
        <w:jc w:val="both"/>
        <w:rPr>
          <w:rFonts w:ascii="Segoe UI" w:eastAsia="Segoe UI" w:hAnsi="Segoe UI" w:cs="Segoe UI"/>
          <w:color w:val="000000" w:themeColor="text1"/>
          <w:sz w:val="18"/>
          <w:szCs w:val="18"/>
        </w:rPr>
      </w:pPr>
      <w:r>
        <w:rPr>
          <w:rFonts w:ascii="Segoe UI" w:eastAsia="Segoe UI" w:hAnsi="Segoe UI" w:cs="Segoe UI"/>
          <w:b/>
          <w:color w:val="000000" w:themeColor="text1"/>
          <w:sz w:val="18"/>
          <w:szCs w:val="18"/>
        </w:rPr>
        <w:t>La gestion de l’eau s’organise en deux volets : une gestion autonome en régie de la province et une gestion partagée entre le gouvernement fédéral et le gouvernement provincial</w:t>
      </w:r>
      <w:r>
        <w:rPr>
          <w:rFonts w:ascii="Segoe UI" w:eastAsia="Segoe UI" w:hAnsi="Segoe UI" w:cs="Segoe UI"/>
          <w:color w:val="000000" w:themeColor="text1"/>
          <w:sz w:val="18"/>
          <w:szCs w:val="18"/>
        </w:rPr>
        <w:t xml:space="preserve">. D’une part, les acteurs provinciaux sont responsables de la législation des zones d’approvisionnement en eau (autorisation de l’utilisation de l’eau), de la régulation des débits, de la lutte contre la pollution et du développement de l’énergie hydroélectrique au sein de la province. D’autre part, en collaboration avec le gouvernement canadien, ils partagent la responsabilité de l’eau dans les domaines de l’agriculture, de la santé, des eaux interprovinciales et nationales. </w:t>
      </w:r>
    </w:p>
    <w:p w14:paraId="1D61AB49" w14:textId="77777777" w:rsidR="00172CA1" w:rsidRDefault="00172CA1" w:rsidP="00172CA1">
      <w:pPr>
        <w:spacing w:after="0" w:line="240" w:lineRule="auto"/>
        <w:jc w:val="both"/>
        <w:rPr>
          <w:rFonts w:ascii="Segoe UI" w:eastAsia="Segoe UI" w:hAnsi="Segoe UI" w:cs="Segoe UI"/>
          <w:b/>
          <w:color w:val="000000" w:themeColor="text1"/>
          <w:sz w:val="18"/>
          <w:szCs w:val="18"/>
        </w:rPr>
      </w:pPr>
      <w:r>
        <w:rPr>
          <w:rFonts w:ascii="Segoe UI" w:eastAsia="Segoe UI" w:hAnsi="Segoe UI" w:cs="Segoe UI"/>
          <w:color w:val="000000" w:themeColor="text1"/>
          <w:sz w:val="18"/>
          <w:szCs w:val="18"/>
        </w:rPr>
        <w:t>Parmi les principaux acteurs publics provinciaux qui gèrent l’eau,</w:t>
      </w:r>
      <w:r>
        <w:rPr>
          <w:rStyle w:val="Appelnotedebasdep"/>
          <w:rFonts w:ascii="Segoe UI" w:eastAsia="Segoe UI" w:hAnsi="Segoe UI" w:cs="Segoe UI"/>
          <w:color w:val="000000" w:themeColor="text1"/>
          <w:sz w:val="18"/>
          <w:szCs w:val="18"/>
        </w:rPr>
        <w:footnoteReference w:id="148"/>
      </w:r>
      <w:r>
        <w:rPr>
          <w:rFonts w:ascii="Segoe UI" w:eastAsia="Segoe UI" w:hAnsi="Segoe UI" w:cs="Segoe UI"/>
          <w:color w:val="000000" w:themeColor="text1"/>
          <w:sz w:val="18"/>
          <w:szCs w:val="18"/>
        </w:rPr>
        <w:t xml:space="preserve"> le </w:t>
      </w:r>
      <w:r>
        <w:rPr>
          <w:rFonts w:ascii="Segoe UI" w:eastAsia="Segoe UI" w:hAnsi="Segoe UI" w:cs="Segoe UI"/>
          <w:b/>
          <w:color w:val="000000" w:themeColor="text1"/>
          <w:sz w:val="18"/>
          <w:szCs w:val="18"/>
        </w:rPr>
        <w:t>ministère de l’environnement joue un rôle primordial en étant responsable des usines d’eau industrielle et des eaux usées</w:t>
      </w:r>
      <w:r>
        <w:rPr>
          <w:rFonts w:ascii="Segoe UI" w:eastAsia="Segoe UI" w:hAnsi="Segoe UI" w:cs="Segoe UI"/>
          <w:color w:val="000000" w:themeColor="text1"/>
          <w:sz w:val="18"/>
          <w:szCs w:val="18"/>
        </w:rPr>
        <w:t xml:space="preserve"> ; le ministère de l’agriculture est chargé de la protection des eaux de surface, des eaux souterraines et de l’irrigation et le </w:t>
      </w:r>
      <w:r>
        <w:rPr>
          <w:rFonts w:ascii="Segoe UI" w:eastAsia="Segoe UI" w:hAnsi="Segoe UI" w:cs="Segoe UI"/>
          <w:b/>
          <w:color w:val="000000" w:themeColor="text1"/>
          <w:sz w:val="18"/>
          <w:szCs w:val="18"/>
        </w:rPr>
        <w:t xml:space="preserve">ministère de la santé gère les usines d’eau semi-privées et les pipelines non municipaux. </w:t>
      </w:r>
      <w:r>
        <w:rPr>
          <w:rFonts w:ascii="Segoe UI" w:eastAsia="Segoe UI" w:hAnsi="Segoe UI" w:cs="Segoe UI"/>
          <w:color w:val="000000" w:themeColor="text1"/>
          <w:sz w:val="18"/>
          <w:szCs w:val="18"/>
        </w:rPr>
        <w:t>La Société de la couronne</w:t>
      </w:r>
      <w:r>
        <w:rPr>
          <w:rFonts w:ascii="Segoe UI" w:eastAsia="Segoe UI" w:hAnsi="Segoe UI" w:cs="Segoe UI"/>
          <w:b/>
          <w:color w:val="000000" w:themeColor="text1"/>
          <w:sz w:val="18"/>
          <w:szCs w:val="18"/>
        </w:rPr>
        <w:t xml:space="preserve"> </w:t>
      </w:r>
      <w:proofErr w:type="spellStart"/>
      <w:r>
        <w:rPr>
          <w:rFonts w:ascii="Segoe UI" w:eastAsia="Segoe UI" w:hAnsi="Segoe UI" w:cs="Segoe UI"/>
          <w:b/>
          <w:i/>
          <w:color w:val="000000" w:themeColor="text1"/>
          <w:sz w:val="18"/>
          <w:szCs w:val="18"/>
        </w:rPr>
        <w:t>SaskWater</w:t>
      </w:r>
      <w:proofErr w:type="spellEnd"/>
      <w:r>
        <w:rPr>
          <w:rStyle w:val="Appelnotedebasdep"/>
          <w:rFonts w:ascii="Segoe UI" w:eastAsia="Segoe UI" w:hAnsi="Segoe UI" w:cs="Segoe UI"/>
          <w:b/>
          <w:i/>
          <w:color w:val="000000" w:themeColor="text1"/>
          <w:sz w:val="18"/>
          <w:szCs w:val="18"/>
        </w:rPr>
        <w:footnoteReference w:id="149"/>
      </w:r>
      <w:r>
        <w:rPr>
          <w:rFonts w:ascii="Segoe UI" w:eastAsia="Segoe UI" w:hAnsi="Segoe UI" w:cs="Segoe UI"/>
          <w:b/>
          <w:color w:val="000000" w:themeColor="text1"/>
          <w:sz w:val="18"/>
          <w:szCs w:val="18"/>
        </w:rPr>
        <w:t xml:space="preserve"> </w:t>
      </w:r>
      <w:r>
        <w:rPr>
          <w:rFonts w:ascii="Segoe UI" w:eastAsia="Segoe UI" w:hAnsi="Segoe UI" w:cs="Segoe UI"/>
          <w:color w:val="000000" w:themeColor="text1"/>
          <w:sz w:val="18"/>
          <w:szCs w:val="18"/>
        </w:rPr>
        <w:t>assure l’approvisionnement en eau et les services d’eaux usées pour 66 communautés, 10 municipalités rurales, 79 groupes de pipelines ruraux, 17 industriels et 243 clients (commerciaux et industriels).</w:t>
      </w:r>
      <w:r>
        <w:rPr>
          <w:rStyle w:val="Appelnotedebasdep"/>
          <w:rFonts w:ascii="Segoe UI" w:eastAsia="Segoe UI" w:hAnsi="Segoe UI" w:cs="Segoe UI"/>
          <w:color w:val="000000" w:themeColor="text1"/>
          <w:sz w:val="18"/>
          <w:szCs w:val="18"/>
        </w:rPr>
        <w:footnoteReference w:id="150"/>
      </w:r>
      <w:r>
        <w:rPr>
          <w:rFonts w:ascii="Segoe UI" w:eastAsia="Segoe UI" w:hAnsi="Segoe UI" w:cs="Segoe UI"/>
          <w:color w:val="000000" w:themeColor="text1"/>
          <w:sz w:val="18"/>
          <w:szCs w:val="18"/>
        </w:rPr>
        <w:t xml:space="preserve"> L’agence de sécurité </w:t>
      </w:r>
      <w:r>
        <w:rPr>
          <w:rFonts w:ascii="Segoe UI" w:eastAsia="Segoe UI" w:hAnsi="Segoe UI" w:cs="Segoe UI"/>
          <w:b/>
          <w:i/>
          <w:color w:val="000000" w:themeColor="text1"/>
          <w:sz w:val="18"/>
          <w:szCs w:val="18"/>
        </w:rPr>
        <w:t>Water Security Agency</w:t>
      </w:r>
      <w:r>
        <w:rPr>
          <w:rFonts w:ascii="Segoe UI" w:eastAsia="Segoe UI" w:hAnsi="Segoe UI" w:cs="Segoe UI"/>
          <w:b/>
          <w:color w:val="000000" w:themeColor="text1"/>
          <w:sz w:val="18"/>
          <w:szCs w:val="18"/>
        </w:rPr>
        <w:t xml:space="preserve"> (WSA)</w:t>
      </w:r>
      <w:r>
        <w:rPr>
          <w:rStyle w:val="Appelnotedebasdep"/>
          <w:rFonts w:ascii="Segoe UI" w:eastAsia="Segoe UI" w:hAnsi="Segoe UI" w:cs="Segoe UI"/>
          <w:b/>
          <w:color w:val="000000" w:themeColor="text1"/>
          <w:sz w:val="18"/>
          <w:szCs w:val="18"/>
        </w:rPr>
        <w:footnoteReference w:id="151"/>
      </w:r>
      <w:r>
        <w:rPr>
          <w:rFonts w:ascii="Segoe UI" w:eastAsia="Segoe UI" w:hAnsi="Segoe UI" w:cs="Segoe UI"/>
          <w:color w:val="000000" w:themeColor="text1"/>
          <w:sz w:val="18"/>
          <w:szCs w:val="18"/>
        </w:rPr>
        <w:t xml:space="preserve"> régule les aqueducs municipaux, les plus gros aqueducs privés accessibles au public</w:t>
      </w:r>
      <w:r>
        <w:rPr>
          <w:rStyle w:val="Appelnotedebasdep"/>
          <w:rFonts w:ascii="Segoe UI" w:eastAsia="Segoe UI" w:hAnsi="Segoe UI" w:cs="Segoe UI"/>
          <w:color w:val="000000" w:themeColor="text1"/>
          <w:sz w:val="18"/>
          <w:szCs w:val="18"/>
        </w:rPr>
        <w:footnoteReference w:id="152"/>
      </w:r>
      <w:r>
        <w:rPr>
          <w:rFonts w:ascii="Segoe UI" w:eastAsia="Segoe UI" w:hAnsi="Segoe UI" w:cs="Segoe UI"/>
          <w:color w:val="000000" w:themeColor="text1"/>
          <w:sz w:val="18"/>
          <w:szCs w:val="18"/>
        </w:rPr>
        <w:t xml:space="preserve"> et certaines installations. </w:t>
      </w:r>
      <w:r>
        <w:rPr>
          <w:rFonts w:ascii="Segoe UI" w:eastAsia="Segoe UI" w:hAnsi="Segoe UI" w:cs="Segoe UI"/>
          <w:b/>
          <w:color w:val="000000" w:themeColor="text1"/>
          <w:sz w:val="18"/>
          <w:szCs w:val="18"/>
        </w:rPr>
        <w:t>De nombreuses associations et organisations non-gouvernementales à l’échelle provinciale ont vu le jour afin de préserver la ressource et d’inciter à la coopération.</w:t>
      </w:r>
      <w:r>
        <w:rPr>
          <w:rStyle w:val="Appelnotedebasdep"/>
          <w:rFonts w:ascii="Segoe UI" w:eastAsia="Segoe UI" w:hAnsi="Segoe UI" w:cs="Segoe UI"/>
          <w:b/>
          <w:color w:val="000000" w:themeColor="text1"/>
          <w:sz w:val="18"/>
          <w:szCs w:val="18"/>
        </w:rPr>
        <w:footnoteReference w:id="153"/>
      </w:r>
    </w:p>
    <w:p w14:paraId="46F4E16B" w14:textId="77777777" w:rsidR="00172CA1" w:rsidRDefault="00172CA1" w:rsidP="00172CA1">
      <w:pPr>
        <w:spacing w:after="0" w:line="240" w:lineRule="auto"/>
        <w:jc w:val="both"/>
        <w:rPr>
          <w:rFonts w:ascii="Segoe UI" w:eastAsia="Segoe UI" w:hAnsi="Segoe UI" w:cs="Segoe UI"/>
          <w:b/>
          <w:color w:val="000000" w:themeColor="text1"/>
          <w:sz w:val="18"/>
          <w:szCs w:val="18"/>
        </w:rPr>
      </w:pPr>
    </w:p>
    <w:p w14:paraId="25BDDA9F" w14:textId="77777777" w:rsidR="00172CA1" w:rsidRDefault="00172CA1" w:rsidP="00172CA1">
      <w:pPr>
        <w:spacing w:after="0" w:line="240" w:lineRule="auto"/>
        <w:jc w:val="both"/>
        <w:rPr>
          <w:rFonts w:ascii="Segoe UI" w:eastAsia="Segoe UI" w:hAnsi="Segoe UI" w:cs="Segoe UI"/>
          <w:b/>
          <w:color w:val="000000" w:themeColor="text1"/>
          <w:sz w:val="18"/>
          <w:szCs w:val="18"/>
        </w:rPr>
      </w:pPr>
    </w:p>
    <w:p w14:paraId="7F78D69B" w14:textId="77777777" w:rsidR="00172CA1" w:rsidRDefault="00172CA1" w:rsidP="00172CA1">
      <w:pPr>
        <w:spacing w:after="0" w:line="240" w:lineRule="auto"/>
        <w:jc w:val="both"/>
        <w:rPr>
          <w:rFonts w:ascii="Segoe UI" w:eastAsia="Segoe UI" w:hAnsi="Segoe UI" w:cs="Segoe UI"/>
          <w:color w:val="000000" w:themeColor="text1"/>
          <w:sz w:val="18"/>
          <w:szCs w:val="18"/>
        </w:rPr>
      </w:pPr>
      <w:r>
        <w:rPr>
          <w:rFonts w:ascii="Segoe UI" w:eastAsia="Segoe UI" w:hAnsi="Segoe UI" w:cs="Segoe UI"/>
          <w:b/>
          <w:color w:val="000000" w:themeColor="text1"/>
          <w:sz w:val="18"/>
          <w:szCs w:val="18"/>
        </w:rPr>
        <w:t>Les municipalités du Saskatchewan sont propriétaires et responsables des installations d’eau potable ainsi que de leur fonctionnement</w:t>
      </w:r>
      <w:r>
        <w:rPr>
          <w:rFonts w:ascii="Segoe UI" w:eastAsia="Segoe UI" w:hAnsi="Segoe UI" w:cs="Segoe UI"/>
          <w:color w:val="000000" w:themeColor="text1"/>
          <w:sz w:val="18"/>
          <w:szCs w:val="18"/>
        </w:rPr>
        <w:t xml:space="preserve">. Environ 27% des aqueducs municipaux utilisent l’eau de surface afin d’alimenter 57% des résidents du Saskatchewan. La rivière South </w:t>
      </w:r>
      <w:proofErr w:type="spellStart"/>
      <w:r>
        <w:rPr>
          <w:rFonts w:ascii="Segoe UI" w:eastAsia="Segoe UI" w:hAnsi="Segoe UI" w:cs="Segoe UI"/>
          <w:color w:val="000000" w:themeColor="text1"/>
          <w:sz w:val="18"/>
          <w:szCs w:val="18"/>
        </w:rPr>
        <w:t>Sask</w:t>
      </w:r>
      <w:proofErr w:type="spellEnd"/>
      <w:r>
        <w:rPr>
          <w:rFonts w:ascii="Segoe UI" w:eastAsia="Segoe UI" w:hAnsi="Segoe UI" w:cs="Segoe UI"/>
          <w:color w:val="000000" w:themeColor="text1"/>
          <w:sz w:val="18"/>
          <w:szCs w:val="18"/>
        </w:rPr>
        <w:t xml:space="preserve"> River est aujourd’hui la plus grande source d’approvisionnement d’eau douce de la région (pour les particuliers, les fermes, les industries) mais aussi la plus fiable. </w:t>
      </w:r>
    </w:p>
    <w:p w14:paraId="59CDF823" w14:textId="77777777" w:rsidR="00172CA1" w:rsidRDefault="00172CA1" w:rsidP="00172CA1">
      <w:pPr>
        <w:spacing w:after="0" w:line="240" w:lineRule="auto"/>
        <w:jc w:val="both"/>
        <w:rPr>
          <w:rFonts w:ascii="Segoe UI" w:eastAsia="Segoe UI" w:hAnsi="Segoe UI" w:cs="Segoe UI"/>
          <w:color w:val="000000" w:themeColor="text1"/>
          <w:sz w:val="18"/>
          <w:szCs w:val="18"/>
        </w:rPr>
      </w:pPr>
    </w:p>
    <w:p w14:paraId="4DB52C0F" w14:textId="77777777" w:rsidR="00172CA1" w:rsidRDefault="00172CA1" w:rsidP="00172CA1">
      <w:pPr>
        <w:spacing w:after="0" w:line="240" w:lineRule="auto"/>
        <w:jc w:val="both"/>
        <w:rPr>
          <w:rFonts w:ascii="Segoe UI" w:eastAsia="Segoe UI" w:hAnsi="Segoe UI" w:cs="Segoe UI"/>
          <w:bCs/>
          <w:color w:val="000000" w:themeColor="text1"/>
          <w:sz w:val="18"/>
          <w:szCs w:val="18"/>
        </w:rPr>
      </w:pPr>
      <w:r>
        <w:rPr>
          <w:rFonts w:ascii="Segoe UI" w:eastAsia="Segoe UI" w:hAnsi="Segoe UI" w:cs="Segoe UI"/>
          <w:color w:val="000000" w:themeColor="text1"/>
          <w:sz w:val="18"/>
          <w:szCs w:val="18"/>
        </w:rPr>
        <w:t xml:space="preserve">Par ailleurs, l’hydroélectricité est actuellement la principale source d’énergie renouvelable au Saskatchewan mais la production est variable en fonction des précipitations. A moyen terme, </w:t>
      </w:r>
      <w:r>
        <w:rPr>
          <w:rFonts w:ascii="Segoe UI" w:eastAsia="Segoe UI" w:hAnsi="Segoe UI" w:cs="Segoe UI"/>
          <w:b/>
          <w:color w:val="000000" w:themeColor="text1"/>
          <w:sz w:val="18"/>
          <w:szCs w:val="18"/>
        </w:rPr>
        <w:t>la part de l’hydroélectricité n’a pas prévu d’augmenter puisque la Province mise plutôt sur de nouveaux projets éoliens pour la croissance de sa production d’énergie renouvelable.</w:t>
      </w:r>
      <w:r>
        <w:rPr>
          <w:rFonts w:ascii="Segoe UI" w:eastAsia="Segoe UI" w:hAnsi="Segoe UI" w:cs="Segoe UI"/>
          <w:bCs/>
          <w:color w:val="000000" w:themeColor="text1"/>
          <w:sz w:val="18"/>
          <w:szCs w:val="18"/>
        </w:rPr>
        <w:t xml:space="preserve"> En juillet 2023, le gouvernement fédéral a annoncé un investissement de 50 millions de dollars dans le nouveau projet d’énergie éolienne dirigé par des Autochtones. </w:t>
      </w:r>
    </w:p>
    <w:p w14:paraId="3A681105" w14:textId="77777777" w:rsidR="00172CA1" w:rsidRDefault="00172CA1" w:rsidP="00172CA1">
      <w:pPr>
        <w:spacing w:after="0" w:line="240" w:lineRule="auto"/>
        <w:jc w:val="right"/>
        <w:rPr>
          <w:rFonts w:ascii="Segoe UI" w:eastAsia="Segoe UI" w:hAnsi="Segoe UI" w:cs="Segoe UI"/>
          <w:i/>
          <w:color w:val="808080" w:themeColor="background1" w:themeShade="80"/>
          <w:sz w:val="14"/>
          <w:szCs w:val="18"/>
        </w:rPr>
      </w:pPr>
    </w:p>
    <w:p w14:paraId="4561B0ED" w14:textId="77777777" w:rsidR="00172CA1" w:rsidRDefault="00172CA1" w:rsidP="00172CA1">
      <w:pPr>
        <w:spacing w:after="0" w:line="240" w:lineRule="auto"/>
        <w:jc w:val="right"/>
        <w:rPr>
          <w:rFonts w:ascii="Segoe UI" w:eastAsia="Segoe UI" w:hAnsi="Segoe UI" w:cs="Segoe UI"/>
          <w:i/>
          <w:color w:val="808080" w:themeColor="background1" w:themeShade="80"/>
          <w:sz w:val="16"/>
          <w:szCs w:val="18"/>
        </w:rPr>
      </w:pPr>
    </w:p>
    <w:p w14:paraId="12D79A7E" w14:textId="77777777" w:rsidR="00172CA1" w:rsidRDefault="00172CA1" w:rsidP="00597279">
      <w:pPr>
        <w:spacing w:after="0" w:line="240" w:lineRule="auto"/>
        <w:jc w:val="both"/>
      </w:pPr>
      <w:r w:rsidRPr="00597279">
        <w:rPr>
          <w:rFonts w:ascii="Segoe UI" w:eastAsia="Segoe UI" w:hAnsi="Segoe UI" w:cs="Segoe UI"/>
          <w:b/>
          <w:bCs/>
          <w:color w:val="000000" w:themeColor="text1"/>
          <w:sz w:val="19"/>
          <w:szCs w:val="19"/>
          <w:u w:val="single"/>
        </w:rPr>
        <w:t>Défis et opportunités</w:t>
      </w:r>
    </w:p>
    <w:p w14:paraId="744E8214" w14:textId="77777777" w:rsidR="00172CA1" w:rsidRDefault="00172CA1" w:rsidP="00172CA1">
      <w:pPr>
        <w:pStyle w:val="Paragraphedeliste"/>
        <w:spacing w:after="0" w:line="240" w:lineRule="auto"/>
        <w:jc w:val="both"/>
      </w:pPr>
    </w:p>
    <w:p w14:paraId="02E11CD9" w14:textId="77777777" w:rsidR="00172CA1" w:rsidRDefault="00172CA1" w:rsidP="00172CA1">
      <w:pPr>
        <w:spacing w:after="0" w:line="240" w:lineRule="auto"/>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Insalubrité de l’eau des camions citernes</w:t>
      </w:r>
    </w:p>
    <w:p w14:paraId="111C73BF" w14:textId="12588D7B" w:rsidR="00172CA1" w:rsidRDefault="00172CA1" w:rsidP="00172CA1">
      <w:pPr>
        <w:spacing w:after="0" w:line="240" w:lineRule="auto"/>
        <w:jc w:val="both"/>
        <w:rPr>
          <w:rFonts w:ascii="Segoe UI" w:hAnsi="Segoe UI" w:cs="Segoe UI"/>
          <w:sz w:val="18"/>
          <w:szCs w:val="18"/>
        </w:rPr>
      </w:pPr>
      <w:r>
        <w:rPr>
          <w:rFonts w:ascii="Segoe UI" w:hAnsi="Segoe UI" w:cs="Segoe UI"/>
          <w:sz w:val="18"/>
          <w:szCs w:val="18"/>
        </w:rPr>
        <w:t xml:space="preserve">A l’échelle fédérale, près de </w:t>
      </w:r>
      <w:r>
        <w:rPr>
          <w:rFonts w:ascii="Segoe UI" w:hAnsi="Segoe UI" w:cs="Segoe UI"/>
          <w:b/>
          <w:sz w:val="18"/>
          <w:szCs w:val="18"/>
        </w:rPr>
        <w:t>15% des communautés des Premières nations utilisent un système d’approvisionnement par camion citernes</w:t>
      </w:r>
      <w:r>
        <w:rPr>
          <w:rFonts w:ascii="Segoe UI" w:hAnsi="Segoe UI" w:cs="Segoe UI"/>
          <w:sz w:val="18"/>
          <w:szCs w:val="18"/>
        </w:rPr>
        <w:t xml:space="preserve">. </w:t>
      </w:r>
      <w:r>
        <w:rPr>
          <w:rFonts w:ascii="Segoe UI" w:hAnsi="Segoe UI" w:cs="Segoe UI"/>
          <w:b/>
          <w:sz w:val="18"/>
          <w:szCs w:val="18"/>
        </w:rPr>
        <w:t>La salubrité de l’eau transportée dans des camions citernes est douteuse, d’autant qu’il n’existe pas de programme de certification pour les chauffeurs de camion-citerne</w:t>
      </w:r>
      <w:r>
        <w:rPr>
          <w:rFonts w:ascii="Segoe UI" w:hAnsi="Segoe UI" w:cs="Segoe UI"/>
          <w:sz w:val="18"/>
          <w:szCs w:val="18"/>
        </w:rPr>
        <w:t xml:space="preserve"> (pas de formation adaptée en cas d’accident lié au transport de l’eau). De plus, </w:t>
      </w:r>
      <w:r>
        <w:rPr>
          <w:rFonts w:ascii="Segoe UI" w:hAnsi="Segoe UI" w:cs="Segoe UI"/>
          <w:b/>
          <w:sz w:val="18"/>
          <w:szCs w:val="18"/>
        </w:rPr>
        <w:t>le stockage de l’eau pose également des problèmes sanitaires liés aux contaminations par animaux</w:t>
      </w:r>
      <w:r>
        <w:rPr>
          <w:rFonts w:ascii="Segoe UI" w:hAnsi="Segoe UI" w:cs="Segoe UI"/>
          <w:sz w:val="18"/>
          <w:szCs w:val="18"/>
        </w:rPr>
        <w:t> : infection par des serpents, des rats, des souris et autres.</w:t>
      </w:r>
    </w:p>
    <w:p w14:paraId="0B9121BC" w14:textId="77777777" w:rsidR="00172CA1" w:rsidRDefault="00172CA1" w:rsidP="00172CA1">
      <w:pPr>
        <w:spacing w:after="0" w:line="240" w:lineRule="auto"/>
        <w:jc w:val="both"/>
        <w:rPr>
          <w:rFonts w:ascii="Segoe UI" w:hAnsi="Segoe UI" w:cs="Segoe UI"/>
          <w:color w:val="5B9BD5" w:themeColor="accent5"/>
          <w:sz w:val="18"/>
          <w:szCs w:val="18"/>
          <w:u w:val="single"/>
        </w:rPr>
      </w:pPr>
    </w:p>
    <w:p w14:paraId="59C7EE61" w14:textId="77777777" w:rsidR="00172CA1" w:rsidRDefault="00172CA1" w:rsidP="00172CA1">
      <w:pPr>
        <w:spacing w:after="0" w:line="240" w:lineRule="auto"/>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Pénuries d’eau et sécheresse</w:t>
      </w:r>
    </w:p>
    <w:p w14:paraId="01CEDB1F" w14:textId="1674184A" w:rsidR="00172CA1" w:rsidRPr="00760169" w:rsidRDefault="00172CA1" w:rsidP="00172CA1">
      <w:pPr>
        <w:spacing w:after="0" w:line="240" w:lineRule="auto"/>
        <w:jc w:val="both"/>
      </w:pPr>
      <w:r>
        <w:rPr>
          <w:rFonts w:ascii="Segoe UI" w:hAnsi="Segoe UI" w:cs="Segoe UI"/>
          <w:sz w:val="18"/>
          <w:szCs w:val="18"/>
        </w:rPr>
        <w:t xml:space="preserve">Lors de l’été 2020 et face aux sécheresses sévères, le gouvernement du Saskatchewan a investi </w:t>
      </w:r>
      <w:r>
        <w:rPr>
          <w:rFonts w:ascii="Segoe UI" w:hAnsi="Segoe UI" w:cs="Segoe UI"/>
          <w:b/>
          <w:sz w:val="18"/>
          <w:szCs w:val="18"/>
        </w:rPr>
        <w:t>4 Md CAD (2,7 Md €) pour irriguer 200 000 ha</w:t>
      </w:r>
      <w:r>
        <w:rPr>
          <w:rFonts w:ascii="Segoe UI" w:hAnsi="Segoe UI" w:cs="Segoe UI"/>
          <w:sz w:val="18"/>
          <w:szCs w:val="18"/>
        </w:rPr>
        <w:t xml:space="preserve"> (500 000 acres) </w:t>
      </w:r>
      <w:r>
        <w:rPr>
          <w:rFonts w:ascii="Segoe UI" w:hAnsi="Segoe UI" w:cs="Segoe UI"/>
          <w:b/>
          <w:sz w:val="18"/>
          <w:szCs w:val="18"/>
        </w:rPr>
        <w:t>sur une période de 10 ans</w:t>
      </w:r>
      <w:r>
        <w:rPr>
          <w:rFonts w:ascii="Segoe UI" w:hAnsi="Segoe UI" w:cs="Segoe UI"/>
          <w:sz w:val="18"/>
          <w:szCs w:val="18"/>
        </w:rPr>
        <w:t xml:space="preserve">. Les changements climatiques entraînent des inondations plus importantes mais le plus grand défi auquel doit faire face le Saskatchewan aujourd’hui est d’éviter les pénuries d’eau et </w:t>
      </w:r>
      <w:r>
        <w:rPr>
          <w:rFonts w:ascii="Segoe UI" w:hAnsi="Segoe UI" w:cs="Segoe UI"/>
          <w:b/>
          <w:sz w:val="18"/>
          <w:szCs w:val="18"/>
        </w:rPr>
        <w:t>s’assurer de l’accessibilité à une eau douce potable et salubre pour tous dans les prochaines années</w:t>
      </w:r>
      <w:r>
        <w:rPr>
          <w:rFonts w:ascii="Segoe UI" w:hAnsi="Segoe UI" w:cs="Segoe UI"/>
          <w:sz w:val="18"/>
          <w:szCs w:val="18"/>
        </w:rPr>
        <w:t xml:space="preserve">. En 2022, Green </w:t>
      </w:r>
      <w:proofErr w:type="spellStart"/>
      <w:r>
        <w:rPr>
          <w:rFonts w:ascii="Segoe UI" w:hAnsi="Segoe UI" w:cs="Segoe UI"/>
          <w:sz w:val="18"/>
          <w:szCs w:val="18"/>
        </w:rPr>
        <w:t>Communities</w:t>
      </w:r>
      <w:proofErr w:type="spellEnd"/>
      <w:r>
        <w:rPr>
          <w:rFonts w:ascii="Segoe UI" w:hAnsi="Segoe UI" w:cs="Segoe UI"/>
          <w:sz w:val="18"/>
          <w:szCs w:val="18"/>
        </w:rPr>
        <w:t xml:space="preserve"> Canada a traité des espaces asphaltés qui perturbaient le cycle naturel de l’eau. Le changement climatique accélère les phénomènes d’assèchement de cours d’eau, surtout dans la </w:t>
      </w:r>
      <w:r>
        <w:rPr>
          <w:rFonts w:ascii="Segoe UI" w:hAnsi="Segoe UI" w:cs="Segoe UI"/>
          <w:b/>
          <w:sz w:val="18"/>
          <w:szCs w:val="18"/>
        </w:rPr>
        <w:t>région Sud du Saskatchewan qui est semi-aride et qui connait de surcroît des évolutions démographiques importantes</w:t>
      </w:r>
    </w:p>
    <w:p w14:paraId="77B8EA0F" w14:textId="7A0EBAC9" w:rsidR="00172CA1" w:rsidRDefault="00172CA1" w:rsidP="00172CA1">
      <w:pPr>
        <w:spacing w:after="0" w:line="240" w:lineRule="auto"/>
        <w:jc w:val="center"/>
        <w:rPr>
          <w:rFonts w:ascii="Segoe UI" w:hAnsi="Segoe UI" w:cs="Segoe UI"/>
          <w:sz w:val="18"/>
          <w:szCs w:val="18"/>
        </w:rPr>
      </w:pPr>
    </w:p>
    <w:p w14:paraId="0BF82B54" w14:textId="77777777" w:rsidR="00172CA1" w:rsidRDefault="00172CA1" w:rsidP="00172CA1">
      <w:pPr>
        <w:spacing w:after="0" w:line="240" w:lineRule="auto"/>
        <w:jc w:val="right"/>
        <w:rPr>
          <w:rFonts w:ascii="Segoe UI" w:hAnsi="Segoe UI" w:cs="Segoe UI"/>
          <w:i/>
          <w:color w:val="808080" w:themeColor="background1" w:themeShade="80"/>
          <w:sz w:val="16"/>
          <w:szCs w:val="18"/>
        </w:rPr>
      </w:pPr>
    </w:p>
    <w:p w14:paraId="5D919BDF" w14:textId="77777777" w:rsidR="00172CA1" w:rsidRDefault="00172CA1" w:rsidP="00597279">
      <w:pPr>
        <w:spacing w:after="0" w:line="240" w:lineRule="auto"/>
        <w:jc w:val="both"/>
      </w:pPr>
      <w:r w:rsidRPr="00597279">
        <w:rPr>
          <w:rFonts w:ascii="Segoe UI" w:eastAsia="Segoe UI" w:hAnsi="Segoe UI" w:cs="Segoe UI"/>
          <w:b/>
          <w:bCs/>
          <w:color w:val="000000" w:themeColor="text1"/>
          <w:sz w:val="19"/>
          <w:szCs w:val="19"/>
          <w:u w:val="single"/>
        </w:rPr>
        <w:t>Eaux interprovinciales : accords bilatéraux</w:t>
      </w:r>
    </w:p>
    <w:p w14:paraId="36159354" w14:textId="77777777" w:rsidR="00172CA1" w:rsidRDefault="00172CA1" w:rsidP="00172CA1">
      <w:pPr>
        <w:pStyle w:val="Paragraphedeliste"/>
        <w:spacing w:after="0" w:line="240" w:lineRule="auto"/>
        <w:jc w:val="both"/>
      </w:pPr>
    </w:p>
    <w:p w14:paraId="48A6AFCE" w14:textId="0C9C7D3E" w:rsidR="00172CA1" w:rsidRDefault="00172CA1" w:rsidP="00172CA1">
      <w:pPr>
        <w:spacing w:after="0" w:line="240" w:lineRule="auto"/>
        <w:jc w:val="both"/>
        <w:rPr>
          <w:rFonts w:ascii="Segoe UI" w:hAnsi="Segoe UI" w:cs="Segoe UI"/>
          <w:sz w:val="18"/>
          <w:szCs w:val="18"/>
        </w:rPr>
      </w:pPr>
      <w:r>
        <w:rPr>
          <w:rFonts w:ascii="Segoe UI" w:hAnsi="Segoe UI" w:cs="Segoe UI"/>
          <w:sz w:val="18"/>
          <w:szCs w:val="18"/>
        </w:rPr>
        <w:t xml:space="preserve">En 1969, un </w:t>
      </w:r>
      <w:r>
        <w:rPr>
          <w:rFonts w:ascii="Segoe UI" w:hAnsi="Segoe UI" w:cs="Segoe UI"/>
          <w:b/>
          <w:i/>
          <w:sz w:val="18"/>
          <w:szCs w:val="18"/>
        </w:rPr>
        <w:t>Accord-cadre de répartition des eaux</w:t>
      </w:r>
      <w:r>
        <w:rPr>
          <w:rStyle w:val="Appelnotedebasdep"/>
          <w:rFonts w:ascii="Segoe UI" w:hAnsi="Segoe UI" w:cs="Segoe UI"/>
          <w:b/>
          <w:i/>
          <w:sz w:val="18"/>
          <w:szCs w:val="18"/>
        </w:rPr>
        <w:footnoteReference w:id="154"/>
      </w:r>
      <w:r>
        <w:rPr>
          <w:rFonts w:ascii="Segoe UI" w:hAnsi="Segoe UI" w:cs="Segoe UI"/>
          <w:sz w:val="18"/>
          <w:szCs w:val="18"/>
        </w:rPr>
        <w:t xml:space="preserve"> entre l’Alberta et le Saskatchewan avait été signé pour les rivières de l’Est que les deux provinces partagent. </w:t>
      </w:r>
      <w:r w:rsidR="0022288F">
        <w:rPr>
          <w:rFonts w:ascii="Segoe UI" w:hAnsi="Segoe UI" w:cs="Segoe UI"/>
          <w:sz w:val="18"/>
          <w:szCs w:val="18"/>
        </w:rPr>
        <w:t xml:space="preserve"> </w:t>
      </w:r>
      <w:r>
        <w:rPr>
          <w:rFonts w:ascii="Segoe UI" w:hAnsi="Segoe UI" w:cs="Segoe UI"/>
          <w:sz w:val="18"/>
          <w:szCs w:val="18"/>
        </w:rPr>
        <w:t xml:space="preserve">En 1997, un autre </w:t>
      </w:r>
      <w:r>
        <w:rPr>
          <w:rFonts w:ascii="Segoe UI" w:hAnsi="Segoe UI" w:cs="Segoe UI"/>
          <w:b/>
          <w:i/>
          <w:sz w:val="18"/>
          <w:szCs w:val="18"/>
        </w:rPr>
        <w:t>Accord-cadre sur les eaux transfrontières du bassin de Mackenzie</w:t>
      </w:r>
      <w:r>
        <w:rPr>
          <w:rStyle w:val="Appelnotedebasdep"/>
          <w:rFonts w:ascii="Segoe UI" w:hAnsi="Segoe UI" w:cs="Segoe UI"/>
          <w:b/>
          <w:i/>
          <w:sz w:val="18"/>
          <w:szCs w:val="18"/>
        </w:rPr>
        <w:footnoteReference w:id="155"/>
      </w:r>
      <w:r>
        <w:rPr>
          <w:rFonts w:ascii="Segoe UI" w:hAnsi="Segoe UI" w:cs="Segoe UI"/>
          <w:sz w:val="18"/>
          <w:szCs w:val="18"/>
        </w:rPr>
        <w:t xml:space="preserve"> a été signé par les gouvernements fédéral et provinciaux de l’Alberta, du Saskatchewan, de la Colombie-Britannique, du Yukon et des Territoires du Nord-Ouest afin de veiller à la protection et à la gestion responsable des eaux interprovinciales. Dans le cadre de cet accord, </w:t>
      </w:r>
      <w:r>
        <w:rPr>
          <w:rFonts w:ascii="Segoe UI" w:hAnsi="Segoe UI" w:cs="Segoe UI"/>
          <w:b/>
          <w:sz w:val="18"/>
          <w:szCs w:val="18"/>
        </w:rPr>
        <w:t>l’Alberta et le Saskatchewan sont actuellement en cours de négociation pour aboutir à un accord bilatéral</w:t>
      </w:r>
      <w:r>
        <w:rPr>
          <w:rFonts w:ascii="Segoe UI" w:hAnsi="Segoe UI" w:cs="Segoe UI"/>
          <w:sz w:val="18"/>
          <w:szCs w:val="18"/>
        </w:rPr>
        <w:t>.</w:t>
      </w:r>
      <w:r>
        <w:rPr>
          <w:rStyle w:val="Appelnotedebasdep"/>
          <w:rFonts w:ascii="Segoe UI" w:hAnsi="Segoe UI" w:cs="Segoe UI"/>
          <w:sz w:val="18"/>
          <w:szCs w:val="18"/>
        </w:rPr>
        <w:footnoteReference w:id="156"/>
      </w:r>
    </w:p>
    <w:p w14:paraId="3DB33D97" w14:textId="77777777" w:rsidR="00172CA1" w:rsidRDefault="00172CA1" w:rsidP="00172CA1">
      <w:pPr>
        <w:spacing w:after="0" w:line="240" w:lineRule="auto"/>
        <w:jc w:val="both"/>
        <w:rPr>
          <w:rFonts w:ascii="Segoe UI" w:eastAsia="Segoe UI" w:hAnsi="Segoe UI" w:cs="Segoe UI"/>
          <w:color w:val="000000" w:themeColor="text1"/>
          <w:sz w:val="18"/>
          <w:szCs w:val="18"/>
        </w:rPr>
      </w:pPr>
    </w:p>
    <w:p w14:paraId="204E95D6" w14:textId="77777777" w:rsidR="00172CA1" w:rsidRPr="00597279" w:rsidRDefault="00172CA1" w:rsidP="00597279">
      <w:pPr>
        <w:spacing w:line="256" w:lineRule="auto"/>
        <w:jc w:val="both"/>
        <w:rPr>
          <w:i/>
        </w:rPr>
      </w:pPr>
      <w:r w:rsidRPr="00597279">
        <w:rPr>
          <w:rFonts w:ascii="Segoe UI" w:eastAsia="Segoe UI" w:hAnsi="Segoe UI" w:cs="Segoe UI"/>
          <w:b/>
          <w:bCs/>
          <w:sz w:val="19"/>
          <w:szCs w:val="19"/>
          <w:u w:val="single"/>
        </w:rPr>
        <w:t xml:space="preserve">Plan fédéral </w:t>
      </w:r>
      <w:r w:rsidRPr="00597279">
        <w:rPr>
          <w:rFonts w:ascii="Segoe UI" w:eastAsia="Segoe UI" w:hAnsi="Segoe UI" w:cs="Segoe UI"/>
          <w:b/>
          <w:bCs/>
          <w:i/>
          <w:sz w:val="19"/>
          <w:szCs w:val="19"/>
          <w:u w:val="single"/>
        </w:rPr>
        <w:t>Investir dans le Canada</w:t>
      </w:r>
    </w:p>
    <w:p w14:paraId="16C251CD" w14:textId="2E6992AA" w:rsidR="00DE57D6" w:rsidRDefault="00172CA1" w:rsidP="00172CA1">
      <w:pPr>
        <w:jc w:val="both"/>
        <w:rPr>
          <w:rFonts w:ascii="Segoe UI" w:hAnsi="Segoe UI" w:cs="Segoe UI"/>
          <w:iCs/>
          <w:sz w:val="18"/>
          <w:szCs w:val="18"/>
        </w:rPr>
      </w:pPr>
      <w:r>
        <w:rPr>
          <w:rFonts w:ascii="Segoe UI" w:hAnsi="Segoe UI" w:cs="Segoe UI"/>
          <w:sz w:val="18"/>
          <w:szCs w:val="18"/>
        </w:rPr>
        <w:t xml:space="preserve">Depuis l’annonce du 16 avril 2021, </w:t>
      </w:r>
      <w:r>
        <w:rPr>
          <w:rFonts w:ascii="Segoe UI" w:hAnsi="Segoe UI" w:cs="Segoe UI"/>
          <w:b/>
          <w:sz w:val="18"/>
          <w:szCs w:val="18"/>
        </w:rPr>
        <w:t>les résidents de la région de Saskatoon bénéficient de projets d’amélioration d’infrastructures liées à l’eau, aux eaux usées</w:t>
      </w:r>
      <w:r>
        <w:rPr>
          <w:rFonts w:ascii="Segoe UI" w:hAnsi="Segoe UI" w:cs="Segoe UI"/>
          <w:sz w:val="18"/>
          <w:szCs w:val="18"/>
        </w:rPr>
        <w:t xml:space="preserve"> et à la gestion des déchets solides, ainsi que d’autres projets d’infrastructures communautaires et d’infrastructures vertes. L’investissement total s’élève à plus de </w:t>
      </w:r>
      <w:r>
        <w:rPr>
          <w:rFonts w:ascii="Segoe UI" w:hAnsi="Segoe UI" w:cs="Segoe UI"/>
          <w:b/>
          <w:sz w:val="18"/>
          <w:szCs w:val="18"/>
        </w:rPr>
        <w:t>102 M CAD (69 M€) pour ces projets : le gouvernement fédéral a investi plus de 41,1 M CAD (28 M€), le gouvernement de la Saskatchewan 34,3 M CAD (23,3 M€) et la ville de Saskatoon a versé 25,8 M CAD (17,5 M€)</w:t>
      </w:r>
      <w:r>
        <w:rPr>
          <w:rFonts w:ascii="Segoe UI" w:hAnsi="Segoe UI" w:cs="Segoe UI"/>
          <w:sz w:val="18"/>
          <w:szCs w:val="18"/>
        </w:rPr>
        <w:t xml:space="preserve">. Parmi ces 11 projets d’infrastructure, 5 correspondent à des projets liés à l’eau potable, aux eaux usées et à la gestion des déchets et sont financés dans le </w:t>
      </w:r>
      <w:r>
        <w:rPr>
          <w:rFonts w:ascii="Segoe UI" w:hAnsi="Segoe UI" w:cs="Segoe UI"/>
          <w:iCs/>
          <w:sz w:val="18"/>
          <w:szCs w:val="18"/>
        </w:rPr>
        <w:t xml:space="preserve">cadre du volet </w:t>
      </w:r>
      <w:r>
        <w:rPr>
          <w:rFonts w:ascii="Segoe UI" w:hAnsi="Segoe UI" w:cs="Segoe UI"/>
          <w:i/>
          <w:iCs/>
          <w:sz w:val="18"/>
          <w:szCs w:val="18"/>
        </w:rPr>
        <w:t>Infrastructures vertes</w:t>
      </w:r>
      <w:r>
        <w:rPr>
          <w:rFonts w:ascii="Segoe UI" w:hAnsi="Segoe UI" w:cs="Segoe UI"/>
          <w:iCs/>
          <w:sz w:val="18"/>
          <w:szCs w:val="18"/>
        </w:rPr>
        <w:t xml:space="preserve">. Plus récemment, en janvier 2023, un financement de plus de 19,7 millions de dollars pour 25 projets d’infrastructure dans la province ont été annoncés. Parmi ces derniers, plusieurs sont dédiés à la création d’infrastructures pour traiter les eaux usées. </w:t>
      </w:r>
      <w:r w:rsidR="00CD475C">
        <w:rPr>
          <w:rFonts w:ascii="Segoe UI" w:hAnsi="Segoe UI" w:cs="Segoe UI"/>
          <w:iCs/>
          <w:sz w:val="18"/>
          <w:szCs w:val="18"/>
        </w:rPr>
        <w:t>Enfin, le 24 octobre 2023, un communiqué de presse a annoncé neufs projets d’approvisionnements en eau ; l’investissement de 7M CAD (gouvernements du Canada et de la Saskatchewan) vise à assurer un accès plus fiable à de l’eau salubre et propre</w:t>
      </w:r>
      <w:r w:rsidR="006E256D">
        <w:rPr>
          <w:rFonts w:ascii="Segoe UI" w:hAnsi="Segoe UI" w:cs="Segoe UI"/>
          <w:iCs/>
          <w:sz w:val="18"/>
          <w:szCs w:val="18"/>
        </w:rPr>
        <w:t xml:space="preserve">. Ces projets </w:t>
      </w:r>
      <w:r w:rsidR="00DE57D6">
        <w:rPr>
          <w:rFonts w:ascii="Segoe UI" w:hAnsi="Segoe UI" w:cs="Segoe UI"/>
          <w:iCs/>
          <w:sz w:val="18"/>
          <w:szCs w:val="18"/>
        </w:rPr>
        <w:t xml:space="preserve">amélioreront le quotidien de plusieurs villages et villes ; </w:t>
      </w:r>
    </w:p>
    <w:p w14:paraId="30C616E7" w14:textId="77777777" w:rsidR="00DE57D6" w:rsidRDefault="00DE57D6" w:rsidP="00172CA1">
      <w:pPr>
        <w:jc w:val="both"/>
        <w:rPr>
          <w:rFonts w:ascii="Segoe UI" w:hAnsi="Segoe UI" w:cs="Segoe UI"/>
          <w:iCs/>
          <w:sz w:val="18"/>
          <w:szCs w:val="18"/>
        </w:rPr>
      </w:pPr>
      <w:r>
        <w:rPr>
          <w:rFonts w:ascii="Segoe UI" w:hAnsi="Segoe UI" w:cs="Segoe UI"/>
          <w:iCs/>
          <w:sz w:val="18"/>
          <w:szCs w:val="18"/>
        </w:rPr>
        <w:t>-</w:t>
      </w:r>
      <w:r w:rsidR="00CD475C">
        <w:rPr>
          <w:rFonts w:ascii="Segoe UI" w:hAnsi="Segoe UI" w:cs="Segoe UI"/>
          <w:iCs/>
          <w:sz w:val="18"/>
          <w:szCs w:val="18"/>
        </w:rPr>
        <w:t xml:space="preserve">Le village de </w:t>
      </w:r>
      <w:proofErr w:type="spellStart"/>
      <w:r w:rsidR="00CD475C">
        <w:rPr>
          <w:rFonts w:ascii="Segoe UI" w:hAnsi="Segoe UI" w:cs="Segoe UI"/>
          <w:iCs/>
          <w:sz w:val="18"/>
          <w:szCs w:val="18"/>
        </w:rPr>
        <w:t>Zenon</w:t>
      </w:r>
      <w:proofErr w:type="spellEnd"/>
      <w:r w:rsidR="00CD475C">
        <w:rPr>
          <w:rFonts w:ascii="Segoe UI" w:hAnsi="Segoe UI" w:cs="Segoe UI"/>
          <w:iCs/>
          <w:sz w:val="18"/>
          <w:szCs w:val="18"/>
        </w:rPr>
        <w:t xml:space="preserve"> Park recevra des fonds pour améliorer son stockage d’eau potable</w:t>
      </w:r>
    </w:p>
    <w:p w14:paraId="53E35517" w14:textId="767D1A5B" w:rsidR="00DE57D6" w:rsidRDefault="00DE57D6" w:rsidP="00172CA1">
      <w:pPr>
        <w:jc w:val="both"/>
        <w:rPr>
          <w:rFonts w:ascii="Segoe UI" w:hAnsi="Segoe UI" w:cs="Segoe UI"/>
          <w:iCs/>
          <w:sz w:val="18"/>
          <w:szCs w:val="18"/>
        </w:rPr>
      </w:pPr>
      <w:r>
        <w:rPr>
          <w:rFonts w:ascii="Segoe UI" w:hAnsi="Segoe UI" w:cs="Segoe UI"/>
          <w:iCs/>
          <w:sz w:val="18"/>
          <w:szCs w:val="18"/>
        </w:rPr>
        <w:t xml:space="preserve">- </w:t>
      </w:r>
      <w:r w:rsidR="00CD475C">
        <w:rPr>
          <w:rFonts w:ascii="Segoe UI" w:hAnsi="Segoe UI" w:cs="Segoe UI"/>
          <w:iCs/>
          <w:sz w:val="18"/>
          <w:szCs w:val="18"/>
        </w:rPr>
        <w:t xml:space="preserve">Le village de </w:t>
      </w:r>
      <w:proofErr w:type="spellStart"/>
      <w:r w:rsidR="00CD475C">
        <w:rPr>
          <w:rFonts w:ascii="Segoe UI" w:hAnsi="Segoe UI" w:cs="Segoe UI"/>
          <w:iCs/>
          <w:sz w:val="18"/>
          <w:szCs w:val="18"/>
        </w:rPr>
        <w:t>Paradise</w:t>
      </w:r>
      <w:proofErr w:type="spellEnd"/>
      <w:r w:rsidR="00CD475C">
        <w:rPr>
          <w:rFonts w:ascii="Segoe UI" w:hAnsi="Segoe UI" w:cs="Segoe UI"/>
          <w:iCs/>
          <w:sz w:val="18"/>
          <w:szCs w:val="18"/>
        </w:rPr>
        <w:t xml:space="preserve"> Hill verra son usine de traitement d’eau modernisé</w:t>
      </w:r>
      <w:r w:rsidR="006E256D">
        <w:rPr>
          <w:rFonts w:ascii="Segoe UI" w:hAnsi="Segoe UI" w:cs="Segoe UI"/>
          <w:iCs/>
          <w:sz w:val="18"/>
          <w:szCs w:val="18"/>
        </w:rPr>
        <w:t>e</w:t>
      </w:r>
    </w:p>
    <w:p w14:paraId="63294701" w14:textId="11F2D388" w:rsidR="00E47E16" w:rsidRDefault="00CD475C" w:rsidP="00172CA1">
      <w:pPr>
        <w:jc w:val="both"/>
        <w:rPr>
          <w:rFonts w:ascii="Segoe UI" w:hAnsi="Segoe UI" w:cs="Segoe UI"/>
          <w:iCs/>
          <w:sz w:val="18"/>
          <w:szCs w:val="18"/>
        </w:rPr>
      </w:pPr>
      <w:r>
        <w:rPr>
          <w:rFonts w:ascii="Segoe UI" w:hAnsi="Segoe UI" w:cs="Segoe UI"/>
          <w:iCs/>
          <w:sz w:val="18"/>
          <w:szCs w:val="18"/>
        </w:rPr>
        <w:t>-</w:t>
      </w:r>
      <w:r w:rsidR="006E256D">
        <w:rPr>
          <w:rFonts w:ascii="Segoe UI" w:hAnsi="Segoe UI" w:cs="Segoe UI"/>
          <w:iCs/>
          <w:sz w:val="18"/>
          <w:szCs w:val="18"/>
        </w:rPr>
        <w:t xml:space="preserve">Le ville de </w:t>
      </w:r>
      <w:proofErr w:type="spellStart"/>
      <w:r w:rsidR="006E256D">
        <w:rPr>
          <w:rFonts w:ascii="Segoe UI" w:hAnsi="Segoe UI" w:cs="Segoe UI"/>
          <w:iCs/>
          <w:sz w:val="18"/>
          <w:szCs w:val="18"/>
        </w:rPr>
        <w:t>Shaunavon</w:t>
      </w:r>
      <w:proofErr w:type="spellEnd"/>
      <w:r w:rsidR="006E256D">
        <w:rPr>
          <w:rFonts w:ascii="Segoe UI" w:hAnsi="Segoe UI" w:cs="Segoe UI"/>
          <w:iCs/>
          <w:sz w:val="18"/>
          <w:szCs w:val="18"/>
        </w:rPr>
        <w:t xml:space="preserve"> modernisera deux puits d’eau potable afin d’y intégrer la lumière ultraviolette (UV)</w:t>
      </w:r>
    </w:p>
    <w:p w14:paraId="2BA9C506" w14:textId="2AF84EFF" w:rsidR="00E47E16" w:rsidRDefault="00E47E16" w:rsidP="00172CA1">
      <w:pPr>
        <w:jc w:val="both"/>
        <w:rPr>
          <w:rFonts w:ascii="Segoe UI" w:hAnsi="Segoe UI" w:cs="Segoe UI"/>
          <w:iCs/>
          <w:sz w:val="18"/>
          <w:szCs w:val="18"/>
        </w:rPr>
      </w:pPr>
    </w:p>
    <w:p w14:paraId="12FB61FC" w14:textId="50EAAFC0" w:rsidR="00E47E16" w:rsidRDefault="00E47E16" w:rsidP="00172CA1">
      <w:pPr>
        <w:jc w:val="both"/>
        <w:rPr>
          <w:rFonts w:ascii="Segoe UI" w:hAnsi="Segoe UI" w:cs="Segoe UI"/>
          <w:iCs/>
          <w:sz w:val="18"/>
          <w:szCs w:val="18"/>
        </w:rPr>
      </w:pPr>
    </w:p>
    <w:p w14:paraId="56654339" w14:textId="77777777" w:rsidR="00E47E16" w:rsidRDefault="00E47E16" w:rsidP="00172CA1">
      <w:pPr>
        <w:jc w:val="both"/>
        <w:rPr>
          <w:rFonts w:ascii="Segoe UI" w:hAnsi="Segoe UI" w:cs="Segoe UI"/>
          <w:iCs/>
          <w:sz w:val="18"/>
          <w:szCs w:val="18"/>
        </w:rPr>
      </w:pPr>
    </w:p>
    <w:p w14:paraId="1D3D09D4" w14:textId="77777777" w:rsidR="00E47E16" w:rsidRDefault="00E47E16" w:rsidP="00E47E16">
      <w:pPr>
        <w:jc w:val="center"/>
        <w:rPr>
          <w:rFonts w:ascii="Segoe UI" w:hAnsi="Segoe UI" w:cs="Segoe UI"/>
          <w:b/>
          <w:sz w:val="20"/>
          <w:szCs w:val="18"/>
          <w:u w:val="single"/>
        </w:rPr>
      </w:pPr>
      <w:r>
        <w:rPr>
          <w:rFonts w:ascii="Segoe UI" w:hAnsi="Segoe UI" w:cs="Segoe UI"/>
          <w:b/>
          <w:sz w:val="20"/>
          <w:szCs w:val="18"/>
          <w:u w:val="single"/>
        </w:rPr>
        <w:t>Colombie-Britannique</w:t>
      </w:r>
    </w:p>
    <w:p w14:paraId="52461E50" w14:textId="77777777" w:rsidR="00E47E16" w:rsidRDefault="00E47E16" w:rsidP="00E47E16">
      <w:pPr>
        <w:jc w:val="both"/>
        <w:rPr>
          <w:rFonts w:ascii="Segoe UI" w:hAnsi="Segoe UI" w:cs="Segoe UI"/>
          <w:sz w:val="18"/>
          <w:szCs w:val="18"/>
        </w:rPr>
      </w:pPr>
      <w:r>
        <w:rPr>
          <w:rFonts w:ascii="Segoe UI" w:hAnsi="Segoe UI" w:cs="Segoe UI"/>
          <w:sz w:val="18"/>
          <w:szCs w:val="18"/>
        </w:rPr>
        <w:t xml:space="preserve">La Colombie-Britannique possède à elle seule </w:t>
      </w:r>
      <w:r>
        <w:rPr>
          <w:rFonts w:ascii="Segoe UI" w:hAnsi="Segoe UI" w:cs="Segoe UI"/>
          <w:b/>
          <w:sz w:val="18"/>
          <w:szCs w:val="18"/>
        </w:rPr>
        <w:t>25% de l’eau douce courante du Canada</w:t>
      </w:r>
      <w:r>
        <w:rPr>
          <w:rFonts w:ascii="Segoe UI" w:hAnsi="Segoe UI" w:cs="Segoe UI"/>
          <w:sz w:val="18"/>
          <w:szCs w:val="18"/>
        </w:rPr>
        <w:t>.</w:t>
      </w:r>
      <w:r>
        <w:rPr>
          <w:rStyle w:val="Appelnotedebasdep"/>
          <w:rFonts w:ascii="Segoe UI" w:hAnsi="Segoe UI" w:cs="Segoe UI"/>
          <w:sz w:val="18"/>
          <w:szCs w:val="18"/>
        </w:rPr>
        <w:footnoteReference w:id="157"/>
      </w:r>
      <w:r>
        <w:rPr>
          <w:rFonts w:ascii="Segoe UI" w:hAnsi="Segoe UI" w:cs="Segoe UI"/>
          <w:sz w:val="18"/>
          <w:szCs w:val="18"/>
        </w:rPr>
        <w:t xml:space="preserve"> Cette province présente une diversité géographique et climatique qui rend la </w:t>
      </w:r>
      <w:r>
        <w:rPr>
          <w:rFonts w:ascii="Segoe UI" w:hAnsi="Segoe UI" w:cs="Segoe UI"/>
          <w:b/>
          <w:sz w:val="18"/>
          <w:szCs w:val="18"/>
        </w:rPr>
        <w:t>disponibilité de l’eau très fluctuante et variable en fonction des saisons et des emplacements.</w:t>
      </w:r>
      <w:r>
        <w:rPr>
          <w:rFonts w:ascii="Segoe UI" w:hAnsi="Segoe UI" w:cs="Segoe UI"/>
          <w:sz w:val="18"/>
          <w:szCs w:val="18"/>
        </w:rPr>
        <w:t xml:space="preserve"> Une gestion planifiée des eaux est nécessaire pour préserver la santé de l’environnement, des communautés et de l’économie.</w:t>
      </w:r>
      <w:r>
        <w:rPr>
          <w:rStyle w:val="Appelnotedebasdep"/>
          <w:rFonts w:ascii="Segoe UI" w:hAnsi="Segoe UI" w:cs="Segoe UI"/>
          <w:sz w:val="18"/>
          <w:szCs w:val="18"/>
        </w:rPr>
        <w:footnoteReference w:id="158"/>
      </w:r>
    </w:p>
    <w:p w14:paraId="6705BB53" w14:textId="77777777" w:rsidR="00E47E16" w:rsidRDefault="00E47E16" w:rsidP="00E47E16">
      <w:pPr>
        <w:jc w:val="both"/>
        <w:rPr>
          <w:rFonts w:ascii="Segoe UI" w:hAnsi="Segoe UI" w:cs="Segoe UI"/>
          <w:sz w:val="18"/>
          <w:szCs w:val="18"/>
        </w:rPr>
      </w:pPr>
      <w:r>
        <w:rPr>
          <w:rFonts w:ascii="Segoe UI" w:hAnsi="Segoe UI" w:cs="Segoe UI"/>
          <w:sz w:val="18"/>
          <w:szCs w:val="18"/>
        </w:rPr>
        <w:t xml:space="preserve">La topographie de la province rend propice la production d’hydroélectricité. En effet, </w:t>
      </w:r>
      <w:r>
        <w:rPr>
          <w:rFonts w:ascii="Segoe UI" w:hAnsi="Segoe UI" w:cs="Segoe UI"/>
          <w:b/>
          <w:sz w:val="18"/>
          <w:szCs w:val="18"/>
        </w:rPr>
        <w:t>90% de l’électricité britanno-colombienne est produite à partir d’énergie hydraulique</w:t>
      </w:r>
      <w:r>
        <w:rPr>
          <w:rFonts w:ascii="Segoe UI" w:hAnsi="Segoe UI" w:cs="Segoe UI"/>
          <w:sz w:val="18"/>
          <w:szCs w:val="18"/>
        </w:rPr>
        <w:t xml:space="preserve">. De plus, la province est devenue </w:t>
      </w:r>
      <w:r>
        <w:rPr>
          <w:rFonts w:ascii="Segoe UI" w:hAnsi="Segoe UI" w:cs="Segoe UI"/>
          <w:b/>
          <w:sz w:val="18"/>
          <w:szCs w:val="18"/>
        </w:rPr>
        <w:t>deuxième producteur d’hydroélectricité au Canada et est reconnue mondialement pour la fiabilité de son système de transport d’électricité</w:t>
      </w:r>
      <w:r>
        <w:rPr>
          <w:rFonts w:ascii="Segoe UI" w:hAnsi="Segoe UI" w:cs="Segoe UI"/>
          <w:sz w:val="18"/>
          <w:szCs w:val="18"/>
        </w:rPr>
        <w:t>.</w:t>
      </w:r>
      <w:r>
        <w:rPr>
          <w:rStyle w:val="Appelnotedebasdep"/>
          <w:rFonts w:ascii="Segoe UI" w:hAnsi="Segoe UI" w:cs="Segoe UI"/>
          <w:sz w:val="18"/>
          <w:szCs w:val="18"/>
        </w:rPr>
        <w:footnoteReference w:id="159"/>
      </w:r>
      <w:r>
        <w:rPr>
          <w:rFonts w:ascii="Segoe UI" w:hAnsi="Segoe UI" w:cs="Segoe UI"/>
          <w:sz w:val="18"/>
          <w:szCs w:val="18"/>
        </w:rPr>
        <w:t xml:space="preserve"> </w:t>
      </w:r>
    </w:p>
    <w:p w14:paraId="61F05E4E" w14:textId="77777777" w:rsidR="00E47E16" w:rsidRDefault="00E47E16" w:rsidP="00E47E16">
      <w:pPr>
        <w:pStyle w:val="Default"/>
        <w:jc w:val="both"/>
        <w:rPr>
          <w:rFonts w:ascii="Segoe UI" w:hAnsi="Segoe UI" w:cs="Segoe UI"/>
          <w:b/>
          <w:color w:val="auto"/>
          <w:sz w:val="19"/>
          <w:szCs w:val="19"/>
          <w:u w:val="single"/>
        </w:rPr>
      </w:pPr>
      <w:r>
        <w:rPr>
          <w:rFonts w:ascii="Segoe UI" w:hAnsi="Segoe UI" w:cs="Segoe UI"/>
          <w:b/>
          <w:color w:val="auto"/>
          <w:sz w:val="19"/>
          <w:szCs w:val="19"/>
          <w:u w:val="single"/>
        </w:rPr>
        <w:t>Etat des lieux</w:t>
      </w:r>
    </w:p>
    <w:p w14:paraId="5D5EB98A" w14:textId="77777777" w:rsidR="00E47E16" w:rsidRDefault="00E47E16" w:rsidP="00E47E16">
      <w:pPr>
        <w:pStyle w:val="Default"/>
        <w:jc w:val="both"/>
        <w:rPr>
          <w:rFonts w:ascii="Segoe UI" w:hAnsi="Segoe UI" w:cs="Segoe UI"/>
          <w:b/>
          <w:color w:val="auto"/>
          <w:sz w:val="19"/>
          <w:szCs w:val="19"/>
          <w:u w:val="single"/>
        </w:rPr>
      </w:pPr>
    </w:p>
    <w:p w14:paraId="1600CFDB" w14:textId="72C716AD" w:rsidR="00E47E16" w:rsidRDefault="00E47E16" w:rsidP="00E47E16">
      <w:pPr>
        <w:jc w:val="both"/>
        <w:rPr>
          <w:rFonts w:ascii="Segoe UI" w:hAnsi="Segoe UI" w:cs="Segoe UI"/>
          <w:sz w:val="18"/>
          <w:szCs w:val="18"/>
          <w:shd w:val="clear" w:color="auto" w:fill="FFFFFF"/>
        </w:rPr>
      </w:pPr>
      <w:r>
        <w:rPr>
          <w:rFonts w:ascii="Segoe UI" w:hAnsi="Segoe UI" w:cs="Segoe UI"/>
          <w:sz w:val="18"/>
          <w:szCs w:val="18"/>
        </w:rPr>
        <w:t>Le secteur de l’eau est géré par le ministère de l’environnement et de la Stratégie sur le Changement climatique (</w:t>
      </w:r>
      <w:proofErr w:type="spellStart"/>
      <w:r w:rsidR="00916BEE">
        <w:rPr>
          <w:rFonts w:ascii="Segoe UI" w:hAnsi="Segoe UI" w:cs="Segoe UI"/>
          <w:b/>
          <w:i/>
          <w:sz w:val="18"/>
          <w:szCs w:val="18"/>
        </w:rPr>
        <w:t>Environment</w:t>
      </w:r>
      <w:proofErr w:type="spellEnd"/>
      <w:r>
        <w:rPr>
          <w:rFonts w:ascii="Segoe UI" w:hAnsi="Segoe UI" w:cs="Segoe UI"/>
          <w:b/>
          <w:i/>
          <w:sz w:val="18"/>
          <w:szCs w:val="18"/>
        </w:rPr>
        <w:t xml:space="preserve"> and </w:t>
      </w:r>
      <w:proofErr w:type="spellStart"/>
      <w:r>
        <w:rPr>
          <w:rFonts w:ascii="Segoe UI" w:hAnsi="Segoe UI" w:cs="Segoe UI"/>
          <w:b/>
          <w:i/>
          <w:sz w:val="18"/>
          <w:szCs w:val="18"/>
        </w:rPr>
        <w:t>Climate</w:t>
      </w:r>
      <w:proofErr w:type="spellEnd"/>
      <w:r>
        <w:rPr>
          <w:rFonts w:ascii="Segoe UI" w:hAnsi="Segoe UI" w:cs="Segoe UI"/>
          <w:b/>
          <w:i/>
          <w:sz w:val="18"/>
          <w:szCs w:val="18"/>
        </w:rPr>
        <w:t xml:space="preserve"> Change </w:t>
      </w:r>
      <w:proofErr w:type="spellStart"/>
      <w:r>
        <w:rPr>
          <w:rFonts w:ascii="Segoe UI" w:hAnsi="Segoe UI" w:cs="Segoe UI"/>
          <w:b/>
          <w:i/>
          <w:sz w:val="18"/>
          <w:szCs w:val="18"/>
        </w:rPr>
        <w:t>Strategy</w:t>
      </w:r>
      <w:proofErr w:type="spellEnd"/>
      <w:r>
        <w:rPr>
          <w:rFonts w:ascii="Segoe UI" w:hAnsi="Segoe UI" w:cs="Segoe UI"/>
          <w:b/>
          <w:i/>
          <w:sz w:val="18"/>
          <w:szCs w:val="18"/>
        </w:rPr>
        <w:t>)</w:t>
      </w:r>
      <w:r>
        <w:rPr>
          <w:rFonts w:ascii="Segoe UI" w:hAnsi="Segoe UI" w:cs="Segoe UI"/>
          <w:sz w:val="18"/>
          <w:szCs w:val="18"/>
        </w:rPr>
        <w:t xml:space="preserve"> du gouvernement de Colombie-Britannique</w:t>
      </w:r>
      <w:r>
        <w:rPr>
          <w:rStyle w:val="Appelnotedebasdep"/>
          <w:rFonts w:ascii="Segoe UI" w:hAnsi="Segoe UI" w:cs="Segoe UI"/>
          <w:sz w:val="18"/>
          <w:szCs w:val="18"/>
        </w:rPr>
        <w:footnoteReference w:id="160"/>
      </w:r>
      <w:r>
        <w:rPr>
          <w:rFonts w:ascii="Segoe UI" w:hAnsi="Segoe UI" w:cs="Segoe UI"/>
          <w:sz w:val="18"/>
          <w:szCs w:val="18"/>
        </w:rPr>
        <w:t xml:space="preserve">. D’autres ministères traitent d’autres aspects de la gestion de l’eau, comme le ministère de la santé ou celui des forêts. La société de la couronne </w:t>
      </w:r>
      <w:r>
        <w:rPr>
          <w:rFonts w:ascii="Segoe UI" w:hAnsi="Segoe UI" w:cs="Segoe UI"/>
          <w:b/>
          <w:sz w:val="18"/>
          <w:szCs w:val="18"/>
        </w:rPr>
        <w:t>BC Hydro</w:t>
      </w:r>
      <w:r>
        <w:rPr>
          <w:rStyle w:val="Appelnotedebasdep"/>
          <w:rFonts w:ascii="Segoe UI" w:hAnsi="Segoe UI" w:cs="Segoe UI"/>
          <w:sz w:val="18"/>
          <w:szCs w:val="18"/>
        </w:rPr>
        <w:footnoteReference w:id="161"/>
      </w:r>
      <w:r>
        <w:rPr>
          <w:rFonts w:ascii="Segoe UI" w:hAnsi="Segoe UI" w:cs="Segoe UI"/>
          <w:sz w:val="18"/>
          <w:szCs w:val="18"/>
        </w:rPr>
        <w:t xml:space="preserve"> </w:t>
      </w:r>
      <w:r>
        <w:rPr>
          <w:rFonts w:ascii="Segoe UI" w:hAnsi="Segoe UI" w:cs="Segoe UI"/>
          <w:b/>
          <w:sz w:val="18"/>
          <w:szCs w:val="18"/>
        </w:rPr>
        <w:t>assure la production, le transport et la distribution de l’électricité dans la plupart des régions de la Colombie-Britannique</w:t>
      </w:r>
      <w:r>
        <w:rPr>
          <w:rFonts w:ascii="Segoe UI" w:hAnsi="Segoe UI" w:cs="Segoe UI"/>
          <w:sz w:val="18"/>
          <w:szCs w:val="18"/>
        </w:rPr>
        <w:t xml:space="preserve">. Elle exploite 31 centrales hydroélectriques, emploient près de 6 000 personnes et engendre un </w:t>
      </w:r>
      <w:r>
        <w:rPr>
          <w:rFonts w:ascii="Segoe UI" w:hAnsi="Segoe UI" w:cs="Segoe UI"/>
          <w:b/>
          <w:sz w:val="18"/>
          <w:szCs w:val="18"/>
        </w:rPr>
        <w:t>bénéfice net de 366 M CAD (250 M€)</w:t>
      </w:r>
      <w:r>
        <w:rPr>
          <w:rFonts w:ascii="Segoe UI" w:hAnsi="Segoe UI" w:cs="Segoe UI"/>
          <w:sz w:val="18"/>
          <w:szCs w:val="18"/>
        </w:rPr>
        <w:t>.</w:t>
      </w:r>
      <w:r>
        <w:rPr>
          <w:rStyle w:val="Appelnotedebasdep"/>
          <w:rFonts w:ascii="Segoe UI" w:hAnsi="Segoe UI" w:cs="Segoe UI"/>
          <w:sz w:val="18"/>
          <w:szCs w:val="18"/>
        </w:rPr>
        <w:footnoteReference w:id="162"/>
      </w:r>
      <w:r>
        <w:rPr>
          <w:rFonts w:ascii="Segoe UI" w:hAnsi="Segoe UI" w:cs="Segoe UI"/>
          <w:sz w:val="18"/>
          <w:szCs w:val="18"/>
        </w:rPr>
        <w:t xml:space="preserve"> </w:t>
      </w:r>
      <w:r>
        <w:rPr>
          <w:rFonts w:ascii="Segoe UI" w:hAnsi="Segoe UI" w:cs="Segoe UI"/>
          <w:sz w:val="18"/>
          <w:szCs w:val="18"/>
          <w:shd w:val="clear" w:color="auto" w:fill="FFFFFF"/>
        </w:rPr>
        <w:t xml:space="preserve">On recense aujourd’hui </w:t>
      </w:r>
      <w:r>
        <w:rPr>
          <w:rFonts w:ascii="Segoe UI" w:hAnsi="Segoe UI" w:cs="Segoe UI"/>
          <w:b/>
          <w:sz w:val="18"/>
          <w:szCs w:val="18"/>
          <w:shd w:val="clear" w:color="auto" w:fill="FFFFFF"/>
        </w:rPr>
        <w:t>466 bassins hydrographiques communautaires désignés en Colombie-Britannique</w:t>
      </w:r>
      <w:r>
        <w:rPr>
          <w:rFonts w:ascii="Segoe UI" w:hAnsi="Segoe UI" w:cs="Segoe UI"/>
          <w:sz w:val="18"/>
          <w:szCs w:val="18"/>
          <w:shd w:val="clear" w:color="auto" w:fill="FFFFFF"/>
        </w:rPr>
        <w:t xml:space="preserve">, la plupart ayant été établis dans les années 1980 et 1990. </w:t>
      </w:r>
    </w:p>
    <w:p w14:paraId="3832CD8A" w14:textId="77777777" w:rsidR="00E47E16" w:rsidRDefault="00E47E16" w:rsidP="00E47E16">
      <w:pPr>
        <w:pStyle w:val="Default"/>
        <w:jc w:val="both"/>
        <w:rPr>
          <w:rFonts w:ascii="Segoe UI" w:hAnsi="Segoe UI" w:cs="Segoe UI"/>
          <w:color w:val="auto"/>
          <w:sz w:val="18"/>
          <w:szCs w:val="18"/>
        </w:rPr>
      </w:pPr>
      <w:r>
        <w:rPr>
          <w:rFonts w:ascii="Segoe UI" w:hAnsi="Segoe UI" w:cs="Segoe UI"/>
          <w:color w:val="auto"/>
          <w:sz w:val="18"/>
          <w:szCs w:val="18"/>
        </w:rPr>
        <w:t xml:space="preserve">Concernant la législation provinciale, le projet de modernisation de la </w:t>
      </w:r>
      <w:r>
        <w:rPr>
          <w:rFonts w:ascii="Segoe UI" w:hAnsi="Segoe UI" w:cs="Segoe UI"/>
          <w:b/>
          <w:i/>
          <w:color w:val="auto"/>
          <w:sz w:val="18"/>
          <w:szCs w:val="18"/>
        </w:rPr>
        <w:t>Loi provinciale sur l’eau</w:t>
      </w:r>
      <w:r>
        <w:rPr>
          <w:rFonts w:ascii="Segoe UI" w:hAnsi="Segoe UI" w:cs="Segoe UI"/>
          <w:i/>
          <w:color w:val="auto"/>
          <w:sz w:val="18"/>
          <w:szCs w:val="18"/>
        </w:rPr>
        <w:t xml:space="preserve"> </w:t>
      </w:r>
      <w:r>
        <w:rPr>
          <w:rFonts w:ascii="Segoe UI" w:hAnsi="Segoe UI" w:cs="Segoe UI"/>
          <w:color w:val="auto"/>
          <w:sz w:val="18"/>
          <w:szCs w:val="18"/>
        </w:rPr>
        <w:t xml:space="preserve">en 2009 ainsi que la </w:t>
      </w:r>
      <w:r>
        <w:rPr>
          <w:rFonts w:ascii="Segoe UI" w:hAnsi="Segoe UI" w:cs="Segoe UI"/>
          <w:b/>
          <w:i/>
          <w:color w:val="auto"/>
          <w:sz w:val="18"/>
          <w:szCs w:val="18"/>
        </w:rPr>
        <w:t>Loi sur la durabilité de l’eau</w:t>
      </w:r>
      <w:r>
        <w:rPr>
          <w:rFonts w:ascii="Segoe UI" w:hAnsi="Segoe UI" w:cs="Segoe UI"/>
          <w:b/>
          <w:color w:val="auto"/>
          <w:sz w:val="18"/>
          <w:szCs w:val="18"/>
        </w:rPr>
        <w:t xml:space="preserve"> (</w:t>
      </w:r>
      <w:r>
        <w:rPr>
          <w:rFonts w:ascii="Segoe UI" w:hAnsi="Segoe UI" w:cs="Segoe UI"/>
          <w:b/>
          <w:i/>
          <w:color w:val="auto"/>
          <w:sz w:val="18"/>
          <w:szCs w:val="18"/>
        </w:rPr>
        <w:t xml:space="preserve">Water </w:t>
      </w:r>
      <w:proofErr w:type="spellStart"/>
      <w:r>
        <w:rPr>
          <w:rFonts w:ascii="Segoe UI" w:hAnsi="Segoe UI" w:cs="Segoe UI"/>
          <w:b/>
          <w:i/>
          <w:color w:val="auto"/>
          <w:sz w:val="18"/>
          <w:szCs w:val="18"/>
        </w:rPr>
        <w:t>Sustainability</w:t>
      </w:r>
      <w:proofErr w:type="spellEnd"/>
      <w:r>
        <w:rPr>
          <w:rFonts w:ascii="Segoe UI" w:hAnsi="Segoe UI" w:cs="Segoe UI"/>
          <w:b/>
          <w:i/>
          <w:color w:val="auto"/>
          <w:sz w:val="18"/>
          <w:szCs w:val="18"/>
        </w:rPr>
        <w:t xml:space="preserve"> </w:t>
      </w:r>
      <w:proofErr w:type="spellStart"/>
      <w:r>
        <w:rPr>
          <w:rFonts w:ascii="Segoe UI" w:hAnsi="Segoe UI" w:cs="Segoe UI"/>
          <w:b/>
          <w:i/>
          <w:color w:val="auto"/>
          <w:sz w:val="18"/>
          <w:szCs w:val="18"/>
        </w:rPr>
        <w:t>Act</w:t>
      </w:r>
      <w:proofErr w:type="spellEnd"/>
      <w:r>
        <w:rPr>
          <w:rFonts w:ascii="Segoe UI" w:hAnsi="Segoe UI" w:cs="Segoe UI"/>
          <w:b/>
          <w:color w:val="auto"/>
          <w:sz w:val="18"/>
          <w:szCs w:val="18"/>
        </w:rPr>
        <w:t>)</w:t>
      </w:r>
      <w:r>
        <w:rPr>
          <w:rFonts w:ascii="Segoe UI" w:hAnsi="Segoe UI" w:cs="Segoe UI"/>
          <w:color w:val="auto"/>
          <w:sz w:val="18"/>
          <w:szCs w:val="18"/>
        </w:rPr>
        <w:t xml:space="preserve"> entrée en vigueur le 29 février 2016 ont conduit à la publication d’une nouvelle </w:t>
      </w:r>
      <w:r>
        <w:rPr>
          <w:rFonts w:ascii="Segoe UI" w:hAnsi="Segoe UI" w:cs="Segoe UI"/>
          <w:b/>
          <w:i/>
          <w:color w:val="auto"/>
          <w:sz w:val="18"/>
          <w:szCs w:val="18"/>
        </w:rPr>
        <w:t>Loi sur l’eau souterraine</w:t>
      </w:r>
      <w:r>
        <w:rPr>
          <w:rFonts w:ascii="Segoe UI" w:hAnsi="Segoe UI" w:cs="Segoe UI"/>
          <w:color w:val="auto"/>
          <w:sz w:val="18"/>
          <w:szCs w:val="18"/>
        </w:rPr>
        <w:t xml:space="preserve"> entrée en vigueur le 29 février 2016.</w:t>
      </w:r>
      <w:r>
        <w:rPr>
          <w:rStyle w:val="Appelnotedebasdep"/>
          <w:rFonts w:ascii="Segoe UI" w:hAnsi="Segoe UI" w:cs="Segoe UI"/>
          <w:color w:val="auto"/>
          <w:sz w:val="18"/>
          <w:szCs w:val="18"/>
        </w:rPr>
        <w:footnoteReference w:id="163"/>
      </w:r>
      <w:r>
        <w:rPr>
          <w:rFonts w:ascii="Segoe UI" w:hAnsi="Segoe UI" w:cs="Segoe UI"/>
          <w:color w:val="auto"/>
          <w:sz w:val="18"/>
          <w:szCs w:val="18"/>
        </w:rPr>
        <w:t xml:space="preserve"> De plus, </w:t>
      </w:r>
      <w:r>
        <w:rPr>
          <w:rFonts w:ascii="Segoe UI" w:hAnsi="Segoe UI" w:cs="Segoe UI"/>
          <w:b/>
          <w:i/>
          <w:color w:val="auto"/>
          <w:sz w:val="18"/>
          <w:szCs w:val="18"/>
        </w:rPr>
        <w:t>Living Water Smart</w:t>
      </w:r>
      <w:r>
        <w:rPr>
          <w:rFonts w:ascii="Segoe UI" w:hAnsi="Segoe UI" w:cs="Segoe UI"/>
          <w:color w:val="auto"/>
          <w:sz w:val="18"/>
          <w:szCs w:val="18"/>
        </w:rPr>
        <w:t xml:space="preserve"> est un plan provincial qui offre à la province une vision pour la gestion durable de l’eau en impliquant </w:t>
      </w:r>
      <w:r>
        <w:rPr>
          <w:rFonts w:ascii="Segoe UI" w:hAnsi="Segoe UI" w:cs="Segoe UI"/>
          <w:b/>
          <w:color w:val="auto"/>
          <w:sz w:val="18"/>
          <w:szCs w:val="18"/>
        </w:rPr>
        <w:t>11 ministères et une multitude d’intervenants</w:t>
      </w:r>
      <w:r>
        <w:rPr>
          <w:rFonts w:ascii="Segoe UI" w:hAnsi="Segoe UI" w:cs="Segoe UI"/>
          <w:color w:val="auto"/>
          <w:sz w:val="18"/>
          <w:szCs w:val="18"/>
        </w:rPr>
        <w:t xml:space="preserve"> : gouvernements locaux et fédéraux, groupes industriels, Premières Nations, organisations non gouvernementales, collectivités et citoyens. Ce plan fixe des objectifs afin que chacun veille à l’utilisation efficace de l’eau et à la disponibilité de l’eau pour la santé publique, le développement économique et la durabilité environnementale. Certains engagements de ce plan ont été incorporés dans le </w:t>
      </w:r>
      <w:r>
        <w:rPr>
          <w:rFonts w:ascii="Segoe UI" w:hAnsi="Segoe UI" w:cs="Segoe UI"/>
          <w:i/>
          <w:color w:val="auto"/>
          <w:sz w:val="18"/>
          <w:szCs w:val="18"/>
        </w:rPr>
        <w:t xml:space="preserve">Water </w:t>
      </w:r>
      <w:proofErr w:type="spellStart"/>
      <w:r>
        <w:rPr>
          <w:rFonts w:ascii="Segoe UI" w:hAnsi="Segoe UI" w:cs="Segoe UI"/>
          <w:i/>
          <w:color w:val="auto"/>
          <w:sz w:val="18"/>
          <w:szCs w:val="18"/>
        </w:rPr>
        <w:t>Sustainability</w:t>
      </w:r>
      <w:proofErr w:type="spellEnd"/>
      <w:r>
        <w:rPr>
          <w:rFonts w:ascii="Segoe UI" w:hAnsi="Segoe UI" w:cs="Segoe UI"/>
          <w:i/>
          <w:color w:val="auto"/>
          <w:sz w:val="18"/>
          <w:szCs w:val="18"/>
        </w:rPr>
        <w:t xml:space="preserve"> </w:t>
      </w:r>
      <w:proofErr w:type="spellStart"/>
      <w:r>
        <w:rPr>
          <w:rFonts w:ascii="Segoe UI" w:hAnsi="Segoe UI" w:cs="Segoe UI"/>
          <w:i/>
          <w:color w:val="auto"/>
          <w:sz w:val="18"/>
          <w:szCs w:val="18"/>
        </w:rPr>
        <w:t>Act</w:t>
      </w:r>
      <w:proofErr w:type="spellEnd"/>
      <w:r>
        <w:rPr>
          <w:rFonts w:ascii="Segoe UI" w:hAnsi="Segoe UI" w:cs="Segoe UI"/>
          <w:color w:val="auto"/>
          <w:sz w:val="18"/>
          <w:szCs w:val="18"/>
        </w:rPr>
        <w:t>.</w:t>
      </w:r>
    </w:p>
    <w:p w14:paraId="1003FDD4" w14:textId="77777777" w:rsidR="00E47E16" w:rsidRDefault="00E47E16" w:rsidP="00E47E16">
      <w:pPr>
        <w:shd w:val="clear" w:color="auto" w:fill="FFFFFF"/>
        <w:spacing w:before="240" w:after="240" w:line="240" w:lineRule="auto"/>
        <w:jc w:val="both"/>
        <w:rPr>
          <w:rFonts w:ascii="Segoe UI" w:hAnsi="Segoe UI" w:cs="Segoe UI"/>
          <w:sz w:val="18"/>
          <w:szCs w:val="18"/>
          <w:shd w:val="clear" w:color="auto" w:fill="FFFFFF"/>
        </w:rPr>
      </w:pPr>
      <w:r>
        <w:rPr>
          <w:rFonts w:ascii="Segoe UI" w:hAnsi="Segoe UI" w:cs="Segoe UI"/>
          <w:b/>
          <w:sz w:val="18"/>
          <w:szCs w:val="18"/>
        </w:rPr>
        <w:t>La majorité des Britanno-Colombiens (86% de la population) utilise l’eau de surface pour s’approvisionner en eau potable</w:t>
      </w:r>
      <w:r>
        <w:rPr>
          <w:rFonts w:ascii="Segoe UI" w:hAnsi="Segoe UI" w:cs="Segoe UI"/>
          <w:sz w:val="18"/>
          <w:szCs w:val="18"/>
        </w:rPr>
        <w:t>. Les exploitations des cours d’eau de petite taille et de taille moyenne sont les plus courantes et alimentent plus de 75% de la population.</w:t>
      </w:r>
      <w:r>
        <w:rPr>
          <w:rStyle w:val="Appelnotedebasdep"/>
          <w:rFonts w:ascii="Segoe UI" w:hAnsi="Segoe UI" w:cs="Segoe UI"/>
          <w:sz w:val="18"/>
          <w:szCs w:val="18"/>
        </w:rPr>
        <w:footnoteReference w:id="164"/>
      </w:r>
      <w:r>
        <w:rPr>
          <w:rFonts w:ascii="Segoe UI" w:hAnsi="Segoe UI" w:cs="Segoe UI"/>
          <w:sz w:val="18"/>
          <w:szCs w:val="18"/>
        </w:rPr>
        <w:t xml:space="preserve"> Actuellement, on compte </w:t>
      </w:r>
      <w:r>
        <w:rPr>
          <w:rFonts w:ascii="Segoe UI" w:hAnsi="Segoe UI" w:cs="Segoe UI"/>
          <w:b/>
          <w:sz w:val="18"/>
          <w:szCs w:val="18"/>
        </w:rPr>
        <w:t>1 900 barrages actifs</w:t>
      </w:r>
      <w:r>
        <w:rPr>
          <w:rStyle w:val="Appelnotedebasdep"/>
          <w:rFonts w:ascii="Segoe UI" w:hAnsi="Segoe UI" w:cs="Segoe UI"/>
          <w:b/>
          <w:sz w:val="18"/>
          <w:szCs w:val="18"/>
        </w:rPr>
        <w:footnoteReference w:id="165"/>
      </w:r>
      <w:r>
        <w:rPr>
          <w:rFonts w:ascii="Segoe UI" w:hAnsi="Segoe UI" w:cs="Segoe UI"/>
          <w:b/>
          <w:sz w:val="18"/>
          <w:szCs w:val="18"/>
        </w:rPr>
        <w:t xml:space="preserve"> en Colombie-Britannique</w:t>
      </w:r>
      <w:r>
        <w:rPr>
          <w:rFonts w:ascii="Segoe UI" w:hAnsi="Segoe UI" w:cs="Segoe UI"/>
          <w:sz w:val="18"/>
          <w:szCs w:val="18"/>
        </w:rPr>
        <w:t xml:space="preserve">, réglementés en vertu du </w:t>
      </w:r>
      <w:r>
        <w:rPr>
          <w:rFonts w:ascii="Segoe UI" w:hAnsi="Segoe UI" w:cs="Segoe UI"/>
          <w:i/>
          <w:sz w:val="18"/>
          <w:szCs w:val="18"/>
        </w:rPr>
        <w:t xml:space="preserve">Water </w:t>
      </w:r>
      <w:proofErr w:type="spellStart"/>
      <w:r>
        <w:rPr>
          <w:rFonts w:ascii="Segoe UI" w:hAnsi="Segoe UI" w:cs="Segoe UI"/>
          <w:i/>
          <w:sz w:val="18"/>
          <w:szCs w:val="18"/>
        </w:rPr>
        <w:t>Sustainability</w:t>
      </w:r>
      <w:proofErr w:type="spellEnd"/>
      <w:r>
        <w:rPr>
          <w:rFonts w:ascii="Segoe UI" w:hAnsi="Segoe UI" w:cs="Segoe UI"/>
          <w:i/>
          <w:sz w:val="18"/>
          <w:szCs w:val="18"/>
        </w:rPr>
        <w:t xml:space="preserve"> </w:t>
      </w:r>
      <w:proofErr w:type="spellStart"/>
      <w:r>
        <w:rPr>
          <w:rFonts w:ascii="Segoe UI" w:hAnsi="Segoe UI" w:cs="Segoe UI"/>
          <w:i/>
          <w:sz w:val="18"/>
          <w:szCs w:val="18"/>
        </w:rPr>
        <w:t>Act</w:t>
      </w:r>
      <w:proofErr w:type="spellEnd"/>
      <w:r>
        <w:rPr>
          <w:rFonts w:ascii="Segoe UI" w:hAnsi="Segoe UI" w:cs="Segoe UI"/>
          <w:sz w:val="18"/>
          <w:szCs w:val="18"/>
        </w:rPr>
        <w:t xml:space="preserve">. </w:t>
      </w:r>
      <w:r>
        <w:rPr>
          <w:rFonts w:ascii="Segoe UI" w:hAnsi="Segoe UI" w:cs="Segoe UI"/>
          <w:sz w:val="18"/>
          <w:szCs w:val="18"/>
          <w:shd w:val="clear" w:color="auto" w:fill="FFFFFF"/>
        </w:rPr>
        <w:t>Le ministère des Forêts, des Terres et des Opérations des ressources naturelles (FLNRO) est responsable des programmes de sécurité des barrages, de sécurité des inondations et de gestion des prévisions fluviales en Colombie-Britannique.</w:t>
      </w:r>
      <w:r>
        <w:rPr>
          <w:rStyle w:val="Appelnotedebasdep"/>
          <w:rFonts w:ascii="Segoe UI" w:hAnsi="Segoe UI" w:cs="Segoe UI"/>
          <w:sz w:val="18"/>
          <w:szCs w:val="18"/>
          <w:shd w:val="clear" w:color="auto" w:fill="FFFFFF"/>
        </w:rPr>
        <w:footnoteReference w:id="166"/>
      </w:r>
    </w:p>
    <w:p w14:paraId="042D6791" w14:textId="77777777" w:rsidR="00E47E16" w:rsidRDefault="00E47E16" w:rsidP="00E47E16">
      <w:pPr>
        <w:shd w:val="clear" w:color="auto" w:fill="FFFFFF"/>
        <w:spacing w:before="240" w:after="240" w:line="240" w:lineRule="auto"/>
        <w:jc w:val="both"/>
        <w:rPr>
          <w:rFonts w:ascii="Segoe UI" w:eastAsia="Times New Roman" w:hAnsi="Segoe UI" w:cs="Segoe UI"/>
          <w:sz w:val="18"/>
          <w:szCs w:val="18"/>
          <w:lang w:eastAsia="fr-FR"/>
        </w:rPr>
      </w:pPr>
      <w:r>
        <w:rPr>
          <w:rFonts w:ascii="Segoe UI" w:eastAsia="Times New Roman" w:hAnsi="Segoe UI" w:cs="Segoe UI"/>
          <w:sz w:val="18"/>
          <w:szCs w:val="18"/>
          <w:lang w:eastAsia="fr-FR"/>
        </w:rPr>
        <w:t xml:space="preserve">De manière générale, les usines et stations de traitement des eaux usées ainsi que le système de canalisation sont assez développées. </w:t>
      </w:r>
    </w:p>
    <w:p w14:paraId="5CEAC5F8" w14:textId="77777777" w:rsidR="00E47E16" w:rsidRDefault="00E47E16" w:rsidP="00E47E16">
      <w:pPr>
        <w:pStyle w:val="Default"/>
        <w:jc w:val="both"/>
        <w:rPr>
          <w:rFonts w:ascii="Segoe UI" w:hAnsi="Segoe UI" w:cs="Segoe UI"/>
          <w:b/>
          <w:color w:val="auto"/>
          <w:sz w:val="19"/>
          <w:szCs w:val="19"/>
          <w:u w:val="single"/>
        </w:rPr>
      </w:pPr>
      <w:r>
        <w:rPr>
          <w:rFonts w:ascii="Segoe UI" w:hAnsi="Segoe UI" w:cs="Segoe UI"/>
          <w:b/>
          <w:color w:val="auto"/>
          <w:sz w:val="19"/>
          <w:szCs w:val="19"/>
          <w:u w:val="single"/>
        </w:rPr>
        <w:t>Défis et opportunités</w:t>
      </w:r>
    </w:p>
    <w:p w14:paraId="35B99FF3" w14:textId="77777777" w:rsidR="00E47E16" w:rsidRDefault="00E47E16" w:rsidP="00E47E16">
      <w:pPr>
        <w:pStyle w:val="Default"/>
        <w:jc w:val="both"/>
        <w:rPr>
          <w:rFonts w:ascii="Segoe UI" w:hAnsi="Segoe UI" w:cs="Segoe UI"/>
          <w:b/>
          <w:color w:val="auto"/>
          <w:sz w:val="19"/>
          <w:szCs w:val="19"/>
          <w:u w:val="single"/>
        </w:rPr>
      </w:pPr>
    </w:p>
    <w:p w14:paraId="2D39F37D" w14:textId="77777777" w:rsidR="00E47E16" w:rsidRDefault="00E47E16" w:rsidP="00E47E16">
      <w:pPr>
        <w:pStyle w:val="Default"/>
        <w:jc w:val="both"/>
        <w:rPr>
          <w:rFonts w:ascii="Segoe UI" w:hAnsi="Segoe UI" w:cs="Segoe UI"/>
          <w:color w:val="auto"/>
          <w:sz w:val="18"/>
          <w:szCs w:val="18"/>
        </w:rPr>
      </w:pPr>
      <w:r>
        <w:rPr>
          <w:rFonts w:ascii="Segoe UI" w:hAnsi="Segoe UI" w:cs="Segoe UI"/>
          <w:color w:val="auto"/>
          <w:sz w:val="18"/>
          <w:szCs w:val="18"/>
        </w:rPr>
        <w:t xml:space="preserve">Si les Britanno-Colombiens utilisent jusque-là principalement l’eau de surface comme source d’eau potable, </w:t>
      </w:r>
      <w:r>
        <w:rPr>
          <w:rFonts w:ascii="Segoe UI" w:hAnsi="Segoe UI" w:cs="Segoe UI"/>
          <w:b/>
          <w:color w:val="auto"/>
          <w:sz w:val="18"/>
          <w:szCs w:val="18"/>
        </w:rPr>
        <w:t>l’utilisation de l’eau souterraine est une piste à considérer</w:t>
      </w:r>
      <w:r>
        <w:rPr>
          <w:rFonts w:ascii="Segoe UI" w:hAnsi="Segoe UI" w:cs="Segoe UI"/>
          <w:color w:val="auto"/>
          <w:sz w:val="18"/>
          <w:szCs w:val="18"/>
        </w:rPr>
        <w:t xml:space="preserve"> mais qui ne peut être développée pour le moment </w:t>
      </w:r>
      <w:r>
        <w:rPr>
          <w:rFonts w:ascii="Segoe UI" w:hAnsi="Segoe UI" w:cs="Segoe UI"/>
          <w:b/>
          <w:color w:val="auto"/>
          <w:sz w:val="18"/>
          <w:szCs w:val="18"/>
        </w:rPr>
        <w:t>par manque de connaissance et d’expertise pour une extraction massive d’eau souterraine</w:t>
      </w:r>
      <w:r>
        <w:rPr>
          <w:rFonts w:ascii="Segoe UI" w:hAnsi="Segoe UI" w:cs="Segoe UI"/>
          <w:color w:val="auto"/>
          <w:sz w:val="18"/>
          <w:szCs w:val="18"/>
        </w:rPr>
        <w:t>. Les ressources en eau de surface ne manquent pas encore aujourd’hui mais tendent à s’amoindrir avec le réchauffement climatique, notamment dans certaines régions désertiques.</w:t>
      </w:r>
      <w:r>
        <w:rPr>
          <w:rStyle w:val="Appelnotedebasdep"/>
          <w:rFonts w:ascii="Segoe UI" w:hAnsi="Segoe UI" w:cs="Segoe UI"/>
          <w:color w:val="auto"/>
          <w:sz w:val="18"/>
          <w:szCs w:val="18"/>
        </w:rPr>
        <w:footnoteReference w:id="167"/>
      </w:r>
    </w:p>
    <w:p w14:paraId="233EBD75" w14:textId="77777777" w:rsidR="00E47E16" w:rsidRDefault="00E47E16" w:rsidP="00E47E16">
      <w:pPr>
        <w:shd w:val="clear" w:color="auto" w:fill="FFFFFF"/>
        <w:spacing w:before="240" w:after="240" w:line="240" w:lineRule="auto"/>
        <w:jc w:val="both"/>
        <w:rPr>
          <w:rFonts w:ascii="Segoe UI" w:hAnsi="Segoe UI" w:cs="Segoe UI"/>
          <w:b/>
          <w:sz w:val="19"/>
          <w:szCs w:val="19"/>
          <w:u w:val="single"/>
        </w:rPr>
      </w:pPr>
      <w:r>
        <w:rPr>
          <w:rFonts w:ascii="Segoe UI" w:eastAsia="Times New Roman" w:hAnsi="Segoe UI" w:cs="Segoe UI"/>
          <w:b/>
          <w:sz w:val="18"/>
          <w:szCs w:val="18"/>
          <w:lang w:eastAsia="fr-FR"/>
        </w:rPr>
        <w:t>Environ 5% des terres de la Colombie-Britannique sont des terres humides</w:t>
      </w:r>
      <w:r>
        <w:rPr>
          <w:rFonts w:ascii="Segoe UI" w:eastAsia="Times New Roman" w:hAnsi="Segoe UI" w:cs="Segoe UI"/>
          <w:sz w:val="18"/>
          <w:szCs w:val="18"/>
          <w:lang w:eastAsia="fr-FR"/>
        </w:rPr>
        <w:t xml:space="preserve"> et fournissent un habitat essentiel aux poissons, aux oiseaux et à d'autres espèces sauvages, en plus de jouer un rôle important dans la recharge des eaux de surface et des eaux souterraines. </w:t>
      </w:r>
      <w:r>
        <w:rPr>
          <w:rStyle w:val="Appelnotedebasdep"/>
          <w:rFonts w:ascii="Segoe UI" w:eastAsia="Times New Roman" w:hAnsi="Segoe UI" w:cs="Segoe UI"/>
          <w:sz w:val="18"/>
          <w:szCs w:val="18"/>
          <w:lang w:eastAsia="fr-FR"/>
        </w:rPr>
        <w:footnoteReference w:id="168"/>
      </w:r>
      <w:r>
        <w:rPr>
          <w:rFonts w:ascii="Segoe UI" w:eastAsia="Times New Roman" w:hAnsi="Segoe UI" w:cs="Segoe UI"/>
          <w:sz w:val="18"/>
          <w:szCs w:val="18"/>
          <w:lang w:eastAsia="fr-FR"/>
        </w:rPr>
        <w:t xml:space="preserve"> Il est donc </w:t>
      </w:r>
      <w:r>
        <w:rPr>
          <w:rFonts w:ascii="Segoe UI" w:eastAsia="Times New Roman" w:hAnsi="Segoe UI" w:cs="Segoe UI"/>
          <w:b/>
          <w:sz w:val="18"/>
          <w:szCs w:val="18"/>
          <w:lang w:eastAsia="fr-FR"/>
        </w:rPr>
        <w:t>essentiel de réduire la perte de zones humides</w:t>
      </w:r>
      <w:r>
        <w:rPr>
          <w:rFonts w:ascii="Segoe UI" w:eastAsia="Times New Roman" w:hAnsi="Segoe UI" w:cs="Segoe UI"/>
          <w:sz w:val="18"/>
          <w:szCs w:val="18"/>
          <w:lang w:eastAsia="fr-FR"/>
        </w:rPr>
        <w:t xml:space="preserve"> qui se produit actuellement avec notamment l’urbanisation des villes.</w:t>
      </w:r>
    </w:p>
    <w:p w14:paraId="38F6EA13" w14:textId="77777777" w:rsidR="00E47E16" w:rsidRDefault="00E47E16" w:rsidP="00916BEE">
      <w:pPr>
        <w:pStyle w:val="Default"/>
        <w:jc w:val="both"/>
        <w:rPr>
          <w:rFonts w:ascii="Segoe UI" w:hAnsi="Segoe UI" w:cs="Segoe UI"/>
          <w:b/>
          <w:color w:val="auto"/>
          <w:sz w:val="19"/>
          <w:szCs w:val="19"/>
          <w:u w:val="single"/>
        </w:rPr>
      </w:pPr>
      <w:r>
        <w:rPr>
          <w:rFonts w:ascii="Segoe UI" w:hAnsi="Segoe UI" w:cs="Segoe UI"/>
          <w:b/>
          <w:color w:val="auto"/>
          <w:sz w:val="19"/>
          <w:szCs w:val="19"/>
          <w:u w:val="single"/>
        </w:rPr>
        <w:t>Accords bilatéraux de gestion des eaux</w:t>
      </w:r>
    </w:p>
    <w:p w14:paraId="737EBA0F" w14:textId="77777777" w:rsidR="00E47E16" w:rsidRDefault="00E47E16" w:rsidP="00E47E16">
      <w:pPr>
        <w:pStyle w:val="Default"/>
        <w:jc w:val="both"/>
        <w:rPr>
          <w:rFonts w:ascii="Segoe UI" w:hAnsi="Segoe UI" w:cs="Segoe UI"/>
          <w:color w:val="auto"/>
          <w:sz w:val="18"/>
          <w:szCs w:val="18"/>
        </w:rPr>
      </w:pPr>
    </w:p>
    <w:p w14:paraId="5FB4C583" w14:textId="77777777" w:rsidR="00E47E16" w:rsidRDefault="00E47E16" w:rsidP="00E47E16">
      <w:pPr>
        <w:jc w:val="both"/>
        <w:rPr>
          <w:rFonts w:ascii="Segoe UI" w:hAnsi="Segoe UI" w:cs="Segoe UI"/>
          <w:sz w:val="18"/>
          <w:szCs w:val="18"/>
          <w:shd w:val="clear" w:color="auto" w:fill="FFFFFF"/>
        </w:rPr>
      </w:pPr>
      <w:r>
        <w:rPr>
          <w:rFonts w:ascii="Segoe UI" w:hAnsi="Segoe UI" w:cs="Segoe UI"/>
          <w:sz w:val="18"/>
          <w:szCs w:val="18"/>
          <w:shd w:val="clear" w:color="auto" w:fill="FFFFFF"/>
        </w:rPr>
        <w:t>Des accords bilatéraux de gestion des eaux (</w:t>
      </w:r>
      <w:proofErr w:type="spellStart"/>
      <w:r>
        <w:rPr>
          <w:rFonts w:ascii="Segoe UI" w:hAnsi="Segoe UI" w:cs="Segoe UI"/>
          <w:i/>
          <w:sz w:val="18"/>
          <w:szCs w:val="18"/>
          <w:shd w:val="clear" w:color="auto" w:fill="FFFFFF"/>
        </w:rPr>
        <w:t>Bilateral</w:t>
      </w:r>
      <w:proofErr w:type="spellEnd"/>
      <w:r>
        <w:rPr>
          <w:rFonts w:ascii="Segoe UI" w:hAnsi="Segoe UI" w:cs="Segoe UI"/>
          <w:i/>
          <w:sz w:val="18"/>
          <w:szCs w:val="18"/>
          <w:shd w:val="clear" w:color="auto" w:fill="FFFFFF"/>
        </w:rPr>
        <w:t xml:space="preserve"> Water Management </w:t>
      </w:r>
      <w:proofErr w:type="spellStart"/>
      <w:r>
        <w:rPr>
          <w:rFonts w:ascii="Segoe UI" w:hAnsi="Segoe UI" w:cs="Segoe UI"/>
          <w:i/>
          <w:sz w:val="18"/>
          <w:szCs w:val="18"/>
          <w:shd w:val="clear" w:color="auto" w:fill="FFFFFF"/>
        </w:rPr>
        <w:t>Agreements</w:t>
      </w:r>
      <w:proofErr w:type="spellEnd"/>
      <w:r>
        <w:rPr>
          <w:rFonts w:ascii="Segoe UI" w:hAnsi="Segoe UI" w:cs="Segoe UI"/>
          <w:i/>
          <w:sz w:val="18"/>
          <w:szCs w:val="18"/>
          <w:shd w:val="clear" w:color="auto" w:fill="FFFFFF"/>
        </w:rPr>
        <w:t xml:space="preserve"> (</w:t>
      </w:r>
      <w:proofErr w:type="spellStart"/>
      <w:r>
        <w:rPr>
          <w:rFonts w:ascii="Segoe UI" w:hAnsi="Segoe UI" w:cs="Segoe UI"/>
          <w:i/>
          <w:sz w:val="18"/>
          <w:szCs w:val="18"/>
          <w:shd w:val="clear" w:color="auto" w:fill="FFFFFF"/>
        </w:rPr>
        <w:t>BWMAs</w:t>
      </w:r>
      <w:proofErr w:type="spellEnd"/>
      <w:r>
        <w:rPr>
          <w:rStyle w:val="Appelnotedebasdep"/>
          <w:rFonts w:ascii="Segoe UI" w:hAnsi="Segoe UI" w:cs="Segoe UI"/>
          <w:sz w:val="18"/>
          <w:szCs w:val="18"/>
        </w:rPr>
        <w:t xml:space="preserve"> )</w:t>
      </w:r>
      <w:r>
        <w:rPr>
          <w:rStyle w:val="Appelnotedebasdep"/>
          <w:rFonts w:ascii="Segoe UI" w:hAnsi="Segoe UI" w:cs="Segoe UI"/>
          <w:sz w:val="18"/>
          <w:szCs w:val="18"/>
        </w:rPr>
        <w:footnoteReference w:id="169"/>
      </w:r>
      <w:r>
        <w:rPr>
          <w:rFonts w:ascii="Segoe UI" w:hAnsi="Segoe UI" w:cs="Segoe UI"/>
          <w:sz w:val="18"/>
          <w:szCs w:val="18"/>
        </w:rPr>
        <w:t> ont été signés dans le cadre de</w:t>
      </w:r>
      <w:r>
        <w:rPr>
          <w:rFonts w:ascii="Segoe UI" w:hAnsi="Segoe UI" w:cs="Segoe UI"/>
          <w:sz w:val="18"/>
          <w:szCs w:val="18"/>
          <w:shd w:val="clear" w:color="auto" w:fill="FFFFFF"/>
        </w:rPr>
        <w:t xml:space="preserve"> l'</w:t>
      </w:r>
      <w:r>
        <w:rPr>
          <w:rFonts w:ascii="Segoe UI" w:hAnsi="Segoe UI" w:cs="Segoe UI"/>
          <w:b/>
          <w:sz w:val="18"/>
          <w:szCs w:val="18"/>
          <w:shd w:val="clear" w:color="auto" w:fill="FFFFFF"/>
        </w:rPr>
        <w:t>Accord-cadre sur les eaux transfrontières du bassin du Mackenzie (voir annexe sur les Territoires-du-Nord-Ouest)</w:t>
      </w:r>
      <w:r>
        <w:rPr>
          <w:rFonts w:ascii="Segoe UI" w:hAnsi="Segoe UI" w:cs="Segoe UI"/>
          <w:sz w:val="18"/>
          <w:szCs w:val="18"/>
          <w:shd w:val="clear" w:color="auto" w:fill="FFFFFF"/>
        </w:rPr>
        <w:t>. Les accords bilatéraux de gestion de l'eau définissent comment les gouvernements provinciaux et territoriaux travailleront ensemble pour gérer les eaux interprovinciales de la région. L'accord-cadre prévoit sept BWMA entre des juridictions voisines. </w:t>
      </w:r>
      <w:r>
        <w:rPr>
          <w:rFonts w:ascii="Segoe UI" w:hAnsi="Segoe UI" w:cs="Segoe UI"/>
          <w:b/>
          <w:sz w:val="18"/>
          <w:szCs w:val="18"/>
          <w:shd w:val="clear" w:color="auto" w:fill="FFFFFF"/>
        </w:rPr>
        <w:t>Trois des accords impliquent la Colombie-Britannique</w:t>
      </w:r>
      <w:r>
        <w:rPr>
          <w:rFonts w:ascii="Segoe UI" w:hAnsi="Segoe UI" w:cs="Segoe UI"/>
          <w:sz w:val="18"/>
          <w:szCs w:val="18"/>
          <w:shd w:val="clear" w:color="auto" w:fill="FFFFFF"/>
        </w:rPr>
        <w:t xml:space="preserve"> :</w:t>
      </w:r>
      <w:r>
        <w:rPr>
          <w:rFonts w:ascii="Segoe UI" w:hAnsi="Segoe UI" w:cs="Segoe UI"/>
          <w:b/>
          <w:sz w:val="18"/>
          <w:szCs w:val="18"/>
          <w:shd w:val="clear" w:color="auto" w:fill="FFFFFF"/>
        </w:rPr>
        <w:t xml:space="preserve"> </w:t>
      </w:r>
      <w:r>
        <w:rPr>
          <w:rFonts w:ascii="Segoe UI" w:hAnsi="Segoe UI" w:cs="Segoe UI"/>
          <w:sz w:val="18"/>
          <w:szCs w:val="18"/>
          <w:shd w:val="clear" w:color="auto" w:fill="FFFFFF"/>
        </w:rPr>
        <w:t>Colombie-Britannique – Territoires du Nord-Ouest, Colombie-Britannique – Yukon (signé) et Colombie-Britannique – Alberta (en cours).</w:t>
      </w:r>
    </w:p>
    <w:p w14:paraId="5FA25194" w14:textId="53B83CA4" w:rsidR="00E47E16" w:rsidRPr="007B14CD" w:rsidRDefault="00E47E16" w:rsidP="007B14CD">
      <w:pPr>
        <w:rPr>
          <w:rFonts w:ascii="Segoe UI" w:hAnsi="Segoe UI" w:cs="Segoe UI"/>
          <w:sz w:val="18"/>
          <w:szCs w:val="18"/>
          <w:shd w:val="clear" w:color="auto" w:fill="FFFFFF"/>
        </w:rPr>
      </w:pPr>
      <w:r w:rsidRPr="007B14CD">
        <w:rPr>
          <w:rFonts w:ascii="Segoe UI" w:hAnsi="Segoe UI" w:cs="Segoe UI"/>
          <w:b/>
          <w:sz w:val="19"/>
          <w:szCs w:val="19"/>
          <w:u w:val="single"/>
          <w:shd w:val="clear" w:color="auto" w:fill="FFFFFF"/>
        </w:rPr>
        <w:t xml:space="preserve">Plan fédéral </w:t>
      </w:r>
      <w:r w:rsidRPr="007B14CD">
        <w:rPr>
          <w:rFonts w:ascii="Segoe UI" w:hAnsi="Segoe UI" w:cs="Segoe UI"/>
          <w:b/>
          <w:i/>
          <w:sz w:val="19"/>
          <w:szCs w:val="19"/>
          <w:u w:val="single"/>
          <w:shd w:val="clear" w:color="auto" w:fill="FFFFFF"/>
        </w:rPr>
        <w:t>Investir dans le Canada</w:t>
      </w:r>
    </w:p>
    <w:p w14:paraId="712074E7" w14:textId="6C20EC1E" w:rsidR="00E47E16" w:rsidRDefault="00E47E16" w:rsidP="00E47E16">
      <w:pPr>
        <w:jc w:val="both"/>
        <w:rPr>
          <w:rFonts w:ascii="Segoe UI" w:hAnsi="Segoe UI" w:cs="Segoe UI"/>
          <w:sz w:val="18"/>
          <w:szCs w:val="18"/>
          <w:shd w:val="clear" w:color="auto" w:fill="FFFFFF"/>
        </w:rPr>
      </w:pPr>
      <w:r>
        <w:rPr>
          <w:rFonts w:ascii="Segoe UI" w:hAnsi="Segoe UI" w:cs="Segoe UI"/>
          <w:sz w:val="18"/>
          <w:szCs w:val="18"/>
        </w:rPr>
        <w:t xml:space="preserve">D’importants investissements ont été annoncés pour la province, notamment dans le cadre du plan fédéral </w:t>
      </w:r>
      <w:r>
        <w:rPr>
          <w:rFonts w:ascii="Segoe UI" w:hAnsi="Segoe UI" w:cs="Segoe UI"/>
          <w:i/>
          <w:sz w:val="18"/>
          <w:szCs w:val="18"/>
        </w:rPr>
        <w:t>Investir dans le Canada</w:t>
      </w:r>
      <w:r>
        <w:rPr>
          <w:rFonts w:ascii="Segoe UI" w:hAnsi="Segoe UI" w:cs="Segoe UI"/>
          <w:sz w:val="18"/>
          <w:szCs w:val="18"/>
        </w:rPr>
        <w:t xml:space="preserve"> qui alloue un budget de </w:t>
      </w:r>
      <w:r>
        <w:rPr>
          <w:rFonts w:ascii="Segoe UI" w:hAnsi="Segoe UI" w:cs="Segoe UI"/>
          <w:b/>
          <w:sz w:val="18"/>
          <w:szCs w:val="18"/>
        </w:rPr>
        <w:t>400 M CAD (272,4 M€) pour des projets liés à la distribution et au traitement des eaux</w:t>
      </w:r>
      <w:r>
        <w:rPr>
          <w:rFonts w:ascii="Segoe UI" w:hAnsi="Segoe UI" w:cs="Segoe UI"/>
          <w:sz w:val="18"/>
          <w:szCs w:val="18"/>
        </w:rPr>
        <w:t xml:space="preserve"> de la Province. </w:t>
      </w:r>
      <w:r w:rsidR="00827D7F">
        <w:rPr>
          <w:rFonts w:ascii="Segoe UI" w:hAnsi="Segoe UI" w:cs="Segoe UI"/>
          <w:sz w:val="18"/>
          <w:szCs w:val="18"/>
          <w:shd w:val="clear" w:color="auto" w:fill="FFFFFF"/>
        </w:rPr>
        <w:t xml:space="preserve">En mai 2023, </w:t>
      </w:r>
      <w:r w:rsidR="00835C00">
        <w:rPr>
          <w:rFonts w:ascii="Segoe UI" w:hAnsi="Segoe UI" w:cs="Segoe UI"/>
          <w:sz w:val="18"/>
          <w:szCs w:val="18"/>
          <w:shd w:val="clear" w:color="auto" w:fill="FFFFFF"/>
        </w:rPr>
        <w:t xml:space="preserve">un communiqué de presse annonce que le Canada et la Colombie-Britannique vont investir plus de 16 millions de dollars pour soutenir quatre projets d’infrastructure d’approvisionnement en eau. </w:t>
      </w:r>
    </w:p>
    <w:p w14:paraId="460F3362" w14:textId="77777777" w:rsidR="00A75B22" w:rsidRDefault="00A75B22" w:rsidP="00E47E16">
      <w:pPr>
        <w:jc w:val="both"/>
        <w:rPr>
          <w:rFonts w:ascii="Segoe UI" w:hAnsi="Segoe UI" w:cs="Segoe UI"/>
          <w:sz w:val="18"/>
          <w:szCs w:val="18"/>
        </w:rPr>
      </w:pPr>
    </w:p>
    <w:p w14:paraId="5F9B064D" w14:textId="77777777" w:rsidR="00A75B22" w:rsidRDefault="00A75B22" w:rsidP="00A75B22">
      <w:pPr>
        <w:jc w:val="center"/>
        <w:rPr>
          <w:rFonts w:ascii="Segoe UI" w:hAnsi="Segoe UI" w:cs="Segoe UI"/>
          <w:b/>
          <w:sz w:val="20"/>
          <w:szCs w:val="18"/>
          <w:u w:val="single"/>
        </w:rPr>
      </w:pPr>
      <w:r>
        <w:rPr>
          <w:rFonts w:ascii="Segoe UI" w:hAnsi="Segoe UI" w:cs="Segoe UI"/>
          <w:b/>
          <w:sz w:val="20"/>
          <w:szCs w:val="18"/>
          <w:u w:val="single"/>
        </w:rPr>
        <w:t>Nunavut</w:t>
      </w:r>
    </w:p>
    <w:p w14:paraId="12638D45"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Le territoire du Nunavut recouvre 21% de la surface totale du pays et les cours d’eau et les lacs représentent </w:t>
      </w:r>
      <w:r>
        <w:rPr>
          <w:rFonts w:ascii="Segoe UI" w:hAnsi="Segoe UI" w:cs="Segoe UI"/>
          <w:b/>
          <w:sz w:val="18"/>
          <w:szCs w:val="18"/>
        </w:rPr>
        <w:t>21% de l’eau douce du Canada</w:t>
      </w:r>
      <w:r>
        <w:rPr>
          <w:rFonts w:ascii="Segoe UI" w:hAnsi="Segoe UI" w:cs="Segoe UI"/>
          <w:sz w:val="18"/>
          <w:szCs w:val="18"/>
        </w:rPr>
        <w:t>.</w:t>
      </w:r>
      <w:r>
        <w:rPr>
          <w:rStyle w:val="Appelnotedebasdep"/>
          <w:rFonts w:ascii="Segoe UI" w:hAnsi="Segoe UI" w:cs="Segoe UI"/>
          <w:sz w:val="18"/>
          <w:szCs w:val="18"/>
        </w:rPr>
        <w:footnoteReference w:id="170"/>
      </w:r>
      <w:r>
        <w:rPr>
          <w:rFonts w:ascii="Segoe UI" w:hAnsi="Segoe UI" w:cs="Segoe UI"/>
          <w:sz w:val="18"/>
          <w:szCs w:val="18"/>
        </w:rPr>
        <w:t xml:space="preserve"> De plus, les 25 collectivités de la province sont côtières, excepté Baker Lake. Malgré cette ressource abondante, </w:t>
      </w:r>
      <w:r>
        <w:rPr>
          <w:rFonts w:ascii="Segoe UI" w:hAnsi="Segoe UI" w:cs="Segoe UI"/>
          <w:b/>
          <w:sz w:val="18"/>
          <w:szCs w:val="18"/>
        </w:rPr>
        <w:t>l’isolement géographique du Nunavut, les conditions climatiques extrêmes, le faible nombre d’habitants, le niveau limité de services et la présence particulière du pergélisol rendent difficile le développement du secteur de l’eau sur ce territoire</w:t>
      </w:r>
      <w:r>
        <w:rPr>
          <w:rFonts w:ascii="Segoe UI" w:hAnsi="Segoe UI" w:cs="Segoe UI"/>
          <w:sz w:val="18"/>
          <w:szCs w:val="18"/>
        </w:rPr>
        <w:t xml:space="preserve">. La plupart des collectivités nordiques ont des capacités financières, administratives et de ressources humaines très limitées afin de faire face aux exigences réglementaires croissantes et à la sophistication de la technologie liée au traitement de l’eau potable et la gestion des eaux usées. </w:t>
      </w:r>
    </w:p>
    <w:p w14:paraId="102F40B3" w14:textId="77777777" w:rsidR="00A75B22" w:rsidRPr="00557388" w:rsidRDefault="00A75B22" w:rsidP="00557388">
      <w:pPr>
        <w:spacing w:line="256" w:lineRule="auto"/>
        <w:jc w:val="both"/>
        <w:rPr>
          <w:rFonts w:ascii="Segoe UI" w:hAnsi="Segoe UI" w:cs="Segoe UI"/>
          <w:b/>
          <w:sz w:val="19"/>
          <w:szCs w:val="19"/>
          <w:u w:val="single"/>
        </w:rPr>
      </w:pPr>
      <w:r w:rsidRPr="00557388">
        <w:rPr>
          <w:rFonts w:ascii="Segoe UI" w:hAnsi="Segoe UI" w:cs="Segoe UI"/>
          <w:b/>
          <w:sz w:val="19"/>
          <w:szCs w:val="19"/>
          <w:u w:val="single"/>
        </w:rPr>
        <w:t>Etat des lieux</w:t>
      </w:r>
    </w:p>
    <w:p w14:paraId="7FD1C214" w14:textId="77777777" w:rsidR="00A75B22" w:rsidRDefault="00A75B22" w:rsidP="00A75B22">
      <w:pPr>
        <w:jc w:val="both"/>
        <w:rPr>
          <w:rFonts w:ascii="Segoe UI" w:hAnsi="Segoe UI" w:cs="Segoe UI"/>
          <w:color w:val="333333"/>
          <w:sz w:val="18"/>
          <w:szCs w:val="18"/>
          <w:shd w:val="clear" w:color="auto" w:fill="FFFFFF"/>
        </w:rPr>
      </w:pPr>
      <w:r>
        <w:rPr>
          <w:rFonts w:ascii="Segoe UI" w:hAnsi="Segoe UI" w:cs="Segoe UI"/>
          <w:sz w:val="18"/>
          <w:szCs w:val="18"/>
        </w:rPr>
        <w:t xml:space="preserve">Le Nunavut est actuellement le seul territoire canadien qui ne possède </w:t>
      </w:r>
      <w:r>
        <w:rPr>
          <w:rFonts w:ascii="Segoe UI" w:hAnsi="Segoe UI" w:cs="Segoe UI"/>
          <w:b/>
          <w:sz w:val="18"/>
          <w:szCs w:val="18"/>
        </w:rPr>
        <w:t>ni politique liée à l’eau, ni stratégie de gestion de l’eau douce, ni loi de protection des eaux, ni plan d’adaptation quelconque</w:t>
      </w:r>
      <w:r>
        <w:rPr>
          <w:rFonts w:ascii="Segoe UI" w:hAnsi="Segoe UI" w:cs="Segoe UI"/>
          <w:sz w:val="18"/>
          <w:szCs w:val="18"/>
        </w:rPr>
        <w:t>.</w:t>
      </w:r>
      <w:r>
        <w:rPr>
          <w:rStyle w:val="Appelnotedebasdep"/>
          <w:rFonts w:ascii="Segoe UI" w:hAnsi="Segoe UI" w:cs="Segoe UI"/>
          <w:sz w:val="18"/>
          <w:szCs w:val="18"/>
        </w:rPr>
        <w:footnoteReference w:id="171"/>
      </w:r>
      <w:r>
        <w:rPr>
          <w:rFonts w:ascii="Segoe UI" w:hAnsi="Segoe UI" w:cs="Segoe UI"/>
          <w:sz w:val="18"/>
          <w:szCs w:val="18"/>
        </w:rPr>
        <w:t xml:space="preserve"> La réglementation, l’utilisation et la gestion des eaux de la région du Nunavut relèvent de la compétence du ministère fédéral </w:t>
      </w:r>
      <w:r>
        <w:rPr>
          <w:rFonts w:ascii="Segoe UI" w:hAnsi="Segoe UI" w:cs="Segoe UI"/>
          <w:color w:val="333333"/>
          <w:sz w:val="18"/>
          <w:szCs w:val="18"/>
          <w:shd w:val="clear" w:color="auto" w:fill="FFFFFF"/>
        </w:rPr>
        <w:t xml:space="preserve">Affaires autochtones et Développement du Nord Canada (AADNC) et de l’Office des eaux du Nunavut (Nunavut Water </w:t>
      </w:r>
      <w:proofErr w:type="spellStart"/>
      <w:r>
        <w:rPr>
          <w:rFonts w:ascii="Segoe UI" w:hAnsi="Segoe UI" w:cs="Segoe UI"/>
          <w:color w:val="333333"/>
          <w:sz w:val="18"/>
          <w:szCs w:val="18"/>
          <w:shd w:val="clear" w:color="auto" w:fill="FFFFFF"/>
        </w:rPr>
        <w:t>Board</w:t>
      </w:r>
      <w:proofErr w:type="spellEnd"/>
      <w:r>
        <w:rPr>
          <w:rFonts w:ascii="Segoe UI" w:hAnsi="Segoe UI" w:cs="Segoe UI"/>
          <w:color w:val="333333"/>
          <w:sz w:val="18"/>
          <w:szCs w:val="18"/>
          <w:shd w:val="clear" w:color="auto" w:fill="FFFFFF"/>
        </w:rPr>
        <w:t>).</w:t>
      </w:r>
      <w:r>
        <w:rPr>
          <w:rStyle w:val="Appelnotedebasdep"/>
          <w:rFonts w:ascii="Segoe UI" w:hAnsi="Segoe UI" w:cs="Segoe UI"/>
          <w:color w:val="333333"/>
          <w:sz w:val="18"/>
          <w:szCs w:val="18"/>
          <w:shd w:val="clear" w:color="auto" w:fill="FFFFFF"/>
        </w:rPr>
        <w:footnoteReference w:id="172"/>
      </w:r>
      <w:r>
        <w:rPr>
          <w:rFonts w:ascii="Segoe UI" w:hAnsi="Segoe UI" w:cs="Segoe UI"/>
          <w:color w:val="333333"/>
          <w:sz w:val="18"/>
          <w:szCs w:val="18"/>
          <w:shd w:val="clear" w:color="auto" w:fill="FFFFFF"/>
        </w:rPr>
        <w:t xml:space="preserve"> Cependant, une des activités du Ministère de l’Environnement du Nunavut consiste à se préparer au transfert des responsabilités de gestion de l’eau du gouvernement du Canada au gouvernement provincial.  L’activité principale du NWB consiste en la délivrance de permis pour l’utilisation de l’eau et le rejet des déchets. </w:t>
      </w:r>
      <w:r>
        <w:rPr>
          <w:rFonts w:ascii="Segoe UI" w:hAnsi="Segoe UI" w:cs="Segoe UI"/>
          <w:b/>
          <w:color w:val="333333"/>
          <w:sz w:val="18"/>
          <w:szCs w:val="18"/>
          <w:shd w:val="clear" w:color="auto" w:fill="FFFFFF"/>
        </w:rPr>
        <w:t xml:space="preserve">Les </w:t>
      </w:r>
      <w:r>
        <w:rPr>
          <w:rFonts w:ascii="Segoe UI" w:hAnsi="Segoe UI" w:cs="Segoe UI"/>
          <w:b/>
          <w:sz w:val="18"/>
          <w:szCs w:val="18"/>
        </w:rPr>
        <w:t>municipalités possèdent et exploitent leurs installations de traitement des eaux sous l’exécution du gouvernement territorial qui reçoit des recommandations et des conseils techniques de la part d’AADNC</w:t>
      </w:r>
      <w:r>
        <w:rPr>
          <w:rFonts w:ascii="Segoe UI" w:hAnsi="Segoe UI" w:cs="Segoe UI"/>
          <w:sz w:val="18"/>
          <w:szCs w:val="18"/>
        </w:rPr>
        <w:t>.</w:t>
      </w:r>
      <w:r>
        <w:rPr>
          <w:rStyle w:val="Appelnotedebasdep"/>
          <w:rFonts w:ascii="Segoe UI" w:hAnsi="Segoe UI" w:cs="Segoe UI"/>
          <w:sz w:val="18"/>
          <w:szCs w:val="18"/>
        </w:rPr>
        <w:footnoteReference w:id="173"/>
      </w:r>
      <w:r>
        <w:rPr>
          <w:rFonts w:ascii="Segoe UI" w:hAnsi="Segoe UI" w:cs="Segoe UI"/>
          <w:sz w:val="18"/>
          <w:szCs w:val="18"/>
        </w:rPr>
        <w:t xml:space="preserve"> L’utilisation de l’eau est régie par deux lois fédérales : </w:t>
      </w:r>
      <w:r>
        <w:rPr>
          <w:rFonts w:ascii="Segoe UI" w:hAnsi="Segoe UI" w:cs="Segoe UI"/>
          <w:i/>
          <w:sz w:val="18"/>
          <w:szCs w:val="18"/>
        </w:rPr>
        <w:t>l’Accord sur les revendications territoriales du Nunavut</w:t>
      </w:r>
      <w:r>
        <w:rPr>
          <w:rFonts w:ascii="Segoe UI" w:hAnsi="Segoe UI" w:cs="Segoe UI"/>
          <w:sz w:val="18"/>
          <w:szCs w:val="18"/>
        </w:rPr>
        <w:t xml:space="preserve"> et la </w:t>
      </w:r>
      <w:r>
        <w:rPr>
          <w:rFonts w:ascii="Segoe UI" w:hAnsi="Segoe UI" w:cs="Segoe UI"/>
          <w:i/>
          <w:sz w:val="18"/>
          <w:szCs w:val="18"/>
        </w:rPr>
        <w:t>Loi sur les eaux du Nunavut et le tribunal des droits de surface du Nunavut</w:t>
      </w:r>
      <w:r>
        <w:rPr>
          <w:rFonts w:ascii="Segoe UI" w:hAnsi="Segoe UI" w:cs="Segoe UI"/>
          <w:sz w:val="18"/>
          <w:szCs w:val="18"/>
        </w:rPr>
        <w:t>.</w:t>
      </w:r>
      <w:r>
        <w:rPr>
          <w:rStyle w:val="Appelnotedebasdep"/>
          <w:rFonts w:ascii="Segoe UI" w:hAnsi="Segoe UI" w:cs="Segoe UI"/>
          <w:sz w:val="18"/>
          <w:szCs w:val="18"/>
        </w:rPr>
        <w:footnoteReference w:id="174"/>
      </w:r>
    </w:p>
    <w:p w14:paraId="2D0F7C2B"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L’eau potable provient exclusivement des eaux de surface puisque le sol gelé en permanence ne permet pas l’implantation d’un réseau souterrain de canalisations et </w:t>
      </w:r>
      <w:r>
        <w:rPr>
          <w:rFonts w:ascii="Segoe UI" w:hAnsi="Segoe UI" w:cs="Segoe UI"/>
          <w:b/>
          <w:sz w:val="18"/>
          <w:szCs w:val="18"/>
        </w:rPr>
        <w:t>la plupart des communautés sont alimentées en eau potable par camion-citerne. Seules 4 communautés sur 25 possèdent un réseau mixte de distribution par camion-citerne et canalisations</w:t>
      </w:r>
      <w:r>
        <w:rPr>
          <w:rFonts w:ascii="Segoe UI" w:hAnsi="Segoe UI" w:cs="Segoe UI"/>
          <w:sz w:val="18"/>
          <w:szCs w:val="18"/>
        </w:rPr>
        <w:t>.</w:t>
      </w:r>
      <w:r>
        <w:rPr>
          <w:rStyle w:val="Appelnotedebasdep"/>
          <w:rFonts w:ascii="Segoe UI" w:hAnsi="Segoe UI" w:cs="Segoe UI"/>
          <w:sz w:val="18"/>
          <w:szCs w:val="18"/>
        </w:rPr>
        <w:footnoteReference w:id="175"/>
      </w:r>
      <w:r>
        <w:rPr>
          <w:rFonts w:ascii="Segoe UI" w:hAnsi="Segoe UI" w:cs="Segoe UI"/>
          <w:sz w:val="18"/>
          <w:szCs w:val="18"/>
        </w:rPr>
        <w:t xml:space="preserve"> Neuf communautés du Nunavut ont mis en place des réservoirs ayant une capacité de stockage équivalent aux besoins d’un an pour la communauté.</w:t>
      </w:r>
      <w:r>
        <w:rPr>
          <w:rStyle w:val="Appelnotedebasdep"/>
          <w:rFonts w:ascii="Segoe UI" w:hAnsi="Segoe UI" w:cs="Segoe UI"/>
          <w:sz w:val="18"/>
          <w:szCs w:val="18"/>
        </w:rPr>
        <w:footnoteReference w:id="176"/>
      </w:r>
      <w:r>
        <w:rPr>
          <w:rFonts w:ascii="Segoe UI" w:hAnsi="Segoe UI" w:cs="Segoe UI"/>
          <w:sz w:val="18"/>
          <w:szCs w:val="18"/>
        </w:rPr>
        <w:t xml:space="preserve"> Concernant le traitement des eaux, </w:t>
      </w:r>
      <w:r>
        <w:rPr>
          <w:rFonts w:ascii="Segoe UI" w:hAnsi="Segoe UI" w:cs="Segoe UI"/>
          <w:b/>
          <w:sz w:val="18"/>
          <w:szCs w:val="18"/>
        </w:rPr>
        <w:t>environ deux tiers des collectivités du Nunavut utilisent des systèmes de filtration grâce à l’utilisation majoritaire de chlore</w:t>
      </w:r>
      <w:r>
        <w:rPr>
          <w:rFonts w:ascii="Segoe UI" w:hAnsi="Segoe UI" w:cs="Segoe UI"/>
          <w:sz w:val="18"/>
          <w:szCs w:val="18"/>
        </w:rPr>
        <w:t> : la filtration par UV n’est employée que dans un nombre restreint de systèmes.</w:t>
      </w:r>
    </w:p>
    <w:p w14:paraId="1E1A4808" w14:textId="77777777" w:rsidR="00A75B22" w:rsidRDefault="00A75B22" w:rsidP="00A75B22">
      <w:pPr>
        <w:jc w:val="both"/>
        <w:rPr>
          <w:rFonts w:ascii="Segoe UI" w:hAnsi="Segoe UI" w:cs="Segoe UI"/>
          <w:sz w:val="18"/>
          <w:szCs w:val="18"/>
        </w:rPr>
      </w:pPr>
    </w:p>
    <w:p w14:paraId="714A0C22" w14:textId="77777777" w:rsidR="00A75B22" w:rsidRPr="00557388" w:rsidRDefault="00A75B22" w:rsidP="00557388">
      <w:pPr>
        <w:spacing w:line="256" w:lineRule="auto"/>
        <w:jc w:val="both"/>
        <w:rPr>
          <w:rFonts w:ascii="Segoe UI" w:hAnsi="Segoe UI" w:cs="Segoe UI"/>
          <w:b/>
          <w:sz w:val="19"/>
          <w:szCs w:val="19"/>
          <w:u w:val="single"/>
        </w:rPr>
      </w:pPr>
      <w:r w:rsidRPr="00557388">
        <w:rPr>
          <w:rFonts w:ascii="Segoe UI" w:hAnsi="Segoe UI" w:cs="Segoe UI"/>
          <w:b/>
          <w:sz w:val="19"/>
          <w:szCs w:val="19"/>
          <w:u w:val="single"/>
        </w:rPr>
        <w:t>Défis et obstacles</w:t>
      </w:r>
    </w:p>
    <w:p w14:paraId="40C05B27" w14:textId="77777777" w:rsidR="00A75B22" w:rsidRDefault="00A75B22" w:rsidP="00A75B22">
      <w:pPr>
        <w:spacing w:after="0"/>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Isolement géographique</w:t>
      </w:r>
    </w:p>
    <w:p w14:paraId="2E75C91A" w14:textId="0B073F2F" w:rsidR="00A75B22" w:rsidRDefault="00A75B22" w:rsidP="00A75B22">
      <w:pPr>
        <w:jc w:val="both"/>
        <w:rPr>
          <w:rFonts w:ascii="Segoe UI" w:hAnsi="Segoe UI" w:cs="Segoe UI"/>
          <w:color w:val="5B9BD5" w:themeColor="accent5"/>
          <w:sz w:val="18"/>
          <w:szCs w:val="18"/>
          <w:u w:val="single"/>
        </w:rPr>
      </w:pPr>
      <w:r>
        <w:rPr>
          <w:rFonts w:ascii="Segoe UI" w:hAnsi="Segoe UI" w:cs="Segoe UI"/>
          <w:sz w:val="18"/>
          <w:szCs w:val="18"/>
        </w:rPr>
        <w:t>Le développement d’infrastructures liées à l’eau est freiné par l’éloignement géographique des communautés du Nunavut.</w:t>
      </w:r>
      <w:r>
        <w:rPr>
          <w:rStyle w:val="Appelnotedebasdep"/>
          <w:rFonts w:ascii="Segoe UI" w:hAnsi="Segoe UI" w:cs="Segoe UI"/>
          <w:sz w:val="18"/>
          <w:szCs w:val="18"/>
        </w:rPr>
        <w:footnoteReference w:id="177"/>
      </w:r>
      <w:r>
        <w:rPr>
          <w:rFonts w:ascii="Segoe UI" w:hAnsi="Segoe UI" w:cs="Segoe UI"/>
          <w:sz w:val="18"/>
          <w:szCs w:val="18"/>
        </w:rPr>
        <w:t xml:space="preserve"> Le prix de la construction de routes et de pipelines pour acheminer les eaux est d’environ d’</w:t>
      </w:r>
      <w:r>
        <w:rPr>
          <w:rFonts w:ascii="Segoe UI" w:hAnsi="Segoe UI" w:cs="Segoe UI"/>
          <w:b/>
          <w:sz w:val="18"/>
          <w:szCs w:val="18"/>
        </w:rPr>
        <w:t>1 M CAD/km (soit 680 700</w:t>
      </w:r>
      <w:r>
        <w:rPr>
          <w:rFonts w:ascii="Segoe UI" w:eastAsia="SimSun" w:hAnsi="Segoe UI" w:cs="Segoe UI"/>
          <w:b/>
          <w:sz w:val="18"/>
          <w:szCs w:val="18"/>
        </w:rPr>
        <w:t>€/km)</w:t>
      </w:r>
      <w:r>
        <w:rPr>
          <w:rFonts w:ascii="Segoe UI" w:hAnsi="Segoe UI" w:cs="Segoe UI"/>
          <w:sz w:val="18"/>
          <w:szCs w:val="18"/>
        </w:rPr>
        <w:t xml:space="preserve">, auquel il faut ajouter les coûts d’entretien liés au gel et aux tempêtes de neige. Un tel coût est inaccessible à la plupart des communautés du Nunavut. Le faible nombre d’habitants bénéficiant de ces travaux rendent les </w:t>
      </w:r>
      <w:r>
        <w:rPr>
          <w:rFonts w:ascii="Segoe UI" w:hAnsi="Segoe UI" w:cs="Segoe UI"/>
          <w:b/>
          <w:sz w:val="18"/>
          <w:szCs w:val="18"/>
        </w:rPr>
        <w:t>opérations de remplacements d’installations extrêmement chères</w:t>
      </w:r>
      <w:r>
        <w:rPr>
          <w:rFonts w:ascii="Segoe UI" w:hAnsi="Segoe UI" w:cs="Segoe UI"/>
          <w:sz w:val="18"/>
          <w:szCs w:val="18"/>
        </w:rPr>
        <w:t xml:space="preserve">. A titre d’exemple, le projet de remplacement de canalisations à Resolute a coûté près de </w:t>
      </w:r>
      <w:r>
        <w:rPr>
          <w:rFonts w:ascii="Segoe UI" w:hAnsi="Segoe UI" w:cs="Segoe UI"/>
          <w:b/>
          <w:sz w:val="18"/>
          <w:szCs w:val="18"/>
        </w:rPr>
        <w:t>44.4 M CAD (30.2 M</w:t>
      </w:r>
      <w:r>
        <w:rPr>
          <w:rFonts w:ascii="Segoe UI" w:eastAsia="SimSun" w:hAnsi="Segoe UI" w:cs="Segoe UI"/>
          <w:b/>
          <w:sz w:val="18"/>
          <w:szCs w:val="18"/>
        </w:rPr>
        <w:t>€)</w:t>
      </w:r>
      <w:r>
        <w:rPr>
          <w:rFonts w:ascii="Segoe UI" w:hAnsi="Segoe UI" w:cs="Segoe UI"/>
          <w:b/>
          <w:sz w:val="18"/>
          <w:szCs w:val="18"/>
        </w:rPr>
        <w:t>, soit 180 000 CAD/personne (122 500</w:t>
      </w:r>
      <w:r>
        <w:rPr>
          <w:rFonts w:ascii="Segoe UI" w:eastAsia="SimSun" w:hAnsi="Segoe UI" w:cs="Segoe UI"/>
          <w:b/>
          <w:sz w:val="18"/>
          <w:szCs w:val="18"/>
        </w:rPr>
        <w:t>€/personne</w:t>
      </w:r>
      <w:r>
        <w:rPr>
          <w:rFonts w:ascii="Segoe UI" w:hAnsi="Segoe UI" w:cs="Segoe UI"/>
          <w:b/>
          <w:sz w:val="18"/>
          <w:szCs w:val="18"/>
        </w:rPr>
        <w:t>)</w:t>
      </w:r>
      <w:r>
        <w:rPr>
          <w:rFonts w:ascii="Segoe UI" w:hAnsi="Segoe UI" w:cs="Segoe UI"/>
          <w:sz w:val="18"/>
          <w:szCs w:val="18"/>
        </w:rPr>
        <w:t xml:space="preserve">. </w:t>
      </w:r>
    </w:p>
    <w:p w14:paraId="4E1B669D" w14:textId="77777777" w:rsidR="00A75B22" w:rsidRDefault="00A75B22" w:rsidP="00A75B22">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Changement climatique</w:t>
      </w:r>
    </w:p>
    <w:p w14:paraId="0C3C6B0E"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Le réchauffement climatique de l’Arctique, la dégradation du pergélisol et l’augmentation de la fréquence et de l’intensité des tempêtes nécessitent un </w:t>
      </w:r>
      <w:r>
        <w:rPr>
          <w:rFonts w:ascii="Segoe UI" w:hAnsi="Segoe UI" w:cs="Segoe UI"/>
          <w:b/>
          <w:sz w:val="18"/>
          <w:szCs w:val="18"/>
        </w:rPr>
        <w:t>développement de la recherche</w:t>
      </w:r>
      <w:r>
        <w:rPr>
          <w:rFonts w:ascii="Segoe UI" w:hAnsi="Segoe UI" w:cs="Segoe UI"/>
          <w:sz w:val="18"/>
          <w:szCs w:val="18"/>
        </w:rPr>
        <w:t xml:space="preserve"> et une stratégie d’adaptation pour assurer l’accès à l’eau en termes de quantité, qualité et volume. Il s’agit de réfléchir à de nouvelles infrastructures plus adaptées aux nouvelles exigences. </w:t>
      </w:r>
      <w:r>
        <w:rPr>
          <w:rFonts w:ascii="Segoe UI" w:hAnsi="Segoe UI" w:cs="Segoe UI"/>
          <w:b/>
          <w:sz w:val="18"/>
          <w:szCs w:val="18"/>
        </w:rPr>
        <w:t>Les problèmes de sécheresse de ruisseaux sont de plus en plus fréquents</w:t>
      </w:r>
      <w:r>
        <w:rPr>
          <w:rFonts w:ascii="Segoe UI" w:hAnsi="Segoe UI" w:cs="Segoe UI"/>
          <w:sz w:val="18"/>
          <w:szCs w:val="18"/>
        </w:rPr>
        <w:t xml:space="preserve"> (assèchement du ruisseau qui alimente annuellement les réservoirs de Grise Fiord) et </w:t>
      </w:r>
      <w:r>
        <w:rPr>
          <w:rFonts w:ascii="Segoe UI" w:hAnsi="Segoe UI" w:cs="Segoe UI"/>
          <w:b/>
          <w:sz w:val="18"/>
          <w:szCs w:val="18"/>
        </w:rPr>
        <w:t>les communautés ont alors recours à des techniques de secours</w:t>
      </w:r>
      <w:r>
        <w:rPr>
          <w:rFonts w:ascii="Segoe UI" w:hAnsi="Segoe UI" w:cs="Segoe UI"/>
          <w:sz w:val="18"/>
          <w:szCs w:val="18"/>
        </w:rPr>
        <w:t>, comme la récolte d’icebergs par exemple.</w:t>
      </w:r>
    </w:p>
    <w:p w14:paraId="1FD660DF" w14:textId="77777777" w:rsidR="00557388" w:rsidRDefault="00557388" w:rsidP="00557388">
      <w:pPr>
        <w:spacing w:line="256" w:lineRule="auto"/>
        <w:jc w:val="both"/>
        <w:rPr>
          <w:rFonts w:ascii="Segoe UI" w:hAnsi="Segoe UI" w:cs="Segoe UI"/>
          <w:sz w:val="18"/>
          <w:szCs w:val="18"/>
        </w:rPr>
      </w:pPr>
    </w:p>
    <w:p w14:paraId="04666BA3" w14:textId="5619336B" w:rsidR="00A75B22" w:rsidRPr="00557388" w:rsidRDefault="00A75B22" w:rsidP="00557388">
      <w:pPr>
        <w:spacing w:line="256" w:lineRule="auto"/>
        <w:jc w:val="both"/>
        <w:rPr>
          <w:rFonts w:ascii="Segoe UI" w:hAnsi="Segoe UI" w:cs="Segoe UI"/>
          <w:b/>
          <w:sz w:val="19"/>
          <w:szCs w:val="19"/>
          <w:u w:val="single"/>
        </w:rPr>
      </w:pPr>
      <w:r w:rsidRPr="00557388">
        <w:rPr>
          <w:rFonts w:ascii="Segoe UI" w:hAnsi="Segoe UI" w:cs="Segoe UI"/>
          <w:b/>
          <w:sz w:val="19"/>
          <w:szCs w:val="19"/>
          <w:u w:val="single"/>
        </w:rPr>
        <w:t>Opportunités</w:t>
      </w:r>
    </w:p>
    <w:p w14:paraId="683C0BC0" w14:textId="77777777" w:rsidR="00A75B22" w:rsidRDefault="00A75B22" w:rsidP="00A75B22">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Développement de technologies appropriées</w:t>
      </w:r>
    </w:p>
    <w:p w14:paraId="629BC626"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La ligne directrice du gouvernement du Nunavut incite à </w:t>
      </w:r>
      <w:r>
        <w:rPr>
          <w:rFonts w:ascii="Segoe UI" w:hAnsi="Segoe UI" w:cs="Segoe UI"/>
          <w:b/>
          <w:sz w:val="18"/>
          <w:szCs w:val="18"/>
        </w:rPr>
        <w:t>accroître la capacité d’infrastructures simples, plutôt que de faire appel à des nouvelles technologies</w:t>
      </w:r>
      <w:r>
        <w:rPr>
          <w:rFonts w:ascii="Segoe UI" w:hAnsi="Segoe UI" w:cs="Segoe UI"/>
          <w:sz w:val="18"/>
          <w:szCs w:val="18"/>
        </w:rPr>
        <w:t>.  Les opportunités sont nombreuses : création de lagons qui retiendraient l’eau pendant plusieurs années, le renforcement et le maintien des zones humides, le développement de technologies vertes afin de diminuer les coûts d’opérations et maintenance ou encore la mise en place de systèmes « multi-barrières ».</w:t>
      </w:r>
      <w:r>
        <w:rPr>
          <w:rStyle w:val="Appelnotedebasdep"/>
          <w:rFonts w:ascii="Segoe UI" w:hAnsi="Segoe UI" w:cs="Segoe UI"/>
          <w:sz w:val="18"/>
          <w:szCs w:val="18"/>
        </w:rPr>
        <w:footnoteReference w:id="178"/>
      </w:r>
      <w:r>
        <w:rPr>
          <w:rFonts w:ascii="Segoe UI" w:hAnsi="Segoe UI" w:cs="Segoe UI"/>
          <w:sz w:val="18"/>
          <w:szCs w:val="18"/>
        </w:rPr>
        <w:t xml:space="preserve"> </w:t>
      </w:r>
    </w:p>
    <w:p w14:paraId="0D0D943F" w14:textId="77777777" w:rsidR="00A75B22" w:rsidRDefault="00A75B22" w:rsidP="00A75B22">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Infrastructures</w:t>
      </w:r>
    </w:p>
    <w:p w14:paraId="5CFCF2B3"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Une expertise est nécessaire dans </w:t>
      </w:r>
      <w:r>
        <w:rPr>
          <w:rFonts w:ascii="Segoe UI" w:hAnsi="Segoe UI" w:cs="Segoe UI"/>
          <w:b/>
          <w:sz w:val="18"/>
          <w:szCs w:val="18"/>
        </w:rPr>
        <w:t>la planification, la conception et la construction d’infrastructures liées à l’eau</w:t>
      </w:r>
      <w:r>
        <w:rPr>
          <w:rFonts w:ascii="Segoe UI" w:hAnsi="Segoe UI" w:cs="Segoe UI"/>
          <w:sz w:val="18"/>
          <w:szCs w:val="18"/>
        </w:rPr>
        <w:t>. La localisation des infrastructures et des conduites de prise d’eau est primordiale afin de préserver le pergélisol et de limiter les risques. La conception des infrastructures présente un réel enjeu afin de répondre aux besoins de la population croissante et au changement climatique.</w:t>
      </w:r>
    </w:p>
    <w:p w14:paraId="6EF7B79C" w14:textId="77777777" w:rsidR="00A75B22" w:rsidRDefault="00A75B22" w:rsidP="00A75B22">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Concertation pour une politique de l’eau</w:t>
      </w:r>
    </w:p>
    <w:p w14:paraId="304BBBCE" w14:textId="77777777" w:rsidR="00A75B22" w:rsidRDefault="00A75B22" w:rsidP="00A75B22">
      <w:pPr>
        <w:jc w:val="both"/>
        <w:rPr>
          <w:rFonts w:ascii="Segoe UI" w:hAnsi="Segoe UI" w:cs="Segoe UI"/>
          <w:sz w:val="18"/>
          <w:szCs w:val="18"/>
        </w:rPr>
      </w:pPr>
      <w:r>
        <w:rPr>
          <w:rFonts w:ascii="Segoe UI" w:hAnsi="Segoe UI" w:cs="Segoe UI"/>
          <w:sz w:val="18"/>
          <w:szCs w:val="18"/>
        </w:rPr>
        <w:t xml:space="preserve">La </w:t>
      </w:r>
      <w:r>
        <w:rPr>
          <w:rFonts w:ascii="Segoe UI" w:hAnsi="Segoe UI" w:cs="Segoe UI"/>
          <w:b/>
          <w:sz w:val="18"/>
          <w:szCs w:val="18"/>
        </w:rPr>
        <w:t>mise en place d’une discussion et d’une concertation pour élaborer une politique de l’eau</w:t>
      </w:r>
      <w:r>
        <w:rPr>
          <w:rFonts w:ascii="Segoe UI" w:hAnsi="Segoe UI" w:cs="Segoe UI"/>
          <w:sz w:val="18"/>
          <w:szCs w:val="18"/>
        </w:rPr>
        <w:t>, notamment à l’échelle des bassins versants permettrait une gestion plus intégrée, plus cohérente et plus rentable.</w:t>
      </w:r>
    </w:p>
    <w:p w14:paraId="6470A979" w14:textId="77777777" w:rsidR="00A75B22" w:rsidRPr="00557388" w:rsidRDefault="00A75B22" w:rsidP="00557388">
      <w:pPr>
        <w:spacing w:line="256" w:lineRule="auto"/>
        <w:jc w:val="both"/>
        <w:rPr>
          <w:rFonts w:ascii="Segoe UI" w:hAnsi="Segoe UI" w:cs="Segoe UI"/>
          <w:sz w:val="18"/>
          <w:szCs w:val="18"/>
        </w:rPr>
      </w:pPr>
      <w:r w:rsidRPr="00557388">
        <w:rPr>
          <w:rFonts w:ascii="Segoe UI" w:hAnsi="Segoe UI" w:cs="Segoe UI"/>
          <w:b/>
          <w:sz w:val="19"/>
          <w:szCs w:val="19"/>
          <w:u w:val="single"/>
        </w:rPr>
        <w:t xml:space="preserve">Plan fédéral </w:t>
      </w:r>
      <w:r w:rsidRPr="00557388">
        <w:rPr>
          <w:rFonts w:ascii="Segoe UI" w:hAnsi="Segoe UI" w:cs="Segoe UI"/>
          <w:b/>
          <w:i/>
          <w:sz w:val="19"/>
          <w:szCs w:val="19"/>
          <w:u w:val="single"/>
        </w:rPr>
        <w:t>Investir dans le Canada</w:t>
      </w:r>
    </w:p>
    <w:p w14:paraId="5122666A" w14:textId="77777777" w:rsidR="00A75B22" w:rsidRDefault="00A75B22" w:rsidP="00A75B22">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Investissement général</w:t>
      </w:r>
    </w:p>
    <w:p w14:paraId="1EF0A8D2" w14:textId="029EB94D" w:rsidR="00A75B22" w:rsidRDefault="00A75B22" w:rsidP="00A83522">
      <w:pPr>
        <w:jc w:val="both"/>
        <w:rPr>
          <w:rFonts w:ascii="Segoe UI" w:hAnsi="Segoe UI" w:cs="Segoe UI"/>
          <w:i/>
          <w:color w:val="000000" w:themeColor="text1"/>
          <w:sz w:val="12"/>
          <w:szCs w:val="18"/>
        </w:rPr>
      </w:pPr>
      <w:r>
        <w:rPr>
          <w:rFonts w:ascii="Segoe UI" w:hAnsi="Segoe UI" w:cs="Segoe UI"/>
          <w:sz w:val="18"/>
          <w:szCs w:val="18"/>
        </w:rPr>
        <w:t xml:space="preserve">En 2016, le Canada et le Nunavut ont signé une entente initiale qui prévoyait </w:t>
      </w:r>
      <w:r>
        <w:rPr>
          <w:rFonts w:ascii="Segoe UI" w:hAnsi="Segoe UI" w:cs="Segoe UI"/>
          <w:b/>
          <w:sz w:val="18"/>
          <w:szCs w:val="18"/>
        </w:rPr>
        <w:t>51 M CAD (35 M€) de fonds fédéraux</w:t>
      </w:r>
      <w:r>
        <w:rPr>
          <w:rFonts w:ascii="Segoe UI" w:hAnsi="Segoe UI" w:cs="Segoe UI"/>
          <w:sz w:val="18"/>
          <w:szCs w:val="18"/>
        </w:rPr>
        <w:t xml:space="preserve"> dédiés à la remise en état</w:t>
      </w:r>
      <w:r>
        <w:rPr>
          <w:rFonts w:ascii="Segoe UI" w:hAnsi="Segoe UI" w:cs="Segoe UI"/>
          <w:color w:val="333333"/>
          <w:sz w:val="18"/>
          <w:szCs w:val="18"/>
          <w:shd w:val="clear" w:color="auto" w:fill="FFFFFF"/>
        </w:rPr>
        <w:t>, la réparation et la modernisation des infrastructures existantes afin d'offrir aux collectivités des systèmes d'approvisionnement en eau et de traitement des eaux usées plus fiables et d'améliorer les réseaux de transport en commun dans toute la province.</w:t>
      </w:r>
      <w:r>
        <w:rPr>
          <w:rStyle w:val="Appelnotedebasdep"/>
          <w:rFonts w:ascii="Segoe UI" w:hAnsi="Segoe UI" w:cs="Segoe UI"/>
          <w:color w:val="333333"/>
          <w:sz w:val="18"/>
          <w:szCs w:val="18"/>
          <w:shd w:val="clear" w:color="auto" w:fill="FFFFFF"/>
        </w:rPr>
        <w:footnoteReference w:id="179"/>
      </w:r>
      <w:r w:rsidR="00A83522">
        <w:rPr>
          <w:rFonts w:ascii="Segoe UI" w:hAnsi="Segoe UI" w:cs="Segoe UI"/>
          <w:i/>
          <w:color w:val="000000" w:themeColor="text1"/>
          <w:sz w:val="12"/>
          <w:szCs w:val="18"/>
        </w:rPr>
        <w:t xml:space="preserve"> </w:t>
      </w:r>
    </w:p>
    <w:p w14:paraId="11893019" w14:textId="77777777" w:rsidR="00A75B22" w:rsidRDefault="00A75B22" w:rsidP="00A75B22">
      <w:pPr>
        <w:rPr>
          <w:rFonts w:ascii="Segoe UI" w:hAnsi="Segoe UI" w:cs="Segoe UI"/>
          <w:iCs/>
          <w:color w:val="000000" w:themeColor="text1"/>
          <w:sz w:val="18"/>
          <w:szCs w:val="18"/>
        </w:rPr>
      </w:pPr>
      <w:r>
        <w:rPr>
          <w:rFonts w:ascii="Segoe UI" w:hAnsi="Segoe UI" w:cs="Segoe UI"/>
          <w:iCs/>
          <w:color w:val="000000" w:themeColor="text1"/>
          <w:sz w:val="18"/>
          <w:szCs w:val="18"/>
        </w:rPr>
        <w:t xml:space="preserve">En janvier 2024, le gouvernement fédéral et le Nunavut ont annoncé un nouvel investissement à venir de 194 millions de dollars pour ce territoire. Plusieurs projets visent à poursuivre la mise en place d’un approvisionnement fiable en eau potable pour les habitants. La municipalité de </w:t>
      </w:r>
      <w:proofErr w:type="spellStart"/>
      <w:r>
        <w:rPr>
          <w:rFonts w:ascii="Segoe UI" w:hAnsi="Segoe UI" w:cs="Segoe UI"/>
          <w:iCs/>
          <w:color w:val="000000" w:themeColor="text1"/>
          <w:sz w:val="18"/>
          <w:szCs w:val="18"/>
        </w:rPr>
        <w:t>Sanikiluaq</w:t>
      </w:r>
      <w:proofErr w:type="spellEnd"/>
      <w:r>
        <w:rPr>
          <w:rFonts w:ascii="Segoe UI" w:hAnsi="Segoe UI" w:cs="Segoe UI"/>
          <w:iCs/>
          <w:color w:val="000000" w:themeColor="text1"/>
          <w:sz w:val="18"/>
          <w:szCs w:val="18"/>
        </w:rPr>
        <w:t xml:space="preserve"> bénéficiera également de la création d’une nouvelle installation de traitement des eaux. Aussi, les communautés de Pond </w:t>
      </w:r>
      <w:proofErr w:type="spellStart"/>
      <w:r>
        <w:rPr>
          <w:rFonts w:ascii="Segoe UI" w:hAnsi="Segoe UI" w:cs="Segoe UI"/>
          <w:iCs/>
          <w:color w:val="000000" w:themeColor="text1"/>
          <w:sz w:val="18"/>
          <w:szCs w:val="18"/>
        </w:rPr>
        <w:t>Inlet</w:t>
      </w:r>
      <w:proofErr w:type="spellEnd"/>
      <w:r>
        <w:rPr>
          <w:rFonts w:ascii="Segoe UI" w:hAnsi="Segoe UI" w:cs="Segoe UI"/>
          <w:iCs/>
          <w:color w:val="000000" w:themeColor="text1"/>
          <w:sz w:val="18"/>
          <w:szCs w:val="18"/>
        </w:rPr>
        <w:t>, d’</w:t>
      </w:r>
      <w:proofErr w:type="spellStart"/>
      <w:r>
        <w:rPr>
          <w:rFonts w:ascii="Segoe UI" w:hAnsi="Segoe UI" w:cs="Segoe UI"/>
          <w:iCs/>
          <w:color w:val="000000" w:themeColor="text1"/>
          <w:sz w:val="18"/>
          <w:szCs w:val="18"/>
        </w:rPr>
        <w:t>Arctic</w:t>
      </w:r>
      <w:proofErr w:type="spellEnd"/>
      <w:r>
        <w:rPr>
          <w:rFonts w:ascii="Segoe UI" w:hAnsi="Segoe UI" w:cs="Segoe UI"/>
          <w:iCs/>
          <w:color w:val="000000" w:themeColor="text1"/>
          <w:sz w:val="18"/>
          <w:szCs w:val="18"/>
        </w:rPr>
        <w:t xml:space="preserve"> Bay ou encore de Grise </w:t>
      </w:r>
      <w:proofErr w:type="spellStart"/>
      <w:r>
        <w:rPr>
          <w:rFonts w:ascii="Segoe UI" w:hAnsi="Segoe UI" w:cs="Segoe UI"/>
          <w:iCs/>
          <w:color w:val="000000" w:themeColor="text1"/>
          <w:sz w:val="18"/>
          <w:szCs w:val="18"/>
        </w:rPr>
        <w:t>Fiors</w:t>
      </w:r>
      <w:proofErr w:type="spellEnd"/>
      <w:r>
        <w:rPr>
          <w:rFonts w:ascii="Segoe UI" w:hAnsi="Segoe UI" w:cs="Segoe UI"/>
          <w:iCs/>
          <w:color w:val="000000" w:themeColor="text1"/>
          <w:sz w:val="18"/>
          <w:szCs w:val="18"/>
        </w:rPr>
        <w:t xml:space="preserve"> bénéficieront de </w:t>
      </w:r>
      <w:proofErr w:type="gramStart"/>
      <w:r>
        <w:rPr>
          <w:rFonts w:ascii="Segoe UI" w:hAnsi="Segoe UI" w:cs="Segoe UI"/>
          <w:iCs/>
          <w:color w:val="000000" w:themeColor="text1"/>
          <w:sz w:val="18"/>
          <w:szCs w:val="18"/>
        </w:rPr>
        <w:t>nouvelles installation</w:t>
      </w:r>
      <w:proofErr w:type="gramEnd"/>
      <w:r>
        <w:rPr>
          <w:rFonts w:ascii="Segoe UI" w:hAnsi="Segoe UI" w:cs="Segoe UI"/>
          <w:iCs/>
          <w:color w:val="000000" w:themeColor="text1"/>
          <w:sz w:val="18"/>
          <w:szCs w:val="18"/>
        </w:rPr>
        <w:t xml:space="preserve"> de traitement de l’eau. En somme, au cours des six dernières années, le gouvernement du Canada a investi plus de 336 millions de dollars dans 14 projets d’</w:t>
      </w:r>
      <w:proofErr w:type="spellStart"/>
      <w:r>
        <w:rPr>
          <w:rFonts w:ascii="Segoe UI" w:hAnsi="Segoe UI" w:cs="Segoe UI"/>
          <w:iCs/>
          <w:color w:val="000000" w:themeColor="text1"/>
          <w:sz w:val="18"/>
          <w:szCs w:val="18"/>
        </w:rPr>
        <w:t>infratsructur</w:t>
      </w:r>
      <w:proofErr w:type="spellEnd"/>
      <w:r>
        <w:rPr>
          <w:rFonts w:ascii="Segoe UI" w:hAnsi="Segoe UI" w:cs="Segoe UI"/>
          <w:iCs/>
          <w:color w:val="000000" w:themeColor="text1"/>
          <w:sz w:val="18"/>
          <w:szCs w:val="18"/>
        </w:rPr>
        <w:t xml:space="preserve"> au Nunavut dans le cadre du Programme Investir au Canada.</w:t>
      </w:r>
      <w:r>
        <w:rPr>
          <w:rStyle w:val="Appelnotedebasdep"/>
          <w:rFonts w:ascii="Segoe UI" w:hAnsi="Segoe UI" w:cs="Segoe UI"/>
          <w:iCs/>
          <w:color w:val="000000" w:themeColor="text1"/>
          <w:sz w:val="18"/>
          <w:szCs w:val="18"/>
        </w:rPr>
        <w:footnoteReference w:id="180"/>
      </w:r>
      <w:r>
        <w:rPr>
          <w:rFonts w:ascii="Segoe UI" w:hAnsi="Segoe UI" w:cs="Segoe UI"/>
          <w:iCs/>
          <w:color w:val="000000" w:themeColor="text1"/>
          <w:sz w:val="18"/>
          <w:szCs w:val="18"/>
        </w:rPr>
        <w:t xml:space="preserve"> </w:t>
      </w:r>
    </w:p>
    <w:p w14:paraId="5706DE36" w14:textId="77777777" w:rsidR="00A75B22" w:rsidRDefault="00A75B22" w:rsidP="00A75B22">
      <w:pPr>
        <w:jc w:val="right"/>
        <w:rPr>
          <w:rFonts w:ascii="Segoe UI" w:hAnsi="Segoe UI" w:cs="Segoe UI"/>
          <w:i/>
          <w:color w:val="000000" w:themeColor="text1"/>
          <w:sz w:val="12"/>
          <w:szCs w:val="18"/>
        </w:rPr>
      </w:pPr>
    </w:p>
    <w:p w14:paraId="3D87A11F" w14:textId="77777777" w:rsidR="00A75B22" w:rsidRDefault="00A75B22" w:rsidP="00A75B22">
      <w:pPr>
        <w:pStyle w:val="Paragraphedeliste"/>
        <w:numPr>
          <w:ilvl w:val="0"/>
          <w:numId w:val="17"/>
        </w:numPr>
        <w:spacing w:line="256" w:lineRule="auto"/>
        <w:jc w:val="both"/>
        <w:rPr>
          <w:rFonts w:ascii="Segoe UI" w:hAnsi="Segoe UI" w:cs="Segoe UI"/>
          <w:b/>
          <w:color w:val="333333"/>
          <w:sz w:val="18"/>
          <w:szCs w:val="18"/>
          <w:u w:val="single"/>
          <w:shd w:val="clear" w:color="auto" w:fill="FFFFFF"/>
        </w:rPr>
      </w:pPr>
      <w:r>
        <w:rPr>
          <w:rFonts w:ascii="Segoe UI" w:hAnsi="Segoe UI" w:cs="Segoe UI"/>
          <w:b/>
          <w:color w:val="333333"/>
          <w:sz w:val="19"/>
          <w:szCs w:val="19"/>
          <w:u w:val="single"/>
          <w:shd w:val="clear" w:color="auto" w:fill="FFFFFF"/>
        </w:rPr>
        <w:t>Partenariats canadiens</w:t>
      </w:r>
    </w:p>
    <w:p w14:paraId="173D047F" w14:textId="44295BC8" w:rsidR="00A75B22" w:rsidRDefault="00A75B22" w:rsidP="00A75B22">
      <w:pPr>
        <w:jc w:val="both"/>
        <w:rPr>
          <w:rFonts w:ascii="Segoe UI" w:hAnsi="Segoe UI" w:cs="Segoe UI"/>
          <w:color w:val="333333"/>
          <w:sz w:val="18"/>
          <w:szCs w:val="18"/>
          <w:shd w:val="clear" w:color="auto" w:fill="FFFFFF"/>
        </w:rPr>
      </w:pPr>
      <w:r>
        <w:rPr>
          <w:rFonts w:ascii="Segoe UI" w:hAnsi="Segoe UI" w:cs="Segoe UI"/>
          <w:color w:val="333333"/>
          <w:sz w:val="18"/>
          <w:szCs w:val="18"/>
          <w:shd w:val="clear" w:color="auto" w:fill="FFFFFF"/>
        </w:rPr>
        <w:t xml:space="preserve">Le Nunavut travaille en collaboration avec de nombreux partenaires à l’échelle canadienne : organisations inuites, régulateurs du Nord du Canada, agences gouvernementales, (dont l’Office national de l’énergie, le ministère des Pêches et des Océans, Environnement Canada). </w:t>
      </w:r>
      <w:r>
        <w:rPr>
          <w:rFonts w:ascii="Segoe UI" w:hAnsi="Segoe UI" w:cs="Segoe UI"/>
          <w:b/>
          <w:color w:val="333333"/>
          <w:sz w:val="18"/>
          <w:szCs w:val="18"/>
          <w:shd w:val="clear" w:color="auto" w:fill="FFFFFF"/>
        </w:rPr>
        <w:t>Aucun partenariat à l’échelle internationale n’est envisagé pour le moment</w:t>
      </w:r>
      <w:r>
        <w:rPr>
          <w:rFonts w:ascii="Segoe UI" w:hAnsi="Segoe UI" w:cs="Segoe UI"/>
          <w:color w:val="333333"/>
          <w:sz w:val="18"/>
          <w:szCs w:val="18"/>
          <w:shd w:val="clear" w:color="auto" w:fill="FFFFFF"/>
        </w:rPr>
        <w:t>.</w:t>
      </w:r>
      <w:r>
        <w:rPr>
          <w:rStyle w:val="Appelnotedebasdep"/>
          <w:rFonts w:ascii="Segoe UI" w:hAnsi="Segoe UI" w:cs="Segoe UI"/>
          <w:color w:val="333333"/>
          <w:sz w:val="18"/>
          <w:szCs w:val="18"/>
          <w:shd w:val="clear" w:color="auto" w:fill="FFFFFF"/>
        </w:rPr>
        <w:footnoteReference w:id="181"/>
      </w:r>
    </w:p>
    <w:p w14:paraId="01B2E8B1" w14:textId="29F12882" w:rsidR="008F686C" w:rsidRDefault="008F686C" w:rsidP="00A75B22">
      <w:pPr>
        <w:jc w:val="both"/>
        <w:rPr>
          <w:rFonts w:ascii="Segoe UI" w:hAnsi="Segoe UI" w:cs="Segoe UI"/>
          <w:color w:val="333333"/>
          <w:sz w:val="18"/>
          <w:szCs w:val="18"/>
          <w:shd w:val="clear" w:color="auto" w:fill="FFFFFF"/>
        </w:rPr>
      </w:pPr>
    </w:p>
    <w:p w14:paraId="23ABCE02" w14:textId="110AE0D8" w:rsidR="008F686C" w:rsidRDefault="008F686C" w:rsidP="00A75B22">
      <w:pPr>
        <w:jc w:val="both"/>
        <w:rPr>
          <w:rFonts w:ascii="Segoe UI" w:hAnsi="Segoe UI" w:cs="Segoe UI"/>
          <w:color w:val="333333"/>
          <w:sz w:val="18"/>
          <w:szCs w:val="18"/>
          <w:shd w:val="clear" w:color="auto" w:fill="FFFFFF"/>
        </w:rPr>
      </w:pPr>
    </w:p>
    <w:p w14:paraId="69608832" w14:textId="77777777" w:rsidR="008F686C" w:rsidRDefault="008F686C" w:rsidP="00A75B22">
      <w:pPr>
        <w:jc w:val="both"/>
        <w:rPr>
          <w:rFonts w:ascii="Segoe UI" w:hAnsi="Segoe UI" w:cs="Segoe UI"/>
          <w:color w:val="333333"/>
          <w:sz w:val="18"/>
          <w:szCs w:val="18"/>
          <w:shd w:val="clear" w:color="auto" w:fill="FFFFFF"/>
        </w:rPr>
      </w:pPr>
    </w:p>
    <w:p w14:paraId="2E10F5C5" w14:textId="77777777" w:rsidR="008F686C" w:rsidRDefault="008F686C" w:rsidP="008F686C">
      <w:pPr>
        <w:jc w:val="center"/>
        <w:rPr>
          <w:rFonts w:ascii="Segoe UI" w:hAnsi="Segoe UI" w:cs="Segoe UI"/>
          <w:b/>
          <w:sz w:val="20"/>
          <w:szCs w:val="18"/>
          <w:u w:val="single"/>
        </w:rPr>
      </w:pPr>
      <w:r>
        <w:rPr>
          <w:rFonts w:ascii="Segoe UI" w:hAnsi="Segoe UI" w:cs="Segoe UI"/>
          <w:b/>
          <w:sz w:val="20"/>
          <w:szCs w:val="18"/>
          <w:u w:val="single"/>
        </w:rPr>
        <w:t>Territoires du Nord-Ouest</w:t>
      </w:r>
    </w:p>
    <w:p w14:paraId="3BE988B1" w14:textId="77777777" w:rsidR="008F686C" w:rsidRDefault="008F686C" w:rsidP="008F686C">
      <w:pPr>
        <w:jc w:val="both"/>
        <w:rPr>
          <w:rFonts w:ascii="Segoe UI" w:hAnsi="Segoe UI" w:cs="Segoe UI"/>
          <w:sz w:val="18"/>
          <w:szCs w:val="18"/>
        </w:rPr>
      </w:pPr>
      <w:r>
        <w:rPr>
          <w:rFonts w:ascii="Segoe UI" w:hAnsi="Segoe UI" w:cs="Segoe UI"/>
          <w:sz w:val="18"/>
          <w:szCs w:val="18"/>
        </w:rPr>
        <w:t>Les Territoires du Nord-Ouest sont recouverts à 12% d’eau et possèdent des réserves d’eau douce en abondance.</w:t>
      </w:r>
      <w:r>
        <w:rPr>
          <w:rStyle w:val="Appelnotedebasdep"/>
          <w:rFonts w:ascii="Segoe UI" w:hAnsi="Segoe UI" w:cs="Segoe UI"/>
          <w:sz w:val="18"/>
          <w:szCs w:val="18"/>
        </w:rPr>
        <w:footnoteReference w:id="182"/>
      </w:r>
      <w:r>
        <w:rPr>
          <w:rFonts w:ascii="Segoe UI" w:hAnsi="Segoe UI" w:cs="Segoe UI"/>
          <w:sz w:val="18"/>
          <w:szCs w:val="18"/>
        </w:rPr>
        <w:t xml:space="preserve"> Les habitants du Nord sont particulièrement dépendants de cette eau pour assurer leurs transports, leur travail ainsi que leurs loisirs, notamment le long du fleuve Mackenzie qui est le plus grand fleuve du pays.</w:t>
      </w:r>
      <w:r>
        <w:rPr>
          <w:rStyle w:val="Appelnotedebasdep"/>
          <w:rFonts w:ascii="Segoe UI" w:hAnsi="Segoe UI" w:cs="Segoe UI"/>
          <w:sz w:val="18"/>
          <w:szCs w:val="18"/>
        </w:rPr>
        <w:footnoteReference w:id="183"/>
      </w:r>
    </w:p>
    <w:p w14:paraId="092DB8A2" w14:textId="77777777" w:rsidR="008F686C" w:rsidRPr="008F686C" w:rsidRDefault="008F686C" w:rsidP="008F686C">
      <w:pPr>
        <w:spacing w:line="256" w:lineRule="auto"/>
        <w:jc w:val="both"/>
        <w:rPr>
          <w:rFonts w:ascii="Segoe UI" w:hAnsi="Segoe UI" w:cs="Segoe UI"/>
          <w:b/>
          <w:sz w:val="19"/>
          <w:szCs w:val="19"/>
          <w:u w:val="single"/>
        </w:rPr>
      </w:pPr>
      <w:r w:rsidRPr="008F686C">
        <w:rPr>
          <w:rFonts w:ascii="Segoe UI" w:hAnsi="Segoe UI" w:cs="Segoe UI"/>
          <w:b/>
          <w:sz w:val="19"/>
          <w:szCs w:val="19"/>
          <w:u w:val="single"/>
        </w:rPr>
        <w:t>Etat des lieux</w:t>
      </w:r>
    </w:p>
    <w:p w14:paraId="3A10D985" w14:textId="77777777" w:rsidR="008F686C" w:rsidRDefault="008F686C" w:rsidP="008F686C">
      <w:pPr>
        <w:jc w:val="both"/>
        <w:rPr>
          <w:rFonts w:ascii="Segoe UI" w:hAnsi="Segoe UI" w:cs="Segoe UI"/>
          <w:color w:val="222222"/>
          <w:sz w:val="18"/>
          <w:szCs w:val="18"/>
          <w:shd w:val="clear" w:color="auto" w:fill="FFFFFF"/>
        </w:rPr>
      </w:pPr>
      <w:r>
        <w:rPr>
          <w:rFonts w:ascii="Segoe UI" w:hAnsi="Segoe UI" w:cs="Segoe UI"/>
          <w:sz w:val="18"/>
          <w:szCs w:val="18"/>
        </w:rPr>
        <w:t xml:space="preserve">Les ressources en eau dans la vallée du Mackenzie et les eaux intérieures sont gérées par le gouvernement provincial. L’utilisation de l’eau relève d’une </w:t>
      </w:r>
      <w:r>
        <w:rPr>
          <w:rFonts w:ascii="Segoe UI" w:hAnsi="Segoe UI" w:cs="Segoe UI"/>
          <w:b/>
          <w:sz w:val="18"/>
          <w:szCs w:val="18"/>
        </w:rPr>
        <w:t xml:space="preserve">responsabilité partagée entre l’Office des terres et des eaux de la vallée du Mackenzie, les offices des terres et des eaux du </w:t>
      </w:r>
      <w:proofErr w:type="spellStart"/>
      <w:r>
        <w:rPr>
          <w:rFonts w:ascii="Segoe UI" w:hAnsi="Segoe UI" w:cs="Segoe UI"/>
          <w:b/>
          <w:sz w:val="18"/>
          <w:szCs w:val="18"/>
        </w:rPr>
        <w:t>Sahtu</w:t>
      </w:r>
      <w:proofErr w:type="spellEnd"/>
      <w:r>
        <w:rPr>
          <w:rFonts w:ascii="Segoe UI" w:hAnsi="Segoe UI" w:cs="Segoe UI"/>
          <w:b/>
          <w:sz w:val="18"/>
          <w:szCs w:val="18"/>
        </w:rPr>
        <w:t xml:space="preserve">, des Gwich’in et du </w:t>
      </w:r>
      <w:proofErr w:type="spellStart"/>
      <w:r>
        <w:rPr>
          <w:rFonts w:ascii="Segoe UI" w:hAnsi="Segoe UI" w:cs="Segoe UI"/>
          <w:b/>
          <w:sz w:val="18"/>
          <w:szCs w:val="18"/>
        </w:rPr>
        <w:t>Wek’eezhii</w:t>
      </w:r>
      <w:proofErr w:type="spellEnd"/>
      <w:r>
        <w:rPr>
          <w:rFonts w:ascii="Segoe UI" w:hAnsi="Segoe UI" w:cs="Segoe UI"/>
          <w:b/>
          <w:sz w:val="18"/>
          <w:szCs w:val="18"/>
        </w:rPr>
        <w:t xml:space="preserve">, l’Office des eaux des </w:t>
      </w:r>
      <w:proofErr w:type="spellStart"/>
      <w:r>
        <w:rPr>
          <w:rFonts w:ascii="Segoe UI" w:hAnsi="Segoe UI" w:cs="Segoe UI"/>
          <w:b/>
          <w:sz w:val="18"/>
          <w:szCs w:val="18"/>
        </w:rPr>
        <w:t>Inuvialuit</w:t>
      </w:r>
      <w:proofErr w:type="spellEnd"/>
      <w:r>
        <w:rPr>
          <w:rFonts w:ascii="Segoe UI" w:hAnsi="Segoe UI" w:cs="Segoe UI"/>
          <w:b/>
          <w:sz w:val="18"/>
          <w:szCs w:val="18"/>
        </w:rPr>
        <w:t xml:space="preserve"> et le ministère de l’Environnement et des Ressources naturelles (ENR)</w:t>
      </w:r>
      <w:r>
        <w:rPr>
          <w:rFonts w:ascii="Segoe UI" w:hAnsi="Segoe UI" w:cs="Segoe UI"/>
          <w:sz w:val="18"/>
          <w:szCs w:val="18"/>
        </w:rPr>
        <w:t>.</w:t>
      </w:r>
      <w:r>
        <w:rPr>
          <w:rStyle w:val="Appelnotedebasdep"/>
          <w:rFonts w:ascii="Segoe UI" w:hAnsi="Segoe UI" w:cs="Segoe UI"/>
          <w:sz w:val="18"/>
          <w:szCs w:val="18"/>
        </w:rPr>
        <w:footnoteReference w:id="184"/>
      </w:r>
      <w:r>
        <w:rPr>
          <w:rFonts w:ascii="Segoe UI" w:hAnsi="Segoe UI" w:cs="Segoe UI"/>
          <w:sz w:val="18"/>
          <w:szCs w:val="18"/>
        </w:rPr>
        <w:t xml:space="preserve"> </w:t>
      </w:r>
      <w:r>
        <w:rPr>
          <w:rFonts w:ascii="Segoe UI" w:hAnsi="Segoe UI" w:cs="Segoe UI"/>
          <w:color w:val="222222"/>
          <w:sz w:val="18"/>
          <w:szCs w:val="18"/>
          <w:shd w:val="clear" w:color="auto" w:fill="FFFFFF"/>
        </w:rPr>
        <w:t>D’autres organismes prennent part à la gestion de l’eau différemment en rassemblant des acteurs et en organisant des salons, conférences, ateliers telles que des organismes à but non-lucratif (</w:t>
      </w:r>
      <w:proofErr w:type="spellStart"/>
      <w:r>
        <w:rPr>
          <w:rFonts w:ascii="Segoe UI" w:hAnsi="Segoe UI" w:cs="Segoe UI"/>
          <w:i/>
          <w:color w:val="222222"/>
          <w:sz w:val="18"/>
          <w:szCs w:val="18"/>
          <w:shd w:val="clear" w:color="auto" w:fill="FFFFFF"/>
        </w:rPr>
        <w:t>Northern</w:t>
      </w:r>
      <w:proofErr w:type="spellEnd"/>
      <w:r>
        <w:rPr>
          <w:rFonts w:ascii="Segoe UI" w:hAnsi="Segoe UI" w:cs="Segoe UI"/>
          <w:i/>
          <w:color w:val="222222"/>
          <w:sz w:val="18"/>
          <w:szCs w:val="18"/>
          <w:shd w:val="clear" w:color="auto" w:fill="FFFFFF"/>
        </w:rPr>
        <w:t xml:space="preserve"> </w:t>
      </w:r>
      <w:proofErr w:type="spellStart"/>
      <w:r>
        <w:rPr>
          <w:rFonts w:ascii="Segoe UI" w:hAnsi="Segoe UI" w:cs="Segoe UI"/>
          <w:i/>
          <w:color w:val="222222"/>
          <w:sz w:val="18"/>
          <w:szCs w:val="18"/>
          <w:shd w:val="clear" w:color="auto" w:fill="FFFFFF"/>
        </w:rPr>
        <w:t>Territories</w:t>
      </w:r>
      <w:proofErr w:type="spellEnd"/>
      <w:r>
        <w:rPr>
          <w:rFonts w:ascii="Segoe UI" w:hAnsi="Segoe UI" w:cs="Segoe UI"/>
          <w:i/>
          <w:color w:val="222222"/>
          <w:sz w:val="18"/>
          <w:szCs w:val="18"/>
          <w:shd w:val="clear" w:color="auto" w:fill="FFFFFF"/>
        </w:rPr>
        <w:t xml:space="preserve"> Water and Waste Association NTWWA</w:t>
      </w:r>
      <w:r>
        <w:rPr>
          <w:rStyle w:val="Appelnotedebasdep"/>
          <w:rFonts w:ascii="Segoe UI" w:hAnsi="Segoe UI" w:cs="Segoe UI"/>
          <w:color w:val="222222"/>
          <w:sz w:val="18"/>
          <w:szCs w:val="18"/>
          <w:shd w:val="clear" w:color="auto" w:fill="FFFFFF"/>
        </w:rPr>
        <w:footnoteReference w:id="185"/>
      </w:r>
      <w:r>
        <w:rPr>
          <w:rFonts w:ascii="Segoe UI" w:hAnsi="Segoe UI" w:cs="Segoe UI"/>
          <w:color w:val="222222"/>
          <w:sz w:val="18"/>
          <w:szCs w:val="18"/>
          <w:shd w:val="clear" w:color="auto" w:fill="FFFFFF"/>
        </w:rPr>
        <w:t xml:space="preserve"> et des consortiums (</w:t>
      </w:r>
      <w:proofErr w:type="spellStart"/>
      <w:r>
        <w:rPr>
          <w:rFonts w:ascii="Segoe UI" w:hAnsi="Segoe UI" w:cs="Segoe UI"/>
          <w:i/>
          <w:color w:val="222222"/>
          <w:sz w:val="18"/>
          <w:szCs w:val="18"/>
          <w:shd w:val="clear" w:color="auto" w:fill="FFFFFF"/>
        </w:rPr>
        <w:t>Northern</w:t>
      </w:r>
      <w:proofErr w:type="spellEnd"/>
      <w:r>
        <w:rPr>
          <w:rFonts w:ascii="Segoe UI" w:hAnsi="Segoe UI" w:cs="Segoe UI"/>
          <w:i/>
          <w:color w:val="222222"/>
          <w:sz w:val="18"/>
          <w:szCs w:val="18"/>
          <w:shd w:val="clear" w:color="auto" w:fill="FFFFFF"/>
        </w:rPr>
        <w:t xml:space="preserve"> Water Futures NWF).</w:t>
      </w:r>
      <w:r>
        <w:rPr>
          <w:rStyle w:val="Appelnotedebasdep"/>
          <w:rFonts w:ascii="Segoe UI" w:hAnsi="Segoe UI" w:cs="Segoe UI"/>
          <w:color w:val="222222"/>
          <w:sz w:val="18"/>
          <w:szCs w:val="18"/>
          <w:shd w:val="clear" w:color="auto" w:fill="FFFFFF"/>
        </w:rPr>
        <w:footnoteReference w:id="186"/>
      </w:r>
    </w:p>
    <w:p w14:paraId="3375A5C6" w14:textId="77777777" w:rsidR="008F686C" w:rsidRDefault="008F686C" w:rsidP="008F686C">
      <w:pPr>
        <w:jc w:val="both"/>
        <w:rPr>
          <w:rFonts w:ascii="Segoe UI" w:hAnsi="Segoe UI" w:cs="Segoe UI"/>
          <w:color w:val="222222"/>
          <w:sz w:val="18"/>
          <w:szCs w:val="18"/>
          <w:shd w:val="clear" w:color="auto" w:fill="FFFFFF"/>
        </w:rPr>
      </w:pPr>
      <w:r>
        <w:rPr>
          <w:rFonts w:ascii="Segoe UI" w:hAnsi="Segoe UI" w:cs="Segoe UI"/>
          <w:b/>
          <w:color w:val="222222"/>
          <w:sz w:val="18"/>
          <w:szCs w:val="18"/>
          <w:shd w:val="clear" w:color="auto" w:fill="FFFFFF"/>
        </w:rPr>
        <w:t xml:space="preserve">Le département du gouvernement provincial </w:t>
      </w:r>
      <w:proofErr w:type="spellStart"/>
      <w:r>
        <w:rPr>
          <w:rFonts w:ascii="Segoe UI" w:hAnsi="Segoe UI" w:cs="Segoe UI"/>
          <w:b/>
          <w:color w:val="222222"/>
          <w:sz w:val="18"/>
          <w:szCs w:val="18"/>
          <w:shd w:val="clear" w:color="auto" w:fill="FFFFFF"/>
        </w:rPr>
        <w:t>Health</w:t>
      </w:r>
      <w:proofErr w:type="spellEnd"/>
      <w:r>
        <w:rPr>
          <w:rFonts w:ascii="Segoe UI" w:hAnsi="Segoe UI" w:cs="Segoe UI"/>
          <w:b/>
          <w:color w:val="222222"/>
          <w:sz w:val="18"/>
          <w:szCs w:val="18"/>
          <w:shd w:val="clear" w:color="auto" w:fill="FFFFFF"/>
        </w:rPr>
        <w:t xml:space="preserve"> and Social Services (HSS) est l’organisme de réglementation qui met en application l’acte de santé </w:t>
      </w:r>
      <w:r>
        <w:rPr>
          <w:rFonts w:ascii="Segoe UI" w:hAnsi="Segoe UI" w:cs="Segoe UI"/>
          <w:b/>
          <w:i/>
          <w:color w:val="222222"/>
          <w:sz w:val="18"/>
          <w:szCs w:val="18"/>
          <w:shd w:val="clear" w:color="auto" w:fill="FFFFFF"/>
        </w:rPr>
        <w:t>NWT (</w:t>
      </w:r>
      <w:proofErr w:type="spellStart"/>
      <w:r>
        <w:rPr>
          <w:rFonts w:ascii="Segoe UI" w:hAnsi="Segoe UI" w:cs="Segoe UI"/>
          <w:b/>
          <w:i/>
          <w:color w:val="222222"/>
          <w:sz w:val="18"/>
          <w:szCs w:val="18"/>
          <w:shd w:val="clear" w:color="auto" w:fill="FFFFFF"/>
        </w:rPr>
        <w:t>North-West</w:t>
      </w:r>
      <w:proofErr w:type="spellEnd"/>
      <w:r>
        <w:rPr>
          <w:rFonts w:ascii="Segoe UI" w:hAnsi="Segoe UI" w:cs="Segoe UI"/>
          <w:b/>
          <w:i/>
          <w:color w:val="222222"/>
          <w:sz w:val="18"/>
          <w:szCs w:val="18"/>
          <w:shd w:val="clear" w:color="auto" w:fill="FFFFFF"/>
        </w:rPr>
        <w:t xml:space="preserve"> </w:t>
      </w:r>
      <w:proofErr w:type="spellStart"/>
      <w:r>
        <w:rPr>
          <w:rFonts w:ascii="Segoe UI" w:hAnsi="Segoe UI" w:cs="Segoe UI"/>
          <w:b/>
          <w:i/>
          <w:color w:val="222222"/>
          <w:sz w:val="18"/>
          <w:szCs w:val="18"/>
          <w:shd w:val="clear" w:color="auto" w:fill="FFFFFF"/>
        </w:rPr>
        <w:t>Territories</w:t>
      </w:r>
      <w:proofErr w:type="spellEnd"/>
      <w:r>
        <w:rPr>
          <w:rFonts w:ascii="Segoe UI" w:hAnsi="Segoe UI" w:cs="Segoe UI"/>
          <w:b/>
          <w:i/>
          <w:color w:val="222222"/>
          <w:sz w:val="18"/>
          <w:szCs w:val="18"/>
          <w:shd w:val="clear" w:color="auto" w:fill="FFFFFF"/>
        </w:rPr>
        <w:t xml:space="preserve">) Public </w:t>
      </w:r>
      <w:proofErr w:type="spellStart"/>
      <w:r>
        <w:rPr>
          <w:rFonts w:ascii="Segoe UI" w:hAnsi="Segoe UI" w:cs="Segoe UI"/>
          <w:b/>
          <w:i/>
          <w:color w:val="222222"/>
          <w:sz w:val="18"/>
          <w:szCs w:val="18"/>
          <w:shd w:val="clear" w:color="auto" w:fill="FFFFFF"/>
        </w:rPr>
        <w:t>Health</w:t>
      </w:r>
      <w:proofErr w:type="spellEnd"/>
      <w:r>
        <w:rPr>
          <w:rFonts w:ascii="Segoe UI" w:hAnsi="Segoe UI" w:cs="Segoe UI"/>
          <w:b/>
          <w:i/>
          <w:color w:val="222222"/>
          <w:sz w:val="18"/>
          <w:szCs w:val="18"/>
          <w:shd w:val="clear" w:color="auto" w:fill="FFFFFF"/>
        </w:rPr>
        <w:t xml:space="preserve"> </w:t>
      </w:r>
      <w:proofErr w:type="spellStart"/>
      <w:r>
        <w:rPr>
          <w:rFonts w:ascii="Segoe UI" w:hAnsi="Segoe UI" w:cs="Segoe UI"/>
          <w:b/>
          <w:i/>
          <w:color w:val="222222"/>
          <w:sz w:val="18"/>
          <w:szCs w:val="18"/>
          <w:shd w:val="clear" w:color="auto" w:fill="FFFFFF"/>
        </w:rPr>
        <w:t>Act</w:t>
      </w:r>
      <w:proofErr w:type="spellEnd"/>
      <w:r>
        <w:rPr>
          <w:rFonts w:ascii="Segoe UI" w:hAnsi="Segoe UI" w:cs="Segoe UI"/>
          <w:b/>
          <w:color w:val="222222"/>
          <w:sz w:val="18"/>
          <w:szCs w:val="18"/>
          <w:shd w:val="clear" w:color="auto" w:fill="FFFFFF"/>
        </w:rPr>
        <w:t xml:space="preserve"> en s’occupant du traitement et de la sûreté de l’eau.</w:t>
      </w:r>
      <w:r>
        <w:rPr>
          <w:rFonts w:ascii="Segoe UI" w:hAnsi="Segoe UI" w:cs="Segoe UI"/>
          <w:color w:val="222222"/>
          <w:sz w:val="18"/>
          <w:szCs w:val="18"/>
          <w:shd w:val="clear" w:color="auto" w:fill="FFFFFF"/>
        </w:rPr>
        <w:t xml:space="preserve"> Chaque communauté a un agent contrôleur de la qualité et de l’hygiène des eaux chargé de réaliser des inspections deux fois par an, conseiller les traitements chimiques voire émettre un avis d’ébullition de l’eau potable en cas de problème.</w:t>
      </w:r>
      <w:r>
        <w:rPr>
          <w:rStyle w:val="Appelnotedebasdep"/>
          <w:rFonts w:ascii="Segoe UI" w:hAnsi="Segoe UI" w:cs="Segoe UI"/>
          <w:color w:val="222222"/>
          <w:sz w:val="18"/>
          <w:szCs w:val="18"/>
          <w:shd w:val="clear" w:color="auto" w:fill="FFFFFF"/>
        </w:rPr>
        <w:footnoteReference w:id="187"/>
      </w:r>
    </w:p>
    <w:p w14:paraId="43656A55" w14:textId="77777777" w:rsidR="008F686C" w:rsidRDefault="008F686C" w:rsidP="008F686C">
      <w:pPr>
        <w:jc w:val="both"/>
        <w:rPr>
          <w:rFonts w:ascii="Segoe UI" w:hAnsi="Segoe UI" w:cs="Segoe UI"/>
          <w:iCs/>
          <w:sz w:val="18"/>
          <w:szCs w:val="18"/>
        </w:rPr>
      </w:pPr>
      <w:r>
        <w:rPr>
          <w:rFonts w:ascii="Segoe UI" w:hAnsi="Segoe UI" w:cs="Segoe UI"/>
          <w:sz w:val="18"/>
          <w:szCs w:val="18"/>
        </w:rPr>
        <w:t xml:space="preserve">La gestion et l’utilisation de l’eau dans les Territoires du Nord-Ouest sont régies par 3 lois : la </w:t>
      </w:r>
      <w:r>
        <w:rPr>
          <w:rFonts w:ascii="Segoe UI" w:hAnsi="Segoe UI" w:cs="Segoe UI"/>
          <w:b/>
          <w:i/>
          <w:sz w:val="18"/>
          <w:szCs w:val="18"/>
        </w:rPr>
        <w:t>Loi sur la gestion des ressources de la vallée du Mackenzie</w:t>
      </w:r>
      <w:r>
        <w:rPr>
          <w:rFonts w:ascii="Segoe UI" w:hAnsi="Segoe UI" w:cs="Segoe UI"/>
          <w:sz w:val="18"/>
          <w:szCs w:val="18"/>
        </w:rPr>
        <w:t xml:space="preserve"> (MVRMA), la </w:t>
      </w:r>
      <w:r>
        <w:rPr>
          <w:rFonts w:ascii="Segoe UI" w:hAnsi="Segoe UI" w:cs="Segoe UI"/>
          <w:b/>
          <w:i/>
          <w:sz w:val="18"/>
          <w:szCs w:val="18"/>
        </w:rPr>
        <w:t>Loi sur les eaux</w:t>
      </w:r>
      <w:r>
        <w:rPr>
          <w:rFonts w:ascii="Segoe UI" w:hAnsi="Segoe UI" w:cs="Segoe UI"/>
          <w:sz w:val="18"/>
          <w:szCs w:val="18"/>
        </w:rPr>
        <w:t xml:space="preserve"> entrée en vigueur le 1</w:t>
      </w:r>
      <w:r>
        <w:rPr>
          <w:rFonts w:ascii="Segoe UI" w:hAnsi="Segoe UI" w:cs="Segoe UI"/>
          <w:sz w:val="18"/>
          <w:szCs w:val="18"/>
          <w:vertAlign w:val="superscript"/>
        </w:rPr>
        <w:t>er</w:t>
      </w:r>
      <w:r>
        <w:rPr>
          <w:rFonts w:ascii="Segoe UI" w:hAnsi="Segoe UI" w:cs="Segoe UI"/>
          <w:sz w:val="18"/>
          <w:szCs w:val="18"/>
        </w:rPr>
        <w:t xml:space="preserve"> avril 2014 dans le cadre de l’ </w:t>
      </w:r>
      <w:r>
        <w:rPr>
          <w:rFonts w:ascii="Segoe UI" w:hAnsi="Segoe UI" w:cs="Segoe UI"/>
          <w:i/>
          <w:sz w:val="18"/>
          <w:szCs w:val="18"/>
        </w:rPr>
        <w:t>Accord de transfert des responsabilités des Territoires du Nord-Ouest</w:t>
      </w:r>
      <w:r>
        <w:rPr>
          <w:rFonts w:ascii="Segoe UI" w:hAnsi="Segoe UI" w:cs="Segoe UI"/>
          <w:sz w:val="18"/>
          <w:szCs w:val="18"/>
        </w:rPr>
        <w:t xml:space="preserve">  (qui confère au gouvernement provincial les pouvoirs d’utilisation de l’eau, de délivrance permis et d’élimination déchets) et la </w:t>
      </w:r>
      <w:r>
        <w:rPr>
          <w:rFonts w:ascii="Segoe UI" w:hAnsi="Segoe UI" w:cs="Segoe UI"/>
          <w:b/>
          <w:i/>
          <w:sz w:val="18"/>
          <w:szCs w:val="18"/>
        </w:rPr>
        <w:t>Loi sur les terres des Territoires du Nord-Ouest</w:t>
      </w:r>
      <w:r>
        <w:rPr>
          <w:rFonts w:ascii="Segoe UI" w:hAnsi="Segoe UI" w:cs="Segoe UI"/>
          <w:i/>
          <w:sz w:val="18"/>
          <w:szCs w:val="18"/>
        </w:rPr>
        <w:t>.</w:t>
      </w:r>
      <w:r>
        <w:rPr>
          <w:rStyle w:val="Appelnotedebasdep"/>
          <w:rFonts w:ascii="Segoe UI" w:hAnsi="Segoe UI" w:cs="Segoe UI"/>
          <w:i/>
          <w:sz w:val="18"/>
          <w:szCs w:val="18"/>
        </w:rPr>
        <w:footnoteReference w:id="188"/>
      </w:r>
      <w:r>
        <w:rPr>
          <w:rFonts w:ascii="Segoe UI" w:hAnsi="Segoe UI" w:cs="Segoe UI"/>
          <w:i/>
          <w:sz w:val="18"/>
          <w:szCs w:val="18"/>
        </w:rPr>
        <w:t xml:space="preserve"> </w:t>
      </w:r>
      <w:r>
        <w:rPr>
          <w:rFonts w:ascii="Segoe UI" w:hAnsi="Segoe UI" w:cs="Segoe UI"/>
          <w:iCs/>
          <w:sz w:val="18"/>
          <w:szCs w:val="18"/>
        </w:rPr>
        <w:t xml:space="preserve">Aussi, les normes sur les réseaux d’eau potable sont fixées par la Loi sur la santé publique et le Règlement sur les réseaux d’Aqueduc. </w:t>
      </w:r>
    </w:p>
    <w:p w14:paraId="24AD0AB5" w14:textId="77777777" w:rsidR="008F686C" w:rsidRDefault="008F686C" w:rsidP="008F686C">
      <w:pPr>
        <w:jc w:val="both"/>
        <w:rPr>
          <w:rFonts w:ascii="Segoe UI" w:hAnsi="Segoe UI" w:cs="Segoe UI"/>
          <w:bCs/>
          <w:color w:val="222222"/>
          <w:sz w:val="18"/>
          <w:szCs w:val="18"/>
          <w:shd w:val="clear" w:color="auto" w:fill="FFFFFF"/>
        </w:rPr>
      </w:pPr>
      <w:r>
        <w:rPr>
          <w:rFonts w:ascii="Segoe UI" w:eastAsia="Times New Roman" w:hAnsi="Segoe UI" w:cs="Segoe UI"/>
          <w:color w:val="222222"/>
          <w:sz w:val="18"/>
          <w:szCs w:val="18"/>
          <w:lang w:eastAsia="fr-FR"/>
        </w:rPr>
        <w:t xml:space="preserve">Un plan d’action, le </w:t>
      </w:r>
      <w:r>
        <w:rPr>
          <w:rFonts w:ascii="Segoe UI" w:hAnsi="Segoe UI" w:cs="Segoe UI"/>
          <w:b/>
          <w:i/>
          <w:sz w:val="18"/>
          <w:szCs w:val="18"/>
        </w:rPr>
        <w:t xml:space="preserve">NWT Water </w:t>
      </w:r>
      <w:proofErr w:type="spellStart"/>
      <w:r>
        <w:rPr>
          <w:rFonts w:ascii="Segoe UI" w:hAnsi="Segoe UI" w:cs="Segoe UI"/>
          <w:b/>
          <w:i/>
          <w:sz w:val="18"/>
          <w:szCs w:val="18"/>
        </w:rPr>
        <w:t>Stewardship</w:t>
      </w:r>
      <w:proofErr w:type="spellEnd"/>
      <w:r>
        <w:rPr>
          <w:rFonts w:ascii="Segoe UI" w:hAnsi="Segoe UI" w:cs="Segoe UI"/>
          <w:b/>
          <w:i/>
          <w:sz w:val="18"/>
          <w:szCs w:val="18"/>
        </w:rPr>
        <w:t xml:space="preserve"> </w:t>
      </w:r>
      <w:proofErr w:type="spellStart"/>
      <w:r>
        <w:rPr>
          <w:rFonts w:ascii="Segoe UI" w:hAnsi="Segoe UI" w:cs="Segoe UI"/>
          <w:b/>
          <w:i/>
          <w:sz w:val="18"/>
          <w:szCs w:val="18"/>
        </w:rPr>
        <w:t>Strategy</w:t>
      </w:r>
      <w:proofErr w:type="spellEnd"/>
      <w:r>
        <w:rPr>
          <w:rFonts w:ascii="Segoe UI" w:hAnsi="Segoe UI" w:cs="Segoe UI"/>
          <w:b/>
          <w:i/>
          <w:sz w:val="18"/>
          <w:szCs w:val="18"/>
        </w:rPr>
        <w:t xml:space="preserve"> Action Plan for 2016-2020</w:t>
      </w:r>
      <w:r>
        <w:rPr>
          <w:rFonts w:ascii="Segoe UI" w:hAnsi="Segoe UI" w:cs="Segoe UI"/>
          <w:i/>
          <w:sz w:val="18"/>
          <w:szCs w:val="18"/>
        </w:rPr>
        <w:t xml:space="preserve"> </w:t>
      </w:r>
      <w:r>
        <w:rPr>
          <w:rStyle w:val="Appelnotedebasdep"/>
          <w:rFonts w:ascii="Segoe UI" w:hAnsi="Segoe UI" w:cs="Segoe UI"/>
          <w:i/>
          <w:sz w:val="18"/>
          <w:szCs w:val="18"/>
        </w:rPr>
        <w:footnoteReference w:id="189"/>
      </w:r>
      <w:r>
        <w:rPr>
          <w:rFonts w:ascii="Segoe UI" w:hAnsi="Segoe UI" w:cs="Segoe UI"/>
          <w:sz w:val="18"/>
          <w:szCs w:val="18"/>
        </w:rPr>
        <w:t>, publié en mai 2010 par Le comité interministériel de l’eau potable et des déchets (</w:t>
      </w:r>
      <w:proofErr w:type="spellStart"/>
      <w:r>
        <w:rPr>
          <w:rFonts w:ascii="Segoe UI" w:hAnsi="Segoe UI" w:cs="Segoe UI"/>
          <w:i/>
          <w:sz w:val="18"/>
          <w:szCs w:val="18"/>
        </w:rPr>
        <w:t>Interdepartmental</w:t>
      </w:r>
      <w:proofErr w:type="spellEnd"/>
      <w:r>
        <w:rPr>
          <w:rFonts w:ascii="Segoe UI" w:hAnsi="Segoe UI" w:cs="Segoe UI"/>
          <w:i/>
          <w:sz w:val="18"/>
          <w:szCs w:val="18"/>
        </w:rPr>
        <w:t xml:space="preserve"> </w:t>
      </w:r>
      <w:proofErr w:type="spellStart"/>
      <w:r>
        <w:rPr>
          <w:rFonts w:ascii="Segoe UI" w:hAnsi="Segoe UI" w:cs="Segoe UI"/>
          <w:i/>
          <w:sz w:val="18"/>
          <w:szCs w:val="18"/>
        </w:rPr>
        <w:t>Drinking</w:t>
      </w:r>
      <w:proofErr w:type="spellEnd"/>
      <w:r>
        <w:rPr>
          <w:rFonts w:ascii="Segoe UI" w:hAnsi="Segoe UI" w:cs="Segoe UI"/>
          <w:i/>
          <w:sz w:val="18"/>
          <w:szCs w:val="18"/>
        </w:rPr>
        <w:t xml:space="preserve"> Water Management </w:t>
      </w:r>
      <w:proofErr w:type="spellStart"/>
      <w:r>
        <w:rPr>
          <w:rFonts w:ascii="Segoe UI" w:hAnsi="Segoe UI" w:cs="Segoe UI"/>
          <w:i/>
          <w:sz w:val="18"/>
          <w:szCs w:val="18"/>
        </w:rPr>
        <w:t>Commitee</w:t>
      </w:r>
      <w:proofErr w:type="spellEnd"/>
      <w:r>
        <w:rPr>
          <w:rFonts w:ascii="Segoe UI" w:hAnsi="Segoe UI" w:cs="Segoe UI"/>
          <w:sz w:val="18"/>
          <w:szCs w:val="18"/>
        </w:rPr>
        <w:t xml:space="preserve">) qui regroupe 4 ministères du gouvernement provincial - Environnement et Ressources naturelles, Santé et Services sociaux, Affaires municipales et communautaires et Infrastructure - avait établi les lignes directrices pour une meilleure gestion de l’eau en concertation avec les principaux partenaires en instaurant notamment des discussions et négociations sur les eaux interprovinciales. </w:t>
      </w:r>
      <w:r>
        <w:rPr>
          <w:rFonts w:ascii="Segoe UI" w:eastAsia="Times New Roman" w:hAnsi="Segoe UI" w:cs="Segoe UI"/>
          <w:color w:val="222222"/>
          <w:sz w:val="18"/>
          <w:szCs w:val="18"/>
          <w:lang w:eastAsia="fr-FR"/>
        </w:rPr>
        <w:t xml:space="preserve">Un </w:t>
      </w:r>
      <w:r>
        <w:rPr>
          <w:rFonts w:ascii="Segoe UI" w:eastAsia="Times New Roman" w:hAnsi="Segoe UI" w:cs="Segoe UI"/>
          <w:b/>
          <w:color w:val="222222"/>
          <w:sz w:val="18"/>
          <w:szCs w:val="18"/>
          <w:lang w:eastAsia="fr-FR"/>
        </w:rPr>
        <w:t>nouveau plan d'action quinquennal pour la stratégie de gestion de l'eau (2021-2025)</w:t>
      </w:r>
      <w:r>
        <w:rPr>
          <w:rFonts w:ascii="Segoe UI" w:eastAsia="Times New Roman" w:hAnsi="Segoe UI" w:cs="Segoe UI"/>
          <w:color w:val="222222"/>
          <w:sz w:val="18"/>
          <w:szCs w:val="18"/>
          <w:lang w:eastAsia="fr-FR"/>
        </w:rPr>
        <w:t xml:space="preserve"> </w:t>
      </w:r>
      <w:r>
        <w:rPr>
          <w:rFonts w:ascii="Segoe UI" w:hAnsi="Segoe UI" w:cs="Segoe UI"/>
          <w:color w:val="222222"/>
          <w:sz w:val="18"/>
          <w:szCs w:val="18"/>
          <w:shd w:val="clear" w:color="auto" w:fill="FFFFFF"/>
        </w:rPr>
        <w:t xml:space="preserve">a été publié en novembre 2021. </w:t>
      </w:r>
      <w:r>
        <w:rPr>
          <w:rFonts w:ascii="Segoe UI" w:hAnsi="Segoe UI" w:cs="Segoe UI"/>
          <w:bCs/>
          <w:color w:val="222222"/>
          <w:sz w:val="18"/>
          <w:szCs w:val="18"/>
          <w:shd w:val="clear" w:color="auto" w:fill="FFFFFF"/>
        </w:rPr>
        <w:t xml:space="preserve">Depuis sa publication, ce dernier a été réévalué plusieurs fois afin que sa mise en œuvre s’inscrive toujours dans les visées de la Stratégie. </w:t>
      </w:r>
      <w:r>
        <w:rPr>
          <w:rStyle w:val="Appelnotedebasdep"/>
          <w:rFonts w:ascii="Segoe UI" w:hAnsi="Segoe UI" w:cs="Segoe UI"/>
          <w:bCs/>
          <w:color w:val="222222"/>
          <w:sz w:val="18"/>
          <w:szCs w:val="18"/>
          <w:shd w:val="clear" w:color="auto" w:fill="FFFFFF"/>
        </w:rPr>
        <w:footnoteReference w:id="190"/>
      </w:r>
    </w:p>
    <w:p w14:paraId="68D573C9" w14:textId="7A315E91" w:rsidR="008F686C" w:rsidRPr="00FF6F17" w:rsidRDefault="008F686C" w:rsidP="00FF6F17">
      <w:pPr>
        <w:rPr>
          <w:rFonts w:ascii="Segoe UI" w:hAnsi="Segoe UI" w:cs="Segoe UI"/>
          <w:color w:val="222222"/>
          <w:sz w:val="18"/>
          <w:szCs w:val="18"/>
          <w:shd w:val="clear" w:color="auto" w:fill="FFFFFF"/>
        </w:rPr>
      </w:pPr>
      <w:r w:rsidRPr="008F686C">
        <w:rPr>
          <w:rFonts w:ascii="Segoe UI" w:eastAsia="Times New Roman" w:hAnsi="Segoe UI" w:cs="Segoe UI"/>
          <w:b/>
          <w:color w:val="222222"/>
          <w:sz w:val="19"/>
          <w:szCs w:val="19"/>
          <w:u w:val="single"/>
          <w:lang w:eastAsia="fr-FR"/>
        </w:rPr>
        <w:t xml:space="preserve">Opportunités   </w:t>
      </w:r>
    </w:p>
    <w:p w14:paraId="5FC7E146" w14:textId="77777777" w:rsidR="008F686C" w:rsidRDefault="008F686C" w:rsidP="008F686C">
      <w:pPr>
        <w:pStyle w:val="NormalWeb"/>
        <w:shd w:val="clear" w:color="auto" w:fill="FFFFFF"/>
        <w:jc w:val="both"/>
        <w:rPr>
          <w:rFonts w:ascii="Segoe UI" w:hAnsi="Segoe UI" w:cs="Segoe UI"/>
          <w:sz w:val="18"/>
          <w:szCs w:val="18"/>
        </w:rPr>
      </w:pPr>
      <w:r>
        <w:rPr>
          <w:rFonts w:ascii="Segoe UI" w:hAnsi="Segoe UI" w:cs="Segoe UI"/>
          <w:b/>
          <w:sz w:val="18"/>
          <w:szCs w:val="18"/>
          <w:shd w:val="clear" w:color="auto" w:fill="FFFFFF"/>
        </w:rPr>
        <w:t>70% de l’électricité des Territoires du Nord-Ouest proviennent d’énergie hydraulique</w:t>
      </w:r>
      <w:r>
        <w:rPr>
          <w:rFonts w:ascii="Segoe UI" w:hAnsi="Segoe UI" w:cs="Segoe UI"/>
          <w:sz w:val="18"/>
          <w:szCs w:val="18"/>
          <w:shd w:val="clear" w:color="auto" w:fill="FFFFFF"/>
        </w:rPr>
        <w:t xml:space="preserve">. </w:t>
      </w:r>
      <w:r>
        <w:rPr>
          <w:rFonts w:ascii="Segoe UI" w:hAnsi="Segoe UI" w:cs="Segoe UI"/>
          <w:sz w:val="18"/>
          <w:szCs w:val="18"/>
        </w:rPr>
        <w:t xml:space="preserve">Les installations hydroélectriques des Territoires du Nord-Ouest ont connu ces 40-50 dernières années de nombreuses opérations de travaux de maintenance et d’extension mais leur remplacement voire la </w:t>
      </w:r>
      <w:r>
        <w:rPr>
          <w:rFonts w:ascii="Segoe UI" w:hAnsi="Segoe UI" w:cs="Segoe UI"/>
          <w:b/>
          <w:sz w:val="18"/>
          <w:szCs w:val="18"/>
        </w:rPr>
        <w:t>construction de nouvelles unités</w:t>
      </w:r>
      <w:r>
        <w:rPr>
          <w:rFonts w:ascii="Segoe UI" w:hAnsi="Segoe UI" w:cs="Segoe UI"/>
          <w:sz w:val="18"/>
          <w:szCs w:val="18"/>
        </w:rPr>
        <w:t xml:space="preserve"> est désormais essentielle pour subvenir aux besoins des habitants.</w:t>
      </w:r>
      <w:r>
        <w:rPr>
          <w:rStyle w:val="Appelnotedebasdep"/>
          <w:rFonts w:ascii="Segoe UI" w:eastAsiaTheme="majorEastAsia" w:hAnsi="Segoe UI" w:cs="Segoe UI"/>
          <w:sz w:val="18"/>
          <w:szCs w:val="18"/>
        </w:rPr>
        <w:footnoteReference w:id="191"/>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826"/>
      </w:tblGrid>
      <w:tr w:rsidR="008F686C" w14:paraId="743F9554" w14:textId="77777777" w:rsidTr="008F686C">
        <w:trPr>
          <w:trHeight w:val="3115"/>
        </w:trPr>
        <w:tc>
          <w:tcPr>
            <w:tcW w:w="4253" w:type="dxa"/>
            <w:vAlign w:val="center"/>
            <w:hideMark/>
          </w:tcPr>
          <w:p w14:paraId="121A32EB" w14:textId="77777777" w:rsidR="008F686C" w:rsidRDefault="008F686C">
            <w:pPr>
              <w:pStyle w:val="NormalWeb"/>
              <w:jc w:val="both"/>
              <w:rPr>
                <w:rFonts w:ascii="Segoe UI" w:hAnsi="Segoe UI" w:cs="Segoe UI"/>
                <w:b/>
                <w:sz w:val="18"/>
                <w:szCs w:val="18"/>
                <w:shd w:val="clear" w:color="auto" w:fill="FFFFFF"/>
                <w:lang w:eastAsia="en-US"/>
              </w:rPr>
            </w:pPr>
            <w:r>
              <w:rPr>
                <w:rFonts w:ascii="Segoe UI" w:hAnsi="Segoe UI" w:cs="Segoe UI"/>
                <w:i/>
                <w:color w:val="808080" w:themeColor="background1" w:themeShade="80"/>
                <w:sz w:val="16"/>
                <w:szCs w:val="18"/>
                <w:shd w:val="clear" w:color="auto" w:fill="FFFFFF"/>
                <w:lang w:eastAsia="en-US"/>
              </w:rPr>
              <w:t>Production d’électricité selon le type de combustible en 2023</w:t>
            </w:r>
            <w:r>
              <w:rPr>
                <w:rFonts w:ascii="Segoe UI" w:hAnsi="Segoe UI" w:cs="Segoe UI"/>
                <w:i/>
                <w:color w:val="808080" w:themeColor="background1" w:themeShade="80"/>
                <w:sz w:val="16"/>
                <w:szCs w:val="18"/>
                <w:shd w:val="clear" w:color="auto" w:fill="FFFFFF"/>
                <w:lang w:eastAsia="en-US"/>
              </w:rPr>
              <w:br/>
              <w:t xml:space="preserve">Source : Avenir énergétique du Canada en 2023 </w:t>
            </w:r>
            <w:r>
              <w:rPr>
                <w:rStyle w:val="Appelnotedebasdep"/>
                <w:rFonts w:ascii="Segoe UI" w:eastAsiaTheme="majorEastAsia" w:hAnsi="Segoe UI" w:cs="Segoe UI"/>
                <w:i/>
                <w:color w:val="808080" w:themeColor="background1" w:themeShade="80"/>
                <w:sz w:val="16"/>
                <w:szCs w:val="18"/>
                <w:shd w:val="clear" w:color="auto" w:fill="FFFFFF"/>
                <w:lang w:eastAsia="en-US"/>
              </w:rPr>
              <w:footnoteReference w:id="192"/>
            </w:r>
          </w:p>
        </w:tc>
        <w:tc>
          <w:tcPr>
            <w:tcW w:w="4763" w:type="dxa"/>
            <w:hideMark/>
          </w:tcPr>
          <w:p w14:paraId="122017D9" w14:textId="3BCD174D" w:rsidR="008F686C" w:rsidRDefault="008F686C">
            <w:pPr>
              <w:pStyle w:val="NormalWeb"/>
              <w:rPr>
                <w:rFonts w:ascii="Segoe UI" w:hAnsi="Segoe UI" w:cs="Segoe UI"/>
                <w:b/>
                <w:sz w:val="18"/>
                <w:szCs w:val="18"/>
                <w:shd w:val="clear" w:color="auto" w:fill="FFFFFF"/>
                <w:lang w:eastAsia="en-US"/>
              </w:rPr>
            </w:pPr>
            <w:r>
              <w:rPr>
                <w:noProof/>
                <w:lang w:eastAsia="en-US"/>
              </w:rPr>
              <w:drawing>
                <wp:anchor distT="0" distB="0" distL="114300" distR="114300" simplePos="0" relativeHeight="251662336" behindDoc="0" locked="0" layoutInCell="1" allowOverlap="1" wp14:anchorId="57D85320" wp14:editId="650E863D">
                  <wp:simplePos x="0" y="0"/>
                  <wp:positionH relativeFrom="column">
                    <wp:posOffset>68580</wp:posOffset>
                  </wp:positionH>
                  <wp:positionV relativeFrom="paragraph">
                    <wp:posOffset>0</wp:posOffset>
                  </wp:positionV>
                  <wp:extent cx="3559175" cy="1389515"/>
                  <wp:effectExtent l="0" t="0" r="3175" b="127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70031" cy="1393753"/>
                          </a:xfrm>
                          <a:prstGeom prst="rect">
                            <a:avLst/>
                          </a:prstGeom>
                          <a:noFill/>
                        </pic:spPr>
                      </pic:pic>
                    </a:graphicData>
                  </a:graphic>
                  <wp14:sizeRelH relativeFrom="page">
                    <wp14:pctWidth>0</wp14:pctWidth>
                  </wp14:sizeRelH>
                  <wp14:sizeRelV relativeFrom="page">
                    <wp14:pctHeight>0</wp14:pctHeight>
                  </wp14:sizeRelV>
                </wp:anchor>
              </w:drawing>
            </w:r>
          </w:p>
        </w:tc>
      </w:tr>
    </w:tbl>
    <w:p w14:paraId="4650ABE1" w14:textId="77777777" w:rsidR="008F686C" w:rsidRDefault="008F686C" w:rsidP="008F686C">
      <w:pPr>
        <w:pStyle w:val="NormalWeb"/>
        <w:shd w:val="clear" w:color="auto" w:fill="FFFFFF"/>
        <w:spacing w:before="0" w:beforeAutospacing="0" w:after="150" w:afterAutospacing="0"/>
        <w:jc w:val="both"/>
        <w:rPr>
          <w:rFonts w:ascii="Segoe UI" w:hAnsi="Segoe UI" w:cs="Segoe UI"/>
          <w:color w:val="222222"/>
          <w:sz w:val="18"/>
          <w:szCs w:val="18"/>
        </w:rPr>
      </w:pPr>
      <w:r>
        <w:rPr>
          <w:rFonts w:ascii="Segoe UI" w:hAnsi="Segoe UI" w:cs="Segoe UI"/>
          <w:color w:val="222222"/>
          <w:sz w:val="18"/>
          <w:szCs w:val="18"/>
        </w:rPr>
        <w:t xml:space="preserve">De plus, </w:t>
      </w:r>
      <w:r>
        <w:rPr>
          <w:rFonts w:ascii="Segoe UI" w:hAnsi="Segoe UI" w:cs="Segoe UI"/>
          <w:b/>
          <w:color w:val="222222"/>
          <w:sz w:val="18"/>
          <w:szCs w:val="18"/>
        </w:rPr>
        <w:t>l</w:t>
      </w:r>
      <w:r>
        <w:rPr>
          <w:rFonts w:ascii="Segoe UI" w:hAnsi="Segoe UI" w:cs="Segoe UI"/>
          <w:b/>
          <w:color w:val="333333"/>
          <w:sz w:val="18"/>
          <w:szCs w:val="18"/>
          <w:shd w:val="clear" w:color="auto" w:fill="FFFFFF"/>
        </w:rPr>
        <w:t>es systèmes de transport d’électricité et leur raccordement ne sont pas encore optimisés au sein du territoire</w:t>
      </w:r>
      <w:r>
        <w:rPr>
          <w:rFonts w:ascii="Segoe UI" w:hAnsi="Segoe UI" w:cs="Segoe UI"/>
          <w:color w:val="333333"/>
          <w:sz w:val="18"/>
          <w:szCs w:val="18"/>
          <w:shd w:val="clear" w:color="auto" w:fill="FFFFFF"/>
        </w:rPr>
        <w:t>. En effet, l</w:t>
      </w:r>
      <w:r>
        <w:rPr>
          <w:rFonts w:ascii="Segoe UI" w:hAnsi="Segoe UI" w:cs="Segoe UI"/>
          <w:color w:val="222222"/>
          <w:sz w:val="18"/>
          <w:szCs w:val="18"/>
        </w:rPr>
        <w:t>es Territoires du Nord-Ouest ont deux systèmes de transport d’électricité isolés qui desservent les régions de North Slave et de South Slave : un projet d’agrandissement de l’unité existante et d’extension de lignes hydroélectriques est en cours afin de relier ces deux systèmes de transmission.</w:t>
      </w:r>
      <w:r>
        <w:rPr>
          <w:rStyle w:val="Appelnotedebasdep"/>
          <w:rFonts w:ascii="Segoe UI" w:eastAsiaTheme="majorEastAsia" w:hAnsi="Segoe UI" w:cs="Segoe UI"/>
          <w:color w:val="222222"/>
          <w:sz w:val="18"/>
          <w:szCs w:val="18"/>
        </w:rPr>
        <w:footnoteReference w:id="193"/>
      </w:r>
      <w:r>
        <w:rPr>
          <w:rFonts w:ascii="Segoe UI" w:hAnsi="Segoe UI" w:cs="Segoe UI"/>
          <w:color w:val="222222"/>
          <w:sz w:val="18"/>
          <w:szCs w:val="18"/>
        </w:rPr>
        <w:t xml:space="preserve"> De manière générale, l’</w:t>
      </w:r>
      <w:r>
        <w:rPr>
          <w:rFonts w:ascii="Segoe UI" w:hAnsi="Segoe UI" w:cs="Segoe UI"/>
          <w:b/>
          <w:color w:val="222222"/>
          <w:sz w:val="18"/>
          <w:szCs w:val="18"/>
        </w:rPr>
        <w:t>extension des lignes de transport hydroélectrique</w:t>
      </w:r>
      <w:r>
        <w:rPr>
          <w:rFonts w:ascii="Segoe UI" w:hAnsi="Segoe UI" w:cs="Segoe UI"/>
          <w:color w:val="222222"/>
          <w:sz w:val="18"/>
          <w:szCs w:val="18"/>
        </w:rPr>
        <w:t xml:space="preserve"> </w:t>
      </w:r>
      <w:r>
        <w:rPr>
          <w:rFonts w:ascii="Segoe UI" w:hAnsi="Segoe UI" w:cs="Segoe UI"/>
          <w:b/>
          <w:color w:val="222222"/>
          <w:sz w:val="18"/>
          <w:szCs w:val="18"/>
        </w:rPr>
        <w:t>à travers le Sud</w:t>
      </w:r>
      <w:r>
        <w:rPr>
          <w:rFonts w:ascii="Segoe UI" w:hAnsi="Segoe UI" w:cs="Segoe UI"/>
          <w:color w:val="222222"/>
          <w:sz w:val="18"/>
          <w:szCs w:val="18"/>
        </w:rPr>
        <w:t xml:space="preserve"> </w:t>
      </w:r>
      <w:r>
        <w:rPr>
          <w:rFonts w:ascii="Segoe UI" w:hAnsi="Segoe UI" w:cs="Segoe UI"/>
          <w:b/>
          <w:color w:val="222222"/>
          <w:sz w:val="18"/>
          <w:szCs w:val="18"/>
        </w:rPr>
        <w:t>du territoire est une piste à exploiter</w:t>
      </w:r>
      <w:r>
        <w:rPr>
          <w:rFonts w:ascii="Segoe UI" w:hAnsi="Segoe UI" w:cs="Segoe UI"/>
          <w:color w:val="222222"/>
          <w:sz w:val="18"/>
          <w:szCs w:val="18"/>
        </w:rPr>
        <w:t>.</w:t>
      </w:r>
      <w:r>
        <w:rPr>
          <w:rStyle w:val="Appelnotedebasdep"/>
          <w:rFonts w:ascii="Segoe UI" w:eastAsiaTheme="majorEastAsia" w:hAnsi="Segoe UI" w:cs="Segoe UI"/>
          <w:color w:val="222222"/>
          <w:sz w:val="18"/>
          <w:szCs w:val="18"/>
        </w:rPr>
        <w:footnoteReference w:id="194"/>
      </w:r>
      <w:r>
        <w:rPr>
          <w:rFonts w:ascii="Segoe UI" w:hAnsi="Segoe UI" w:cs="Segoe UI"/>
          <w:color w:val="222222"/>
          <w:sz w:val="18"/>
          <w:szCs w:val="18"/>
        </w:rPr>
        <w:br/>
        <w:t>La Stratégie énergétique 2030 présente l’approche à long terme du gouvernement des Territoires du Nord-Ouest afin d’assurer l’accessibilité et la durabilité de l’approvisionnement énergétique.</w:t>
      </w:r>
      <w:r>
        <w:rPr>
          <w:rStyle w:val="Appelnotedebasdep"/>
          <w:rFonts w:ascii="Segoe UI" w:eastAsiaTheme="majorEastAsia" w:hAnsi="Segoe UI" w:cs="Segoe UI"/>
          <w:color w:val="222222"/>
          <w:sz w:val="18"/>
          <w:szCs w:val="18"/>
        </w:rPr>
        <w:footnoteReference w:id="195"/>
      </w:r>
    </w:p>
    <w:p w14:paraId="1FDEB407" w14:textId="422373BF" w:rsidR="008F686C" w:rsidRDefault="008F686C" w:rsidP="008F686C">
      <w:pPr>
        <w:pStyle w:val="NormalWeb"/>
        <w:shd w:val="clear" w:color="auto" w:fill="FFFFFF"/>
        <w:jc w:val="center"/>
        <w:rPr>
          <w:rFonts w:ascii="Segoe UI" w:hAnsi="Segoe UI" w:cs="Segoe UI"/>
          <w:sz w:val="18"/>
          <w:szCs w:val="18"/>
        </w:rPr>
      </w:pPr>
      <w:r>
        <w:rPr>
          <w:noProof/>
        </w:rPr>
        <w:drawing>
          <wp:inline distT="0" distB="0" distL="0" distR="0" wp14:anchorId="20F9E69E" wp14:editId="4F2E669D">
            <wp:extent cx="3238500" cy="2870200"/>
            <wp:effectExtent l="0" t="0" r="0" b="6350"/>
            <wp:docPr id="2" name="Image 2" descr="Développement énergétique ex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6" descr="Développement énergétique existant"/>
                    <pic:cNvPicPr>
                      <a:picLocks noChangeAspect="1" noChangeArrowheads="1"/>
                    </pic:cNvPicPr>
                  </pic:nvPicPr>
                  <pic:blipFill>
                    <a:blip r:embed="rId28" cstate="print">
                      <a:extLst>
                        <a:ext uri="{28A0092B-C50C-407E-A947-70E740481C1C}">
                          <a14:useLocalDpi xmlns:a14="http://schemas.microsoft.com/office/drawing/2010/main" val="0"/>
                        </a:ext>
                      </a:extLst>
                    </a:blip>
                    <a:srcRect t="7397" b="1784"/>
                    <a:stretch>
                      <a:fillRect/>
                    </a:stretch>
                  </pic:blipFill>
                  <pic:spPr bwMode="auto">
                    <a:xfrm>
                      <a:off x="0" y="0"/>
                      <a:ext cx="3238500" cy="2870200"/>
                    </a:xfrm>
                    <a:prstGeom prst="rect">
                      <a:avLst/>
                    </a:prstGeom>
                    <a:noFill/>
                    <a:ln>
                      <a:noFill/>
                    </a:ln>
                  </pic:spPr>
                </pic:pic>
              </a:graphicData>
            </a:graphic>
          </wp:inline>
        </w:drawing>
      </w:r>
    </w:p>
    <w:p w14:paraId="3DAD297D" w14:textId="77777777" w:rsidR="008F686C" w:rsidRDefault="008F686C" w:rsidP="008F686C">
      <w:pPr>
        <w:pStyle w:val="NormalWeb"/>
        <w:shd w:val="clear" w:color="auto" w:fill="FFFFFF"/>
        <w:jc w:val="right"/>
        <w:rPr>
          <w:rFonts w:ascii="Segoe UI" w:hAnsi="Segoe UI" w:cs="Segoe UI"/>
          <w:i/>
          <w:color w:val="808080" w:themeColor="background1" w:themeShade="80"/>
          <w:sz w:val="14"/>
          <w:szCs w:val="14"/>
        </w:rPr>
      </w:pPr>
      <w:r>
        <w:rPr>
          <w:rFonts w:ascii="Segoe UI" w:hAnsi="Segoe UI" w:cs="Segoe UI"/>
          <w:i/>
          <w:color w:val="808080" w:themeColor="background1" w:themeShade="80"/>
          <w:sz w:val="14"/>
          <w:szCs w:val="14"/>
        </w:rPr>
        <w:t>Réseaux et centrales électriques présents sur les Territoires du Nord-Ouest</w:t>
      </w:r>
      <w:r>
        <w:rPr>
          <w:rFonts w:ascii="Segoe UI" w:hAnsi="Segoe UI" w:cs="Segoe UI"/>
          <w:i/>
          <w:color w:val="808080" w:themeColor="background1" w:themeShade="80"/>
          <w:sz w:val="14"/>
          <w:szCs w:val="14"/>
        </w:rPr>
        <w:br/>
        <w:t xml:space="preserve">Source : Gouvernement des Territoires du Nord-Ouest </w:t>
      </w:r>
    </w:p>
    <w:p w14:paraId="371D7C0C" w14:textId="77777777" w:rsidR="008F686C" w:rsidRPr="00FF6F17" w:rsidRDefault="008F686C" w:rsidP="00FF6F17">
      <w:pPr>
        <w:spacing w:line="256" w:lineRule="auto"/>
        <w:jc w:val="both"/>
        <w:rPr>
          <w:rFonts w:ascii="Segoe UI" w:hAnsi="Segoe UI" w:cs="Segoe UI"/>
          <w:b/>
          <w:color w:val="333333"/>
          <w:sz w:val="18"/>
          <w:szCs w:val="18"/>
          <w:u w:val="single"/>
          <w:shd w:val="clear" w:color="auto" w:fill="FFFFFF"/>
        </w:rPr>
      </w:pPr>
      <w:r w:rsidRPr="00FF6F17">
        <w:rPr>
          <w:rFonts w:ascii="Segoe UI" w:hAnsi="Segoe UI" w:cs="Segoe UI"/>
          <w:b/>
          <w:sz w:val="19"/>
          <w:szCs w:val="19"/>
          <w:u w:val="single"/>
        </w:rPr>
        <w:t>Eaux interprovinciales : accords bilatéraux</w:t>
      </w:r>
    </w:p>
    <w:p w14:paraId="012CB7D2" w14:textId="77777777" w:rsidR="008F686C" w:rsidRDefault="008F686C" w:rsidP="008F686C">
      <w:pPr>
        <w:pStyle w:val="NormalWeb"/>
        <w:shd w:val="clear" w:color="auto" w:fill="FFFFFF"/>
        <w:spacing w:before="0" w:beforeAutospacing="0" w:after="150" w:afterAutospacing="0"/>
        <w:jc w:val="both"/>
        <w:rPr>
          <w:rFonts w:ascii="Segoe UI" w:hAnsi="Segoe UI" w:cs="Segoe UI"/>
          <w:sz w:val="18"/>
        </w:rPr>
      </w:pPr>
      <w:r>
        <w:rPr>
          <w:rFonts w:ascii="Segoe UI" w:hAnsi="Segoe UI" w:cs="Segoe UI"/>
          <w:sz w:val="18"/>
        </w:rPr>
        <w:t xml:space="preserve">Afin de veiller à une gestion coopérative de l’eau du bassin du fleuve Mackenzie, un </w:t>
      </w:r>
      <w:r>
        <w:rPr>
          <w:rFonts w:ascii="Segoe UI" w:hAnsi="Segoe UI" w:cs="Segoe UI"/>
          <w:b/>
          <w:i/>
          <w:sz w:val="18"/>
        </w:rPr>
        <w:t>Accord-cadre sur les eaux transfrontières du bassin de Mackenzie</w:t>
      </w:r>
      <w:r>
        <w:rPr>
          <w:rStyle w:val="Appelnotedebasdep"/>
          <w:rFonts w:ascii="Segoe UI" w:eastAsiaTheme="majorEastAsia" w:hAnsi="Segoe UI" w:cs="Segoe UI"/>
          <w:b/>
          <w:i/>
          <w:sz w:val="18"/>
        </w:rPr>
        <w:footnoteReference w:id="196"/>
      </w:r>
      <w:r>
        <w:rPr>
          <w:rFonts w:ascii="Segoe UI" w:hAnsi="Segoe UI" w:cs="Segoe UI"/>
          <w:b/>
          <w:sz w:val="18"/>
        </w:rPr>
        <w:t xml:space="preserve"> a été signé en 1997 par les gouvernements fédéral et provinciaux de </w:t>
      </w:r>
      <w:r>
        <w:rPr>
          <w:rFonts w:ascii="Segoe UI" w:hAnsi="Segoe UI" w:cs="Segoe UI"/>
          <w:b/>
          <w:sz w:val="18"/>
          <w:szCs w:val="18"/>
          <w:shd w:val="clear" w:color="auto" w:fill="FFFFFF"/>
        </w:rPr>
        <w:t>l'Alberta, du Saskatchewan, de la Colombie-Britannique, du Yukon, des Territoires du Nord-Ouest</w:t>
      </w:r>
      <w:r>
        <w:rPr>
          <w:rFonts w:ascii="Segoe UI" w:hAnsi="Segoe UI" w:cs="Segoe UI"/>
          <w:sz w:val="18"/>
          <w:szCs w:val="18"/>
          <w:shd w:val="clear" w:color="auto" w:fill="FFFFFF"/>
        </w:rPr>
        <w:t xml:space="preserve">. </w:t>
      </w:r>
      <w:r>
        <w:rPr>
          <w:rFonts w:ascii="Segoe UI" w:hAnsi="Segoe UI" w:cs="Segoe UI"/>
          <w:sz w:val="18"/>
          <w:szCs w:val="18"/>
        </w:rPr>
        <w:t xml:space="preserve">Cependant, depuis le 1er avril 2014, le gouvernement fédéral ne fait plus partie du processus de négociation sur les eaux interprovinciales. </w:t>
      </w:r>
      <w:r>
        <w:rPr>
          <w:rFonts w:ascii="Segoe UI" w:hAnsi="Segoe UI" w:cs="Segoe UI"/>
          <w:sz w:val="18"/>
        </w:rPr>
        <w:t xml:space="preserve">Les eaux interprovinciales dans le bassin du fleuve de Mackenzie sont gérées en aval par le gouvernement provincial des Territoires du Nord-Ouest mais le bassin supérieur en amont se situe sur le territoire de 5 autres provinces (Colombie-Britannique, Nunavut, Alberta, Saskatchewan et Yukon). Divers accords bilatéraux de gestion de l’eau sont donc nécessaires. A ce jour, </w:t>
      </w:r>
      <w:r>
        <w:rPr>
          <w:rFonts w:ascii="Segoe UI" w:hAnsi="Segoe UI" w:cs="Segoe UI"/>
          <w:b/>
          <w:sz w:val="18"/>
        </w:rPr>
        <w:t>3 accords bilatéraux ont été conclus</w:t>
      </w:r>
      <w:r>
        <w:rPr>
          <w:rFonts w:ascii="Segoe UI" w:hAnsi="Segoe UI" w:cs="Segoe UI"/>
          <w:sz w:val="18"/>
        </w:rPr>
        <w:t xml:space="preserve"> (TNO-Yukon, TNO-Alberta et TNO-CB).</w:t>
      </w:r>
      <w:r>
        <w:rPr>
          <w:rStyle w:val="Appelnotedebasdep"/>
          <w:rFonts w:ascii="Segoe UI" w:eastAsiaTheme="majorEastAsia" w:hAnsi="Segoe UI" w:cs="Segoe UI"/>
          <w:sz w:val="18"/>
        </w:rPr>
        <w:footnoteReference w:id="197"/>
      </w:r>
    </w:p>
    <w:p w14:paraId="2B94B680" w14:textId="77777777" w:rsidR="008F686C" w:rsidRDefault="008F686C" w:rsidP="00FF6F17">
      <w:pPr>
        <w:pStyle w:val="NormalWeb"/>
        <w:shd w:val="clear" w:color="auto" w:fill="FFFFFF"/>
        <w:spacing w:before="0" w:beforeAutospacing="0" w:after="150" w:afterAutospacing="0"/>
        <w:jc w:val="both"/>
        <w:rPr>
          <w:rFonts w:ascii="Segoe UI" w:hAnsi="Segoe UI" w:cs="Segoe UI"/>
          <w:b/>
          <w:i/>
          <w:sz w:val="19"/>
          <w:szCs w:val="19"/>
          <w:u w:val="single"/>
        </w:rPr>
      </w:pPr>
      <w:r>
        <w:rPr>
          <w:rFonts w:ascii="Segoe UI" w:hAnsi="Segoe UI" w:cs="Segoe UI"/>
          <w:b/>
          <w:sz w:val="19"/>
          <w:szCs w:val="19"/>
          <w:u w:val="single"/>
        </w:rPr>
        <w:t xml:space="preserve">Plan fédéral </w:t>
      </w:r>
      <w:r>
        <w:rPr>
          <w:rFonts w:ascii="Segoe UI" w:hAnsi="Segoe UI" w:cs="Segoe UI"/>
          <w:b/>
          <w:i/>
          <w:sz w:val="19"/>
          <w:szCs w:val="19"/>
          <w:u w:val="single"/>
        </w:rPr>
        <w:t>Investir dans le Canada</w:t>
      </w:r>
    </w:p>
    <w:p w14:paraId="032A23B9" w14:textId="7255C00E" w:rsidR="008F686C" w:rsidRDefault="008F686C" w:rsidP="008F686C">
      <w:pPr>
        <w:pStyle w:val="NormalWeb"/>
        <w:shd w:val="clear" w:color="auto" w:fill="FFFFFF"/>
        <w:spacing w:before="0" w:beforeAutospacing="0" w:after="150" w:afterAutospacing="0"/>
        <w:jc w:val="both"/>
        <w:rPr>
          <w:rFonts w:ascii="Segoe UI" w:hAnsi="Segoe UI" w:cs="Segoe UI"/>
          <w:sz w:val="18"/>
          <w:szCs w:val="18"/>
          <w:shd w:val="clear" w:color="auto" w:fill="FFFFFF"/>
        </w:rPr>
      </w:pPr>
      <w:r>
        <w:rPr>
          <w:rFonts w:ascii="Segoe UI" w:hAnsi="Segoe UI" w:cs="Segoe UI"/>
          <w:sz w:val="18"/>
          <w:szCs w:val="18"/>
          <w:shd w:val="clear" w:color="auto" w:fill="FFFFFF"/>
        </w:rPr>
        <w:t xml:space="preserve">Dans le cadre du plan fédéral Investir dans le Canada, l’allocation du volet </w:t>
      </w:r>
      <w:r>
        <w:rPr>
          <w:rFonts w:ascii="Segoe UI" w:hAnsi="Segoe UI" w:cs="Segoe UI"/>
          <w:i/>
          <w:sz w:val="18"/>
          <w:szCs w:val="18"/>
          <w:shd w:val="clear" w:color="auto" w:fill="FFFFFF"/>
        </w:rPr>
        <w:t>Infrastructure verte</w:t>
      </w:r>
      <w:r>
        <w:rPr>
          <w:rFonts w:ascii="Segoe UI" w:hAnsi="Segoe UI" w:cs="Segoe UI"/>
          <w:sz w:val="18"/>
          <w:szCs w:val="18"/>
          <w:shd w:val="clear" w:color="auto" w:fill="FFFFFF"/>
        </w:rPr>
        <w:t xml:space="preserve"> pour les Territoires du Nord-Ouest est de </w:t>
      </w:r>
      <w:r>
        <w:rPr>
          <w:rFonts w:ascii="Segoe UI" w:hAnsi="Segoe UI" w:cs="Segoe UI"/>
          <w:b/>
          <w:sz w:val="18"/>
          <w:szCs w:val="18"/>
          <w:shd w:val="clear" w:color="auto" w:fill="FFFFFF"/>
        </w:rPr>
        <w:t>208 M CAD (141 M€)</w:t>
      </w:r>
      <w:r>
        <w:rPr>
          <w:rFonts w:ascii="Segoe UI" w:hAnsi="Segoe UI" w:cs="Segoe UI"/>
          <w:sz w:val="18"/>
          <w:szCs w:val="18"/>
          <w:shd w:val="clear" w:color="auto" w:fill="FFFFFF"/>
        </w:rPr>
        <w:t>.</w:t>
      </w:r>
      <w:r>
        <w:rPr>
          <w:rStyle w:val="Appelnotedebasdep"/>
          <w:rFonts w:ascii="Segoe UI" w:eastAsiaTheme="majorEastAsia" w:hAnsi="Segoe UI" w:cs="Segoe UI"/>
          <w:sz w:val="18"/>
          <w:szCs w:val="18"/>
          <w:shd w:val="clear" w:color="auto" w:fill="FFFFFF"/>
        </w:rPr>
        <w:footnoteReference w:id="198"/>
      </w:r>
    </w:p>
    <w:p w14:paraId="4E19E071" w14:textId="77777777" w:rsidR="003131F0" w:rsidRDefault="003131F0" w:rsidP="003131F0">
      <w:pPr>
        <w:jc w:val="center"/>
        <w:rPr>
          <w:rFonts w:ascii="Segoe UI" w:hAnsi="Segoe UI" w:cs="Segoe UI"/>
          <w:b/>
          <w:sz w:val="20"/>
          <w:szCs w:val="18"/>
          <w:u w:val="single"/>
        </w:rPr>
      </w:pPr>
      <w:r>
        <w:rPr>
          <w:rFonts w:ascii="Segoe UI" w:hAnsi="Segoe UI" w:cs="Segoe UI"/>
          <w:b/>
          <w:sz w:val="20"/>
          <w:szCs w:val="18"/>
          <w:u w:val="single"/>
        </w:rPr>
        <w:t>Yukon</w:t>
      </w:r>
    </w:p>
    <w:p w14:paraId="6C2552B9" w14:textId="77777777" w:rsidR="003131F0" w:rsidRDefault="003131F0" w:rsidP="003131F0">
      <w:pPr>
        <w:spacing w:after="0"/>
        <w:jc w:val="both"/>
        <w:rPr>
          <w:rFonts w:ascii="Segoe UI" w:hAnsi="Segoe UI" w:cs="Segoe UI"/>
          <w:sz w:val="18"/>
          <w:szCs w:val="18"/>
        </w:rPr>
      </w:pPr>
      <w:r>
        <w:rPr>
          <w:rFonts w:ascii="Segoe UI" w:hAnsi="Segoe UI" w:cs="Segoe UI"/>
          <w:sz w:val="18"/>
          <w:szCs w:val="18"/>
        </w:rPr>
        <w:t xml:space="preserve">Le Yukon a développé une histoire étroite avec ses cours d’eau qui formaient à l’époque les principales voies de communication et de transport. Mais </w:t>
      </w:r>
      <w:r>
        <w:rPr>
          <w:rFonts w:ascii="Segoe UI" w:hAnsi="Segoe UI" w:cs="Segoe UI"/>
          <w:b/>
          <w:sz w:val="18"/>
          <w:szCs w:val="18"/>
        </w:rPr>
        <w:t>le territoire connaît aujourd’hui un déclin de ses activités liées à l’eau</w:t>
      </w:r>
      <w:r>
        <w:rPr>
          <w:rFonts w:ascii="Segoe UI" w:hAnsi="Segoe UI" w:cs="Segoe UI"/>
          <w:sz w:val="18"/>
          <w:szCs w:val="18"/>
        </w:rPr>
        <w:t xml:space="preserve"> : en effet, les activités traditionnelles de chasse et de pêche sont en nette diminution et </w:t>
      </w:r>
      <w:r>
        <w:rPr>
          <w:rFonts w:ascii="Segoe UI" w:hAnsi="Segoe UI" w:cs="Segoe UI"/>
          <w:b/>
          <w:sz w:val="18"/>
          <w:szCs w:val="18"/>
        </w:rPr>
        <w:t>sur le plan économique, l’activité hydroélectrique occupe seulement la troisième place</w:t>
      </w:r>
      <w:r>
        <w:rPr>
          <w:rFonts w:ascii="Segoe UI" w:hAnsi="Segoe UI" w:cs="Segoe UI"/>
          <w:sz w:val="18"/>
          <w:szCs w:val="18"/>
        </w:rPr>
        <w:t>, après l’industrie minière et la fabrication de meubles, vêtements et produits typiques. Des trois territoires nordiques,</w:t>
      </w:r>
      <w:r>
        <w:rPr>
          <w:rFonts w:ascii="Segoe UI" w:hAnsi="Segoe UI" w:cs="Segoe UI"/>
          <w:b/>
          <w:sz w:val="18"/>
          <w:szCs w:val="18"/>
        </w:rPr>
        <w:t xml:space="preserve"> le Yukon a le double avantage de disposer du réseau électrique le plus étendu et de produire la plus grande partie de son électricité à partir de ressources renouvelables</w:t>
      </w:r>
      <w:r>
        <w:rPr>
          <w:rFonts w:ascii="Segoe UI" w:hAnsi="Segoe UI" w:cs="Segoe UI"/>
          <w:sz w:val="18"/>
          <w:szCs w:val="18"/>
        </w:rPr>
        <w:t>.</w:t>
      </w:r>
      <w:r>
        <w:rPr>
          <w:rStyle w:val="Appelnotedebasdep"/>
          <w:rFonts w:ascii="Segoe UI" w:hAnsi="Segoe UI" w:cs="Segoe UI"/>
          <w:sz w:val="18"/>
          <w:szCs w:val="18"/>
        </w:rPr>
        <w:footnoteReference w:id="199"/>
      </w:r>
    </w:p>
    <w:p w14:paraId="6EE37BEA" w14:textId="77777777" w:rsidR="003131F0" w:rsidRDefault="003131F0" w:rsidP="003131F0">
      <w:pPr>
        <w:jc w:val="both"/>
        <w:rPr>
          <w:rFonts w:ascii="Segoe UI" w:hAnsi="Segoe UI" w:cs="Segoe UI"/>
          <w:sz w:val="18"/>
          <w:szCs w:val="18"/>
        </w:rPr>
      </w:pPr>
      <w:r>
        <w:rPr>
          <w:rFonts w:ascii="Segoe UI" w:hAnsi="Segoe UI" w:cs="Segoe UI"/>
          <w:sz w:val="18"/>
          <w:szCs w:val="18"/>
        </w:rPr>
        <w:t xml:space="preserve">Hydrologiquement, la majeure partie du territoire est située sur le bassin versant du fleuve Yukon et le pergélisol est présent notamment dans la zone du Nord du Yukon. Cependant, cela n’empêche pas l’utilisation de </w:t>
      </w:r>
      <w:r>
        <w:rPr>
          <w:rFonts w:ascii="Segoe UI" w:hAnsi="Segoe UI" w:cs="Segoe UI"/>
          <w:b/>
          <w:sz w:val="18"/>
          <w:szCs w:val="18"/>
        </w:rPr>
        <w:t>l’eau souterraine comme source majeure d’approvisionnement des Yukonnais</w:t>
      </w:r>
      <w:r>
        <w:rPr>
          <w:rFonts w:ascii="Segoe UI" w:hAnsi="Segoe UI" w:cs="Segoe UI"/>
          <w:sz w:val="18"/>
          <w:szCs w:val="18"/>
        </w:rPr>
        <w:t>.</w:t>
      </w:r>
      <w:r>
        <w:rPr>
          <w:rStyle w:val="Appelnotedebasdep"/>
          <w:rFonts w:ascii="Segoe UI" w:hAnsi="Segoe UI" w:cs="Segoe UI"/>
          <w:sz w:val="18"/>
          <w:szCs w:val="18"/>
        </w:rPr>
        <w:footnoteReference w:id="200"/>
      </w:r>
    </w:p>
    <w:p w14:paraId="2815B1D3" w14:textId="77777777" w:rsidR="003131F0" w:rsidRPr="00B008D1" w:rsidRDefault="003131F0" w:rsidP="00B008D1">
      <w:pPr>
        <w:spacing w:line="256" w:lineRule="auto"/>
        <w:jc w:val="both"/>
        <w:rPr>
          <w:rFonts w:ascii="Segoe UI" w:hAnsi="Segoe UI" w:cs="Segoe UI"/>
          <w:b/>
          <w:sz w:val="19"/>
          <w:szCs w:val="19"/>
          <w:u w:val="single"/>
        </w:rPr>
      </w:pPr>
      <w:r w:rsidRPr="00B008D1">
        <w:rPr>
          <w:rFonts w:ascii="Segoe UI" w:hAnsi="Segoe UI" w:cs="Segoe UI"/>
          <w:b/>
          <w:sz w:val="19"/>
          <w:szCs w:val="19"/>
          <w:u w:val="single"/>
        </w:rPr>
        <w:t>Etat des lieux</w:t>
      </w:r>
    </w:p>
    <w:p w14:paraId="6353C231" w14:textId="77777777" w:rsidR="003131F0" w:rsidRDefault="003131F0" w:rsidP="003131F0">
      <w:pPr>
        <w:jc w:val="both"/>
        <w:rPr>
          <w:rFonts w:ascii="Segoe UI" w:hAnsi="Segoe UI" w:cs="Segoe UI"/>
          <w:sz w:val="18"/>
          <w:szCs w:val="18"/>
        </w:rPr>
      </w:pPr>
      <w:r>
        <w:rPr>
          <w:rFonts w:ascii="Segoe UI" w:hAnsi="Segoe UI" w:cs="Segoe UI"/>
          <w:sz w:val="18"/>
          <w:szCs w:val="18"/>
        </w:rPr>
        <w:t xml:space="preserve">En 2003, </w:t>
      </w:r>
      <w:r>
        <w:rPr>
          <w:rFonts w:ascii="Segoe UI" w:hAnsi="Segoe UI" w:cs="Segoe UI"/>
          <w:b/>
          <w:sz w:val="18"/>
          <w:szCs w:val="18"/>
        </w:rPr>
        <w:t>la compétence de la gestion de l’eau a été transférée du gouvernement fédéral au gouvernement provincial</w:t>
      </w:r>
      <w:r>
        <w:rPr>
          <w:rFonts w:ascii="Segoe UI" w:hAnsi="Segoe UI" w:cs="Segoe UI"/>
          <w:sz w:val="18"/>
          <w:szCs w:val="18"/>
        </w:rPr>
        <w:t xml:space="preserve">, en étroite collaboration avec les Premières Nations, les gouvernements régionaux et municipaux, les partenaires et la population. Sept ministères du gouvernement du Yukon sont responsables des eaux du territoire, le principal étant le </w:t>
      </w:r>
      <w:r>
        <w:rPr>
          <w:rFonts w:ascii="Segoe UI" w:hAnsi="Segoe UI" w:cs="Segoe UI"/>
          <w:b/>
          <w:sz w:val="18"/>
          <w:szCs w:val="18"/>
        </w:rPr>
        <w:t xml:space="preserve">ministère </w:t>
      </w:r>
      <w:proofErr w:type="spellStart"/>
      <w:r>
        <w:rPr>
          <w:rFonts w:ascii="Segoe UI" w:hAnsi="Segoe UI" w:cs="Segoe UI"/>
          <w:b/>
          <w:i/>
          <w:sz w:val="18"/>
          <w:szCs w:val="18"/>
        </w:rPr>
        <w:t>Environment</w:t>
      </w:r>
      <w:proofErr w:type="spellEnd"/>
      <w:r>
        <w:rPr>
          <w:rFonts w:ascii="Segoe UI" w:hAnsi="Segoe UI" w:cs="Segoe UI"/>
          <w:b/>
          <w:i/>
          <w:sz w:val="18"/>
          <w:szCs w:val="18"/>
        </w:rPr>
        <w:t xml:space="preserve"> </w:t>
      </w:r>
      <w:r>
        <w:rPr>
          <w:rFonts w:ascii="Segoe UI" w:hAnsi="Segoe UI" w:cs="Segoe UI"/>
          <w:b/>
          <w:sz w:val="18"/>
          <w:szCs w:val="18"/>
        </w:rPr>
        <w:t>qui effectue la planification stratégique, l’élaboration et la mise en œuvre de politiques liées à l’eau</w:t>
      </w:r>
      <w:r>
        <w:rPr>
          <w:rFonts w:ascii="Segoe UI" w:hAnsi="Segoe UI" w:cs="Segoe UI"/>
          <w:sz w:val="18"/>
          <w:szCs w:val="18"/>
        </w:rPr>
        <w:t xml:space="preserve">. Les lignes directrices de leur stratégie sont établies dans le </w:t>
      </w:r>
      <w:r>
        <w:rPr>
          <w:rFonts w:ascii="Segoe UI" w:hAnsi="Segoe UI" w:cs="Segoe UI"/>
          <w:i/>
          <w:sz w:val="18"/>
          <w:szCs w:val="18"/>
        </w:rPr>
        <w:t xml:space="preserve">Yukon Water </w:t>
      </w:r>
      <w:proofErr w:type="spellStart"/>
      <w:r>
        <w:rPr>
          <w:rFonts w:ascii="Segoe UI" w:hAnsi="Segoe UI" w:cs="Segoe UI"/>
          <w:i/>
          <w:sz w:val="18"/>
          <w:szCs w:val="18"/>
        </w:rPr>
        <w:t>Strategy</w:t>
      </w:r>
      <w:proofErr w:type="spellEnd"/>
      <w:r>
        <w:rPr>
          <w:rFonts w:ascii="Segoe UI" w:hAnsi="Segoe UI" w:cs="Segoe UI"/>
          <w:i/>
          <w:sz w:val="18"/>
          <w:szCs w:val="18"/>
        </w:rPr>
        <w:t xml:space="preserve"> and Action Plan – Water for nature, water for people</w:t>
      </w:r>
      <w:r>
        <w:rPr>
          <w:rFonts w:ascii="Segoe UI" w:hAnsi="Segoe UI" w:cs="Segoe UI"/>
          <w:sz w:val="18"/>
          <w:szCs w:val="18"/>
        </w:rPr>
        <w:t xml:space="preserve"> </w:t>
      </w:r>
      <w:r>
        <w:rPr>
          <w:rStyle w:val="Appelnotedebasdep"/>
          <w:rFonts w:ascii="Segoe UI" w:hAnsi="Segoe UI" w:cs="Segoe UI"/>
          <w:sz w:val="18"/>
          <w:szCs w:val="18"/>
        </w:rPr>
        <w:footnoteReference w:id="201"/>
      </w:r>
      <w:r>
        <w:rPr>
          <w:rFonts w:ascii="Segoe UI" w:hAnsi="Segoe UI" w:cs="Segoe UI"/>
          <w:sz w:val="18"/>
          <w:szCs w:val="18"/>
        </w:rPr>
        <w:t xml:space="preserve"> publié en 2014,</w:t>
      </w:r>
      <w:r>
        <w:rPr>
          <w:rFonts w:ascii="Segoe UI" w:hAnsi="Segoe UI" w:cs="Segoe UI"/>
          <w:i/>
          <w:sz w:val="18"/>
          <w:szCs w:val="18"/>
        </w:rPr>
        <w:t xml:space="preserve"> </w:t>
      </w:r>
      <w:r>
        <w:rPr>
          <w:rFonts w:ascii="Segoe UI" w:hAnsi="Segoe UI" w:cs="Segoe UI"/>
          <w:sz w:val="18"/>
          <w:szCs w:val="18"/>
        </w:rPr>
        <w:t>qui recense une cinquantaine d’actions entreprises par le gouvernement du Yukon pour une gestion plus responsable de la ressource.</w:t>
      </w:r>
    </w:p>
    <w:p w14:paraId="1F4DCA23" w14:textId="77777777" w:rsidR="003131F0" w:rsidRDefault="003131F0" w:rsidP="003131F0">
      <w:pPr>
        <w:jc w:val="both"/>
        <w:rPr>
          <w:rFonts w:ascii="Segoe UI" w:hAnsi="Segoe UI" w:cs="Segoe UI"/>
          <w:sz w:val="18"/>
          <w:szCs w:val="18"/>
        </w:rPr>
      </w:pPr>
      <w:r>
        <w:rPr>
          <w:rFonts w:ascii="Segoe UI" w:hAnsi="Segoe UI" w:cs="Segoe UI"/>
          <w:b/>
          <w:sz w:val="18"/>
          <w:szCs w:val="18"/>
        </w:rPr>
        <w:t>De nombreux autres acteurs participent activement à la gestion de la ressource en eau au Yukon : des comités, des organismes indépendants</w:t>
      </w:r>
      <w:r>
        <w:rPr>
          <w:rFonts w:ascii="Segoe UI" w:hAnsi="Segoe UI" w:cs="Segoe UI"/>
          <w:sz w:val="18"/>
          <w:szCs w:val="18"/>
        </w:rPr>
        <w:t xml:space="preserve"> (dont le </w:t>
      </w:r>
      <w:r>
        <w:rPr>
          <w:rFonts w:ascii="Segoe UI" w:hAnsi="Segoe UI" w:cs="Segoe UI"/>
          <w:i/>
          <w:sz w:val="18"/>
          <w:szCs w:val="18"/>
        </w:rPr>
        <w:t xml:space="preserve">Yukon Water </w:t>
      </w:r>
      <w:proofErr w:type="spellStart"/>
      <w:r>
        <w:rPr>
          <w:rFonts w:ascii="Segoe UI" w:hAnsi="Segoe UI" w:cs="Segoe UI"/>
          <w:i/>
          <w:sz w:val="18"/>
          <w:szCs w:val="18"/>
        </w:rPr>
        <w:t>Board</w:t>
      </w:r>
      <w:proofErr w:type="spellEnd"/>
      <w:r>
        <w:rPr>
          <w:rFonts w:ascii="Segoe UI" w:hAnsi="Segoe UI" w:cs="Segoe UI"/>
          <w:sz w:val="18"/>
          <w:szCs w:val="18"/>
        </w:rPr>
        <w:t xml:space="preserve"> </w:t>
      </w:r>
      <w:r>
        <w:rPr>
          <w:rStyle w:val="Appelnotedebasdep"/>
          <w:rFonts w:ascii="Segoe UI" w:hAnsi="Segoe UI" w:cs="Segoe UI"/>
          <w:sz w:val="18"/>
          <w:szCs w:val="18"/>
        </w:rPr>
        <w:footnoteReference w:id="202"/>
      </w:r>
      <w:r>
        <w:rPr>
          <w:rFonts w:ascii="Segoe UI" w:hAnsi="Segoe UI" w:cs="Segoe UI"/>
          <w:sz w:val="18"/>
          <w:szCs w:val="18"/>
        </w:rPr>
        <w:t xml:space="preserve"> qui délivre les permis d’utilisation de l’eau ou le dépôt de déchets dans l’eau), </w:t>
      </w:r>
      <w:r>
        <w:rPr>
          <w:rFonts w:ascii="Segoe UI" w:hAnsi="Segoe UI" w:cs="Segoe UI"/>
          <w:b/>
          <w:sz w:val="18"/>
          <w:szCs w:val="18"/>
        </w:rPr>
        <w:t>des organisations non-gouvernementales</w:t>
      </w:r>
      <w:r>
        <w:rPr>
          <w:rFonts w:ascii="Segoe UI" w:hAnsi="Segoe UI" w:cs="Segoe UI"/>
          <w:sz w:val="18"/>
          <w:szCs w:val="18"/>
        </w:rPr>
        <w:t xml:space="preserve"> (exemple : </w:t>
      </w:r>
      <w:r>
        <w:rPr>
          <w:rFonts w:ascii="Segoe UI" w:hAnsi="Segoe UI" w:cs="Segoe UI"/>
          <w:i/>
          <w:sz w:val="18"/>
          <w:szCs w:val="18"/>
        </w:rPr>
        <w:t>Yukon Conservation Society</w:t>
      </w:r>
      <w:r>
        <w:rPr>
          <w:rFonts w:ascii="Segoe UI" w:hAnsi="Segoe UI" w:cs="Segoe UI"/>
          <w:sz w:val="18"/>
          <w:szCs w:val="18"/>
        </w:rPr>
        <w:t>).</w:t>
      </w:r>
      <w:r>
        <w:rPr>
          <w:rStyle w:val="Appelnotedebasdep"/>
          <w:rFonts w:ascii="Segoe UI" w:hAnsi="Segoe UI" w:cs="Segoe UI"/>
          <w:sz w:val="18"/>
          <w:szCs w:val="18"/>
        </w:rPr>
        <w:footnoteReference w:id="203"/>
      </w:r>
      <w:r>
        <w:rPr>
          <w:rFonts w:ascii="Segoe UI" w:hAnsi="Segoe UI" w:cs="Segoe UI"/>
          <w:sz w:val="18"/>
          <w:szCs w:val="18"/>
        </w:rPr>
        <w:t xml:space="preserve"> Le </w:t>
      </w:r>
      <w:r>
        <w:rPr>
          <w:rFonts w:ascii="Segoe UI" w:hAnsi="Segoe UI" w:cs="Segoe UI"/>
          <w:i/>
          <w:sz w:val="18"/>
          <w:szCs w:val="18"/>
        </w:rPr>
        <w:t xml:space="preserve">Yukon </w:t>
      </w:r>
      <w:proofErr w:type="spellStart"/>
      <w:r>
        <w:rPr>
          <w:rFonts w:ascii="Segoe UI" w:hAnsi="Segoe UI" w:cs="Segoe UI"/>
          <w:i/>
          <w:sz w:val="18"/>
          <w:szCs w:val="18"/>
        </w:rPr>
        <w:t>Research</w:t>
      </w:r>
      <w:proofErr w:type="spellEnd"/>
      <w:r>
        <w:rPr>
          <w:rFonts w:ascii="Segoe UI" w:hAnsi="Segoe UI" w:cs="Segoe UI"/>
          <w:i/>
          <w:sz w:val="18"/>
          <w:szCs w:val="18"/>
        </w:rPr>
        <w:t xml:space="preserve"> Centre</w:t>
      </w:r>
      <w:r>
        <w:rPr>
          <w:rFonts w:ascii="Segoe UI" w:hAnsi="Segoe UI" w:cs="Segoe UI"/>
          <w:sz w:val="18"/>
          <w:szCs w:val="18"/>
        </w:rPr>
        <w:t xml:space="preserve"> (YRC) du Yukon </w:t>
      </w:r>
      <w:proofErr w:type="spellStart"/>
      <w:r>
        <w:rPr>
          <w:rFonts w:ascii="Segoe UI" w:hAnsi="Segoe UI" w:cs="Segoe UI"/>
          <w:sz w:val="18"/>
          <w:szCs w:val="18"/>
        </w:rPr>
        <w:t>College</w:t>
      </w:r>
      <w:proofErr w:type="spellEnd"/>
      <w:r>
        <w:rPr>
          <w:rFonts w:ascii="Segoe UI" w:hAnsi="Segoe UI" w:cs="Segoe UI"/>
          <w:sz w:val="18"/>
          <w:szCs w:val="18"/>
        </w:rPr>
        <w:t xml:space="preserve"> joue un rôle important dans les recherches liées à l’hydro-sécurité, le changement climatique et la présence du permafrost. Le principal producteur et transporteur d’énergie électrique du territoire, </w:t>
      </w:r>
      <w:r>
        <w:rPr>
          <w:rFonts w:ascii="Segoe UI" w:hAnsi="Segoe UI" w:cs="Segoe UI"/>
          <w:i/>
          <w:sz w:val="18"/>
          <w:szCs w:val="18"/>
        </w:rPr>
        <w:t>Yukon Energy</w:t>
      </w:r>
      <w:r>
        <w:rPr>
          <w:rFonts w:ascii="Segoe UI" w:hAnsi="Segoe UI" w:cs="Segoe UI"/>
          <w:sz w:val="18"/>
          <w:szCs w:val="18"/>
        </w:rPr>
        <w:t xml:space="preserve">, produit principalement ses ressources hydroélectriques aux centrales de Whitehorse, </w:t>
      </w:r>
      <w:proofErr w:type="spellStart"/>
      <w:r>
        <w:rPr>
          <w:rFonts w:ascii="Segoe UI" w:hAnsi="Segoe UI" w:cs="Segoe UI"/>
          <w:sz w:val="18"/>
          <w:szCs w:val="18"/>
        </w:rPr>
        <w:t>Aishihik</w:t>
      </w:r>
      <w:proofErr w:type="spellEnd"/>
      <w:r>
        <w:rPr>
          <w:rFonts w:ascii="Segoe UI" w:hAnsi="Segoe UI" w:cs="Segoe UI"/>
          <w:sz w:val="18"/>
          <w:szCs w:val="18"/>
        </w:rPr>
        <w:t xml:space="preserve"> et Mayo.</w:t>
      </w:r>
    </w:p>
    <w:p w14:paraId="600F8A20" w14:textId="77777777" w:rsidR="003131F0" w:rsidRDefault="003131F0" w:rsidP="003131F0">
      <w:pPr>
        <w:jc w:val="both"/>
        <w:rPr>
          <w:rFonts w:ascii="Segoe UI" w:hAnsi="Segoe UI" w:cs="Segoe UI"/>
          <w:sz w:val="18"/>
          <w:szCs w:val="18"/>
        </w:rPr>
      </w:pPr>
      <w:r>
        <w:rPr>
          <w:rFonts w:ascii="Segoe UI" w:hAnsi="Segoe UI" w:cs="Segoe UI"/>
          <w:sz w:val="18"/>
          <w:szCs w:val="18"/>
        </w:rPr>
        <w:t xml:space="preserve">La population du Yukon augmente graduellement et </w:t>
      </w:r>
      <w:r>
        <w:rPr>
          <w:rFonts w:ascii="Segoe UI" w:hAnsi="Segoe UI" w:cs="Segoe UI"/>
          <w:b/>
          <w:sz w:val="18"/>
          <w:szCs w:val="18"/>
        </w:rPr>
        <w:t>certaines collectivités en particulier connaissent un afflux de nouveaux arrivants</w:t>
      </w:r>
      <w:r>
        <w:rPr>
          <w:rFonts w:ascii="Segoe UI" w:hAnsi="Segoe UI" w:cs="Segoe UI"/>
          <w:sz w:val="18"/>
          <w:szCs w:val="18"/>
        </w:rPr>
        <w:t xml:space="preserve"> (immigrants et/ou touristes) </w:t>
      </w:r>
      <w:r>
        <w:rPr>
          <w:rFonts w:ascii="Segoe UI" w:hAnsi="Segoe UI" w:cs="Segoe UI"/>
          <w:b/>
          <w:sz w:val="18"/>
          <w:szCs w:val="18"/>
        </w:rPr>
        <w:t>qui mettent sous tension les systèmes d’approvisionnement</w:t>
      </w:r>
      <w:r>
        <w:rPr>
          <w:rFonts w:ascii="Segoe UI" w:hAnsi="Segoe UI" w:cs="Segoe UI"/>
          <w:sz w:val="18"/>
          <w:szCs w:val="18"/>
        </w:rPr>
        <w:t xml:space="preserve"> d’eau du territoire existants.</w:t>
      </w:r>
    </w:p>
    <w:p w14:paraId="4F32C990" w14:textId="77777777" w:rsidR="003131F0" w:rsidRPr="00900072" w:rsidRDefault="003131F0" w:rsidP="00900072">
      <w:pPr>
        <w:spacing w:line="256" w:lineRule="auto"/>
        <w:jc w:val="both"/>
        <w:rPr>
          <w:rFonts w:ascii="Segoe UI" w:hAnsi="Segoe UI" w:cs="Segoe UI"/>
          <w:b/>
          <w:sz w:val="19"/>
          <w:szCs w:val="19"/>
          <w:u w:val="single"/>
        </w:rPr>
      </w:pPr>
      <w:r w:rsidRPr="00900072">
        <w:rPr>
          <w:rFonts w:ascii="Segoe UI" w:hAnsi="Segoe UI" w:cs="Segoe UI"/>
          <w:b/>
          <w:sz w:val="19"/>
          <w:szCs w:val="19"/>
          <w:u w:val="single"/>
        </w:rPr>
        <w:t>Opportunités</w:t>
      </w:r>
    </w:p>
    <w:p w14:paraId="6A6B6E47" w14:textId="77777777" w:rsidR="003131F0" w:rsidRDefault="003131F0" w:rsidP="003131F0">
      <w:pPr>
        <w:spacing w:after="0"/>
        <w:jc w:val="both"/>
        <w:rPr>
          <w:rFonts w:ascii="Segoe UI" w:hAnsi="Segoe UI" w:cs="Segoe UI"/>
          <w:color w:val="5B9BD5" w:themeColor="accent5"/>
          <w:sz w:val="18"/>
          <w:szCs w:val="18"/>
          <w:u w:val="single"/>
        </w:rPr>
      </w:pPr>
      <w:r>
        <w:rPr>
          <w:rFonts w:ascii="Segoe UI" w:hAnsi="Segoe UI" w:cs="Segoe UI"/>
          <w:color w:val="5B9BD5" w:themeColor="accent5"/>
          <w:sz w:val="18"/>
          <w:szCs w:val="18"/>
          <w:u w:val="single"/>
        </w:rPr>
        <w:t>Hydroélectricité</w:t>
      </w:r>
    </w:p>
    <w:p w14:paraId="3672993F" w14:textId="3CA13B17" w:rsidR="003131F0" w:rsidRDefault="003131F0" w:rsidP="003131F0">
      <w:pPr>
        <w:jc w:val="both"/>
        <w:rPr>
          <w:rFonts w:ascii="Segoe UI" w:hAnsi="Segoe UI" w:cs="Segoe UI"/>
          <w:sz w:val="18"/>
          <w:szCs w:val="18"/>
        </w:rPr>
      </w:pPr>
      <w:r>
        <w:rPr>
          <w:rFonts w:ascii="Segoe UI" w:hAnsi="Segoe UI" w:cs="Segoe UI"/>
          <w:sz w:val="18"/>
          <w:szCs w:val="18"/>
        </w:rPr>
        <w:t xml:space="preserve">Toutes les tailles de centrales existent : de la grande centrale de Whitehorse comprenant 4 turbines, aux microcentrales fournissant un unique utilisateur. Les fournisseurs d’énergie du Yukon étudient les options possibles pour développer le secteur hydroélectrique : </w:t>
      </w:r>
      <w:r>
        <w:rPr>
          <w:rFonts w:ascii="Segoe UI" w:hAnsi="Segoe UI" w:cs="Segoe UI"/>
          <w:b/>
          <w:sz w:val="18"/>
          <w:szCs w:val="18"/>
        </w:rPr>
        <w:t>agrandissement des installations existantes et construction de nouveaux projets</w:t>
      </w:r>
      <w:r>
        <w:rPr>
          <w:rFonts w:ascii="Segoe UI" w:hAnsi="Segoe UI" w:cs="Segoe UI"/>
          <w:sz w:val="18"/>
          <w:szCs w:val="18"/>
        </w:rPr>
        <w:t>.</w:t>
      </w:r>
      <w:r>
        <w:rPr>
          <w:rStyle w:val="Appelnotedebasdep"/>
          <w:rFonts w:ascii="Segoe UI" w:hAnsi="Segoe UI" w:cs="Segoe UI"/>
          <w:sz w:val="18"/>
          <w:szCs w:val="18"/>
        </w:rPr>
        <w:footnoteReference w:id="204"/>
      </w:r>
      <w:r>
        <w:rPr>
          <w:rFonts w:ascii="Segoe UI" w:hAnsi="Segoe UI" w:cs="Segoe UI"/>
          <w:sz w:val="18"/>
          <w:szCs w:val="18"/>
        </w:rPr>
        <w:t xml:space="preserve"> Le Yukon présente un fort potentiel pour le domaine hydroélectrique mais les potentiels nouveaux sites requièrent des créations de réservoirs pour répondre aux besoins des communautés notamment pendant la période hivernale. </w:t>
      </w:r>
      <w:r>
        <w:rPr>
          <w:rFonts w:ascii="Segoe UI" w:hAnsi="Segoe UI" w:cs="Segoe UI"/>
          <w:b/>
          <w:sz w:val="18"/>
          <w:szCs w:val="18"/>
        </w:rPr>
        <w:t>29 sites viables</w:t>
      </w:r>
      <w:r>
        <w:rPr>
          <w:rFonts w:ascii="Segoe UI" w:hAnsi="Segoe UI" w:cs="Segoe UI"/>
          <w:sz w:val="18"/>
          <w:szCs w:val="18"/>
        </w:rPr>
        <w:t xml:space="preserve"> de tailles différentes ont été identifiés comme potentiels sites de construction ou de rénovation.</w:t>
      </w:r>
      <w:r>
        <w:rPr>
          <w:rStyle w:val="Appelnotedebasdep"/>
          <w:rFonts w:ascii="Segoe UI" w:hAnsi="Segoe UI" w:cs="Segoe UI"/>
          <w:sz w:val="18"/>
          <w:szCs w:val="18"/>
        </w:rPr>
        <w:footnoteReference w:id="205"/>
      </w:r>
      <w:r>
        <w:rPr>
          <w:rFonts w:ascii="Segoe UI" w:hAnsi="Segoe UI" w:cs="Segoe UI"/>
          <w:sz w:val="18"/>
          <w:szCs w:val="18"/>
        </w:rPr>
        <w:t xml:space="preserve"> De manière générale, plus les projets sont grands moins les coûts énergétiques sont élevés.</w:t>
      </w:r>
    </w:p>
    <w:p w14:paraId="12F0D828" w14:textId="77777777" w:rsidR="00900072" w:rsidRDefault="00900072" w:rsidP="00900072">
      <w:pPr>
        <w:spacing w:line="256" w:lineRule="auto"/>
        <w:jc w:val="both"/>
        <w:rPr>
          <w:rFonts w:ascii="Segoe UI" w:hAnsi="Segoe UI" w:cs="Segoe UI"/>
          <w:sz w:val="18"/>
          <w:szCs w:val="18"/>
        </w:rPr>
      </w:pPr>
    </w:p>
    <w:p w14:paraId="4301962F" w14:textId="6D13ED15" w:rsidR="003131F0" w:rsidRDefault="003131F0" w:rsidP="00900072">
      <w:pPr>
        <w:spacing w:line="256" w:lineRule="auto"/>
        <w:jc w:val="both"/>
        <w:rPr>
          <w:rFonts w:ascii="Segoe UI" w:hAnsi="Segoe UI" w:cs="Segoe UI"/>
          <w:b/>
          <w:sz w:val="19"/>
          <w:szCs w:val="19"/>
          <w:u w:val="single"/>
        </w:rPr>
      </w:pPr>
      <w:r w:rsidRPr="00900072">
        <w:rPr>
          <w:rFonts w:ascii="Segoe UI" w:hAnsi="Segoe UI" w:cs="Segoe UI"/>
          <w:b/>
          <w:sz w:val="19"/>
          <w:szCs w:val="19"/>
          <w:u w:val="single"/>
        </w:rPr>
        <w:t>Plan fédéral Investir dans le Canada</w:t>
      </w:r>
    </w:p>
    <w:p w14:paraId="307B3026" w14:textId="00F2E804" w:rsidR="00900072" w:rsidRPr="00900072" w:rsidRDefault="00900072" w:rsidP="00900072">
      <w:pPr>
        <w:spacing w:line="256" w:lineRule="auto"/>
        <w:jc w:val="both"/>
        <w:rPr>
          <w:rFonts w:ascii="Segoe UI" w:hAnsi="Segoe UI" w:cs="Segoe UI"/>
          <w:sz w:val="18"/>
          <w:szCs w:val="18"/>
        </w:rPr>
      </w:pPr>
      <w:r>
        <w:rPr>
          <w:rFonts w:ascii="Segoe UI" w:hAnsi="Segoe UI" w:cs="Segoe UI"/>
          <w:color w:val="333333"/>
          <w:sz w:val="18"/>
          <w:szCs w:val="18"/>
          <w:shd w:val="clear" w:color="auto" w:fill="FFFFFF"/>
        </w:rPr>
        <w:t xml:space="preserve">Dans le cadre du plan fédéral </w:t>
      </w:r>
      <w:r>
        <w:rPr>
          <w:rFonts w:ascii="Segoe UI" w:hAnsi="Segoe UI" w:cs="Segoe UI"/>
          <w:i/>
          <w:color w:val="333333"/>
          <w:sz w:val="18"/>
          <w:szCs w:val="18"/>
          <w:shd w:val="clear" w:color="auto" w:fill="FFFFFF"/>
        </w:rPr>
        <w:t xml:space="preserve">Investir dans le Canada, </w:t>
      </w:r>
      <w:r>
        <w:rPr>
          <w:rFonts w:ascii="Segoe UI" w:hAnsi="Segoe UI" w:cs="Segoe UI"/>
          <w:color w:val="333333"/>
          <w:sz w:val="18"/>
          <w:szCs w:val="18"/>
          <w:shd w:val="clear" w:color="auto" w:fill="FFFFFF"/>
        </w:rPr>
        <w:t xml:space="preserve">le gouvernement fédéral a signé à la suite d’une deuxième entente un </w:t>
      </w:r>
      <w:r>
        <w:rPr>
          <w:rFonts w:ascii="Segoe UI" w:hAnsi="Segoe UI" w:cs="Segoe UI"/>
          <w:b/>
          <w:color w:val="333333"/>
          <w:sz w:val="18"/>
          <w:szCs w:val="18"/>
          <w:shd w:val="clear" w:color="auto" w:fill="FFFFFF"/>
        </w:rPr>
        <w:t xml:space="preserve">investissement total de 445 M CAD (303 M€) </w:t>
      </w:r>
      <w:r>
        <w:rPr>
          <w:rFonts w:ascii="Segoe UI" w:hAnsi="Segoe UI" w:cs="Segoe UI"/>
          <w:color w:val="333333"/>
          <w:sz w:val="18"/>
          <w:szCs w:val="18"/>
          <w:shd w:val="clear" w:color="auto" w:fill="FFFFFF"/>
        </w:rPr>
        <w:t xml:space="preserve">au cours de la prochaine décennie pour des projets d’infrastructures, répartis selon 4 volets, dont un volet </w:t>
      </w:r>
      <w:r>
        <w:rPr>
          <w:rFonts w:ascii="Segoe UI" w:hAnsi="Segoe UI" w:cs="Segoe UI"/>
          <w:i/>
          <w:color w:val="333333"/>
          <w:sz w:val="18"/>
          <w:szCs w:val="18"/>
          <w:shd w:val="clear" w:color="auto" w:fill="FFFFFF"/>
        </w:rPr>
        <w:t>Infrastructure verte</w:t>
      </w:r>
      <w:r>
        <w:rPr>
          <w:rFonts w:ascii="Segoe UI" w:hAnsi="Segoe UI" w:cs="Segoe UI"/>
          <w:color w:val="333333"/>
          <w:sz w:val="18"/>
          <w:szCs w:val="18"/>
          <w:shd w:val="clear" w:color="auto" w:fill="FFFFFF"/>
        </w:rPr>
        <w:t>. Le financement d’infrastructures vertes (qui visent à fournir un air pur et une eau potable salubre) est réparti selon le graphique ci-contre.</w:t>
      </w:r>
    </w:p>
    <w:p w14:paraId="1F418C3A" w14:textId="5EF0EB35" w:rsidR="008F686C" w:rsidRDefault="00900072" w:rsidP="00900072">
      <w:pPr>
        <w:pStyle w:val="NormalWeb"/>
        <w:shd w:val="clear" w:color="auto" w:fill="FFFFFF"/>
        <w:spacing w:before="0" w:beforeAutospacing="0" w:after="150" w:afterAutospacing="0"/>
        <w:jc w:val="both"/>
        <w:rPr>
          <w:rFonts w:ascii="Segoe UI" w:hAnsi="Segoe UI" w:cs="Segoe UI"/>
          <w:sz w:val="18"/>
          <w:szCs w:val="18"/>
          <w:shd w:val="clear" w:color="auto" w:fill="FFFFFF"/>
        </w:rPr>
      </w:pPr>
      <w:r>
        <w:rPr>
          <w:noProof/>
        </w:rPr>
        <w:drawing>
          <wp:inline distT="0" distB="0" distL="0" distR="0" wp14:anchorId="38C07F61" wp14:editId="4BE39177">
            <wp:extent cx="3060700" cy="180975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60700" cy="1809750"/>
                    </a:xfrm>
                    <a:prstGeom prst="rect">
                      <a:avLst/>
                    </a:prstGeom>
                    <a:noFill/>
                    <a:ln>
                      <a:noFill/>
                    </a:ln>
                  </pic:spPr>
                </pic:pic>
              </a:graphicData>
            </a:graphic>
          </wp:inline>
        </w:drawing>
      </w:r>
    </w:p>
    <w:p w14:paraId="3B6FEF23" w14:textId="48E1C0BE" w:rsidR="00BB2672" w:rsidRPr="00691CB9" w:rsidRDefault="00900072" w:rsidP="00691CB9">
      <w:pPr>
        <w:pStyle w:val="NormalWeb"/>
        <w:shd w:val="clear" w:color="auto" w:fill="FFFFFF"/>
        <w:spacing w:before="0" w:beforeAutospacing="0" w:after="150" w:afterAutospacing="0"/>
        <w:jc w:val="both"/>
        <w:rPr>
          <w:rFonts w:ascii="Segoe UI" w:hAnsi="Segoe UI" w:cs="Segoe UI"/>
          <w:sz w:val="18"/>
          <w:szCs w:val="18"/>
          <w:shd w:val="clear" w:color="auto" w:fill="FFFFFF"/>
        </w:rPr>
      </w:pPr>
      <w:r>
        <w:rPr>
          <w:rFonts w:ascii="Segoe UI" w:hAnsi="Segoe UI" w:cs="Segoe UI"/>
          <w:i/>
          <w:color w:val="808080" w:themeColor="background1" w:themeShade="80"/>
          <w:sz w:val="14"/>
          <w:szCs w:val="14"/>
        </w:rPr>
        <w:t>(</w:t>
      </w:r>
      <w:proofErr w:type="gramStart"/>
      <w:r>
        <w:rPr>
          <w:rFonts w:ascii="Segoe UI" w:hAnsi="Segoe UI" w:cs="Segoe UI"/>
          <w:i/>
          <w:color w:val="808080" w:themeColor="background1" w:themeShade="80"/>
          <w:sz w:val="14"/>
          <w:szCs w:val="14"/>
        </w:rPr>
        <w:t>mise</w:t>
      </w:r>
      <w:proofErr w:type="gramEnd"/>
      <w:r>
        <w:rPr>
          <w:rFonts w:ascii="Segoe UI" w:hAnsi="Segoe UI" w:cs="Segoe UI"/>
          <w:i/>
          <w:color w:val="808080" w:themeColor="background1" w:themeShade="80"/>
          <w:sz w:val="14"/>
          <w:szCs w:val="14"/>
        </w:rPr>
        <w:t xml:space="preserve"> à jour : 15/09/2022) </w:t>
      </w:r>
      <w:r>
        <w:rPr>
          <w:rStyle w:val="Appelnotedebasdep"/>
          <w:rFonts w:ascii="Segoe UI" w:hAnsi="Segoe UI" w:cs="Segoe UI"/>
          <w:i/>
          <w:color w:val="808080" w:themeColor="background1" w:themeShade="80"/>
          <w:sz w:val="14"/>
          <w:szCs w:val="14"/>
        </w:rPr>
        <w:footnoteReference w:id="206"/>
      </w:r>
    </w:p>
    <w:sectPr w:rsidR="00BB2672" w:rsidRPr="00691CB9" w:rsidSect="000C4363">
      <w:headerReference w:type="default" r:id="rId30"/>
      <w:pgSz w:w="11906" w:h="16838"/>
      <w:pgMar w:top="0" w:right="720" w:bottom="142"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B54C7" w14:textId="77777777" w:rsidR="00736F9C" w:rsidRDefault="00736F9C" w:rsidP="006F708B">
      <w:pPr>
        <w:spacing w:after="0" w:line="240" w:lineRule="auto"/>
      </w:pPr>
      <w:r>
        <w:separator/>
      </w:r>
    </w:p>
  </w:endnote>
  <w:endnote w:type="continuationSeparator" w:id="0">
    <w:p w14:paraId="509AC4D0" w14:textId="77777777" w:rsidR="00736F9C" w:rsidRDefault="00736F9C" w:rsidP="006F7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Work Sans">
    <w:altName w:val="Work Sans"/>
    <w:charset w:val="00"/>
    <w:family w:val="auto"/>
    <w:pitch w:val="variable"/>
    <w:sig w:usb0="A00000FF" w:usb1="5000E07B"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DDD6" w14:textId="77777777" w:rsidR="00736F9C" w:rsidRDefault="00736F9C" w:rsidP="006F708B">
      <w:pPr>
        <w:spacing w:after="0" w:line="240" w:lineRule="auto"/>
      </w:pPr>
      <w:r>
        <w:separator/>
      </w:r>
    </w:p>
  </w:footnote>
  <w:footnote w:type="continuationSeparator" w:id="0">
    <w:p w14:paraId="66DBBE0C" w14:textId="77777777" w:rsidR="00736F9C" w:rsidRDefault="00736F9C" w:rsidP="006F708B">
      <w:pPr>
        <w:spacing w:after="0" w:line="240" w:lineRule="auto"/>
      </w:pPr>
      <w:r>
        <w:continuationSeparator/>
      </w:r>
    </w:p>
  </w:footnote>
  <w:footnote w:id="1">
    <w:p w14:paraId="6BD1F5B7" w14:textId="63A5AD0E" w:rsidR="00D96A5E" w:rsidRPr="00FE6897" w:rsidRDefault="00D96A5E">
      <w:pPr>
        <w:pStyle w:val="Notedebasdepage"/>
        <w:rPr>
          <w:rFonts w:ascii="Segoe UI" w:hAnsi="Segoe UI" w:cs="Segoe UI"/>
          <w:sz w:val="14"/>
          <w:szCs w:val="14"/>
        </w:rPr>
      </w:pPr>
      <w:r w:rsidRPr="00FE6897">
        <w:rPr>
          <w:rStyle w:val="Appelnotedebasdep"/>
          <w:rFonts w:ascii="Segoe UI" w:hAnsi="Segoe UI" w:cs="Segoe UI"/>
          <w:sz w:val="14"/>
          <w:szCs w:val="14"/>
        </w:rPr>
        <w:footnoteRef/>
      </w:r>
      <w:r w:rsidRPr="00FE6897">
        <w:rPr>
          <w:rFonts w:ascii="Segoe UI" w:hAnsi="Segoe UI" w:cs="Segoe UI"/>
          <w:sz w:val="14"/>
          <w:szCs w:val="14"/>
        </w:rPr>
        <w:t xml:space="preserve"> </w:t>
      </w:r>
      <w:hyperlink r:id="rId1" w:history="1">
        <w:proofErr w:type="spellStart"/>
        <w:r w:rsidRPr="00FE6897">
          <w:rPr>
            <w:rStyle w:val="Lienhypertexte"/>
            <w:rFonts w:ascii="Segoe UI" w:hAnsi="Segoe UI" w:cs="Segoe UI"/>
            <w:sz w:val="14"/>
            <w:szCs w:val="14"/>
          </w:rPr>
          <w:t>Drinking</w:t>
        </w:r>
        <w:proofErr w:type="spellEnd"/>
        <w:r w:rsidRPr="00FE6897">
          <w:rPr>
            <w:rStyle w:val="Lienhypertexte"/>
            <w:rFonts w:ascii="Segoe UI" w:hAnsi="Segoe UI" w:cs="Segoe UI"/>
            <w:sz w:val="14"/>
            <w:szCs w:val="14"/>
          </w:rPr>
          <w:t xml:space="preserve"> Water Management Plan June 2011 (metrovancouver.org)</w:t>
        </w:r>
      </w:hyperlink>
      <w:r w:rsidRPr="00FE6897">
        <w:rPr>
          <w:rFonts w:ascii="Segoe UI" w:hAnsi="Segoe UI" w:cs="Segoe UI"/>
          <w:sz w:val="14"/>
          <w:szCs w:val="14"/>
        </w:rPr>
        <w:t xml:space="preserve"> et </w:t>
      </w:r>
      <w:hyperlink r:id="rId2" w:history="1">
        <w:r w:rsidR="00BE656D" w:rsidRPr="00FE6897">
          <w:rPr>
            <w:rStyle w:val="Lienhypertexte"/>
            <w:rFonts w:ascii="Segoe UI" w:hAnsi="Segoe UI" w:cs="Segoe UI"/>
            <w:sz w:val="14"/>
            <w:szCs w:val="14"/>
          </w:rPr>
          <w:t>Rapport d’étape 2014</w:t>
        </w:r>
      </w:hyperlink>
    </w:p>
  </w:footnote>
  <w:footnote w:id="2">
    <w:p w14:paraId="5A6B6736" w14:textId="70DD10C5" w:rsidR="00605C71" w:rsidRPr="00FE6897" w:rsidRDefault="00605C71">
      <w:pPr>
        <w:pStyle w:val="Notedebasdepage"/>
        <w:rPr>
          <w:rFonts w:ascii="Segoe UI" w:hAnsi="Segoe UI" w:cs="Segoe UI"/>
          <w:sz w:val="14"/>
          <w:szCs w:val="14"/>
        </w:rPr>
      </w:pPr>
      <w:r w:rsidRPr="00FE6897">
        <w:rPr>
          <w:rStyle w:val="Appelnotedebasdep"/>
          <w:rFonts w:ascii="Segoe UI" w:hAnsi="Segoe UI" w:cs="Segoe UI"/>
          <w:sz w:val="14"/>
          <w:szCs w:val="14"/>
        </w:rPr>
        <w:footnoteRef/>
      </w:r>
      <w:r w:rsidRPr="00FE6897">
        <w:rPr>
          <w:rFonts w:ascii="Segoe UI" w:hAnsi="Segoe UI" w:cs="Segoe UI"/>
          <w:sz w:val="14"/>
          <w:szCs w:val="14"/>
        </w:rPr>
        <w:t xml:space="preserve"> </w:t>
      </w:r>
      <w:hyperlink r:id="rId3" w:history="1">
        <w:r w:rsidRPr="00FE6897">
          <w:rPr>
            <w:rStyle w:val="Lienhypertexte"/>
            <w:rFonts w:ascii="Segoe UI" w:hAnsi="Segoe UI" w:cs="Segoe UI"/>
            <w:sz w:val="14"/>
            <w:szCs w:val="14"/>
          </w:rPr>
          <w:t>Projets de construction | Vancouver métropolitain (metrovancouver.org)</w:t>
        </w:r>
      </w:hyperlink>
    </w:p>
  </w:footnote>
  <w:footnote w:id="3">
    <w:p w14:paraId="7699328A" w14:textId="6D6F0624" w:rsidR="00517ED0" w:rsidRPr="00FE6897" w:rsidRDefault="00517ED0">
      <w:pPr>
        <w:pStyle w:val="Notedebasdepage"/>
        <w:rPr>
          <w:rFonts w:ascii="Segoe UI" w:hAnsi="Segoe UI" w:cs="Segoe UI"/>
          <w:sz w:val="14"/>
          <w:szCs w:val="14"/>
          <w:lang w:val="en-CA"/>
        </w:rPr>
      </w:pPr>
      <w:r w:rsidRPr="00FE6897">
        <w:rPr>
          <w:rStyle w:val="Appelnotedebasdep"/>
          <w:rFonts w:ascii="Segoe UI" w:hAnsi="Segoe UI" w:cs="Segoe UI"/>
          <w:sz w:val="14"/>
          <w:szCs w:val="14"/>
        </w:rPr>
        <w:footnoteRef/>
      </w:r>
      <w:r w:rsidRPr="00FE6897">
        <w:rPr>
          <w:rFonts w:ascii="Segoe UI" w:hAnsi="Segoe UI" w:cs="Segoe UI"/>
          <w:sz w:val="14"/>
          <w:szCs w:val="14"/>
          <w:lang w:val="en-CA"/>
        </w:rPr>
        <w:t xml:space="preserve"> </w:t>
      </w:r>
      <w:hyperlink r:id="rId4" w:history="1">
        <w:r w:rsidRPr="00FE6897">
          <w:rPr>
            <w:rStyle w:val="Lienhypertexte"/>
            <w:rFonts w:ascii="Segoe UI" w:hAnsi="Segoe UI" w:cs="Segoe UI"/>
            <w:sz w:val="14"/>
            <w:szCs w:val="14"/>
            <w:lang w:val="en-CA"/>
          </w:rPr>
          <w:t>Toronto Water – City of Toronto</w:t>
        </w:r>
      </w:hyperlink>
    </w:p>
  </w:footnote>
  <w:footnote w:id="4">
    <w:p w14:paraId="4C5F7175" w14:textId="20D6B215" w:rsidR="00B14412" w:rsidRPr="008A5232" w:rsidRDefault="00B14412">
      <w:pPr>
        <w:pStyle w:val="Notedebasdepage"/>
        <w:rPr>
          <w:lang w:val="en-US"/>
        </w:rPr>
      </w:pPr>
      <w:r w:rsidRPr="00FE6897">
        <w:rPr>
          <w:rStyle w:val="Appelnotedebasdep"/>
          <w:rFonts w:ascii="Segoe UI" w:hAnsi="Segoe UI" w:cs="Segoe UI"/>
          <w:sz w:val="14"/>
          <w:szCs w:val="14"/>
        </w:rPr>
        <w:footnoteRef/>
      </w:r>
      <w:r w:rsidRPr="00FE6897">
        <w:rPr>
          <w:rFonts w:ascii="Segoe UI" w:hAnsi="Segoe UI" w:cs="Segoe UI"/>
          <w:sz w:val="14"/>
          <w:szCs w:val="14"/>
          <w:lang w:val="en-US"/>
        </w:rPr>
        <w:t xml:space="preserve"> </w:t>
      </w:r>
      <w:hyperlink r:id="rId5" w:history="1">
        <w:r w:rsidRPr="00FE6897">
          <w:rPr>
            <w:rStyle w:val="Lienhypertexte"/>
            <w:rFonts w:ascii="Segoe UI" w:hAnsi="Segoe UI" w:cs="Segoe UI"/>
            <w:sz w:val="14"/>
            <w:szCs w:val="14"/>
            <w:lang w:val="en-US"/>
          </w:rPr>
          <w:t>20210128_montreal_2030_vdm.pdf</w:t>
        </w:r>
      </w:hyperlink>
    </w:p>
  </w:footnote>
  <w:footnote w:id="5">
    <w:p w14:paraId="14321840" w14:textId="69A510FA" w:rsidR="00B14412" w:rsidRPr="00937371" w:rsidRDefault="00B14412">
      <w:pPr>
        <w:pStyle w:val="Notedebasdepage"/>
        <w:rPr>
          <w:rFonts w:ascii="Segoe UI" w:hAnsi="Segoe UI" w:cs="Segoe UI"/>
          <w:sz w:val="14"/>
          <w:szCs w:val="14"/>
        </w:rPr>
      </w:pPr>
      <w:r w:rsidRPr="00937371">
        <w:rPr>
          <w:rStyle w:val="Appelnotedebasdep"/>
          <w:rFonts w:ascii="Segoe UI" w:hAnsi="Segoe UI" w:cs="Segoe UI"/>
          <w:sz w:val="14"/>
          <w:szCs w:val="14"/>
        </w:rPr>
        <w:footnoteRef/>
      </w:r>
      <w:r w:rsidRPr="00937371">
        <w:rPr>
          <w:rFonts w:ascii="Segoe UI" w:hAnsi="Segoe UI" w:cs="Segoe UI"/>
          <w:sz w:val="14"/>
          <w:szCs w:val="14"/>
        </w:rPr>
        <w:t xml:space="preserve"> </w:t>
      </w:r>
      <w:hyperlink r:id="rId6" w:history="1">
        <w:r w:rsidRPr="00937371">
          <w:rPr>
            <w:rStyle w:val="Lienhypertexte"/>
            <w:rFonts w:ascii="Segoe UI" w:hAnsi="Segoe UI" w:cs="Segoe UI"/>
            <w:sz w:val="14"/>
            <w:szCs w:val="14"/>
          </w:rPr>
          <w:t>Plomb dans l'eau | Ville de Montréal (montreal.ca)</w:t>
        </w:r>
      </w:hyperlink>
    </w:p>
  </w:footnote>
  <w:footnote w:id="6">
    <w:p w14:paraId="795E7BFE" w14:textId="0181E8B2" w:rsidR="00B14412" w:rsidRPr="00937371" w:rsidRDefault="00B14412">
      <w:pPr>
        <w:pStyle w:val="Notedebasdepage"/>
        <w:rPr>
          <w:rFonts w:ascii="Segoe UI" w:hAnsi="Segoe UI" w:cs="Segoe UI"/>
          <w:sz w:val="14"/>
          <w:szCs w:val="14"/>
        </w:rPr>
      </w:pPr>
      <w:r w:rsidRPr="00937371">
        <w:rPr>
          <w:rStyle w:val="Appelnotedebasdep"/>
          <w:rFonts w:ascii="Segoe UI" w:hAnsi="Segoe UI" w:cs="Segoe UI"/>
          <w:sz w:val="14"/>
          <w:szCs w:val="14"/>
        </w:rPr>
        <w:footnoteRef/>
      </w:r>
      <w:r w:rsidRPr="00937371">
        <w:rPr>
          <w:rFonts w:ascii="Segoe UI" w:hAnsi="Segoe UI" w:cs="Segoe UI"/>
          <w:sz w:val="14"/>
          <w:szCs w:val="14"/>
        </w:rPr>
        <w:t xml:space="preserve"> </w:t>
      </w:r>
      <w:hyperlink r:id="rId7" w:history="1">
        <w:r w:rsidRPr="00937371">
          <w:rPr>
            <w:rStyle w:val="Lienhypertexte"/>
            <w:rFonts w:ascii="Segoe UI" w:hAnsi="Segoe UI" w:cs="Segoe UI"/>
            <w:sz w:val="14"/>
            <w:szCs w:val="14"/>
          </w:rPr>
          <w:t>Rupture d’une conduite d’eau dans Saint-Michel | Plusieurs résidants évacués, un avis d’ébullition d’eau en vigueur | La Presse</w:t>
        </w:r>
      </w:hyperlink>
    </w:p>
  </w:footnote>
  <w:footnote w:id="7">
    <w:p w14:paraId="606CA1FF" w14:textId="2DBCB526" w:rsidR="0025275F" w:rsidRPr="00937371" w:rsidRDefault="0025275F">
      <w:pPr>
        <w:pStyle w:val="Notedebasdepage"/>
        <w:rPr>
          <w:rFonts w:ascii="Segoe UI" w:hAnsi="Segoe UI" w:cs="Segoe UI"/>
          <w:sz w:val="14"/>
          <w:szCs w:val="14"/>
        </w:rPr>
      </w:pPr>
      <w:r w:rsidRPr="00937371">
        <w:rPr>
          <w:rStyle w:val="Appelnotedebasdep"/>
          <w:rFonts w:ascii="Segoe UI" w:hAnsi="Segoe UI" w:cs="Segoe UI"/>
          <w:sz w:val="14"/>
          <w:szCs w:val="14"/>
        </w:rPr>
        <w:footnoteRef/>
      </w:r>
      <w:r w:rsidRPr="00937371">
        <w:rPr>
          <w:rFonts w:ascii="Segoe UI" w:hAnsi="Segoe UI" w:cs="Segoe UI"/>
          <w:sz w:val="14"/>
          <w:szCs w:val="14"/>
        </w:rPr>
        <w:t xml:space="preserve"> </w:t>
      </w:r>
      <w:hyperlink r:id="rId8" w:history="1">
        <w:r w:rsidRPr="00937371">
          <w:rPr>
            <w:rStyle w:val="Lienhypertexte"/>
            <w:rFonts w:ascii="Segoe UI" w:hAnsi="Segoe UI" w:cs="Segoe UI"/>
            <w:sz w:val="14"/>
            <w:szCs w:val="14"/>
          </w:rPr>
          <w:t>À propos de la Stratégie - Stratégie québécoise d'économie d'eau potable - Ministère des Affaires municipales et de l'Habitation (gouv.qc.ca)</w:t>
        </w:r>
      </w:hyperlink>
    </w:p>
  </w:footnote>
  <w:footnote w:id="8">
    <w:p w14:paraId="5487C4A6" w14:textId="77777777" w:rsidR="00D561C7" w:rsidRPr="00937371" w:rsidRDefault="00D561C7" w:rsidP="00D561C7">
      <w:pPr>
        <w:pStyle w:val="Notedebasdepage"/>
        <w:rPr>
          <w:sz w:val="14"/>
          <w:szCs w:val="14"/>
          <w:lang w:val="en-CA"/>
        </w:rPr>
      </w:pPr>
      <w:r w:rsidRPr="00937371">
        <w:rPr>
          <w:rStyle w:val="Appelnotedebasdep"/>
          <w:rFonts w:ascii="Segoe UI" w:hAnsi="Segoe UI" w:cs="Segoe UI"/>
          <w:sz w:val="14"/>
          <w:szCs w:val="14"/>
        </w:rPr>
        <w:footnoteRef/>
      </w:r>
      <w:r w:rsidRPr="00937371">
        <w:rPr>
          <w:rFonts w:ascii="Segoe UI" w:hAnsi="Segoe UI" w:cs="Segoe UI"/>
          <w:sz w:val="14"/>
          <w:szCs w:val="14"/>
          <w:lang w:val="en-CA"/>
        </w:rPr>
        <w:t xml:space="preserve"> </w:t>
      </w:r>
      <w:hyperlink r:id="rId9" w:history="1">
        <w:r w:rsidRPr="00937371">
          <w:rPr>
            <w:rStyle w:val="Lienhypertexte"/>
            <w:rFonts w:ascii="Segoe UI" w:hAnsi="Segoe UI" w:cs="Segoe UI"/>
            <w:sz w:val="14"/>
            <w:szCs w:val="14"/>
            <w:lang w:val="en-CA"/>
          </w:rPr>
          <w:t>Communiqué (quebec.qc.ca)</w:t>
        </w:r>
      </w:hyperlink>
    </w:p>
  </w:footnote>
  <w:footnote w:id="9">
    <w:p w14:paraId="113996FA" w14:textId="79865114" w:rsidR="00071D6F" w:rsidRPr="00937371" w:rsidRDefault="00071D6F">
      <w:pPr>
        <w:pStyle w:val="Notedebasdepage"/>
        <w:rPr>
          <w:rFonts w:ascii="Segoe UI" w:hAnsi="Segoe UI" w:cs="Segoe UI"/>
          <w:sz w:val="14"/>
          <w:szCs w:val="14"/>
          <w:lang w:val="en-US"/>
        </w:rPr>
      </w:pPr>
      <w:r w:rsidRPr="00937371">
        <w:rPr>
          <w:rStyle w:val="Appelnotedebasdep"/>
          <w:rFonts w:ascii="Segoe UI" w:hAnsi="Segoe UI" w:cs="Segoe UI"/>
          <w:sz w:val="14"/>
          <w:szCs w:val="14"/>
        </w:rPr>
        <w:footnoteRef/>
      </w:r>
      <w:r w:rsidRPr="00937371">
        <w:rPr>
          <w:rFonts w:ascii="Segoe UI" w:hAnsi="Segoe UI" w:cs="Segoe UI"/>
          <w:sz w:val="14"/>
          <w:szCs w:val="14"/>
          <w:lang w:val="en-US"/>
        </w:rPr>
        <w:t xml:space="preserve"> </w:t>
      </w:r>
      <w:hyperlink r:id="rId10" w:history="1">
        <w:r w:rsidRPr="00937371">
          <w:rPr>
            <w:rStyle w:val="Lienhypertexte"/>
            <w:rFonts w:ascii="Segoe UI" w:hAnsi="Segoe UI" w:cs="Segoe UI"/>
            <w:sz w:val="14"/>
            <w:szCs w:val="14"/>
            <w:lang w:val="en-US"/>
          </w:rPr>
          <w:t>Water construction projects, upgrades and repairs (calgary.ca)</w:t>
        </w:r>
      </w:hyperlink>
    </w:p>
  </w:footnote>
  <w:footnote w:id="10">
    <w:p w14:paraId="2FA9AD28" w14:textId="337D2387" w:rsidR="001F4E24" w:rsidRPr="00186DFF" w:rsidRDefault="001F4E24">
      <w:pPr>
        <w:pStyle w:val="Notedebasdepage"/>
        <w:rPr>
          <w:rFonts w:ascii="Segoe UI" w:hAnsi="Segoe UI" w:cs="Segoe UI"/>
          <w:sz w:val="14"/>
          <w:szCs w:val="14"/>
        </w:rPr>
      </w:pPr>
      <w:r w:rsidRPr="00937371">
        <w:rPr>
          <w:rStyle w:val="Appelnotedebasdep"/>
          <w:rFonts w:ascii="Segoe UI" w:hAnsi="Segoe UI" w:cs="Segoe UI"/>
          <w:sz w:val="14"/>
          <w:szCs w:val="14"/>
        </w:rPr>
        <w:footnoteRef/>
      </w:r>
      <w:r w:rsidRPr="00186DFF">
        <w:rPr>
          <w:rFonts w:ascii="Segoe UI" w:hAnsi="Segoe UI" w:cs="Segoe UI"/>
          <w:sz w:val="14"/>
          <w:szCs w:val="14"/>
        </w:rPr>
        <w:t xml:space="preserve"> </w:t>
      </w:r>
      <w:hyperlink r:id="rId11" w:history="1">
        <w:r w:rsidRPr="00186DFF">
          <w:rPr>
            <w:rStyle w:val="Lienhypertexte"/>
            <w:rFonts w:ascii="Segoe UI" w:hAnsi="Segoe UI" w:cs="Segoe UI"/>
            <w:sz w:val="14"/>
            <w:szCs w:val="14"/>
          </w:rPr>
          <w:t>water-efficiency-plan.pdf</w:t>
        </w:r>
      </w:hyperlink>
    </w:p>
  </w:footnote>
  <w:footnote w:id="11">
    <w:p w14:paraId="2D1ED711" w14:textId="77777777" w:rsidR="00FC1741" w:rsidRDefault="00FC1741" w:rsidP="00FC1741">
      <w:pPr>
        <w:pStyle w:val="Notedebasdepage"/>
        <w:jc w:val="both"/>
        <w:rPr>
          <w:rFonts w:ascii="Segoe UI" w:hAnsi="Segoe UI" w:cs="Segoe UI"/>
          <w:sz w:val="16"/>
          <w:szCs w:val="16"/>
        </w:rPr>
      </w:pPr>
      <w:r w:rsidRPr="00937371">
        <w:rPr>
          <w:rStyle w:val="Appelnotedebasdep"/>
          <w:rFonts w:ascii="Segoe UI" w:hAnsi="Segoe UI" w:cs="Segoe UI"/>
          <w:sz w:val="14"/>
          <w:szCs w:val="14"/>
        </w:rPr>
        <w:footnoteRef/>
      </w:r>
      <w:r w:rsidRPr="00937371">
        <w:rPr>
          <w:rFonts w:ascii="Segoe UI" w:hAnsi="Segoe UI" w:cs="Segoe UI"/>
          <w:sz w:val="14"/>
          <w:szCs w:val="14"/>
        </w:rPr>
        <w:t xml:space="preserve"> Veolia et Suez ont signé un « accord définitif de rapprochement » le 14/05/2021 fixant le prix d’achat de Suez par Veolia à 20,50€ par action soit un total de 12,8 Md€. A l’issue de l’opération, le chiffre d’affaires de Veolia s’élèvera à 37 Md€ contre 26 Md€ en 2020 et le groupe compte renforcer sa présence dans plusieurs marchés internationaux dont aux Etats-Unis.</w:t>
      </w:r>
    </w:p>
  </w:footnote>
  <w:footnote w:id="12">
    <w:p w14:paraId="132D67C4" w14:textId="77777777" w:rsidR="00FC1741" w:rsidRPr="00A263B5" w:rsidRDefault="00FC1741" w:rsidP="00FC1741">
      <w:pPr>
        <w:pStyle w:val="Notedebasdepage"/>
        <w:jc w:val="both"/>
        <w:rPr>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12" w:history="1">
        <w:r w:rsidRPr="00A263B5">
          <w:rPr>
            <w:rStyle w:val="Lienhypertexte"/>
            <w:rFonts w:ascii="Segoe UI" w:hAnsi="Segoe UI" w:cs="Segoe UI"/>
            <w:sz w:val="14"/>
            <w:szCs w:val="14"/>
            <w:bdr w:val="none" w:sz="0" w:space="0" w:color="auto" w:frame="1"/>
            <w:shd w:val="clear" w:color="auto" w:fill="FFFFFF"/>
          </w:rPr>
          <w:t>https://www.fp2e.org/missions/</w:t>
        </w:r>
      </w:hyperlink>
    </w:p>
  </w:footnote>
  <w:footnote w:id="13">
    <w:p w14:paraId="4FF293B5" w14:textId="77777777" w:rsidR="00FC1741" w:rsidRPr="00A263B5" w:rsidRDefault="00FC1741" w:rsidP="00FC1741">
      <w:pPr>
        <w:pStyle w:val="Notedebasdepage"/>
        <w:rPr>
          <w:sz w:val="14"/>
          <w:szCs w:val="14"/>
        </w:rPr>
      </w:pPr>
      <w:r w:rsidRPr="00A263B5">
        <w:rPr>
          <w:rStyle w:val="Appelnotedebasdep"/>
          <w:sz w:val="14"/>
          <w:szCs w:val="14"/>
        </w:rPr>
        <w:footnoteRef/>
      </w:r>
      <w:r w:rsidRPr="00A263B5">
        <w:rPr>
          <w:sz w:val="14"/>
          <w:szCs w:val="14"/>
        </w:rPr>
        <w:t xml:space="preserve"> https://www.premiertechaqua.com/en-ca#about-us</w:t>
      </w:r>
    </w:p>
  </w:footnote>
  <w:footnote w:id="14">
    <w:p w14:paraId="79D723F4" w14:textId="77777777" w:rsidR="00A263B5" w:rsidRPr="00A263B5" w:rsidRDefault="00A263B5" w:rsidP="00A263B5">
      <w:pPr>
        <w:pStyle w:val="Notedebasdepage"/>
        <w:rPr>
          <w:sz w:val="14"/>
          <w:szCs w:val="14"/>
        </w:rPr>
      </w:pPr>
      <w:r w:rsidRPr="00A263B5">
        <w:rPr>
          <w:rStyle w:val="Appelnotedebasdep"/>
          <w:sz w:val="14"/>
          <w:szCs w:val="14"/>
        </w:rPr>
        <w:footnoteRef/>
      </w:r>
      <w:r w:rsidRPr="00A263B5">
        <w:rPr>
          <w:sz w:val="14"/>
          <w:szCs w:val="14"/>
        </w:rPr>
        <w:t xml:space="preserve"> https://www.canada.ca/fr/environnement-changement-climatique/services/eau-apercu/agence-eau-canada.html</w:t>
      </w:r>
    </w:p>
  </w:footnote>
  <w:footnote w:id="15">
    <w:p w14:paraId="43FF367A" w14:textId="77777777" w:rsidR="004422EF" w:rsidRPr="00A263B5" w:rsidRDefault="004422EF" w:rsidP="004422E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13" w:history="1">
        <w:r w:rsidRPr="00A263B5">
          <w:rPr>
            <w:rStyle w:val="Lienhypertexte"/>
            <w:rFonts w:ascii="Segoe UI" w:hAnsi="Segoe UI" w:cs="Segoe UI"/>
            <w:sz w:val="14"/>
            <w:szCs w:val="14"/>
          </w:rPr>
          <w:t>https://en.wikipedia.org/wiki/New_Brunswick</w:t>
        </w:r>
      </w:hyperlink>
    </w:p>
  </w:footnote>
  <w:footnote w:id="16">
    <w:p w14:paraId="30D9BE5D" w14:textId="77777777" w:rsidR="004422EF" w:rsidRPr="00A263B5" w:rsidRDefault="004422EF" w:rsidP="004422E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14" w:history="1">
        <w:r w:rsidRPr="00A263B5">
          <w:rPr>
            <w:rStyle w:val="Lienhypertexte"/>
            <w:rFonts w:ascii="Segoe UI" w:hAnsi="Segoe UI" w:cs="Segoe UI"/>
            <w:sz w:val="14"/>
            <w:szCs w:val="14"/>
          </w:rPr>
          <w:t>https://www.thecanadianencyclopedia.ca/fr/article/fleuve-saint-jean</w:t>
        </w:r>
      </w:hyperlink>
    </w:p>
  </w:footnote>
  <w:footnote w:id="17">
    <w:p w14:paraId="2C68B9AC" w14:textId="77777777" w:rsidR="004422EF" w:rsidRPr="00A263B5" w:rsidRDefault="004422EF" w:rsidP="004422EF">
      <w:pPr>
        <w:pStyle w:val="Notedebasdepage"/>
        <w:rPr>
          <w:sz w:val="14"/>
          <w:szCs w:val="14"/>
        </w:rPr>
      </w:pPr>
      <w:r w:rsidRPr="00A263B5">
        <w:rPr>
          <w:rStyle w:val="Appelnotedebasdep"/>
          <w:sz w:val="14"/>
          <w:szCs w:val="14"/>
        </w:rPr>
        <w:footnoteRef/>
      </w:r>
      <w:r w:rsidRPr="00A263B5">
        <w:rPr>
          <w:sz w:val="14"/>
          <w:szCs w:val="14"/>
        </w:rPr>
        <w:t xml:space="preserve"> https://www2.gnb.ca/content/dam/gnb/Departments/env/pdf/Water-Eau/proprietaires-de-puits-prive-protegez-votre-eau-potable.pdf</w:t>
      </w:r>
    </w:p>
  </w:footnote>
  <w:footnote w:id="18">
    <w:p w14:paraId="48A7C4B0" w14:textId="77777777" w:rsidR="004422EF" w:rsidRPr="006F75A9" w:rsidRDefault="004422EF" w:rsidP="004422E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15" w:history="1">
        <w:r w:rsidRPr="00A263B5">
          <w:rPr>
            <w:rStyle w:val="Lienhypertexte"/>
            <w:rFonts w:ascii="Segoe UI" w:hAnsi="Segoe UI" w:cs="Segoe UI"/>
            <w:sz w:val="14"/>
            <w:szCs w:val="14"/>
          </w:rPr>
          <w:t>https://www2.gnb.ca/content/dam/gnb/Departments/env/pdf/Water-Eau/WellWaterBasics.pdf</w:t>
        </w:r>
      </w:hyperlink>
    </w:p>
  </w:footnote>
  <w:footnote w:id="19">
    <w:p w14:paraId="67317F88" w14:textId="77777777" w:rsidR="004422EF" w:rsidRPr="00524A41" w:rsidRDefault="004422EF" w:rsidP="004422EF">
      <w:pPr>
        <w:pStyle w:val="Notedebasdepage"/>
        <w:rPr>
          <w:rFonts w:ascii="Segoe UI" w:hAnsi="Segoe UI" w:cs="Segoe UI"/>
          <w:sz w:val="16"/>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16" w:history="1">
        <w:r w:rsidRPr="006F75A9">
          <w:rPr>
            <w:rStyle w:val="Lienhypertexte"/>
            <w:rFonts w:ascii="Segoe UI" w:hAnsi="Segoe UI" w:cs="Segoe UI"/>
            <w:sz w:val="14"/>
            <w:szCs w:val="14"/>
          </w:rPr>
          <w:t>https://www.ecelaw.ca/contaminated_sites/legislation/clean-water-act-snb-1989-c-c-61.html</w:t>
        </w:r>
      </w:hyperlink>
    </w:p>
  </w:footnote>
  <w:footnote w:id="20">
    <w:p w14:paraId="70F67E50" w14:textId="77777777" w:rsidR="004422EF" w:rsidRPr="006F75A9" w:rsidRDefault="004422EF" w:rsidP="004422EF">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17" w:history="1">
        <w:r w:rsidRPr="006F75A9">
          <w:rPr>
            <w:rStyle w:val="Lienhypertexte"/>
            <w:rFonts w:ascii="Segoe UI" w:hAnsi="Segoe UI" w:cs="Segoe UI"/>
            <w:sz w:val="14"/>
            <w:szCs w:val="14"/>
          </w:rPr>
          <w:t>https://www.conservationcouncil.ca/our-programs/freshwater-protection/water-policy-in-new-brunswick/</w:t>
        </w:r>
      </w:hyperlink>
    </w:p>
  </w:footnote>
  <w:footnote w:id="21">
    <w:p w14:paraId="3B58B135" w14:textId="77777777" w:rsidR="004422EF" w:rsidRPr="006F75A9" w:rsidRDefault="004422EF" w:rsidP="004422EF">
      <w:pPr>
        <w:pStyle w:val="Notedebasdepage"/>
        <w:rPr>
          <w:rStyle w:val="Lienhypertexte"/>
          <w:rFonts w:ascii="Segoe UI" w:hAnsi="Segoe UI" w:cs="Segoe UI"/>
          <w:sz w:val="14"/>
          <w:szCs w:val="14"/>
        </w:rPr>
      </w:pPr>
      <w:r w:rsidRPr="006F75A9">
        <w:rPr>
          <w:rStyle w:val="Appelnotedebasdep"/>
          <w:rFonts w:ascii="Segoe MDL2 Assets" w:hAnsi="Segoe MDL2 Assets"/>
          <w:sz w:val="14"/>
          <w:szCs w:val="14"/>
        </w:rPr>
        <w:footnoteRef/>
      </w:r>
      <w:r w:rsidRPr="006F75A9">
        <w:rPr>
          <w:rFonts w:ascii="Segoe MDL2 Assets" w:hAnsi="Segoe MDL2 Assets"/>
          <w:sz w:val="14"/>
          <w:szCs w:val="14"/>
        </w:rPr>
        <w:t xml:space="preserve"> </w:t>
      </w:r>
      <w:r w:rsidRPr="006F75A9">
        <w:rPr>
          <w:rStyle w:val="Lienhypertexte"/>
          <w:rFonts w:ascii="Segoe UI" w:hAnsi="Segoe UI" w:cs="Segoe UI"/>
          <w:sz w:val="14"/>
          <w:szCs w:val="14"/>
        </w:rPr>
        <w:t>https://www.canada.ca/fr/environnement-changement-climatique/services/eaux-usees/ententes-bilaterales/accord-administratif-entre-le-gouvernement-du-nouveau-brunswick-et-le-gouvernement-du-canada.html</w:t>
      </w:r>
    </w:p>
  </w:footnote>
  <w:footnote w:id="22">
    <w:p w14:paraId="549318B1" w14:textId="77777777" w:rsidR="004422EF" w:rsidRPr="006F75A9" w:rsidRDefault="004422EF" w:rsidP="004422EF">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18" w:history="1">
        <w:r w:rsidRPr="006F75A9">
          <w:rPr>
            <w:rStyle w:val="Lienhypertexte"/>
            <w:rFonts w:ascii="Segoe UI" w:hAnsi="Segoe UI" w:cs="Segoe UI"/>
            <w:sz w:val="14"/>
            <w:szCs w:val="14"/>
          </w:rPr>
          <w:t>https://www2.gnb.ca/content/dam/gnb/Departments/env/pdf/Water-Eau/WaterStrategy-StrategieSurLeau/Strategiedeeau-2018-2028.pdf</w:t>
        </w:r>
      </w:hyperlink>
    </w:p>
  </w:footnote>
  <w:footnote w:id="23">
    <w:p w14:paraId="3A377ED8" w14:textId="77777777" w:rsidR="004422EF" w:rsidRPr="006F75A9" w:rsidRDefault="004422EF" w:rsidP="004422EF">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19" w:history="1">
        <w:r w:rsidRPr="006F75A9">
          <w:rPr>
            <w:rStyle w:val="Lienhypertexte"/>
            <w:rFonts w:ascii="Segoe UI" w:hAnsi="Segoe UI" w:cs="Segoe UI"/>
            <w:sz w:val="14"/>
            <w:szCs w:val="14"/>
          </w:rPr>
          <w:t>https://www.veolia.ca/fr/etudes-de-cas/moncton-nouveau-brunswick</w:t>
        </w:r>
      </w:hyperlink>
    </w:p>
  </w:footnote>
  <w:footnote w:id="24">
    <w:p w14:paraId="7E09F5B0" w14:textId="77777777" w:rsidR="004422EF" w:rsidRPr="006F75A9" w:rsidRDefault="004422EF" w:rsidP="004422EF">
      <w:pPr>
        <w:pStyle w:val="Notedebasdepage"/>
        <w:rPr>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20" w:history="1">
        <w:r w:rsidRPr="006F75A9">
          <w:rPr>
            <w:rStyle w:val="Lienhypertexte"/>
            <w:rFonts w:ascii="Segoe UI" w:hAnsi="Segoe UI" w:cs="Segoe UI"/>
            <w:sz w:val="14"/>
            <w:szCs w:val="14"/>
          </w:rPr>
          <w:t>https://www.cbc.ca/news/canada/new-brunswick/safe-clean-drinking-water-pipeline-breaks-saint-john-ppp-public-private-1.4845943</w:t>
        </w:r>
      </w:hyperlink>
    </w:p>
  </w:footnote>
  <w:footnote w:id="25">
    <w:p w14:paraId="5F235D3E" w14:textId="77777777" w:rsidR="004422EF" w:rsidRPr="006F75A9" w:rsidRDefault="004422EF" w:rsidP="004422EF">
      <w:pPr>
        <w:pStyle w:val="Notedebasdepage"/>
        <w:rPr>
          <w:sz w:val="14"/>
          <w:szCs w:val="14"/>
        </w:rPr>
      </w:pPr>
      <w:r w:rsidRPr="006F75A9">
        <w:rPr>
          <w:rStyle w:val="Appelnotedebasdep"/>
          <w:sz w:val="14"/>
          <w:szCs w:val="14"/>
        </w:rPr>
        <w:footnoteRef/>
      </w:r>
      <w:r w:rsidRPr="006F75A9">
        <w:rPr>
          <w:sz w:val="14"/>
          <w:szCs w:val="14"/>
        </w:rPr>
        <w:t xml:space="preserve"> https://www.canada.ca/fr/environnement-changement-climatique/services/eau-apercu/sources/eaux-souterraines.html#use</w:t>
      </w:r>
    </w:p>
  </w:footnote>
  <w:footnote w:id="26">
    <w:p w14:paraId="497D1C40" w14:textId="77777777" w:rsidR="00D92F7A" w:rsidRPr="006F75A9" w:rsidRDefault="00D92F7A" w:rsidP="00D92F7A">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21" w:history="1">
        <w:r w:rsidRPr="006F75A9">
          <w:rPr>
            <w:rStyle w:val="Lienhypertexte"/>
            <w:rFonts w:ascii="Segoe UI" w:hAnsi="Segoe UI" w:cs="Segoe UI"/>
            <w:sz w:val="14"/>
            <w:szCs w:val="14"/>
          </w:rPr>
          <w:t>https://www2.gnb.ca/content/dam/gnb/Departments/env/pdf/Water-Eau/TheStateOfWaterQualityInNBLakesRivers.pdf</w:t>
        </w:r>
      </w:hyperlink>
    </w:p>
  </w:footnote>
  <w:footnote w:id="27">
    <w:p w14:paraId="5FB198F7" w14:textId="77777777" w:rsidR="00D92F7A" w:rsidRPr="006F75A9" w:rsidRDefault="00D92F7A" w:rsidP="00D92F7A">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22" w:history="1">
        <w:r w:rsidRPr="006F75A9">
          <w:rPr>
            <w:rStyle w:val="Lienhypertexte"/>
            <w:rFonts w:ascii="Segoe UI" w:hAnsi="Segoe UI" w:cs="Segoe UI"/>
            <w:sz w:val="14"/>
            <w:szCs w:val="14"/>
          </w:rPr>
          <w:t>https://www.cbc.ca/news/canada/new-brunswick/water-quality-report-new-brunswick-1.5357930</w:t>
        </w:r>
      </w:hyperlink>
    </w:p>
  </w:footnote>
  <w:footnote w:id="28">
    <w:p w14:paraId="496CAA2E" w14:textId="77777777" w:rsidR="004422EF" w:rsidRPr="00524A41" w:rsidRDefault="004422EF" w:rsidP="004422EF">
      <w:pPr>
        <w:pStyle w:val="Notedebasdepage"/>
        <w:rPr>
          <w:rFonts w:ascii="Segoe UI" w:hAnsi="Segoe UI" w:cs="Segoe UI"/>
          <w:sz w:val="16"/>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23" w:history="1">
        <w:r w:rsidRPr="006F75A9">
          <w:rPr>
            <w:rStyle w:val="Lienhypertexte"/>
            <w:rFonts w:ascii="Segoe UI" w:hAnsi="Segoe UI" w:cs="Segoe UI"/>
            <w:sz w:val="14"/>
            <w:szCs w:val="14"/>
          </w:rPr>
          <w:t>https://www2.gnb.ca/content/dam/gnb/Departments/env/pdf/Water-Eau/WaterStrategy-StrategieSurLeau/Strategiedeeau-2018-2028.pdf</w:t>
        </w:r>
      </w:hyperlink>
    </w:p>
  </w:footnote>
  <w:footnote w:id="29">
    <w:p w14:paraId="68C9736F" w14:textId="77777777" w:rsidR="004422EF" w:rsidRPr="00A263B5" w:rsidRDefault="004422EF" w:rsidP="004422EF">
      <w:pPr>
        <w:pStyle w:val="Notedebasdepage"/>
        <w:rPr>
          <w:sz w:val="14"/>
          <w:szCs w:val="14"/>
        </w:rPr>
      </w:pPr>
      <w:r w:rsidRPr="00A263B5">
        <w:rPr>
          <w:rStyle w:val="Appelnotedebasdep"/>
          <w:sz w:val="14"/>
          <w:szCs w:val="14"/>
        </w:rPr>
        <w:footnoteRef/>
      </w:r>
      <w:r w:rsidRPr="00A263B5">
        <w:rPr>
          <w:sz w:val="14"/>
          <w:szCs w:val="14"/>
        </w:rPr>
        <w:t>https://agriculture.canada.ca/en/agricultural-production/weather/canadian-drought-monitor/current-drought-conditions#a1</w:t>
      </w:r>
    </w:p>
  </w:footnote>
  <w:footnote w:id="30">
    <w:p w14:paraId="135E6988" w14:textId="77777777" w:rsidR="004422EF" w:rsidRPr="00A263B5" w:rsidRDefault="004422EF" w:rsidP="004422E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4" w:history="1">
        <w:r w:rsidRPr="00A263B5">
          <w:rPr>
            <w:rStyle w:val="Lienhypertexte"/>
            <w:rFonts w:ascii="Segoe UI" w:hAnsi="Segoe UI" w:cs="Segoe UI"/>
            <w:sz w:val="14"/>
            <w:szCs w:val="14"/>
          </w:rPr>
          <w:t>https://www.newswire.ca/fr/news-releases/le-canada-et-le-nouveau-brunswick-investissent-dans-l-amelioration-des-installations-de-traitement-des-eaux-usees-pour-les-residents-du-grand-shediac-876826613.html</w:t>
        </w:r>
      </w:hyperlink>
    </w:p>
  </w:footnote>
  <w:footnote w:id="31">
    <w:p w14:paraId="6B618EDE" w14:textId="77777777" w:rsidR="00196FFF" w:rsidRPr="00A263B5" w:rsidRDefault="00196FFF" w:rsidP="00196FF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5" w:history="1">
        <w:r w:rsidRPr="00A263B5">
          <w:rPr>
            <w:rStyle w:val="Lienhypertexte"/>
            <w:rFonts w:ascii="Segoe UI" w:hAnsi="Segoe UI" w:cs="Segoe UI"/>
            <w:sz w:val="14"/>
            <w:szCs w:val="14"/>
          </w:rPr>
          <w:t>https://www.halifaxwater.ca/what-we-do</w:t>
        </w:r>
      </w:hyperlink>
    </w:p>
  </w:footnote>
  <w:footnote w:id="32">
    <w:p w14:paraId="18B2CBDE" w14:textId="77777777" w:rsidR="00196FFF" w:rsidRPr="00A263B5" w:rsidRDefault="00196FFF" w:rsidP="00196FF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6" w:history="1">
        <w:r w:rsidRPr="00A263B5">
          <w:rPr>
            <w:rStyle w:val="Lienhypertexte"/>
            <w:rFonts w:ascii="Segoe UI" w:hAnsi="Segoe UI" w:cs="Segoe UI"/>
            <w:sz w:val="14"/>
            <w:szCs w:val="14"/>
          </w:rPr>
          <w:t>https://www.thewatershednovascotia.com/</w:t>
        </w:r>
      </w:hyperlink>
    </w:p>
  </w:footnote>
  <w:footnote w:id="33">
    <w:p w14:paraId="1E43C8CF" w14:textId="77777777" w:rsidR="00196FFF" w:rsidRPr="00A263B5" w:rsidRDefault="00196FFF" w:rsidP="00196FF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7" w:history="1">
        <w:r w:rsidRPr="00A263B5">
          <w:rPr>
            <w:rStyle w:val="Lienhypertexte"/>
            <w:rFonts w:ascii="Segoe UI" w:hAnsi="Segoe UI" w:cs="Segoe UI"/>
            <w:sz w:val="14"/>
            <w:szCs w:val="14"/>
          </w:rPr>
          <w:t>https://novascotia.ca/nse/water.strategy/docs/WaterStrategy_Water.Resources.Management.Highlights-Fr.pdf</w:t>
        </w:r>
      </w:hyperlink>
    </w:p>
  </w:footnote>
  <w:footnote w:id="34">
    <w:p w14:paraId="297B79C7" w14:textId="77777777" w:rsidR="00196FFF" w:rsidRPr="00A263B5" w:rsidRDefault="00196FFF" w:rsidP="00196FFF">
      <w:pPr>
        <w:pStyle w:val="Notedebasdepage"/>
        <w:rPr>
          <w:sz w:val="14"/>
          <w:szCs w:val="14"/>
        </w:rPr>
      </w:pPr>
      <w:r w:rsidRPr="00A263B5">
        <w:rPr>
          <w:rStyle w:val="Appelnotedebasdep"/>
          <w:sz w:val="14"/>
          <w:szCs w:val="14"/>
        </w:rPr>
        <w:footnoteRef/>
      </w:r>
      <w:r w:rsidRPr="00A263B5">
        <w:rPr>
          <w:sz w:val="14"/>
          <w:szCs w:val="14"/>
        </w:rPr>
        <w:t xml:space="preserve"> https://novascotia.ca/nse/water/publicwater.municipal.supply.asp</w:t>
      </w:r>
    </w:p>
  </w:footnote>
  <w:footnote w:id="35">
    <w:p w14:paraId="00FB9333" w14:textId="77777777" w:rsidR="00196FFF" w:rsidRPr="00A263B5" w:rsidRDefault="00196FFF" w:rsidP="00196FF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8" w:history="1">
        <w:r w:rsidRPr="00A263B5">
          <w:rPr>
            <w:rStyle w:val="Lienhypertexte"/>
            <w:rFonts w:ascii="Segoe UI" w:hAnsi="Segoe UI" w:cs="Segoe UI"/>
            <w:sz w:val="14"/>
            <w:szCs w:val="14"/>
          </w:rPr>
          <w:t xml:space="preserve">DE L'EAU POUR LA VIE </w:t>
        </w:r>
        <w:proofErr w:type="spellStart"/>
        <w:r w:rsidRPr="00A263B5">
          <w:rPr>
            <w:rStyle w:val="Lienhypertexte"/>
            <w:rFonts w:ascii="Segoe UI" w:hAnsi="Segoe UI" w:cs="Segoe UI"/>
            <w:sz w:val="14"/>
            <w:szCs w:val="14"/>
          </w:rPr>
          <w:t>Strategie</w:t>
        </w:r>
        <w:proofErr w:type="spellEnd"/>
        <w:r w:rsidRPr="00A263B5">
          <w:rPr>
            <w:rStyle w:val="Lienhypertexte"/>
            <w:rFonts w:ascii="Segoe UI" w:hAnsi="Segoe UI" w:cs="Segoe UI"/>
            <w:sz w:val="14"/>
            <w:szCs w:val="14"/>
          </w:rPr>
          <w:t xml:space="preserve"> de gestion des </w:t>
        </w:r>
        <w:proofErr w:type="spellStart"/>
        <w:r w:rsidRPr="00A263B5">
          <w:rPr>
            <w:rStyle w:val="Lienhypertexte"/>
            <w:rFonts w:ascii="Segoe UI" w:hAnsi="Segoe UI" w:cs="Segoe UI"/>
            <w:sz w:val="14"/>
            <w:szCs w:val="14"/>
          </w:rPr>
          <w:t>ressourcse</w:t>
        </w:r>
        <w:proofErr w:type="spellEnd"/>
        <w:r w:rsidRPr="00A263B5">
          <w:rPr>
            <w:rStyle w:val="Lienhypertexte"/>
            <w:rFonts w:ascii="Segoe UI" w:hAnsi="Segoe UI" w:cs="Segoe UI"/>
            <w:sz w:val="14"/>
            <w:szCs w:val="14"/>
          </w:rPr>
          <w:t xml:space="preserve"> pour la Nouvelle-Ecosse (novascotia.ca)</w:t>
        </w:r>
      </w:hyperlink>
    </w:p>
  </w:footnote>
  <w:footnote w:id="36">
    <w:p w14:paraId="4E4ABF14" w14:textId="77777777" w:rsidR="00196FFF" w:rsidRPr="00A263B5" w:rsidRDefault="00196FFF" w:rsidP="00196FFF">
      <w:pPr>
        <w:jc w:val="both"/>
        <w:rPr>
          <w:rFonts w:ascii="Segoe UI" w:hAnsi="Segoe UI" w:cs="Segoe UI"/>
          <w:bCs/>
          <w:sz w:val="14"/>
          <w:szCs w:val="14"/>
          <w:shd w:val="clear" w:color="auto" w:fill="FFFFFF"/>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29" w:history="1">
        <w:r w:rsidRPr="00A263B5">
          <w:rPr>
            <w:rStyle w:val="Lienhypertexte"/>
            <w:rFonts w:ascii="Segoe UI" w:hAnsi="Segoe UI" w:cs="Segoe UI"/>
            <w:sz w:val="14"/>
            <w:szCs w:val="14"/>
          </w:rPr>
          <w:t>www.gov.ns.ca/snsmr/paal/nse/paal182.asp</w:t>
        </w:r>
      </w:hyperlink>
    </w:p>
  </w:footnote>
  <w:footnote w:id="37">
    <w:p w14:paraId="728DB703" w14:textId="77777777" w:rsidR="00196FFF" w:rsidRPr="00A263B5" w:rsidRDefault="00196FFF" w:rsidP="00196FFF">
      <w:pPr>
        <w:pStyle w:val="Notedebasdepage"/>
        <w:rPr>
          <w:rFonts w:ascii="Segoe UI" w:hAnsi="Segoe UI" w:cs="Segoe UI"/>
          <w:sz w:val="14"/>
          <w:szCs w:val="14"/>
        </w:rPr>
      </w:pPr>
      <w:r w:rsidRPr="00A263B5">
        <w:rPr>
          <w:rStyle w:val="Appelnotedebasdep"/>
          <w:rFonts w:ascii="Segoe UI" w:hAnsi="Segoe UI" w:cs="Segoe UI"/>
          <w:sz w:val="14"/>
          <w:szCs w:val="14"/>
        </w:rPr>
        <w:footnoteRef/>
      </w:r>
      <w:r w:rsidRPr="00A263B5">
        <w:rPr>
          <w:rFonts w:ascii="Segoe UI" w:hAnsi="Segoe UI" w:cs="Segoe UI"/>
          <w:sz w:val="14"/>
          <w:szCs w:val="14"/>
        </w:rPr>
        <w:t xml:space="preserve"> </w:t>
      </w:r>
      <w:hyperlink r:id="rId30" w:history="1">
        <w:r w:rsidRPr="00A263B5">
          <w:rPr>
            <w:rStyle w:val="Lienhypertexte"/>
            <w:rFonts w:ascii="Segoe UI" w:hAnsi="Segoe UI" w:cs="Segoe UI"/>
            <w:sz w:val="14"/>
            <w:szCs w:val="14"/>
          </w:rPr>
          <w:t>REC – L’électricité renouvelable au Canada – Nouvelle-Écosse (cer-rec.gc.ca)</w:t>
        </w:r>
      </w:hyperlink>
    </w:p>
  </w:footnote>
  <w:footnote w:id="38">
    <w:p w14:paraId="41B2DB09" w14:textId="77777777" w:rsidR="00196FFF" w:rsidRPr="00322496" w:rsidRDefault="00196FFF" w:rsidP="00196FFF">
      <w:pPr>
        <w:pStyle w:val="Notedebasdepage"/>
        <w:rPr>
          <w:rFonts w:ascii="Segoe UI" w:hAnsi="Segoe UI" w:cs="Segoe UI"/>
          <w:sz w:val="16"/>
          <w:szCs w:val="16"/>
          <w:lang w:val="en-US"/>
        </w:rPr>
      </w:pPr>
      <w:r w:rsidRPr="00A263B5">
        <w:rPr>
          <w:rStyle w:val="Appelnotedebasdep"/>
          <w:rFonts w:ascii="Segoe UI" w:hAnsi="Segoe UI" w:cs="Segoe UI"/>
          <w:sz w:val="14"/>
          <w:szCs w:val="14"/>
        </w:rPr>
        <w:footnoteRef/>
      </w:r>
      <w:r w:rsidRPr="00A263B5">
        <w:rPr>
          <w:rFonts w:ascii="Segoe UI" w:hAnsi="Segoe UI" w:cs="Segoe UI"/>
          <w:sz w:val="14"/>
          <w:szCs w:val="14"/>
          <w:lang w:val="en-US"/>
        </w:rPr>
        <w:t xml:space="preserve"> </w:t>
      </w:r>
      <w:hyperlink w:history="1">
        <w:r w:rsidRPr="00A263B5">
          <w:rPr>
            <w:rStyle w:val="Lienhypertexte"/>
            <w:rFonts w:ascii="Segoe UI" w:hAnsi="Segoe UI" w:cs="Segoe UI"/>
            <w:sz w:val="14"/>
            <w:szCs w:val="14"/>
            <w:lang w:val="en-US"/>
          </w:rPr>
          <w:t xml:space="preserve">About NSSA Adopt </w:t>
        </w:r>
        <w:proofErr w:type="gramStart"/>
        <w:r w:rsidRPr="00A263B5">
          <w:rPr>
            <w:rStyle w:val="Lienhypertexte"/>
            <w:rFonts w:ascii="Segoe UI" w:hAnsi="Segoe UI" w:cs="Segoe UI"/>
            <w:sz w:val="14"/>
            <w:szCs w:val="14"/>
            <w:lang w:val="en-US"/>
          </w:rPr>
          <w:t>A</w:t>
        </w:r>
        <w:proofErr w:type="gramEnd"/>
        <w:r w:rsidRPr="00A263B5">
          <w:rPr>
            <w:rStyle w:val="Lienhypertexte"/>
            <w:rFonts w:ascii="Segoe UI" w:hAnsi="Segoe UI" w:cs="Segoe UI"/>
            <w:sz w:val="14"/>
            <w:szCs w:val="14"/>
            <w:lang w:val="en-US"/>
          </w:rPr>
          <w:t xml:space="preserve"> Stream | NSSA Adopt A Stream</w:t>
        </w:r>
      </w:hyperlink>
    </w:p>
  </w:footnote>
  <w:footnote w:id="39">
    <w:p w14:paraId="1189769B" w14:textId="77777777" w:rsidR="00196FFF" w:rsidRPr="006F75A9" w:rsidRDefault="00196FFF" w:rsidP="00196FFF">
      <w:pPr>
        <w:pStyle w:val="Notedebasdepage"/>
        <w:rPr>
          <w:sz w:val="14"/>
          <w:szCs w:val="14"/>
          <w:lang w:val="en-US"/>
        </w:rPr>
      </w:pPr>
      <w:r w:rsidRPr="006F75A9">
        <w:rPr>
          <w:rStyle w:val="Appelnotedebasdep"/>
          <w:rFonts w:ascii="Segoe UI" w:hAnsi="Segoe UI" w:cs="Segoe UI"/>
          <w:sz w:val="14"/>
          <w:szCs w:val="14"/>
        </w:rPr>
        <w:footnoteRef/>
      </w:r>
      <w:r w:rsidRPr="006F75A9">
        <w:rPr>
          <w:rFonts w:ascii="Segoe UI" w:hAnsi="Segoe UI" w:cs="Segoe UI"/>
          <w:sz w:val="14"/>
          <w:szCs w:val="14"/>
          <w:lang w:val="en-US"/>
        </w:rPr>
        <w:t xml:space="preserve"> </w:t>
      </w:r>
      <w:hyperlink r:id="rId31" w:history="1">
        <w:r w:rsidRPr="006F75A9">
          <w:rPr>
            <w:rStyle w:val="Lienhypertexte"/>
            <w:rFonts w:ascii="Segoe UI" w:hAnsi="Segoe UI" w:cs="Segoe UI"/>
            <w:sz w:val="14"/>
            <w:szCs w:val="14"/>
            <w:lang w:val="en-US"/>
          </w:rPr>
          <w:t>14-42754-70339 Nova Scotia Electricity System Review Report-FRENCH.pdf</w:t>
        </w:r>
      </w:hyperlink>
    </w:p>
  </w:footnote>
  <w:footnote w:id="40">
    <w:p w14:paraId="6197CABC" w14:textId="77777777" w:rsidR="00196FFF" w:rsidRPr="006F75A9" w:rsidRDefault="00196FFF" w:rsidP="00196FFF">
      <w:pPr>
        <w:pStyle w:val="Notedebasdepage"/>
        <w:rPr>
          <w:rFonts w:ascii="Segoe UI" w:hAnsi="Segoe UI" w:cs="Segoe UI"/>
          <w:sz w:val="14"/>
          <w:szCs w:val="14"/>
          <w:lang w:val="en-US"/>
        </w:rPr>
      </w:pPr>
      <w:r w:rsidRPr="006F75A9">
        <w:rPr>
          <w:rStyle w:val="Appelnotedebasdep"/>
          <w:rFonts w:ascii="Segoe UI" w:hAnsi="Segoe UI" w:cs="Segoe UI"/>
          <w:sz w:val="14"/>
          <w:szCs w:val="14"/>
        </w:rPr>
        <w:footnoteRef/>
      </w:r>
      <w:r w:rsidRPr="006F75A9">
        <w:rPr>
          <w:rFonts w:ascii="Segoe UI" w:hAnsi="Segoe UI" w:cs="Segoe UI"/>
          <w:sz w:val="14"/>
          <w:szCs w:val="14"/>
          <w:lang w:val="en-US"/>
        </w:rPr>
        <w:t xml:space="preserve"> </w:t>
      </w:r>
      <w:hyperlink r:id="rId32" w:history="1">
        <w:r w:rsidRPr="006F75A9">
          <w:rPr>
            <w:rStyle w:val="Lienhypertexte"/>
            <w:rFonts w:ascii="Segoe UI" w:hAnsi="Segoe UI" w:cs="Segoe UI"/>
            <w:sz w:val="14"/>
            <w:szCs w:val="14"/>
            <w:lang w:val="en-US"/>
          </w:rPr>
          <w:t>Hydro-electricity in Nova Scotia | Department of Energy and Mines</w:t>
        </w:r>
      </w:hyperlink>
    </w:p>
  </w:footnote>
  <w:footnote w:id="41">
    <w:p w14:paraId="77942838" w14:textId="77777777" w:rsidR="00196FFF" w:rsidRPr="006F75A9" w:rsidRDefault="00196FFF" w:rsidP="00196FFF">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33" w:history="1">
        <w:r w:rsidRPr="006F75A9">
          <w:rPr>
            <w:rStyle w:val="Lienhypertexte"/>
            <w:rFonts w:ascii="Segoe UI" w:hAnsi="Segoe UI" w:cs="Segoe UI"/>
            <w:sz w:val="14"/>
            <w:szCs w:val="14"/>
          </w:rPr>
          <w:t xml:space="preserve">Le Canada et la Nouvelle-Écosse investissent dans une nouvelle installation pour le Horizon </w:t>
        </w:r>
        <w:proofErr w:type="spellStart"/>
        <w:r w:rsidRPr="006F75A9">
          <w:rPr>
            <w:rStyle w:val="Lienhypertexte"/>
            <w:rFonts w:ascii="Segoe UI" w:hAnsi="Segoe UI" w:cs="Segoe UI"/>
            <w:sz w:val="14"/>
            <w:szCs w:val="14"/>
          </w:rPr>
          <w:t>Achievement</w:t>
        </w:r>
        <w:proofErr w:type="spellEnd"/>
        <w:r w:rsidRPr="006F75A9">
          <w:rPr>
            <w:rStyle w:val="Lienhypertexte"/>
            <w:rFonts w:ascii="Segoe UI" w:hAnsi="Segoe UI" w:cs="Segoe UI"/>
            <w:sz w:val="14"/>
            <w:szCs w:val="14"/>
          </w:rPr>
          <w:t xml:space="preserve"> Centre - Canada.ca</w:t>
        </w:r>
      </w:hyperlink>
    </w:p>
  </w:footnote>
  <w:footnote w:id="42">
    <w:p w14:paraId="09D7DBB1" w14:textId="77777777" w:rsidR="00196FFF" w:rsidRPr="006F75A9" w:rsidRDefault="00196FFF" w:rsidP="00196FFF">
      <w:pPr>
        <w:pStyle w:val="Notedebasdepage"/>
        <w:rPr>
          <w:sz w:val="14"/>
          <w:szCs w:val="14"/>
        </w:rPr>
      </w:pPr>
      <w:r w:rsidRPr="006F75A9">
        <w:rPr>
          <w:rStyle w:val="Appelnotedebasdep"/>
          <w:sz w:val="14"/>
          <w:szCs w:val="14"/>
        </w:rPr>
        <w:footnoteRef/>
      </w:r>
      <w:r w:rsidRPr="006F75A9">
        <w:rPr>
          <w:sz w:val="14"/>
          <w:szCs w:val="14"/>
        </w:rPr>
        <w:t xml:space="preserve"> </w:t>
      </w:r>
      <w:hyperlink r:id="rId34" w:history="1">
        <w:r w:rsidRPr="006F75A9">
          <w:rPr>
            <w:rStyle w:val="Lienhypertexte"/>
            <w:sz w:val="14"/>
            <w:szCs w:val="14"/>
          </w:rPr>
          <w:t>https://novascotia.ca/news/release/?id=20230425002</w:t>
        </w:r>
      </w:hyperlink>
      <w:r w:rsidRPr="006F75A9">
        <w:rPr>
          <w:sz w:val="14"/>
          <w:szCs w:val="14"/>
        </w:rPr>
        <w:t xml:space="preserve"> </w:t>
      </w:r>
    </w:p>
  </w:footnote>
  <w:footnote w:id="43">
    <w:p w14:paraId="07638A43"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w:t>
      </w:r>
      <w:hyperlink r:id="rId35" w:tgtFrame="_blank" w:history="1">
        <w:r w:rsidRPr="006F75A9">
          <w:rPr>
            <w:rStyle w:val="normaltextrun"/>
            <w:rFonts w:ascii="Segoe UI" w:hAnsi="Segoe UI" w:cs="Segoe UI"/>
            <w:color w:val="0563C1"/>
            <w:sz w:val="14"/>
            <w:szCs w:val="14"/>
            <w:shd w:val="clear" w:color="auto" w:fill="FFFFFF"/>
          </w:rPr>
          <w:t>https://www.princeedwardisland.ca/fr/information/environnement-energie-et-action-climatique/watershed-management-pei</w:t>
        </w:r>
      </w:hyperlink>
    </w:p>
  </w:footnote>
  <w:footnote w:id="44">
    <w:p w14:paraId="10BBE6CA"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w:t>
      </w:r>
      <w:hyperlink r:id="rId36" w:history="1">
        <w:r w:rsidRPr="006F75A9">
          <w:rPr>
            <w:rStyle w:val="Lienhypertexte"/>
            <w:rFonts w:ascii="Segoe UI" w:hAnsi="Segoe UI" w:cs="Segoe UI"/>
            <w:sz w:val="14"/>
            <w:szCs w:val="14"/>
          </w:rPr>
          <w:t>https://www.princeedwardisland.ca/sites/default/files/legislation/E%2609-16-Environmental%20Protection%20Act%20Watercourse%20and%20Wetland%20Protection%20Regulations.pdf</w:t>
        </w:r>
      </w:hyperlink>
    </w:p>
  </w:footnote>
  <w:footnote w:id="45">
    <w:p w14:paraId="13917A93"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w:t>
      </w:r>
      <w:hyperlink r:id="rId37" w:tgtFrame="_blank" w:history="1">
        <w:r w:rsidRPr="006F75A9">
          <w:rPr>
            <w:rStyle w:val="Lienhypertexte"/>
            <w:rFonts w:ascii="Segoe UI" w:hAnsi="Segoe UI" w:cs="Segoe UI"/>
            <w:sz w:val="14"/>
            <w:szCs w:val="14"/>
            <w:shd w:val="clear" w:color="auto" w:fill="FFFFFF"/>
          </w:rPr>
          <w:t>https://www.princeedwardisland.ca/fr/information/environnement-energie-et-action-climatique/loi-leau</w:t>
        </w:r>
        <w:r w:rsidRPr="006F75A9">
          <w:rPr>
            <w:rStyle w:val="Lienhypertexte"/>
            <w:rFonts w:ascii="Calibri" w:hAnsi="Calibri" w:cs="Calibri"/>
            <w:sz w:val="14"/>
            <w:szCs w:val="14"/>
            <w:shd w:val="clear" w:color="auto" w:fill="FFFFFF"/>
          </w:rPr>
          <w:t> </w:t>
        </w:r>
      </w:hyperlink>
    </w:p>
  </w:footnote>
  <w:footnote w:id="46">
    <w:p w14:paraId="4F180CCD" w14:textId="77777777" w:rsidR="007C55A3" w:rsidRDefault="007C55A3" w:rsidP="007C55A3">
      <w:pPr>
        <w:pStyle w:val="Notedebasdepage"/>
      </w:pPr>
      <w:r w:rsidRPr="006F75A9">
        <w:rPr>
          <w:rStyle w:val="Appelnotedebasdep"/>
          <w:sz w:val="14"/>
          <w:szCs w:val="14"/>
        </w:rPr>
        <w:footnoteRef/>
      </w:r>
      <w:r w:rsidRPr="006F75A9">
        <w:rPr>
          <w:sz w:val="14"/>
          <w:szCs w:val="14"/>
        </w:rPr>
        <w:t xml:space="preserve"> https://www.princeedwardisland.ca/sites/default/files/publications/irrigation_strategy_2022.pdf</w:t>
      </w:r>
    </w:p>
  </w:footnote>
  <w:footnote w:id="47">
    <w:p w14:paraId="5CC21A52" w14:textId="77777777" w:rsidR="005C591B" w:rsidRPr="006F75A9" w:rsidRDefault="005C591B" w:rsidP="005C591B">
      <w:pPr>
        <w:pStyle w:val="Notedebasdepage"/>
        <w:rPr>
          <w:sz w:val="14"/>
          <w:szCs w:val="14"/>
        </w:rPr>
      </w:pPr>
      <w:r w:rsidRPr="006F75A9">
        <w:rPr>
          <w:rStyle w:val="Appelnotedebasdep"/>
          <w:sz w:val="14"/>
          <w:szCs w:val="14"/>
        </w:rPr>
        <w:footnoteRef/>
      </w:r>
      <w:r w:rsidRPr="006F75A9">
        <w:rPr>
          <w:sz w:val="14"/>
          <w:szCs w:val="14"/>
        </w:rPr>
        <w:t xml:space="preserve"> </w:t>
      </w:r>
      <w:hyperlink r:id="rId38" w:history="1">
        <w:r w:rsidRPr="006F75A9">
          <w:rPr>
            <w:rStyle w:val="Lienhypertexte"/>
            <w:rFonts w:ascii="Segoe UI" w:hAnsi="Segoe UI" w:cs="Segoe UI"/>
            <w:sz w:val="14"/>
            <w:szCs w:val="14"/>
            <w:shd w:val="clear" w:color="auto" w:fill="FFFFFF"/>
          </w:rPr>
          <w:t>https://www.ncceh.ca/sites/default/files/SDWS_Who_What_PEI.pdf</w:t>
        </w:r>
      </w:hyperlink>
    </w:p>
  </w:footnote>
  <w:footnote w:id="48">
    <w:p w14:paraId="51DBF3CB" w14:textId="77777777" w:rsidR="007C55A3" w:rsidRPr="006F75A9" w:rsidRDefault="007C55A3" w:rsidP="007C55A3">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39" w:tgtFrame="_blank" w:history="1">
        <w:r w:rsidRPr="006F75A9">
          <w:rPr>
            <w:rStyle w:val="normaltextrun"/>
            <w:rFonts w:ascii="Segoe UI" w:hAnsi="Segoe UI" w:cs="Segoe UI"/>
            <w:color w:val="0563C1"/>
            <w:sz w:val="14"/>
            <w:szCs w:val="14"/>
            <w:shd w:val="clear" w:color="auto" w:fill="FFFFFF"/>
          </w:rPr>
          <w:t>https://www.canada.ca/fr/environnement-changement-climatique/organisation/transparence/breffage/ile-du-prince-edouard-profil-environnement.html</w:t>
        </w:r>
      </w:hyperlink>
    </w:p>
  </w:footnote>
  <w:footnote w:id="49">
    <w:p w14:paraId="7E248204" w14:textId="77777777" w:rsidR="007C55A3" w:rsidRPr="006F75A9" w:rsidRDefault="007C55A3" w:rsidP="007C55A3">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0" w:tgtFrame="_blank" w:history="1">
        <w:r w:rsidRPr="006F75A9">
          <w:rPr>
            <w:rStyle w:val="normaltextrun"/>
            <w:rFonts w:ascii="Segoe UI" w:hAnsi="Segoe UI" w:cs="Segoe UI"/>
            <w:color w:val="0563C1"/>
            <w:sz w:val="14"/>
            <w:szCs w:val="14"/>
            <w:shd w:val="clear" w:color="auto" w:fill="FFFFFF"/>
          </w:rPr>
          <w:t>https://fertilizercanada.ca/fr/notre-priorite/gerance/application-de-gerance-des-nutriments-4b-dans-lensemble-du-canada/ile-du-prince-edouard/</w:t>
        </w:r>
      </w:hyperlink>
    </w:p>
  </w:footnote>
  <w:footnote w:id="50">
    <w:p w14:paraId="599CDA66" w14:textId="77777777" w:rsidR="007C55A3" w:rsidRPr="006F75A9" w:rsidRDefault="007C55A3" w:rsidP="007C55A3">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1" w:history="1">
        <w:r w:rsidRPr="006F75A9">
          <w:rPr>
            <w:rStyle w:val="Lienhypertexte"/>
            <w:rFonts w:ascii="Segoe UI" w:hAnsi="Segoe UI" w:cs="Segoe UI"/>
            <w:sz w:val="14"/>
            <w:szCs w:val="14"/>
          </w:rPr>
          <w:t>https://www.nbpower.com/Welcome.aspx</w:t>
        </w:r>
      </w:hyperlink>
      <w:r w:rsidRPr="006F75A9">
        <w:rPr>
          <w:rFonts w:ascii="Segoe UI" w:hAnsi="Segoe UI" w:cs="Segoe UI"/>
          <w:sz w:val="14"/>
          <w:szCs w:val="14"/>
        </w:rPr>
        <w:br/>
        <w:t>Energy NB est la société de la couronne qui possède le monopole du transport et de la distribution au Nouveau-Brunswick</w:t>
      </w:r>
    </w:p>
  </w:footnote>
  <w:footnote w:id="51">
    <w:p w14:paraId="71735A23" w14:textId="77777777" w:rsidR="007C55A3" w:rsidRPr="006F75A9" w:rsidRDefault="007C55A3" w:rsidP="007C55A3">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2" w:history="1">
        <w:r w:rsidRPr="006F75A9">
          <w:rPr>
            <w:rStyle w:val="Lienhypertexte"/>
            <w:rFonts w:ascii="Segoe UI" w:hAnsi="Segoe UI" w:cs="Segoe UI"/>
            <w:sz w:val="14"/>
            <w:szCs w:val="14"/>
          </w:rPr>
          <w:t>https://www.emeraenergy.com/</w:t>
        </w:r>
      </w:hyperlink>
      <w:r w:rsidRPr="006F75A9">
        <w:rPr>
          <w:rFonts w:ascii="Segoe UI" w:hAnsi="Segoe UI" w:cs="Segoe UI"/>
          <w:sz w:val="14"/>
          <w:szCs w:val="14"/>
        </w:rPr>
        <w:br/>
      </w:r>
      <w:proofErr w:type="spellStart"/>
      <w:r w:rsidRPr="006F75A9">
        <w:rPr>
          <w:rFonts w:ascii="Segoe UI" w:hAnsi="Segoe UI" w:cs="Segoe UI"/>
          <w:sz w:val="14"/>
          <w:szCs w:val="14"/>
        </w:rPr>
        <w:t>Emera</w:t>
      </w:r>
      <w:proofErr w:type="spellEnd"/>
      <w:r w:rsidRPr="006F75A9">
        <w:rPr>
          <w:rFonts w:ascii="Segoe UI" w:hAnsi="Segoe UI" w:cs="Segoe UI"/>
          <w:sz w:val="14"/>
          <w:szCs w:val="14"/>
        </w:rPr>
        <w:t xml:space="preserve"> Energy est l’une des principales sociétés de commercialisation et de commerce de gaz naturel et d’électricité en Amérique du Nord. Son siège social est situé à Halifax (Nouvelle-Ecosse)</w:t>
      </w:r>
    </w:p>
  </w:footnote>
  <w:footnote w:id="52">
    <w:p w14:paraId="7155DDCF" w14:textId="77777777" w:rsidR="007C55A3" w:rsidRPr="006F75A9" w:rsidRDefault="007C55A3" w:rsidP="007C55A3">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3" w:history="1">
        <w:r w:rsidRPr="006F75A9">
          <w:rPr>
            <w:rStyle w:val="Lienhypertexte"/>
            <w:rFonts w:ascii="Segoe UI" w:hAnsi="Segoe UI" w:cs="Segoe UI"/>
            <w:sz w:val="14"/>
            <w:szCs w:val="14"/>
          </w:rPr>
          <w:t>https://www.maritimeelectric.com/</w:t>
        </w:r>
      </w:hyperlink>
      <w:r w:rsidRPr="006F75A9">
        <w:rPr>
          <w:rFonts w:ascii="Segoe UI" w:hAnsi="Segoe UI" w:cs="Segoe UI"/>
          <w:sz w:val="14"/>
          <w:szCs w:val="14"/>
        </w:rPr>
        <w:br/>
      </w:r>
      <w:r w:rsidRPr="006F75A9">
        <w:rPr>
          <w:rStyle w:val="lev"/>
          <w:rFonts w:ascii="Segoe UI" w:hAnsi="Segoe UI" w:cs="Segoe UI"/>
          <w:color w:val="333333"/>
          <w:sz w:val="14"/>
          <w:szCs w:val="14"/>
          <w:shd w:val="clear" w:color="auto" w:fill="FFFFFF"/>
        </w:rPr>
        <w:t xml:space="preserve">Maritime Electric </w:t>
      </w:r>
      <w:proofErr w:type="spellStart"/>
      <w:r w:rsidRPr="006F75A9">
        <w:rPr>
          <w:rStyle w:val="lev"/>
          <w:rFonts w:ascii="Segoe UI" w:hAnsi="Segoe UI" w:cs="Segoe UI"/>
          <w:color w:val="333333"/>
          <w:sz w:val="14"/>
          <w:szCs w:val="14"/>
          <w:shd w:val="clear" w:color="auto" w:fill="FFFFFF"/>
        </w:rPr>
        <w:t>Company</w:t>
      </w:r>
      <w:proofErr w:type="spellEnd"/>
      <w:r w:rsidRPr="006F75A9">
        <w:rPr>
          <w:rStyle w:val="lev"/>
          <w:rFonts w:ascii="Segoe UI" w:hAnsi="Segoe UI" w:cs="Segoe UI"/>
          <w:color w:val="333333"/>
          <w:sz w:val="14"/>
          <w:szCs w:val="14"/>
          <w:shd w:val="clear" w:color="auto" w:fill="FFFFFF"/>
        </w:rPr>
        <w:t xml:space="preserve"> </w:t>
      </w:r>
      <w:proofErr w:type="gramStart"/>
      <w:r w:rsidRPr="006F75A9">
        <w:rPr>
          <w:rStyle w:val="lev"/>
          <w:rFonts w:ascii="Segoe UI" w:hAnsi="Segoe UI" w:cs="Segoe UI"/>
          <w:color w:val="333333"/>
          <w:sz w:val="14"/>
          <w:szCs w:val="14"/>
          <w:shd w:val="clear" w:color="auto" w:fill="FFFFFF"/>
        </w:rPr>
        <w:t>Limited </w:t>
      </w:r>
      <w:r w:rsidRPr="006F75A9">
        <w:rPr>
          <w:rFonts w:ascii="Segoe UI" w:hAnsi="Segoe UI" w:cs="Segoe UI"/>
          <w:color w:val="333333"/>
          <w:sz w:val="14"/>
          <w:szCs w:val="14"/>
          <w:shd w:val="clear" w:color="auto" w:fill="FFFFFF"/>
        </w:rPr>
        <w:t> est</w:t>
      </w:r>
      <w:proofErr w:type="gramEnd"/>
      <w:r w:rsidRPr="006F75A9">
        <w:rPr>
          <w:rFonts w:ascii="Segoe UI" w:hAnsi="Segoe UI" w:cs="Segoe UI"/>
          <w:color w:val="333333"/>
          <w:sz w:val="14"/>
          <w:szCs w:val="14"/>
          <w:shd w:val="clear" w:color="auto" w:fill="FFFFFF"/>
        </w:rPr>
        <w:t xml:space="preserve"> une filiale en propriété exclusive indirecte de  </w:t>
      </w:r>
      <w:r w:rsidRPr="006F75A9">
        <w:rPr>
          <w:rStyle w:val="lev"/>
          <w:rFonts w:ascii="Segoe UI" w:hAnsi="Segoe UI" w:cs="Segoe UI"/>
          <w:color w:val="333333"/>
          <w:sz w:val="14"/>
          <w:szCs w:val="14"/>
          <w:shd w:val="clear" w:color="auto" w:fill="FFFFFF"/>
        </w:rPr>
        <w:t>Fortis Inc.  </w:t>
      </w:r>
      <w:proofErr w:type="gramStart"/>
      <w:r w:rsidRPr="006F75A9">
        <w:rPr>
          <w:rFonts w:ascii="Segoe UI" w:hAnsi="Segoe UI" w:cs="Segoe UI"/>
          <w:color w:val="333333"/>
          <w:sz w:val="14"/>
          <w:szCs w:val="14"/>
          <w:shd w:val="clear" w:color="auto" w:fill="FFFFFF"/>
        </w:rPr>
        <w:t>et</w:t>
      </w:r>
      <w:proofErr w:type="gramEnd"/>
      <w:r w:rsidRPr="006F75A9">
        <w:rPr>
          <w:rFonts w:ascii="Segoe UI" w:hAnsi="Segoe UI" w:cs="Segoe UI"/>
          <w:color w:val="333333"/>
          <w:sz w:val="14"/>
          <w:szCs w:val="14"/>
          <w:shd w:val="clear" w:color="auto" w:fill="FFFFFF"/>
        </w:rPr>
        <w:t xml:space="preserve"> exerce ses activités en vertu des dispositions de la </w:t>
      </w:r>
      <w:r w:rsidRPr="006F75A9">
        <w:rPr>
          <w:rFonts w:ascii="Segoe UI" w:hAnsi="Segoe UI" w:cs="Segoe UI"/>
          <w:i/>
          <w:color w:val="333333"/>
          <w:sz w:val="14"/>
          <w:szCs w:val="14"/>
          <w:shd w:val="clear" w:color="auto" w:fill="FFFFFF"/>
        </w:rPr>
        <w:t>Loi sur l'énergie électrique de l'Île-du-Prince-Édouard</w:t>
      </w:r>
      <w:r w:rsidRPr="006F75A9">
        <w:rPr>
          <w:rFonts w:ascii="Segoe UI" w:hAnsi="Segoe UI" w:cs="Segoe UI"/>
          <w:color w:val="333333"/>
          <w:sz w:val="14"/>
          <w:szCs w:val="14"/>
          <w:shd w:val="clear" w:color="auto" w:fill="FFFFFF"/>
        </w:rPr>
        <w:t xml:space="preserve"> et de la </w:t>
      </w:r>
      <w:r w:rsidRPr="006F75A9">
        <w:rPr>
          <w:rFonts w:ascii="Segoe UI" w:hAnsi="Segoe UI" w:cs="Segoe UI"/>
          <w:i/>
          <w:color w:val="333333"/>
          <w:sz w:val="14"/>
          <w:szCs w:val="14"/>
          <w:shd w:val="clear" w:color="auto" w:fill="FFFFFF"/>
        </w:rPr>
        <w:t>Loi sur l'énergie renouvelable</w:t>
      </w:r>
      <w:r w:rsidRPr="006F75A9">
        <w:rPr>
          <w:rFonts w:ascii="Segoe UI" w:hAnsi="Segoe UI" w:cs="Segoe UI"/>
          <w:color w:val="333333"/>
          <w:sz w:val="14"/>
          <w:szCs w:val="14"/>
          <w:shd w:val="clear" w:color="auto" w:fill="FFFFFF"/>
        </w:rPr>
        <w:t>. </w:t>
      </w:r>
    </w:p>
  </w:footnote>
  <w:footnote w:id="53">
    <w:p w14:paraId="062B3A06"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https://www.cer-rec.gc.ca/fr/donnees-analyse/produits-base-energetiques/electricite/rapport/factures-electricite-residences-canada/ile-prince-edouard.html?=undefined&amp;wbdisable=true</w:t>
      </w:r>
    </w:p>
  </w:footnote>
  <w:footnote w:id="54">
    <w:p w14:paraId="0D780DCA" w14:textId="77777777" w:rsidR="00B061CD" w:rsidRPr="006F75A9" w:rsidRDefault="00B061CD" w:rsidP="00B061CD">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4" w:history="1">
        <w:r w:rsidRPr="006F75A9">
          <w:rPr>
            <w:rStyle w:val="Lienhypertexte"/>
            <w:rFonts w:ascii="Segoe UI" w:hAnsi="Segoe UI" w:cs="Segoe UI"/>
            <w:sz w:val="14"/>
            <w:szCs w:val="14"/>
            <w:shd w:val="clear" w:color="auto" w:fill="FFFFFF"/>
          </w:rPr>
          <w:t>https://www.princeedwardisland.ca/sites/default/files/publications/a_guide_to_watershed_planning_on_prince_edward_island.pdf</w:t>
        </w:r>
      </w:hyperlink>
    </w:p>
  </w:footnote>
  <w:footnote w:id="55">
    <w:p w14:paraId="2A5C6E5A"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https://agriculture.canada.ca/fr/science/initiative-laboratoires-vivants/laboratoire-vivant-atlantique</w:t>
      </w:r>
    </w:p>
  </w:footnote>
  <w:footnote w:id="56">
    <w:p w14:paraId="37023DB3" w14:textId="77777777" w:rsidR="007C55A3" w:rsidRDefault="007C55A3" w:rsidP="007C55A3">
      <w:pPr>
        <w:pStyle w:val="Notedebasdepage"/>
      </w:pPr>
      <w:r w:rsidRPr="006F75A9">
        <w:rPr>
          <w:rStyle w:val="Appelnotedebasdep"/>
          <w:sz w:val="14"/>
          <w:szCs w:val="14"/>
        </w:rPr>
        <w:footnoteRef/>
      </w:r>
      <w:r w:rsidRPr="006F75A9">
        <w:rPr>
          <w:sz w:val="14"/>
          <w:szCs w:val="14"/>
        </w:rPr>
        <w:t xml:space="preserve"> </w:t>
      </w:r>
      <w:hyperlink r:id="rId45" w:history="1">
        <w:r w:rsidRPr="006F75A9">
          <w:rPr>
            <w:rStyle w:val="Lienhypertexte"/>
            <w:sz w:val="14"/>
            <w:szCs w:val="14"/>
          </w:rPr>
          <w:t>https://eastprinceassociation.com/irrigation-calculator/</w:t>
        </w:r>
      </w:hyperlink>
      <w:r>
        <w:t xml:space="preserve"> </w:t>
      </w:r>
    </w:p>
  </w:footnote>
  <w:footnote w:id="57">
    <w:p w14:paraId="6C05CF0C" w14:textId="77777777" w:rsidR="007C55A3" w:rsidRPr="006F75A9" w:rsidRDefault="007C55A3" w:rsidP="007C55A3">
      <w:pPr>
        <w:pStyle w:val="Notedebasdepage"/>
        <w:rPr>
          <w:sz w:val="14"/>
          <w:szCs w:val="14"/>
        </w:rPr>
      </w:pPr>
      <w:r>
        <w:rPr>
          <w:rStyle w:val="Appelnotedebasdep"/>
        </w:rPr>
        <w:footnoteRef/>
      </w:r>
      <w:r>
        <w:t xml:space="preserve"> </w:t>
      </w:r>
      <w:hyperlink r:id="rId46" w:history="1">
        <w:r w:rsidRPr="006F75A9">
          <w:rPr>
            <w:rStyle w:val="Lienhypertexte"/>
            <w:sz w:val="14"/>
            <w:szCs w:val="14"/>
          </w:rPr>
          <w:t>https://agriculture.canada.ca/fr/science/science-racontee/realisations-scientifiques-agriculture/nouveaute-qui-sarrose-scientifique-daac-met-au-point-calculateur-dirrigation-qui-aide-agriculteurs</w:t>
        </w:r>
      </w:hyperlink>
      <w:r w:rsidRPr="006F75A9">
        <w:rPr>
          <w:sz w:val="14"/>
          <w:szCs w:val="14"/>
        </w:rPr>
        <w:t xml:space="preserve"> </w:t>
      </w:r>
    </w:p>
  </w:footnote>
  <w:footnote w:id="58">
    <w:p w14:paraId="35E4E317" w14:textId="77777777" w:rsidR="007C55A3" w:rsidRPr="006F75A9" w:rsidRDefault="007C55A3" w:rsidP="007C55A3">
      <w:pPr>
        <w:pStyle w:val="Notedebasdepage"/>
        <w:rPr>
          <w:sz w:val="14"/>
          <w:szCs w:val="14"/>
        </w:rPr>
      </w:pPr>
      <w:r w:rsidRPr="006F75A9">
        <w:rPr>
          <w:rStyle w:val="Appelnotedebasdep"/>
          <w:sz w:val="14"/>
          <w:szCs w:val="14"/>
        </w:rPr>
        <w:footnoteRef/>
      </w:r>
      <w:r w:rsidRPr="006F75A9">
        <w:rPr>
          <w:sz w:val="14"/>
          <w:szCs w:val="14"/>
        </w:rPr>
        <w:t xml:space="preserve"> </w:t>
      </w:r>
      <w:hyperlink r:id="rId47" w:history="1">
        <w:r w:rsidRPr="006F75A9">
          <w:rPr>
            <w:rStyle w:val="Lienhypertexte"/>
            <w:rFonts w:ascii="Segoe UI" w:hAnsi="Segoe UI" w:cs="Segoe UI"/>
            <w:sz w:val="14"/>
            <w:szCs w:val="14"/>
          </w:rPr>
          <w:t>https://www.infrastructure.gc.ca/plan/letters-lettres/pt-pe-fra.html</w:t>
        </w:r>
      </w:hyperlink>
    </w:p>
  </w:footnote>
  <w:footnote w:id="59">
    <w:p w14:paraId="61E764F4" w14:textId="77777777" w:rsidR="009D0938" w:rsidRPr="006F75A9" w:rsidRDefault="009D0938" w:rsidP="009D0938">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8" w:history="1">
        <w:r w:rsidRPr="006F75A9">
          <w:rPr>
            <w:rStyle w:val="Lienhypertexte"/>
            <w:rFonts w:ascii="Segoe UI" w:hAnsi="Segoe UI" w:cs="Segoe UI"/>
            <w:sz w:val="14"/>
            <w:szCs w:val="14"/>
          </w:rPr>
          <w:t>Terre-Neuve-et-Labrador : Profil d'environnement - Canada.ca</w:t>
        </w:r>
      </w:hyperlink>
    </w:p>
  </w:footnote>
  <w:footnote w:id="60">
    <w:p w14:paraId="0518DBDB" w14:textId="77777777" w:rsidR="009D0938" w:rsidRPr="006F75A9" w:rsidRDefault="009D0938" w:rsidP="009D0938">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49" w:history="1">
        <w:r w:rsidRPr="006F75A9">
          <w:rPr>
            <w:rStyle w:val="Lienhypertexte"/>
            <w:rFonts w:ascii="Segoe UI" w:hAnsi="Segoe UI" w:cs="Segoe UI"/>
            <w:sz w:val="14"/>
            <w:szCs w:val="14"/>
          </w:rPr>
          <w:t>https://www.gov.nl.ca/ecc/files/waterres-training-adww-ruralreactions-02a-annette-tobin-dw-monitoring.pdf</w:t>
        </w:r>
      </w:hyperlink>
    </w:p>
  </w:footnote>
  <w:footnote w:id="61">
    <w:p w14:paraId="25B713A9" w14:textId="77777777" w:rsidR="009D0938" w:rsidRPr="006F75A9" w:rsidRDefault="009D0938" w:rsidP="009D0938">
      <w:pPr>
        <w:pStyle w:val="Notedebasdepage"/>
        <w:rPr>
          <w:rFonts w:ascii="Segoe UI" w:hAnsi="Segoe UI" w:cs="Segoe UI"/>
          <w:sz w:val="14"/>
          <w:szCs w:val="14"/>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50" w:history="1">
        <w:r w:rsidRPr="006F75A9">
          <w:rPr>
            <w:rStyle w:val="Lienhypertexte"/>
            <w:rFonts w:ascii="Segoe UI" w:hAnsi="Segoe UI" w:cs="Segoe UI"/>
            <w:sz w:val="14"/>
            <w:szCs w:val="14"/>
          </w:rPr>
          <w:t>http://www.env.gov.nl.ca/env/waterres/regulations/policies/water_related.html</w:t>
        </w:r>
      </w:hyperlink>
    </w:p>
  </w:footnote>
  <w:footnote w:id="62">
    <w:p w14:paraId="7B7A0F96" w14:textId="77777777" w:rsidR="009D0938" w:rsidRPr="00CA41FB" w:rsidRDefault="009D0938" w:rsidP="009D0938">
      <w:pPr>
        <w:pStyle w:val="Notedebasdepage"/>
        <w:rPr>
          <w:rFonts w:ascii="Segoe UI" w:hAnsi="Segoe UI" w:cs="Segoe UI"/>
          <w:sz w:val="16"/>
        </w:rPr>
      </w:pPr>
      <w:r w:rsidRPr="006F75A9">
        <w:rPr>
          <w:rStyle w:val="Appelnotedebasdep"/>
          <w:rFonts w:ascii="Segoe UI" w:hAnsi="Segoe UI" w:cs="Segoe UI"/>
          <w:sz w:val="14"/>
          <w:szCs w:val="14"/>
        </w:rPr>
        <w:footnoteRef/>
      </w:r>
      <w:r w:rsidRPr="006F75A9">
        <w:rPr>
          <w:rFonts w:ascii="Segoe UI" w:hAnsi="Segoe UI" w:cs="Segoe UI"/>
          <w:sz w:val="14"/>
          <w:szCs w:val="14"/>
        </w:rPr>
        <w:t xml:space="preserve"> </w:t>
      </w:r>
      <w:hyperlink r:id="rId51" w:history="1">
        <w:r w:rsidRPr="006F75A9">
          <w:rPr>
            <w:rStyle w:val="Lienhypertexte"/>
            <w:rFonts w:ascii="Segoe UI" w:hAnsi="Segoe UI" w:cs="Segoe UI"/>
            <w:sz w:val="14"/>
            <w:szCs w:val="14"/>
          </w:rPr>
          <w:t>Géographie de Terre-Neuve-et-Labrador | l'Encyclopédie Canadienne (thecanadianencyclopedia.ca)</w:t>
        </w:r>
      </w:hyperlink>
    </w:p>
  </w:footnote>
  <w:footnote w:id="63">
    <w:p w14:paraId="37AECEF5" w14:textId="77777777" w:rsidR="009D0938" w:rsidRPr="009C1B9F" w:rsidRDefault="009D0938" w:rsidP="009D0938">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w:t>
      </w:r>
      <w:hyperlink r:id="rId52" w:history="1">
        <w:r w:rsidRPr="009C1B9F">
          <w:rPr>
            <w:rStyle w:val="Lienhypertexte"/>
            <w:rFonts w:ascii="Segoe UI" w:hAnsi="Segoe UI" w:cs="Segoe UI"/>
            <w:sz w:val="14"/>
            <w:szCs w:val="14"/>
          </w:rPr>
          <w:t>https://www.cer-rec.gc.ca/fr/donnees-analyse/marches-energetiques/profils-energetiques-provinces-territoires/profils-energetiques-provinces-territoires-terre-neuve-labrador.html</w:t>
        </w:r>
      </w:hyperlink>
    </w:p>
  </w:footnote>
  <w:footnote w:id="64">
    <w:p w14:paraId="06C2608F" w14:textId="77777777" w:rsidR="009C1B9F" w:rsidRPr="00CA41FB" w:rsidRDefault="009C1B9F" w:rsidP="009C1B9F">
      <w:pPr>
        <w:pStyle w:val="Notedebasdepage"/>
        <w:rPr>
          <w:rFonts w:ascii="Segoe UI" w:hAnsi="Segoe UI" w:cs="Segoe UI"/>
          <w:sz w:val="16"/>
        </w:rPr>
      </w:pPr>
      <w:r w:rsidRPr="00CA41FB">
        <w:rPr>
          <w:rStyle w:val="Appelnotedebasdep"/>
          <w:rFonts w:ascii="Segoe UI" w:hAnsi="Segoe UI" w:cs="Segoe UI"/>
          <w:sz w:val="16"/>
        </w:rPr>
        <w:footnoteRef/>
      </w:r>
      <w:r w:rsidRPr="00CA41FB">
        <w:rPr>
          <w:rFonts w:ascii="Segoe UI" w:hAnsi="Segoe UI" w:cs="Segoe UI"/>
          <w:sz w:val="16"/>
        </w:rPr>
        <w:t xml:space="preserve"> </w:t>
      </w:r>
      <w:hyperlink r:id="rId53" w:history="1">
        <w:r w:rsidRPr="00322496">
          <w:rPr>
            <w:rStyle w:val="Lienhypertexte"/>
            <w:rFonts w:ascii="Segoe UI" w:hAnsi="Segoe UI" w:cs="Segoe UI"/>
            <w:sz w:val="16"/>
          </w:rPr>
          <w:t>https://en.wikipedia.org/wiki/Churchill_Falls_Generating_Station</w:t>
        </w:r>
      </w:hyperlink>
    </w:p>
  </w:footnote>
  <w:footnote w:id="65">
    <w:p w14:paraId="69FF0B17" w14:textId="77777777" w:rsidR="009C1B9F" w:rsidRPr="00CA41FB" w:rsidRDefault="009C1B9F" w:rsidP="009C1B9F">
      <w:pPr>
        <w:pStyle w:val="Notedebasdepage"/>
        <w:rPr>
          <w:rFonts w:ascii="Segoe UI" w:hAnsi="Segoe UI" w:cs="Segoe UI"/>
          <w:sz w:val="16"/>
        </w:rPr>
      </w:pPr>
      <w:r w:rsidRPr="00CA41FB">
        <w:rPr>
          <w:rStyle w:val="Appelnotedebasdep"/>
          <w:rFonts w:ascii="Segoe UI" w:hAnsi="Segoe UI" w:cs="Segoe UI"/>
          <w:sz w:val="16"/>
        </w:rPr>
        <w:footnoteRef/>
      </w:r>
      <w:r w:rsidRPr="00CA41FB">
        <w:rPr>
          <w:rFonts w:ascii="Segoe UI" w:hAnsi="Segoe UI" w:cs="Segoe UI"/>
          <w:sz w:val="16"/>
        </w:rPr>
        <w:t xml:space="preserve"> </w:t>
      </w:r>
      <w:hyperlink r:id="rId54" w:history="1">
        <w:r w:rsidRPr="00322496">
          <w:rPr>
            <w:rStyle w:val="Lienhypertexte"/>
            <w:rFonts w:ascii="Segoe UI" w:hAnsi="Segoe UI" w:cs="Segoe UI"/>
            <w:sz w:val="16"/>
          </w:rPr>
          <w:t>https://www.cer-rec.gc.ca/fr/donnees-analyse/marches-energetiques/profils-energetiques-provinces-territoires/profils-energetiques-provinces-territoires-terre-neuve-labrador.html</w:t>
        </w:r>
      </w:hyperlink>
    </w:p>
  </w:footnote>
  <w:footnote w:id="66">
    <w:p w14:paraId="78595395" w14:textId="77777777" w:rsidR="009C1B9F" w:rsidRDefault="009C1B9F" w:rsidP="009C1B9F">
      <w:pPr>
        <w:pStyle w:val="Notedebasdepage"/>
      </w:pPr>
      <w:r w:rsidRPr="00CA41FB">
        <w:rPr>
          <w:rStyle w:val="Appelnotedebasdep"/>
          <w:rFonts w:ascii="Segoe UI" w:hAnsi="Segoe UI" w:cs="Segoe UI"/>
          <w:sz w:val="16"/>
        </w:rPr>
        <w:footnoteRef/>
      </w:r>
      <w:r w:rsidRPr="00CA41FB">
        <w:rPr>
          <w:rFonts w:ascii="Segoe UI" w:hAnsi="Segoe UI" w:cs="Segoe UI"/>
          <w:sz w:val="16"/>
        </w:rPr>
        <w:t xml:space="preserve"> </w:t>
      </w:r>
      <w:hyperlink r:id="rId55" w:history="1">
        <w:r w:rsidRPr="00322496">
          <w:rPr>
            <w:rStyle w:val="Lienhypertexte"/>
            <w:rFonts w:ascii="Segoe UI" w:hAnsi="Segoe UI" w:cs="Segoe UI"/>
            <w:sz w:val="16"/>
          </w:rPr>
          <w:t>https://nlhydro.com/about-hydro/</w:t>
        </w:r>
      </w:hyperlink>
    </w:p>
  </w:footnote>
  <w:footnote w:id="67">
    <w:p w14:paraId="3F376AE0" w14:textId="77777777" w:rsidR="009C1B9F" w:rsidRPr="009C1B9F" w:rsidRDefault="009C1B9F" w:rsidP="009C1B9F">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w:t>
      </w:r>
      <w:hyperlink r:id="rId56" w:history="1">
        <w:r w:rsidRPr="009C1B9F">
          <w:rPr>
            <w:rStyle w:val="Lienhypertexte"/>
            <w:rFonts w:ascii="Segoe UI" w:hAnsi="Segoe UI" w:cs="Segoe UI"/>
            <w:sz w:val="14"/>
            <w:szCs w:val="14"/>
          </w:rPr>
          <w:t>https://www.ec.gc.ca/doc/publications/eau-water/COM1454/survey8-fra.htm</w:t>
        </w:r>
      </w:hyperlink>
    </w:p>
  </w:footnote>
  <w:footnote w:id="68">
    <w:p w14:paraId="4C0BF442" w14:textId="77777777" w:rsidR="009C1B9F" w:rsidRPr="009C1B9F" w:rsidRDefault="009C1B9F" w:rsidP="009C1B9F">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Le traitement préliminaire est un traitement physique des eaux usées (3 phases : filtration par grille, sédimentation puis déshuilage).</w:t>
      </w:r>
    </w:p>
  </w:footnote>
  <w:footnote w:id="69">
    <w:p w14:paraId="01A65C80" w14:textId="77777777" w:rsidR="009C1B9F" w:rsidRPr="009C1B9F" w:rsidRDefault="009C1B9F" w:rsidP="009C1B9F">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Le traitement primaire est un traitement physico-chimique des eaux usées.</w:t>
      </w:r>
    </w:p>
  </w:footnote>
  <w:footnote w:id="70">
    <w:p w14:paraId="663749C7" w14:textId="77777777" w:rsidR="009C1B9F" w:rsidRPr="009C1B9F" w:rsidRDefault="009C1B9F" w:rsidP="009C1B9F">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w:t>
      </w:r>
      <w:hyperlink r:id="rId57" w:history="1">
        <w:r w:rsidRPr="009C1B9F">
          <w:rPr>
            <w:rStyle w:val="Lienhypertexte"/>
            <w:rFonts w:ascii="Segoe UI" w:hAnsi="Segoe UI" w:cs="Segoe UI"/>
            <w:sz w:val="14"/>
            <w:szCs w:val="14"/>
          </w:rPr>
          <w:t>https://ebienvirotech.ca/traitement-primaire-secondaire-tertiaire-eaux-usees/</w:t>
        </w:r>
      </w:hyperlink>
    </w:p>
  </w:footnote>
  <w:footnote w:id="71">
    <w:p w14:paraId="38A33C72" w14:textId="77777777" w:rsidR="009D0938" w:rsidRPr="009C1B9F" w:rsidRDefault="009D0938" w:rsidP="009D0938">
      <w:pPr>
        <w:pStyle w:val="Notedebasdepage"/>
        <w:rPr>
          <w:rFonts w:ascii="Segoe UI" w:hAnsi="Segoe UI" w:cs="Segoe UI"/>
          <w:sz w:val="14"/>
          <w:szCs w:val="14"/>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w:t>
      </w:r>
      <w:hyperlink r:id="rId58" w:history="1">
        <w:r w:rsidRPr="009C1B9F">
          <w:rPr>
            <w:rStyle w:val="Lienhypertexte"/>
            <w:rFonts w:ascii="Segoe UI" w:hAnsi="Segoe UI" w:cs="Segoe UI"/>
            <w:sz w:val="14"/>
            <w:szCs w:val="14"/>
          </w:rPr>
          <w:t>https://www.gov.nl.ca/ecc/waterres/cycle/groundwater/well/uranium/</w:t>
        </w:r>
      </w:hyperlink>
    </w:p>
  </w:footnote>
  <w:footnote w:id="72">
    <w:p w14:paraId="6952A66C" w14:textId="77777777" w:rsidR="009D0938" w:rsidRPr="003D5394" w:rsidRDefault="009D0938" w:rsidP="009D0938">
      <w:pPr>
        <w:pStyle w:val="Notedebasdepage"/>
        <w:rPr>
          <w:rFonts w:ascii="Segoe UI" w:hAnsi="Segoe UI" w:cs="Segoe UI"/>
          <w:sz w:val="16"/>
          <w:szCs w:val="18"/>
        </w:rPr>
      </w:pPr>
      <w:r w:rsidRPr="009C1B9F">
        <w:rPr>
          <w:rStyle w:val="Appelnotedebasdep"/>
          <w:rFonts w:ascii="Segoe UI" w:hAnsi="Segoe UI" w:cs="Segoe UI"/>
          <w:sz w:val="14"/>
          <w:szCs w:val="14"/>
        </w:rPr>
        <w:footnoteRef/>
      </w:r>
      <w:r w:rsidRPr="009C1B9F">
        <w:rPr>
          <w:rFonts w:ascii="Segoe UI" w:hAnsi="Segoe UI" w:cs="Segoe UI"/>
          <w:sz w:val="14"/>
          <w:szCs w:val="14"/>
        </w:rPr>
        <w:t xml:space="preserve"> </w:t>
      </w:r>
      <w:hyperlink r:id="rId59" w:history="1">
        <w:r w:rsidRPr="009C1B9F">
          <w:rPr>
            <w:rStyle w:val="Lienhypertexte"/>
            <w:rFonts w:ascii="Segoe UI" w:hAnsi="Segoe UI" w:cs="Segoe UI"/>
            <w:sz w:val="14"/>
            <w:szCs w:val="14"/>
          </w:rPr>
          <w:t>https://www.gov.nl.ca/ecc/waterres/cycle/groundwater/well/arsenic/</w:t>
        </w:r>
      </w:hyperlink>
    </w:p>
  </w:footnote>
  <w:footnote w:id="73">
    <w:p w14:paraId="22C7623D" w14:textId="77777777" w:rsidR="009D0938" w:rsidRPr="006E1F53" w:rsidRDefault="009D0938" w:rsidP="009D0938">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0" w:history="1">
        <w:r w:rsidRPr="006E1F53">
          <w:rPr>
            <w:rStyle w:val="Lienhypertexte"/>
            <w:rFonts w:ascii="Segoe UI" w:hAnsi="Segoe UI" w:cs="Segoe UI"/>
            <w:sz w:val="14"/>
            <w:szCs w:val="14"/>
          </w:rPr>
          <w:t>https://www.gov.nl.ca/ecc/files/Flood-Risk-and-Vulnerability-analysis-Project.pdf</w:t>
        </w:r>
      </w:hyperlink>
    </w:p>
  </w:footnote>
  <w:footnote w:id="74">
    <w:p w14:paraId="5610924E" w14:textId="77777777" w:rsidR="009D0938" w:rsidRPr="006E1F53" w:rsidRDefault="009D0938" w:rsidP="009D0938">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1" w:history="1">
        <w:r w:rsidRPr="006E1F53">
          <w:rPr>
            <w:rStyle w:val="Lienhypertexte"/>
            <w:rFonts w:ascii="Segoe UI" w:hAnsi="Segoe UI" w:cs="Segoe UI"/>
            <w:sz w:val="14"/>
            <w:szCs w:val="14"/>
          </w:rPr>
          <w:t>https://www.gov.nl.ca/ecc/waterres/flooding/flooding-statistics/</w:t>
        </w:r>
      </w:hyperlink>
    </w:p>
  </w:footnote>
  <w:footnote w:id="75">
    <w:p w14:paraId="542C752F" w14:textId="77777777" w:rsidR="009D0938" w:rsidRPr="006E1F53" w:rsidRDefault="009D0938" w:rsidP="009D0938">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2" w:history="1">
        <w:r w:rsidRPr="006E1F53">
          <w:rPr>
            <w:rStyle w:val="Lienhypertexte"/>
            <w:rFonts w:ascii="Segoe UI" w:hAnsi="Segoe UI" w:cs="Segoe UI"/>
            <w:sz w:val="14"/>
            <w:szCs w:val="14"/>
          </w:rPr>
          <w:t>Le Québec veut s’allier avec Terre-Neuve pour approvisionner l'Atlantique en électricité | Politique | Actualités | Le Soleil - Québec</w:t>
        </w:r>
      </w:hyperlink>
    </w:p>
  </w:footnote>
  <w:footnote w:id="76">
    <w:p w14:paraId="177C9DE3"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3" w:history="1">
        <w:r w:rsidRPr="006E1F53">
          <w:rPr>
            <w:rStyle w:val="Lienhypertexte"/>
            <w:rFonts w:ascii="Segoe UI" w:hAnsi="Segoe UI" w:cs="Segoe UI"/>
            <w:sz w:val="14"/>
            <w:szCs w:val="14"/>
          </w:rPr>
          <w:t>https://mern.gouv.qc.ca/energie/hydroelectrique/barrages-hydroelectriques/</w:t>
        </w:r>
      </w:hyperlink>
    </w:p>
  </w:footnote>
  <w:footnote w:id="77">
    <w:p w14:paraId="22C1D865"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4" w:history="1">
        <w:r w:rsidRPr="006E1F53">
          <w:rPr>
            <w:rStyle w:val="Lienhypertexte"/>
            <w:rFonts w:ascii="Segoe UI" w:hAnsi="Segoe UI" w:cs="Segoe UI"/>
            <w:sz w:val="14"/>
            <w:szCs w:val="14"/>
          </w:rPr>
          <w:t>http://impactcampus.ca/actualites/changements-climatiques-impacts-leau-quebec/</w:t>
        </w:r>
      </w:hyperlink>
    </w:p>
  </w:footnote>
  <w:footnote w:id="78">
    <w:p w14:paraId="019766BF"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5" w:history="1">
        <w:r w:rsidRPr="006E1F53">
          <w:rPr>
            <w:rStyle w:val="Lienhypertexte"/>
            <w:rFonts w:ascii="Segoe UI" w:hAnsi="Segoe UI" w:cs="Segoe UI"/>
            <w:sz w:val="14"/>
            <w:szCs w:val="14"/>
          </w:rPr>
          <w:t>https://www.environnement.gouv.qc.ca/eau/inter.htm</w:t>
        </w:r>
      </w:hyperlink>
    </w:p>
  </w:footnote>
  <w:footnote w:id="79">
    <w:p w14:paraId="284D6EE0"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w:tgtFrame="_blank" w:history="1">
        <w:r w:rsidRPr="006E1F53">
          <w:rPr>
            <w:rStyle w:val="normaltextrun"/>
            <w:rFonts w:ascii="Segoe UI" w:hAnsi="Segoe UI" w:cs="Segoe UI"/>
            <w:color w:val="0563C1"/>
            <w:sz w:val="14"/>
            <w:szCs w:val="14"/>
            <w:shd w:val="clear" w:color="auto" w:fill="FFFFFF"/>
          </w:rPr>
          <w:t>https://ici.radio-canada.ca/premiere/balados/6942/gerald-fillion-finance-economie-analyse/episodes/522696/compteur-eau-municipalite-industrie</w:t>
        </w:r>
      </w:hyperlink>
    </w:p>
  </w:footnote>
  <w:footnote w:id="80">
    <w:p w14:paraId="3DA357C6"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6" w:history="1">
        <w:r w:rsidRPr="006E1F53">
          <w:rPr>
            <w:rStyle w:val="Lienhypertexte"/>
            <w:rFonts w:ascii="Segoe UI" w:hAnsi="Segoe UI" w:cs="Segoe UI"/>
            <w:sz w:val="14"/>
            <w:szCs w:val="14"/>
          </w:rPr>
          <w:t>https://robvq.qc.ca/</w:t>
        </w:r>
      </w:hyperlink>
    </w:p>
  </w:footnote>
  <w:footnote w:id="81">
    <w:p w14:paraId="3E6B2873"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7" w:history="1">
        <w:r w:rsidRPr="006E1F53">
          <w:rPr>
            <w:rStyle w:val="Lienhypertexte"/>
            <w:rFonts w:ascii="Segoe UI" w:hAnsi="Segoe UI" w:cs="Segoe UI"/>
            <w:sz w:val="14"/>
            <w:szCs w:val="14"/>
          </w:rPr>
          <w:t>https://www.environnement.gouv.qc.ca/eau/politique/</w:t>
        </w:r>
      </w:hyperlink>
    </w:p>
  </w:footnote>
  <w:footnote w:id="82">
    <w:p w14:paraId="2FFB99F2" w14:textId="77777777" w:rsidR="00A637A3" w:rsidRPr="00BA4E6B" w:rsidRDefault="00A637A3" w:rsidP="00A637A3">
      <w:pPr>
        <w:pStyle w:val="Notedebasdepage"/>
        <w:rPr>
          <w:rFonts w:ascii="Segoe UI" w:hAnsi="Segoe UI" w:cs="Segoe UI"/>
          <w:sz w:val="16"/>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8" w:history="1">
        <w:r w:rsidRPr="006E1F53">
          <w:rPr>
            <w:rStyle w:val="Lienhypertexte"/>
            <w:rFonts w:ascii="Segoe UI" w:hAnsi="Segoe UI" w:cs="Segoe UI"/>
            <w:sz w:val="14"/>
            <w:szCs w:val="14"/>
          </w:rPr>
          <w:t>https://www.environnement.gouv.qc.ca/eau/protection/index.htm</w:t>
        </w:r>
      </w:hyperlink>
    </w:p>
  </w:footnote>
  <w:footnote w:id="83">
    <w:p w14:paraId="624DAE68"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69" w:history="1">
        <w:r w:rsidRPr="006E1F53">
          <w:rPr>
            <w:rStyle w:val="Lienhypertexte"/>
            <w:rFonts w:ascii="Segoe UI" w:hAnsi="Segoe UI" w:cs="Segoe UI"/>
            <w:sz w:val="14"/>
            <w:szCs w:val="14"/>
          </w:rPr>
          <w:t>https://www.environnement.gouv.qc.ca/eau/strategie-quebecoise/</w:t>
        </w:r>
      </w:hyperlink>
    </w:p>
  </w:footnote>
  <w:footnote w:id="84">
    <w:p w14:paraId="5928AF49" w14:textId="77777777" w:rsidR="00A637A3" w:rsidRPr="006E1F53" w:rsidRDefault="00A637A3" w:rsidP="00A637A3">
      <w:pPr>
        <w:pStyle w:val="Notedebasdepage"/>
        <w:rPr>
          <w:sz w:val="14"/>
          <w:szCs w:val="14"/>
        </w:rPr>
      </w:pPr>
      <w:r w:rsidRPr="006E1F53">
        <w:rPr>
          <w:rStyle w:val="normaltextrun"/>
          <w:rFonts w:ascii="Segoe UI" w:hAnsi="Segoe UI" w:cs="Segoe UI"/>
          <w:color w:val="0563C1"/>
          <w:sz w:val="14"/>
          <w:szCs w:val="14"/>
          <w:shd w:val="clear" w:color="auto" w:fill="FFFFFF"/>
        </w:rPr>
        <w:footnoteRef/>
      </w:r>
      <w:r w:rsidRPr="006E1F53">
        <w:rPr>
          <w:rStyle w:val="normaltextrun"/>
          <w:rFonts w:ascii="Segoe UI" w:hAnsi="Segoe UI" w:cs="Segoe UI"/>
          <w:color w:val="0563C1"/>
          <w:sz w:val="14"/>
          <w:szCs w:val="14"/>
          <w:shd w:val="clear" w:color="auto" w:fill="FFFFFF"/>
        </w:rPr>
        <w:t xml:space="preserve"> </w:t>
      </w:r>
      <w:hyperlink r:id="rId70" w:history="1">
        <w:r w:rsidRPr="006E1F53">
          <w:rPr>
            <w:rStyle w:val="normaltextrun"/>
            <w:rFonts w:ascii="Segoe UI" w:hAnsi="Segoe UI" w:cs="Segoe UI"/>
            <w:color w:val="0563C1"/>
            <w:sz w:val="14"/>
            <w:szCs w:val="14"/>
            <w:shd w:val="clear" w:color="auto" w:fill="FFFFFF"/>
          </w:rPr>
          <w:t>Stratégie québécoise d’économie d’eau potable - Horizon 2019-2025 (gouv.qc.ca)</w:t>
        </w:r>
      </w:hyperlink>
    </w:p>
  </w:footnote>
  <w:footnote w:id="85">
    <w:p w14:paraId="08D965C1" w14:textId="77777777" w:rsidR="00A637A3" w:rsidRPr="006E1F53" w:rsidRDefault="00736F9C" w:rsidP="00A637A3">
      <w:pPr>
        <w:pStyle w:val="Notedebasdepage"/>
        <w:rPr>
          <w:rFonts w:ascii="Segoe UI" w:hAnsi="Segoe UI" w:cs="Segoe UI"/>
          <w:sz w:val="14"/>
          <w:szCs w:val="14"/>
        </w:rPr>
      </w:pPr>
      <w:hyperlink r:id="rId71" w:history="1">
        <w:r w:rsidR="00A637A3" w:rsidRPr="006E1F53">
          <w:rPr>
            <w:rStyle w:val="Lienhypertexte"/>
            <w:rFonts w:ascii="Segoe UI" w:hAnsi="Segoe UI" w:cs="Segoe UI"/>
            <w:sz w:val="14"/>
            <w:szCs w:val="14"/>
            <w:vertAlign w:val="superscript"/>
          </w:rPr>
          <w:footnoteRef/>
        </w:r>
        <w:r w:rsidR="00A637A3" w:rsidRPr="006E1F53">
          <w:rPr>
            <w:rStyle w:val="Lienhypertexte"/>
            <w:rFonts w:ascii="Segoe UI" w:hAnsi="Segoe UI" w:cs="Segoe UI"/>
            <w:sz w:val="14"/>
            <w:szCs w:val="14"/>
          </w:rPr>
          <w:t xml:space="preserve"> https://www.reseau-environnement.com/secteurs/eau/projets-en-eau/assainissement-2-0/</w:t>
        </w:r>
      </w:hyperlink>
    </w:p>
  </w:footnote>
  <w:footnote w:id="86">
    <w:p w14:paraId="74DE19DC" w14:textId="77190765" w:rsidR="00A637A3" w:rsidRPr="006E1F53" w:rsidRDefault="00A637A3" w:rsidP="006E1F53">
      <w:pPr>
        <w:pStyle w:val="Commentaire"/>
        <w:rPr>
          <w:sz w:val="14"/>
          <w:szCs w:val="14"/>
        </w:rPr>
      </w:pPr>
      <w:r w:rsidRPr="006E1F53">
        <w:rPr>
          <w:rStyle w:val="Appelnotedebasdep"/>
          <w:sz w:val="14"/>
          <w:szCs w:val="14"/>
        </w:rPr>
        <w:footnoteRef/>
      </w:r>
      <w:r w:rsidRPr="006E1F53">
        <w:rPr>
          <w:sz w:val="14"/>
          <w:szCs w:val="14"/>
        </w:rPr>
        <w:t xml:space="preserve"> https://www.hydroquebec.com/data/a-propos/pdf/plan-action-2035.pdf</w:t>
      </w:r>
    </w:p>
  </w:footnote>
  <w:footnote w:id="87">
    <w:p w14:paraId="0793051C" w14:textId="77777777" w:rsidR="00A637A3" w:rsidRPr="006E1F53" w:rsidRDefault="00A637A3" w:rsidP="00A637A3">
      <w:pPr>
        <w:pStyle w:val="Notedebasdepage"/>
        <w:rPr>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2" w:history="1">
        <w:r w:rsidRPr="006E1F53">
          <w:rPr>
            <w:rStyle w:val="Lienhypertexte"/>
            <w:rFonts w:ascii="Segoe UI" w:hAnsi="Segoe UI" w:cs="Segoe UI"/>
            <w:sz w:val="14"/>
            <w:szCs w:val="14"/>
          </w:rPr>
          <w:t>https://statistique.quebec.ca/fr/fichier/le-quebec-chiffres-en-main-edition-2023.pdf</w:t>
        </w:r>
      </w:hyperlink>
    </w:p>
  </w:footnote>
  <w:footnote w:id="88">
    <w:p w14:paraId="2E37C423" w14:textId="77777777" w:rsidR="00A637A3" w:rsidRPr="00BA4E6B" w:rsidRDefault="00A637A3" w:rsidP="00A637A3">
      <w:pPr>
        <w:pStyle w:val="Notedebasdepage"/>
        <w:rPr>
          <w:rFonts w:ascii="Segoe UI" w:hAnsi="Segoe UI" w:cs="Segoe UI"/>
          <w:sz w:val="16"/>
          <w:szCs w:val="16"/>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3" w:history="1">
        <w:r w:rsidRPr="006E1F53">
          <w:rPr>
            <w:rStyle w:val="Lienhypertexte"/>
            <w:rFonts w:ascii="Segoe UI" w:hAnsi="Segoe UI" w:cs="Segoe UI"/>
            <w:sz w:val="14"/>
            <w:szCs w:val="14"/>
          </w:rPr>
          <w:t>https://www.canlii.org/fr/qc/legis/loisa/lq-2017-c-14/derniere/lq-2017-c-14.html</w:t>
        </w:r>
      </w:hyperlink>
    </w:p>
  </w:footnote>
  <w:footnote w:id="89">
    <w:p w14:paraId="2724A4A4"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4" w:history="1">
        <w:r w:rsidRPr="006E1F53">
          <w:rPr>
            <w:rStyle w:val="Lienhypertexte"/>
            <w:rFonts w:ascii="Segoe UI" w:hAnsi="Segoe UI" w:cs="Segoe UI"/>
            <w:sz w:val="14"/>
            <w:szCs w:val="14"/>
          </w:rPr>
          <w:t>https://www.canada.ca/fr/bureau-infrastructure/nouvelles/2020/08/le-canada-et-le-quebec-investissent-dans-les-infrastructures-deau-pour-assurer-des-services-adequats-et-relancer-leconomie.html</w:t>
        </w:r>
      </w:hyperlink>
    </w:p>
  </w:footnote>
  <w:footnote w:id="90">
    <w:p w14:paraId="43CCFFD8" w14:textId="77777777" w:rsidR="00A637A3" w:rsidRPr="006E1F53" w:rsidRDefault="00A637A3" w:rsidP="00A637A3">
      <w:pPr>
        <w:pStyle w:val="Notedebasdepage"/>
        <w:jc w:val="both"/>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r w:rsidRPr="006E1F53">
        <w:rPr>
          <w:rFonts w:ascii="Segoe UI" w:hAnsi="Segoe UI" w:cs="Segoe UI"/>
          <w:color w:val="000000" w:themeColor="text1"/>
          <w:sz w:val="14"/>
          <w:szCs w:val="14"/>
        </w:rPr>
        <w:t>Ces projets visent le remplacement d’infrastructures existantes, l’installation de nouvelles conduites d’eaux pluviales, ainsi que la restauration de tronçons de routes et de terrassement où les travaux auront lieu.</w:t>
      </w:r>
    </w:p>
  </w:footnote>
  <w:footnote w:id="91">
    <w:p w14:paraId="2A7FDA43" w14:textId="77777777" w:rsidR="00A637A3" w:rsidRPr="006E1F53" w:rsidRDefault="00A637A3" w:rsidP="00A637A3">
      <w:pPr>
        <w:pStyle w:val="Notedebasdepage"/>
        <w:jc w:val="both"/>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Le FIMEAU permet la réalisation de </w:t>
      </w:r>
      <w:r w:rsidRPr="006E1F53">
        <w:rPr>
          <w:rFonts w:ascii="Segoe UI" w:hAnsi="Segoe UI" w:cs="Segoe UI"/>
          <w:color w:val="000000" w:themeColor="text1"/>
          <w:sz w:val="14"/>
          <w:szCs w:val="14"/>
        </w:rPr>
        <w:t>travaux de construction, de réfection, d'agrandissement ou d'ajout d'infrastructures municipales d'eau potable et d'eaux usées grâce à une enveloppe totale de 1,5 Md CAD. Deux autres appels à projet sont prévus en 2022 et 2024.</w:t>
      </w:r>
    </w:p>
  </w:footnote>
  <w:footnote w:id="92">
    <w:p w14:paraId="05E4F92F"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5" w:history="1">
        <w:r w:rsidRPr="006E1F53">
          <w:rPr>
            <w:rStyle w:val="Lienhypertexte"/>
            <w:rFonts w:ascii="Segoe UI" w:hAnsi="Segoe UI" w:cs="Segoe UI"/>
            <w:sz w:val="14"/>
            <w:szCs w:val="14"/>
          </w:rPr>
          <w:t>https://www.quebec.ca/nouvelles/actualites/details/le-canada-et-le-quebec-investissent-dans-les-infrastructures-deau-pour-assurer-des-services-adequats-et-relancer-leconomie-dans-la-region-de-laval</w:t>
        </w:r>
      </w:hyperlink>
    </w:p>
  </w:footnote>
  <w:footnote w:id="93">
    <w:p w14:paraId="3C38466F" w14:textId="77777777" w:rsidR="00A637A3" w:rsidRPr="006E1F53" w:rsidRDefault="00A637A3" w:rsidP="00A637A3">
      <w:pPr>
        <w:pStyle w:val="Notedebasdepage"/>
        <w:rPr>
          <w:sz w:val="14"/>
          <w:szCs w:val="14"/>
        </w:rPr>
      </w:pPr>
      <w:r w:rsidRPr="006E1F53">
        <w:rPr>
          <w:rStyle w:val="Appelnotedebasdep"/>
          <w:sz w:val="14"/>
          <w:szCs w:val="14"/>
        </w:rPr>
        <w:footnoteRef/>
      </w:r>
      <w:r w:rsidRPr="006E1F53">
        <w:rPr>
          <w:sz w:val="14"/>
          <w:szCs w:val="14"/>
        </w:rPr>
        <w:t xml:space="preserve"> </w:t>
      </w:r>
      <w:hyperlink r:id="rId76" w:history="1">
        <w:r w:rsidRPr="006E1F53">
          <w:rPr>
            <w:rStyle w:val="Lienhypertexte"/>
            <w:rFonts w:ascii="Segoe UI" w:hAnsi="Segoe UI" w:cs="Segoe UI"/>
            <w:sz w:val="14"/>
            <w:szCs w:val="14"/>
          </w:rPr>
          <w:t>https://www.tresor.gouv.qc.ca/fileadmin/PDF/budget_depenses/20-21/7-Plan_quebecois_des_infrastructures.pdf</w:t>
        </w:r>
      </w:hyperlink>
    </w:p>
  </w:footnote>
  <w:footnote w:id="94">
    <w:p w14:paraId="55F2D94E"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7" w:history="1">
        <w:r w:rsidRPr="006E1F53">
          <w:rPr>
            <w:rStyle w:val="Lienhypertexte"/>
            <w:rFonts w:ascii="Segoe UI" w:hAnsi="Segoe UI" w:cs="Segoe UI"/>
            <w:sz w:val="14"/>
            <w:szCs w:val="14"/>
          </w:rPr>
          <w:t>https://archives.robvq.qc.ca/france_quebec</w:t>
        </w:r>
      </w:hyperlink>
    </w:p>
  </w:footnote>
  <w:footnote w:id="95">
    <w:p w14:paraId="60875C07" w14:textId="77777777" w:rsidR="00A637A3" w:rsidRPr="006E1F53" w:rsidRDefault="00A637A3" w:rsidP="00A637A3">
      <w:pPr>
        <w:pStyle w:val="Notedebasdepage"/>
        <w:rPr>
          <w:rFonts w:ascii="Segoe UI" w:hAnsi="Segoe UI" w:cs="Segoe UI"/>
          <w:sz w:val="14"/>
          <w:szCs w:val="14"/>
        </w:rPr>
      </w:pPr>
      <w:r w:rsidRPr="006E1F53">
        <w:rPr>
          <w:rStyle w:val="Appelnotedebasdep"/>
          <w:rFonts w:ascii="Segoe UI" w:hAnsi="Segoe UI" w:cs="Segoe UI"/>
          <w:sz w:val="14"/>
          <w:szCs w:val="14"/>
        </w:rPr>
        <w:footnoteRef/>
      </w:r>
      <w:r w:rsidRPr="006E1F53">
        <w:rPr>
          <w:rFonts w:ascii="Segoe UI" w:hAnsi="Segoe UI" w:cs="Segoe UI"/>
          <w:sz w:val="14"/>
          <w:szCs w:val="14"/>
        </w:rPr>
        <w:t xml:space="preserve"> </w:t>
      </w:r>
      <w:hyperlink r:id="rId78" w:history="1">
        <w:r w:rsidRPr="006E1F53">
          <w:rPr>
            <w:rStyle w:val="Lienhypertexte"/>
            <w:rFonts w:ascii="Segoe UI" w:hAnsi="Segoe UI" w:cs="Segoe UI"/>
            <w:sz w:val="14"/>
            <w:szCs w:val="14"/>
          </w:rPr>
          <w:t>https://archives.robvq.qc.ca/public/documents/france_quebec/presentation.pdf</w:t>
        </w:r>
      </w:hyperlink>
    </w:p>
  </w:footnote>
  <w:footnote w:id="96">
    <w:p w14:paraId="43E25874" w14:textId="77777777" w:rsidR="00A637A3" w:rsidRPr="006E1F53" w:rsidRDefault="00A637A3" w:rsidP="00A637A3">
      <w:pPr>
        <w:pStyle w:val="Notedebasdepage"/>
        <w:rPr>
          <w:rStyle w:val="Lienhypertexte"/>
          <w:rFonts w:ascii="Segoe UI" w:hAnsi="Segoe UI" w:cs="Segoe UI"/>
          <w:sz w:val="14"/>
          <w:szCs w:val="14"/>
        </w:rPr>
      </w:pPr>
      <w:r w:rsidRPr="006E1F53">
        <w:rPr>
          <w:rFonts w:ascii="Segoe UI" w:hAnsi="Segoe UI" w:cs="Segoe UI"/>
          <w:sz w:val="14"/>
          <w:szCs w:val="14"/>
        </w:rPr>
        <w:fldChar w:fldCharType="begin"/>
      </w:r>
      <w:r w:rsidRPr="006E1F53">
        <w:rPr>
          <w:rFonts w:ascii="Segoe UI" w:hAnsi="Segoe UI" w:cs="Segoe UI"/>
          <w:sz w:val="14"/>
          <w:szCs w:val="14"/>
        </w:rPr>
        <w:instrText xml:space="preserve"> HYPERLINK "https://www.diplomatie.gouv.fr/fr/politique-etrangere-de-la-france/action-exterieure-des-collectivites-territoriales/appels-a-projets-et-fonds-en-soutien-a-la-cooperation-decentralisee/fonds-franco-quebecois/" </w:instrText>
      </w:r>
      <w:r w:rsidRPr="006E1F53">
        <w:rPr>
          <w:rFonts w:ascii="Segoe UI" w:hAnsi="Segoe UI" w:cs="Segoe UI"/>
          <w:sz w:val="14"/>
          <w:szCs w:val="14"/>
        </w:rPr>
        <w:fldChar w:fldCharType="separate"/>
      </w:r>
      <w:r w:rsidRPr="006E1F53">
        <w:rPr>
          <w:rStyle w:val="Lienhypertexte"/>
          <w:rFonts w:ascii="Segoe UI" w:hAnsi="Segoe UI" w:cs="Segoe UI"/>
          <w:sz w:val="14"/>
          <w:szCs w:val="14"/>
          <w:vertAlign w:val="superscript"/>
        </w:rPr>
        <w:footnoteRef/>
      </w:r>
      <w:r w:rsidRPr="006E1F53">
        <w:rPr>
          <w:rStyle w:val="Lienhypertexte"/>
          <w:rFonts w:ascii="Segoe UI" w:hAnsi="Segoe UI" w:cs="Segoe UI"/>
          <w:sz w:val="14"/>
          <w:szCs w:val="14"/>
        </w:rPr>
        <w:t xml:space="preserve"> https://www.diplomatie.gouv.fr/fr/politique-etrangere-de-la-france/action-exterieure-des-collectivites-territoriales/appels-a-projets-et-fonds-en-soutien-a-la-cooperation-decentralisee/fonds-franco-quebecois/</w:t>
      </w:r>
    </w:p>
    <w:p w14:paraId="5D6820CC" w14:textId="77777777" w:rsidR="00A637A3" w:rsidRDefault="00A637A3" w:rsidP="00A637A3">
      <w:pPr>
        <w:pStyle w:val="Notedebasdepage"/>
      </w:pPr>
      <w:r w:rsidRPr="006E1F53">
        <w:rPr>
          <w:rFonts w:ascii="Segoe UI" w:hAnsi="Segoe UI" w:cs="Segoe UI"/>
          <w:sz w:val="14"/>
          <w:szCs w:val="14"/>
        </w:rPr>
        <w:fldChar w:fldCharType="end"/>
      </w:r>
    </w:p>
  </w:footnote>
  <w:footnote w:id="97">
    <w:p w14:paraId="7EBF16F6" w14:textId="77777777" w:rsidR="00A637A3" w:rsidRPr="00910357" w:rsidRDefault="00A637A3" w:rsidP="00A637A3">
      <w:pPr>
        <w:pStyle w:val="Notedebasdepage"/>
        <w:rPr>
          <w:sz w:val="14"/>
          <w:szCs w:val="14"/>
        </w:rPr>
      </w:pPr>
      <w:r w:rsidRPr="00910357">
        <w:rPr>
          <w:rStyle w:val="Appelnotedebasdep"/>
          <w:sz w:val="14"/>
          <w:szCs w:val="14"/>
        </w:rPr>
        <w:footnoteRef/>
      </w:r>
      <w:r w:rsidRPr="00910357">
        <w:rPr>
          <w:sz w:val="14"/>
          <w:szCs w:val="14"/>
        </w:rPr>
        <w:t xml:space="preserve"> https://www.quebec.ca/gouvernement/relations-internationales/appels-projets-international/commission-permanente-cooperation-franco-quebecoise/cooperation-decentralisee/projets-retenus-2023-2025</w:t>
      </w:r>
    </w:p>
  </w:footnote>
  <w:footnote w:id="98">
    <w:p w14:paraId="6D047835" w14:textId="77777777" w:rsidR="009F0C5C" w:rsidRPr="00910357" w:rsidRDefault="009F0C5C" w:rsidP="009F0C5C">
      <w:pPr>
        <w:pStyle w:val="Notedebasdepage"/>
        <w:rPr>
          <w:rFonts w:ascii="Segoe UI" w:hAnsi="Segoe UI" w:cs="Segoe UI"/>
          <w:sz w:val="14"/>
          <w:szCs w:val="14"/>
        </w:rPr>
      </w:pPr>
      <w:r w:rsidRPr="00910357">
        <w:rPr>
          <w:rStyle w:val="Appelnotedebasdep"/>
          <w:rFonts w:ascii="Segoe UI" w:hAnsi="Segoe UI" w:cs="Segoe UI"/>
          <w:sz w:val="14"/>
          <w:szCs w:val="14"/>
        </w:rPr>
        <w:footnoteRef/>
      </w:r>
      <w:r w:rsidRPr="00910357">
        <w:rPr>
          <w:rFonts w:ascii="Segoe UI" w:hAnsi="Segoe UI" w:cs="Segoe UI"/>
          <w:sz w:val="14"/>
          <w:szCs w:val="14"/>
        </w:rPr>
        <w:t xml:space="preserve"> </w:t>
      </w:r>
      <w:hyperlink r:id="rId79" w:history="1">
        <w:r w:rsidRPr="00910357">
          <w:rPr>
            <w:rStyle w:val="Lienhypertexte"/>
            <w:rFonts w:ascii="Segoe UI" w:hAnsi="Segoe UI" w:cs="Segoe UI"/>
            <w:sz w:val="14"/>
            <w:szCs w:val="14"/>
          </w:rPr>
          <w:t>https://www.investontario.ca/fr/brochures/publication/technologies-de-leau-en-ontario-la-ou-linnovation-converge</w:t>
        </w:r>
      </w:hyperlink>
    </w:p>
  </w:footnote>
  <w:footnote w:id="99">
    <w:p w14:paraId="5F847C1E" w14:textId="77777777" w:rsidR="009F0C5C" w:rsidRPr="00910357" w:rsidRDefault="009F0C5C" w:rsidP="009F0C5C">
      <w:pPr>
        <w:pStyle w:val="Notedebasdepage"/>
        <w:rPr>
          <w:rFonts w:ascii="Segoe UI" w:hAnsi="Segoe UI" w:cs="Segoe UI"/>
          <w:sz w:val="14"/>
          <w:szCs w:val="14"/>
        </w:rPr>
      </w:pPr>
      <w:r w:rsidRPr="00910357">
        <w:rPr>
          <w:rStyle w:val="Appelnotedebasdep"/>
          <w:rFonts w:ascii="Segoe UI" w:hAnsi="Segoe UI" w:cs="Segoe UI"/>
          <w:sz w:val="14"/>
          <w:szCs w:val="14"/>
        </w:rPr>
        <w:footnoteRef/>
      </w:r>
      <w:r w:rsidRPr="00910357">
        <w:rPr>
          <w:rFonts w:ascii="Segoe UI" w:hAnsi="Segoe UI" w:cs="Segoe UI"/>
          <w:sz w:val="14"/>
          <w:szCs w:val="14"/>
        </w:rPr>
        <w:t xml:space="preserve"> </w:t>
      </w:r>
      <w:hyperlink r:id="rId80" w:history="1">
        <w:r w:rsidRPr="00910357">
          <w:rPr>
            <w:rStyle w:val="Lienhypertexte"/>
            <w:rFonts w:ascii="Segoe UI" w:hAnsi="Segoe UI" w:cs="Segoe UI"/>
            <w:sz w:val="14"/>
            <w:szCs w:val="14"/>
          </w:rPr>
          <w:t>https://www.investontario.ca/fr/technologies-de-leau#global-RD-leader</w:t>
        </w:r>
      </w:hyperlink>
    </w:p>
  </w:footnote>
  <w:footnote w:id="100">
    <w:p w14:paraId="789A7644" w14:textId="77777777" w:rsidR="009F0C5C" w:rsidRPr="00910357" w:rsidRDefault="009F0C5C" w:rsidP="009F0C5C">
      <w:pPr>
        <w:pStyle w:val="Notedebasdepage"/>
        <w:rPr>
          <w:rFonts w:ascii="Segoe UI" w:hAnsi="Segoe UI" w:cs="Segoe UI"/>
          <w:sz w:val="14"/>
          <w:szCs w:val="14"/>
        </w:rPr>
      </w:pPr>
      <w:r w:rsidRPr="00910357">
        <w:rPr>
          <w:rStyle w:val="Appelnotedebasdep"/>
          <w:rFonts w:ascii="Segoe UI" w:hAnsi="Segoe UI" w:cs="Segoe UI"/>
          <w:sz w:val="14"/>
          <w:szCs w:val="14"/>
        </w:rPr>
        <w:footnoteRef/>
      </w:r>
      <w:r w:rsidRPr="00910357">
        <w:rPr>
          <w:rFonts w:ascii="Segoe UI" w:hAnsi="Segoe UI" w:cs="Segoe UI"/>
          <w:sz w:val="14"/>
          <w:szCs w:val="14"/>
        </w:rPr>
        <w:t xml:space="preserve"> </w:t>
      </w:r>
      <w:hyperlink r:id="rId81" w:history="1">
        <w:r w:rsidRPr="00910357">
          <w:rPr>
            <w:rStyle w:val="Lienhypertexte"/>
            <w:rFonts w:ascii="Segoe UI" w:hAnsi="Segoe UI" w:cs="Segoe UI"/>
            <w:sz w:val="14"/>
            <w:szCs w:val="14"/>
          </w:rPr>
          <w:t>https://www.ontario.ca/fr/page/reseaux-municipaux-deau-potable-delivrance-des-permis-enregistrements-et-permis</w:t>
        </w:r>
      </w:hyperlink>
    </w:p>
  </w:footnote>
  <w:footnote w:id="101">
    <w:p w14:paraId="29CCF8AF" w14:textId="77777777" w:rsidR="009F0C5C" w:rsidRPr="00910357" w:rsidRDefault="009F0C5C" w:rsidP="009F0C5C">
      <w:pPr>
        <w:spacing w:line="240" w:lineRule="auto"/>
        <w:jc w:val="both"/>
        <w:rPr>
          <w:rFonts w:ascii="Segoe UI" w:hAnsi="Segoe UI" w:cs="Segoe UI"/>
          <w:color w:val="0070C0"/>
          <w:sz w:val="14"/>
          <w:szCs w:val="14"/>
          <w:u w:val="single"/>
        </w:rPr>
      </w:pPr>
      <w:r w:rsidRPr="00910357">
        <w:rPr>
          <w:rStyle w:val="Appelnotedebasdep"/>
          <w:rFonts w:ascii="Segoe UI" w:hAnsi="Segoe UI" w:cs="Segoe UI"/>
          <w:sz w:val="14"/>
          <w:szCs w:val="14"/>
        </w:rPr>
        <w:footnoteRef/>
      </w:r>
      <w:r w:rsidRPr="00910357">
        <w:rPr>
          <w:rFonts w:ascii="Segoe UI" w:hAnsi="Segoe UI" w:cs="Segoe UI"/>
          <w:sz w:val="14"/>
          <w:szCs w:val="14"/>
        </w:rPr>
        <w:t xml:space="preserve"> </w:t>
      </w:r>
      <w:r w:rsidRPr="00910357">
        <w:rPr>
          <w:rFonts w:ascii="Segoe UI" w:hAnsi="Segoe UI" w:cs="Segoe UI"/>
          <w:color w:val="191919"/>
          <w:sz w:val="14"/>
          <w:szCs w:val="14"/>
        </w:rPr>
        <w:t xml:space="preserve">Les avis d’ébullition sont des avis envoyés par l’administrateur en chef de la santé publique recommandant aux résidents de faire bouillir l’eau du robinet au moins une minute avant de la boire. Les avis d’ébullition à long terme sont ceux mis en place depuis plus d'un an. </w:t>
      </w:r>
    </w:p>
  </w:footnote>
  <w:footnote w:id="102">
    <w:p w14:paraId="376D2ABD" w14:textId="77777777" w:rsidR="009F0C5C" w:rsidRDefault="009F0C5C" w:rsidP="009F0C5C">
      <w:pPr>
        <w:pStyle w:val="Notedebasdepage"/>
        <w:jc w:val="both"/>
      </w:pPr>
      <w:r w:rsidRPr="00910357">
        <w:rPr>
          <w:rStyle w:val="Appelnotedebasdep"/>
          <w:rFonts w:ascii="Segoe UI" w:hAnsi="Segoe UI" w:cs="Segoe UI"/>
          <w:sz w:val="14"/>
          <w:szCs w:val="14"/>
        </w:rPr>
        <w:footnoteRef/>
      </w:r>
      <w:r w:rsidRPr="00910357">
        <w:rPr>
          <w:rFonts w:ascii="Segoe UI" w:hAnsi="Segoe UI" w:cs="Segoe UI"/>
          <w:sz w:val="14"/>
          <w:szCs w:val="14"/>
        </w:rPr>
        <w:t xml:space="preserve"> </w:t>
      </w:r>
      <w:hyperlink r:id="rId82" w:history="1">
        <w:r w:rsidRPr="00910357">
          <w:rPr>
            <w:rStyle w:val="Lienhypertexte"/>
            <w:rFonts w:ascii="Segoe UI" w:hAnsi="Segoe UI" w:cs="Segoe UI"/>
            <w:sz w:val="14"/>
            <w:szCs w:val="14"/>
          </w:rPr>
          <w:t>https://www.theglobeandmail.com/politics/article-ottawa-adds-five-years-to-end-water-advisories-for-first-nations/</w:t>
        </w:r>
      </w:hyperlink>
    </w:p>
  </w:footnote>
  <w:footnote w:id="103">
    <w:p w14:paraId="720D7457" w14:textId="77777777" w:rsidR="009F0C5C" w:rsidRPr="00252190" w:rsidRDefault="009F0C5C" w:rsidP="009F0C5C">
      <w:pPr>
        <w:pStyle w:val="Notedebasdepage"/>
        <w:jc w:val="both"/>
        <w:rPr>
          <w:rFonts w:ascii="Segoe UI" w:hAnsi="Segoe UI" w:cs="Segoe UI"/>
        </w:rPr>
      </w:pPr>
      <w:r w:rsidRPr="00252190">
        <w:rPr>
          <w:rStyle w:val="Appelnotedebasdep"/>
          <w:rFonts w:ascii="Segoe UI" w:hAnsi="Segoe UI" w:cs="Segoe UI"/>
          <w:sz w:val="16"/>
        </w:rPr>
        <w:footnoteRef/>
      </w:r>
      <w:r w:rsidRPr="00252190">
        <w:rPr>
          <w:rFonts w:ascii="Segoe UI" w:hAnsi="Segoe UI" w:cs="Segoe UI"/>
          <w:sz w:val="16"/>
        </w:rPr>
        <w:t xml:space="preserve"> </w:t>
      </w:r>
      <w:hyperlink r:id="rId83" w:history="1">
        <w:r w:rsidRPr="001F0982">
          <w:rPr>
            <w:rStyle w:val="Lienhypertexte"/>
            <w:rFonts w:ascii="Segoe UI" w:hAnsi="Segoe UI" w:cs="Segoe UI"/>
            <w:sz w:val="16"/>
          </w:rPr>
          <w:t>https://www.sac-isc.gc.ca/fra/1506514143353/1533317130660</w:t>
        </w:r>
      </w:hyperlink>
    </w:p>
  </w:footnote>
  <w:footnote w:id="104">
    <w:p w14:paraId="09352C17" w14:textId="77777777" w:rsidR="009F0C5C" w:rsidRPr="003D5394" w:rsidRDefault="009F0C5C" w:rsidP="009F0C5C">
      <w:pPr>
        <w:pStyle w:val="Notedebasdepage"/>
        <w:rPr>
          <w:rFonts w:ascii="Segoe UI" w:hAnsi="Segoe UI" w:cs="Segoe UI"/>
          <w:sz w:val="16"/>
          <w:lang w:val="en-US"/>
        </w:rPr>
      </w:pPr>
      <w:r>
        <w:rPr>
          <w:rStyle w:val="Appelnotedebasdep"/>
        </w:rPr>
        <w:footnoteRef/>
      </w:r>
      <w:r w:rsidRPr="003D5394">
        <w:rPr>
          <w:lang w:val="en-US"/>
        </w:rPr>
        <w:t xml:space="preserve"> </w:t>
      </w:r>
      <w:hyperlink r:id="rId84" w:history="1">
        <w:r w:rsidRPr="003D5394">
          <w:rPr>
            <w:rStyle w:val="Lienhypertexte"/>
            <w:rFonts w:ascii="Segoe UI" w:hAnsi="Segoe UI" w:cs="Segoe UI"/>
            <w:sz w:val="16"/>
            <w:lang w:val="en-US"/>
          </w:rPr>
          <w:t>The Seaway - Great Lakes St. Lawrence Seaway System (greatlakes-seaway.com)</w:t>
        </w:r>
      </w:hyperlink>
    </w:p>
  </w:footnote>
  <w:footnote w:id="105">
    <w:p w14:paraId="57E912D8" w14:textId="77777777" w:rsidR="009F0C5C" w:rsidRPr="0053089B" w:rsidRDefault="009F0C5C" w:rsidP="009F0C5C">
      <w:pPr>
        <w:pStyle w:val="Notedebasdepage"/>
        <w:jc w:val="both"/>
        <w:rPr>
          <w:rFonts w:ascii="Segoe UI" w:hAnsi="Segoe UI" w:cs="Segoe UI"/>
          <w:lang w:val="en-US"/>
        </w:rPr>
      </w:pPr>
      <w:r w:rsidRPr="006F400F">
        <w:rPr>
          <w:rStyle w:val="Appelnotedebasdep"/>
          <w:rFonts w:ascii="Segoe UI" w:hAnsi="Segoe UI" w:cs="Segoe UI"/>
          <w:sz w:val="16"/>
        </w:rPr>
        <w:footnoteRef/>
      </w:r>
      <w:r w:rsidRPr="0053089B">
        <w:rPr>
          <w:rFonts w:ascii="Segoe UI" w:hAnsi="Segoe UI" w:cs="Segoe UI"/>
          <w:sz w:val="16"/>
          <w:lang w:val="en-US"/>
        </w:rPr>
        <w:t xml:space="preserve"> </w:t>
      </w:r>
      <w:hyperlink r:id="rId85" w:history="1">
        <w:r w:rsidRPr="0053089B">
          <w:rPr>
            <w:rStyle w:val="Lienhypertexte"/>
            <w:rFonts w:ascii="Segoe UI" w:hAnsi="Segoe UI" w:cs="Segoe UI"/>
            <w:sz w:val="16"/>
            <w:lang w:val="en-US"/>
          </w:rPr>
          <w:t>https://www.ontario.ca/fr/page/la-protection-des-grands-lacs</w:t>
        </w:r>
      </w:hyperlink>
    </w:p>
  </w:footnote>
  <w:footnote w:id="106">
    <w:p w14:paraId="21BD5ECC" w14:textId="77777777" w:rsidR="009F0C5C" w:rsidRPr="008A4BCD" w:rsidRDefault="009F0C5C" w:rsidP="009F0C5C">
      <w:pPr>
        <w:pStyle w:val="Notedebasdepage"/>
        <w:rPr>
          <w:rFonts w:ascii="Segoe UI" w:hAnsi="Segoe UI" w:cs="Segoe UI"/>
          <w:sz w:val="16"/>
          <w:lang w:val="en-US"/>
        </w:rPr>
      </w:pPr>
      <w:r w:rsidRPr="006F400F">
        <w:rPr>
          <w:rStyle w:val="Appelnotedebasdep"/>
          <w:rFonts w:ascii="Segoe UI" w:hAnsi="Segoe UI" w:cs="Segoe UI"/>
          <w:sz w:val="16"/>
        </w:rPr>
        <w:footnoteRef/>
      </w:r>
      <w:r w:rsidRPr="008A4BCD">
        <w:rPr>
          <w:rFonts w:ascii="Segoe UI" w:hAnsi="Segoe UI" w:cs="Segoe UI"/>
          <w:sz w:val="16"/>
          <w:lang w:val="en-US"/>
        </w:rPr>
        <w:t xml:space="preserve"> </w:t>
      </w:r>
      <w:hyperlink r:id="rId86" w:history="1">
        <w:r w:rsidRPr="0005656E">
          <w:rPr>
            <w:rStyle w:val="Lienhypertexte"/>
            <w:rFonts w:ascii="Segoe UI" w:hAnsi="Segoe UI" w:cs="Segoe UI"/>
            <w:sz w:val="16"/>
            <w:lang w:val="en-US"/>
          </w:rPr>
          <w:t>https://www.infrastructure.gc.ca/plan/prog-proj-on-eng.html</w:t>
        </w:r>
      </w:hyperlink>
    </w:p>
  </w:footnote>
  <w:footnote w:id="107">
    <w:p w14:paraId="0DA47EB9" w14:textId="77777777" w:rsidR="00910357" w:rsidRDefault="00910357" w:rsidP="00910357">
      <w:pPr>
        <w:pStyle w:val="Notedebasdepage"/>
        <w:rPr>
          <w:sz w:val="14"/>
          <w:szCs w:val="14"/>
        </w:rPr>
      </w:pPr>
      <w:r>
        <w:rPr>
          <w:rStyle w:val="Appelnotedebasdep"/>
        </w:rPr>
        <w:footnoteRef/>
      </w:r>
      <w:r>
        <w:t xml:space="preserve"> </w:t>
      </w:r>
      <w:hyperlink r:id="rId87" w:history="1">
        <w:r>
          <w:rPr>
            <w:rStyle w:val="Lienhypertexte"/>
            <w:sz w:val="14"/>
            <w:szCs w:val="14"/>
          </w:rPr>
          <w:t>Sécheresse | Alberta.ca</w:t>
        </w:r>
      </w:hyperlink>
    </w:p>
  </w:footnote>
  <w:footnote w:id="108">
    <w:p w14:paraId="7A9E4749" w14:textId="77777777" w:rsidR="00910357" w:rsidRPr="00186DFF" w:rsidRDefault="00910357" w:rsidP="00910357">
      <w:pPr>
        <w:tabs>
          <w:tab w:val="left" w:pos="3869"/>
        </w:tabs>
        <w:spacing w:after="0"/>
        <w:rPr>
          <w:rFonts w:ascii="Segoe UI" w:hAnsi="Segoe UI" w:cs="Segoe UI"/>
          <w:color w:val="0563C1" w:themeColor="hyperlink"/>
          <w:sz w:val="16"/>
          <w:szCs w:val="16"/>
          <w:u w:val="single"/>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88" w:history="1">
        <w:r w:rsidRPr="00186DFF">
          <w:rPr>
            <w:rStyle w:val="Lienhypertexte"/>
            <w:rFonts w:ascii="Segoe UI" w:hAnsi="Segoe UI" w:cs="Segoe UI"/>
            <w:sz w:val="16"/>
            <w:szCs w:val="16"/>
          </w:rPr>
          <w:t>https://www.alberta.ca/water-management.aspx</w:t>
        </w:r>
      </w:hyperlink>
    </w:p>
  </w:footnote>
  <w:footnote w:id="109">
    <w:p w14:paraId="2521B1AF"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89" w:history="1">
        <w:r w:rsidRPr="00186DFF">
          <w:rPr>
            <w:rStyle w:val="Lienhypertexte"/>
            <w:rFonts w:ascii="Segoe UI" w:hAnsi="Segoe UI" w:cs="Segoe UI"/>
            <w:sz w:val="16"/>
            <w:szCs w:val="16"/>
          </w:rPr>
          <w:t>https://www.alberta.ca/agriculture-and-forestry.aspx</w:t>
        </w:r>
      </w:hyperlink>
    </w:p>
  </w:footnote>
  <w:footnote w:id="110">
    <w:p w14:paraId="18AA4B49" w14:textId="77777777" w:rsidR="00910357" w:rsidRPr="00186DFF" w:rsidRDefault="00910357" w:rsidP="00910357">
      <w:pPr>
        <w:spacing w:after="0" w:line="240" w:lineRule="auto"/>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0" w:history="1">
        <w:r w:rsidRPr="00186DFF">
          <w:rPr>
            <w:rStyle w:val="Lienhypertexte"/>
            <w:rFonts w:ascii="Segoe UI" w:hAnsi="Segoe UI" w:cs="Segoe UI"/>
            <w:sz w:val="16"/>
            <w:szCs w:val="16"/>
          </w:rPr>
          <w:t>https://www.awchome.ca/about/</w:t>
        </w:r>
      </w:hyperlink>
    </w:p>
  </w:footnote>
  <w:footnote w:id="111">
    <w:p w14:paraId="5816F8A6"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1" w:history="1">
        <w:r w:rsidRPr="00186DFF">
          <w:rPr>
            <w:rStyle w:val="Lienhypertexte"/>
            <w:rFonts w:ascii="Segoe UI" w:hAnsi="Segoe UI" w:cs="Segoe UI"/>
            <w:sz w:val="16"/>
            <w:szCs w:val="16"/>
          </w:rPr>
          <w:t>https://www.alberta.ca/watershed-planning-and-advisory-councils.aspx</w:t>
        </w:r>
      </w:hyperlink>
    </w:p>
  </w:footnote>
  <w:footnote w:id="112">
    <w:p w14:paraId="044DDCF0" w14:textId="77777777" w:rsidR="00910357" w:rsidRPr="00186DFF" w:rsidRDefault="00910357" w:rsidP="00910357">
      <w:pPr>
        <w:spacing w:after="0" w:line="240" w:lineRule="auto"/>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2" w:history="1">
        <w:proofErr w:type="gramStart"/>
        <w:r w:rsidRPr="00186DFF">
          <w:rPr>
            <w:rStyle w:val="Lienhypertexte"/>
            <w:rFonts w:ascii="Segoe UI" w:hAnsi="Segoe UI" w:cs="Segoe UI"/>
            <w:sz w:val="16"/>
            <w:szCs w:val="16"/>
          </w:rPr>
          <w:t>https</w:t>
        </w:r>
        <w:proofErr w:type="gramEnd"/>
        <w:r w:rsidRPr="00186DFF">
          <w:rPr>
            <w:rStyle w:val="Lienhypertexte"/>
            <w:rFonts w:ascii="Segoe UI" w:hAnsi="Segoe UI" w:cs="Segoe UI"/>
            <w:sz w:val="16"/>
            <w:szCs w:val="16"/>
          </w:rPr>
          <w:t> ://www.alberta.ca/watershed-management-overview.aspx</w:t>
        </w:r>
      </w:hyperlink>
    </w:p>
  </w:footnote>
  <w:footnote w:id="113">
    <w:p w14:paraId="3A21947E" w14:textId="77777777" w:rsidR="00910357" w:rsidRPr="00186DFF" w:rsidRDefault="00910357" w:rsidP="00910357">
      <w:pPr>
        <w:spacing w:after="0" w:line="240" w:lineRule="auto"/>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3" w:history="1">
        <w:r w:rsidRPr="00186DFF">
          <w:rPr>
            <w:rStyle w:val="Lienhypertexte"/>
            <w:rFonts w:ascii="Segoe UI" w:hAnsi="Segoe UI" w:cs="Segoe UI"/>
            <w:sz w:val="16"/>
            <w:szCs w:val="16"/>
          </w:rPr>
          <w:t>https://www.awwoa.ca/about-us</w:t>
        </w:r>
      </w:hyperlink>
    </w:p>
  </w:footnote>
  <w:footnote w:id="114">
    <w:p w14:paraId="244F6D56" w14:textId="77777777" w:rsidR="00171804" w:rsidRPr="00186DFF" w:rsidRDefault="00171804" w:rsidP="00171804">
      <w:pPr>
        <w:spacing w:after="0" w:line="240" w:lineRule="auto"/>
        <w:jc w:val="both"/>
        <w:rPr>
          <w:rFonts w:ascii="Segoe UI" w:hAnsi="Segoe UI" w:cs="Segoe UI"/>
          <w:sz w:val="18"/>
          <w:szCs w:val="18"/>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4" w:history="1">
        <w:r w:rsidRPr="00186DFF">
          <w:rPr>
            <w:rStyle w:val="Lienhypertexte"/>
            <w:rFonts w:ascii="Segoe UI" w:hAnsi="Segoe UI" w:cs="Segoe UI"/>
            <w:sz w:val="16"/>
            <w:szCs w:val="16"/>
          </w:rPr>
          <w:t>https://www.auma.ca/advocacy-services/programs-initiatives/water-management/facts-about-water</w:t>
        </w:r>
      </w:hyperlink>
    </w:p>
  </w:footnote>
  <w:footnote w:id="115">
    <w:p w14:paraId="5BFF9D7A" w14:textId="77777777" w:rsidR="00171804" w:rsidRDefault="00171804" w:rsidP="00171804">
      <w:pPr>
        <w:pStyle w:val="Notedebasdepage"/>
        <w:rPr>
          <w:sz w:val="16"/>
          <w:szCs w:val="16"/>
        </w:rPr>
      </w:pPr>
      <w:r>
        <w:rPr>
          <w:rStyle w:val="Appelnotedebasdep"/>
        </w:rPr>
        <w:footnoteRef/>
      </w:r>
      <w:r>
        <w:t xml:space="preserve"> </w:t>
      </w:r>
      <w:hyperlink r:id="rId95" w:history="1">
        <w:r>
          <w:rPr>
            <w:rStyle w:val="Lienhypertexte"/>
            <w:sz w:val="16"/>
            <w:szCs w:val="16"/>
          </w:rPr>
          <w:t>À propos de l’utilisation de l’eau | Régulateur de l’énergie de l’Alberta (aer.ca)</w:t>
        </w:r>
      </w:hyperlink>
    </w:p>
  </w:footnote>
  <w:footnote w:id="116">
    <w:p w14:paraId="73664FC9" w14:textId="77777777" w:rsidR="00910357" w:rsidRPr="00186DFF" w:rsidRDefault="00736F9C" w:rsidP="00910357">
      <w:pPr>
        <w:pStyle w:val="Notedebasdepage"/>
        <w:rPr>
          <w:rFonts w:ascii="Segoe UI" w:hAnsi="Segoe UI" w:cs="Segoe UI"/>
          <w:sz w:val="16"/>
          <w:szCs w:val="16"/>
        </w:rPr>
      </w:pPr>
      <w:hyperlink r:id="rId96" w:history="1">
        <w:r w:rsidR="00910357">
          <w:rPr>
            <w:rStyle w:val="Lienhypertexte"/>
            <w:rFonts w:ascii="Segoe UI" w:hAnsi="Segoe UI" w:cs="Segoe UI"/>
            <w:sz w:val="16"/>
            <w:szCs w:val="16"/>
            <w:vertAlign w:val="superscript"/>
          </w:rPr>
          <w:footnoteRef/>
        </w:r>
        <w:r w:rsidR="00910357" w:rsidRPr="00186DFF">
          <w:rPr>
            <w:rStyle w:val="Lienhypertexte"/>
            <w:rFonts w:ascii="Segoe UI" w:hAnsi="Segoe UI" w:cs="Segoe UI"/>
            <w:sz w:val="16"/>
            <w:szCs w:val="16"/>
          </w:rPr>
          <w:t xml:space="preserve"> https://www.aer.ca/regulating-development/project-application/application-legislation/water-act</w:t>
        </w:r>
      </w:hyperlink>
    </w:p>
  </w:footnote>
  <w:footnote w:id="117">
    <w:p w14:paraId="370FCB2E"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7" w:history="1">
        <w:r w:rsidRPr="00186DFF">
          <w:rPr>
            <w:rStyle w:val="Lienhypertexte"/>
            <w:rFonts w:ascii="Segoe UI" w:hAnsi="Segoe UI" w:cs="Segoe UI"/>
            <w:sz w:val="16"/>
            <w:szCs w:val="16"/>
          </w:rPr>
          <w:t>https://www.aer.ca/providing-information/by-topic/dams</w:t>
        </w:r>
      </w:hyperlink>
    </w:p>
  </w:footnote>
  <w:footnote w:id="118">
    <w:p w14:paraId="73F2729C"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8" w:history="1">
        <w:r w:rsidRPr="00186DFF">
          <w:rPr>
            <w:rStyle w:val="Lienhypertexte"/>
            <w:rFonts w:ascii="Segoe UI" w:hAnsi="Segoe UI" w:cs="Segoe UI"/>
            <w:sz w:val="16"/>
            <w:szCs w:val="16"/>
          </w:rPr>
          <w:t>https://open.alberta.ca/publications/water-for-life-facts-at-your-fingertips</w:t>
        </w:r>
      </w:hyperlink>
    </w:p>
  </w:footnote>
  <w:footnote w:id="119">
    <w:p w14:paraId="3723AEC7"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99" w:history="1">
        <w:r w:rsidRPr="00186DFF">
          <w:rPr>
            <w:rStyle w:val="Lienhypertexte"/>
            <w:rFonts w:ascii="Segoe UI" w:hAnsi="Segoe UI" w:cs="Segoe UI"/>
            <w:sz w:val="16"/>
            <w:szCs w:val="16"/>
          </w:rPr>
          <w:t>https://www.auma.ca/advocacy-services/programs-initiatives/water-management/facts-about-water</w:t>
        </w:r>
      </w:hyperlink>
    </w:p>
  </w:footnote>
  <w:footnote w:id="120">
    <w:p w14:paraId="6EF4D58B" w14:textId="77777777" w:rsidR="00910357" w:rsidRPr="00186DFF"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sidRPr="00186DFF">
        <w:rPr>
          <w:rFonts w:ascii="Segoe UI" w:hAnsi="Segoe UI" w:cs="Segoe UI"/>
          <w:sz w:val="16"/>
          <w:szCs w:val="16"/>
        </w:rPr>
        <w:t xml:space="preserve"> </w:t>
      </w:r>
      <w:hyperlink r:id="rId100" w:history="1">
        <w:r w:rsidRPr="00186DFF">
          <w:rPr>
            <w:rStyle w:val="Lienhypertexte"/>
            <w:rFonts w:ascii="Segoe UI" w:hAnsi="Segoe UI" w:cs="Segoe UI"/>
            <w:sz w:val="16"/>
            <w:szCs w:val="16"/>
          </w:rPr>
          <w:t>https://fr.wikipedia.org/wiki/Inondations_de_l%27Alberta_en_2013</w:t>
        </w:r>
      </w:hyperlink>
    </w:p>
    <w:p w14:paraId="41B119C0" w14:textId="77777777" w:rsidR="00910357" w:rsidRPr="00186DFF" w:rsidRDefault="00910357" w:rsidP="00910357">
      <w:pPr>
        <w:pStyle w:val="Notedebasdepage"/>
        <w:rPr>
          <w:rFonts w:ascii="Segoe UI" w:hAnsi="Segoe UI" w:cs="Segoe UI"/>
          <w:sz w:val="16"/>
          <w:szCs w:val="16"/>
        </w:rPr>
      </w:pPr>
    </w:p>
  </w:footnote>
  <w:footnote w:id="121">
    <w:p w14:paraId="4235B616" w14:textId="77777777" w:rsidR="00910357" w:rsidRDefault="00910357" w:rsidP="00910357">
      <w:pPr>
        <w:pStyle w:val="Notedebasdepage"/>
        <w:jc w:val="both"/>
        <w:rPr>
          <w:rFonts w:ascii="Segoe UI" w:hAnsi="Segoe UI" w:cs="Segoe UI"/>
          <w:sz w:val="16"/>
          <w:szCs w:val="16"/>
          <w:shd w:val="clear" w:color="auto" w:fill="FFFFFF"/>
        </w:rPr>
      </w:pPr>
      <w:r>
        <w:rPr>
          <w:rStyle w:val="Appelnotedebasdep"/>
          <w:rFonts w:ascii="Segoe UI" w:hAnsi="Segoe UI" w:cs="Segoe UI"/>
          <w:sz w:val="16"/>
          <w:szCs w:val="16"/>
        </w:rPr>
        <w:footnoteRef/>
      </w:r>
      <w:r>
        <w:rPr>
          <w:rFonts w:ascii="Segoe UI" w:hAnsi="Segoe UI" w:cs="Segoe UI"/>
          <w:sz w:val="16"/>
          <w:szCs w:val="16"/>
        </w:rPr>
        <w:t xml:space="preserve"> L’Alberta avait bénéficié des</w:t>
      </w:r>
      <w:r>
        <w:rPr>
          <w:rFonts w:ascii="Segoe UI" w:hAnsi="Segoe UI" w:cs="Segoe UI"/>
          <w:sz w:val="16"/>
          <w:szCs w:val="16"/>
          <w:shd w:val="clear" w:color="auto" w:fill="FFFFFF"/>
        </w:rPr>
        <w:t> </w:t>
      </w:r>
      <w:r>
        <w:rPr>
          <w:rFonts w:ascii="Segoe UI" w:hAnsi="Segoe UI" w:cs="Segoe UI"/>
          <w:sz w:val="16"/>
          <w:szCs w:val="16"/>
        </w:rPr>
        <w:t>AAFCC</w:t>
      </w:r>
      <w:r>
        <w:rPr>
          <w:rFonts w:ascii="Segoe UI" w:hAnsi="Segoe UI" w:cs="Segoe UI"/>
          <w:sz w:val="16"/>
          <w:szCs w:val="16"/>
          <w:shd w:val="clear" w:color="auto" w:fill="FFFFFF"/>
        </w:rPr>
        <w:t xml:space="preserve"> (Accords d’aide financière en cas de catastrophe) qui constituent un mécanisme financier par lequel le gouvernement du Canada aide les gouvernements provinciaux ou territoriaux à réagir à des catastrophes naturelles et à s’en rétablir </w:t>
      </w:r>
      <w:hyperlink r:id="rId101" w:history="1">
        <w:r>
          <w:rPr>
            <w:rStyle w:val="Lienhypertexte"/>
            <w:rFonts w:ascii="Segoe UI" w:hAnsi="Segoe UI" w:cs="Segoe UI"/>
            <w:sz w:val="16"/>
            <w:szCs w:val="16"/>
          </w:rPr>
          <w:t>https://www.canada.ca/fr/nouvelles/archive/2013/06/inondations-alberta.html</w:t>
        </w:r>
      </w:hyperlink>
    </w:p>
  </w:footnote>
  <w:footnote w:id="122">
    <w:p w14:paraId="219753F1" w14:textId="77777777" w:rsidR="00910357" w:rsidRDefault="00910357" w:rsidP="00910357">
      <w:pPr>
        <w:pStyle w:val="Notedebasdepage"/>
        <w:rPr>
          <w:sz w:val="16"/>
          <w:szCs w:val="16"/>
        </w:rPr>
      </w:pPr>
      <w:r>
        <w:rPr>
          <w:rStyle w:val="Appelnotedebasdep"/>
          <w:sz w:val="16"/>
          <w:szCs w:val="16"/>
        </w:rPr>
        <w:footnoteRef/>
      </w:r>
      <w:r>
        <w:rPr>
          <w:sz w:val="16"/>
          <w:szCs w:val="16"/>
        </w:rPr>
        <w:t xml:space="preserve"> </w:t>
      </w:r>
      <w:hyperlink r:id="rId102" w:history="1">
        <w:r>
          <w:rPr>
            <w:rStyle w:val="Lienhypertexte"/>
            <w:sz w:val="16"/>
            <w:szCs w:val="16"/>
          </w:rPr>
          <w:t>L’Alberta offre 68 M$ d’aide pour les sinistrés des inondations de juin | Radio-Canada</w:t>
        </w:r>
      </w:hyperlink>
    </w:p>
  </w:footnote>
  <w:footnote w:id="123">
    <w:p w14:paraId="769A2148" w14:textId="77777777" w:rsidR="0056403A" w:rsidRDefault="0056403A" w:rsidP="0056403A">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03" w:history="1">
        <w:r>
          <w:rPr>
            <w:rStyle w:val="Lienhypertexte"/>
            <w:rFonts w:ascii="Segoe UI" w:hAnsi="Segoe UI" w:cs="Segoe UI"/>
            <w:sz w:val="16"/>
            <w:szCs w:val="16"/>
          </w:rPr>
          <w:t>https://www.alberta.ca/transboundary-water-agreements.aspx</w:t>
        </w:r>
      </w:hyperlink>
    </w:p>
  </w:footnote>
  <w:footnote w:id="124">
    <w:p w14:paraId="11FBC4BD" w14:textId="77777777" w:rsidR="0056403A" w:rsidRDefault="0056403A" w:rsidP="0056403A">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https://www.alberta.ca/boundary-waters-treaty.aspx</w:t>
      </w:r>
    </w:p>
  </w:footnote>
  <w:footnote w:id="125">
    <w:p w14:paraId="02B74AA0" w14:textId="77777777" w:rsidR="0056403A" w:rsidRDefault="0056403A" w:rsidP="0056403A">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https://www.alberta.ca/mackenzie-river-basin.aspx</w:t>
      </w:r>
    </w:p>
  </w:footnote>
  <w:footnote w:id="126">
    <w:p w14:paraId="4CB685EF" w14:textId="77777777" w:rsidR="0056403A" w:rsidRDefault="0056403A" w:rsidP="0056403A">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04" w:history="1">
        <w:r>
          <w:rPr>
            <w:rStyle w:val="Lienhypertexte"/>
            <w:rFonts w:ascii="Segoe UI" w:hAnsi="Segoe UI" w:cs="Segoe UI"/>
            <w:sz w:val="16"/>
            <w:szCs w:val="16"/>
          </w:rPr>
          <w:t>https://www.alberta.ca/master-agreement-on-apportionment.aspx</w:t>
        </w:r>
      </w:hyperlink>
    </w:p>
  </w:footnote>
  <w:footnote w:id="127">
    <w:p w14:paraId="32CC1941" w14:textId="77777777" w:rsidR="00910357" w:rsidRDefault="00910357" w:rsidP="00910357">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05" w:history="1">
        <w:r>
          <w:rPr>
            <w:rStyle w:val="Lienhypertexte"/>
            <w:rFonts w:ascii="Segoe UI" w:hAnsi="Segoe UI" w:cs="Segoe UI"/>
            <w:sz w:val="16"/>
            <w:szCs w:val="16"/>
          </w:rPr>
          <w:t>https://www.newswire.ca/news-releases/le-canada-et-l-alberta-investissent-dans-des-infrastructures-liees-a-l-eau-et-des-infrastructures-recreatives-afin-de-rendre-les-collectivites-plus-saines-pour-les-residents-du-sud-est-de-l-alberta-882456936.html</w:t>
        </w:r>
      </w:hyperlink>
    </w:p>
    <w:p w14:paraId="5AF1B358" w14:textId="77777777" w:rsidR="00910357" w:rsidRDefault="00910357" w:rsidP="00910357">
      <w:pPr>
        <w:pStyle w:val="Notedebasdepage"/>
        <w:rPr>
          <w:rFonts w:ascii="Segoe UI" w:hAnsi="Segoe UI" w:cs="Segoe UI"/>
          <w:sz w:val="16"/>
          <w:szCs w:val="16"/>
        </w:rPr>
      </w:pPr>
    </w:p>
  </w:footnote>
  <w:footnote w:id="128">
    <w:p w14:paraId="2987DA60" w14:textId="77777777" w:rsidR="00BF5EA8" w:rsidRDefault="00BF5EA8" w:rsidP="00BF5EA8">
      <w:pPr>
        <w:pStyle w:val="Notedebasdepage"/>
        <w:rPr>
          <w:rFonts w:ascii="Segoe UI" w:hAnsi="Segoe UI" w:cs="Segoe UI"/>
          <w:sz w:val="16"/>
        </w:rPr>
      </w:pPr>
      <w:r>
        <w:rPr>
          <w:rStyle w:val="Appelnotedebasdep"/>
          <w:rFonts w:ascii="Segoe UI" w:hAnsi="Segoe UI" w:cs="Segoe UI"/>
          <w:sz w:val="16"/>
        </w:rPr>
        <w:footnoteRef/>
      </w:r>
      <w:r>
        <w:rPr>
          <w:rFonts w:ascii="Segoe UI" w:hAnsi="Segoe UI" w:cs="Segoe UI"/>
          <w:sz w:val="16"/>
        </w:rPr>
        <w:t xml:space="preserve"> </w:t>
      </w:r>
      <w:hyperlink r:id="rId106" w:history="1">
        <w:r>
          <w:rPr>
            <w:rStyle w:val="Lienhypertexte"/>
            <w:rFonts w:ascii="Segoe UI" w:hAnsi="Segoe UI" w:cs="Segoe UI"/>
            <w:sz w:val="16"/>
          </w:rPr>
          <w:t>https://www.thecanadianencyclopedia.ca/fr/article/la-geographie-du-manitoba</w:t>
        </w:r>
      </w:hyperlink>
    </w:p>
  </w:footnote>
  <w:footnote w:id="129">
    <w:p w14:paraId="5BD160A0" w14:textId="77777777" w:rsidR="00BF5EA8" w:rsidRDefault="00BF5EA8" w:rsidP="00BF5EA8">
      <w:pPr>
        <w:pStyle w:val="Notedebasdepage"/>
        <w:rPr>
          <w:rFonts w:ascii="Segoe UI" w:hAnsi="Segoe UI" w:cs="Segoe UI"/>
          <w:sz w:val="16"/>
        </w:rPr>
      </w:pPr>
      <w:r>
        <w:rPr>
          <w:rStyle w:val="Appelnotedebasdep"/>
          <w:rFonts w:ascii="Segoe UI" w:hAnsi="Segoe UI" w:cs="Segoe UI"/>
          <w:sz w:val="16"/>
        </w:rPr>
        <w:footnoteRef/>
      </w:r>
      <w:r>
        <w:rPr>
          <w:rFonts w:ascii="Segoe UI" w:hAnsi="Segoe UI" w:cs="Segoe UI"/>
          <w:sz w:val="16"/>
        </w:rPr>
        <w:t xml:space="preserve"> </w:t>
      </w:r>
      <w:hyperlink r:id="rId107" w:history="1">
        <w:r>
          <w:rPr>
            <w:rStyle w:val="Lienhypertexte"/>
            <w:rFonts w:ascii="Segoe UI" w:hAnsi="Segoe UI" w:cs="Segoe UI"/>
            <w:sz w:val="16"/>
          </w:rPr>
          <w:t>https://www.hydro.mb.ca/</w:t>
        </w:r>
      </w:hyperlink>
    </w:p>
  </w:footnote>
  <w:footnote w:id="130">
    <w:p w14:paraId="0A74CC78" w14:textId="77777777" w:rsidR="00BF5EA8" w:rsidRDefault="00BF5EA8" w:rsidP="00BF5EA8">
      <w:pPr>
        <w:pStyle w:val="Notedebasdepage"/>
        <w:rPr>
          <w:rFonts w:ascii="Segoe UI" w:hAnsi="Segoe UI" w:cs="Segoe UI"/>
          <w:sz w:val="16"/>
          <w:lang w:val="en-US"/>
        </w:rPr>
      </w:pPr>
      <w:r>
        <w:rPr>
          <w:rStyle w:val="Appelnotedebasdep"/>
          <w:rFonts w:ascii="Segoe UI" w:hAnsi="Segoe UI" w:cs="Segoe UI"/>
          <w:sz w:val="16"/>
        </w:rPr>
        <w:footnoteRef/>
      </w:r>
      <w:r>
        <w:rPr>
          <w:rFonts w:ascii="Segoe UI" w:hAnsi="Segoe UI" w:cs="Segoe UI"/>
          <w:sz w:val="16"/>
          <w:lang w:val="en-US"/>
        </w:rPr>
        <w:t xml:space="preserve"> </w:t>
      </w:r>
      <w:hyperlink r:id="rId108" w:history="1">
        <w:r>
          <w:rPr>
            <w:rStyle w:val="Lienhypertexte"/>
            <w:rFonts w:ascii="Segoe UI" w:hAnsi="Segoe UI" w:cs="Segoe UI"/>
            <w:sz w:val="16"/>
            <w:lang w:val="en-US"/>
          </w:rPr>
          <w:t>Conservation Districts (Manitoba) - Wikipedia</w:t>
        </w:r>
      </w:hyperlink>
    </w:p>
  </w:footnote>
  <w:footnote w:id="131">
    <w:p w14:paraId="3DD4D21D" w14:textId="77777777" w:rsidR="00BF5EA8" w:rsidRDefault="00BF5EA8" w:rsidP="00BF5EA8">
      <w:pPr>
        <w:pStyle w:val="Notedebasdepage"/>
        <w:rPr>
          <w:rFonts w:ascii="Segoe UI" w:hAnsi="Segoe UI" w:cs="Segoe UI"/>
          <w:sz w:val="16"/>
          <w:lang w:val="en-US"/>
        </w:rPr>
      </w:pPr>
      <w:r>
        <w:rPr>
          <w:rStyle w:val="Appelnotedebasdep"/>
          <w:rFonts w:ascii="Segoe UI" w:hAnsi="Segoe UI" w:cs="Segoe UI"/>
          <w:sz w:val="16"/>
        </w:rPr>
        <w:footnoteRef/>
      </w:r>
      <w:r>
        <w:rPr>
          <w:rFonts w:ascii="Segoe UI" w:hAnsi="Segoe UI" w:cs="Segoe UI"/>
          <w:sz w:val="16"/>
          <w:lang w:val="en-US"/>
        </w:rPr>
        <w:t xml:space="preserve"> </w:t>
      </w:r>
      <w:hyperlink r:id="rId109" w:history="1">
        <w:r>
          <w:rPr>
            <w:rStyle w:val="Lienhypertexte"/>
            <w:rFonts w:ascii="Segoe UI" w:hAnsi="Segoe UI" w:cs="Segoe UI"/>
            <w:sz w:val="16"/>
            <w:lang w:val="en-US"/>
          </w:rPr>
          <w:t>Manitoba Hydro Capacity Maps (arcgis.com)</w:t>
        </w:r>
      </w:hyperlink>
    </w:p>
  </w:footnote>
  <w:footnote w:id="132">
    <w:p w14:paraId="288D770E" w14:textId="77777777" w:rsidR="00BF5EA8" w:rsidRDefault="00BF5EA8" w:rsidP="00BF5EA8">
      <w:pPr>
        <w:pStyle w:val="Notedebasdepage"/>
        <w:rPr>
          <w:lang w:val="en-US"/>
        </w:rPr>
      </w:pPr>
      <w:r>
        <w:rPr>
          <w:rStyle w:val="Appelnotedebasdep"/>
          <w:rFonts w:ascii="Segoe UI" w:hAnsi="Segoe UI" w:cs="Segoe UI"/>
          <w:sz w:val="16"/>
        </w:rPr>
        <w:footnoteRef/>
      </w:r>
      <w:r>
        <w:rPr>
          <w:rFonts w:ascii="Segoe UI" w:hAnsi="Segoe UI" w:cs="Segoe UI"/>
          <w:sz w:val="16"/>
          <w:lang w:val="en-US"/>
        </w:rPr>
        <w:t xml:space="preserve"> </w:t>
      </w:r>
      <w:hyperlink r:id="rId110" w:history="1">
        <w:r>
          <w:rPr>
            <w:rStyle w:val="Lienhypertexte"/>
            <w:rFonts w:ascii="Segoe UI" w:hAnsi="Segoe UI" w:cs="Segoe UI"/>
            <w:sz w:val="16"/>
            <w:lang w:val="en-US"/>
          </w:rPr>
          <w:t>Manitoba Hydro Capacity Maps (arcgis.com)</w:t>
        </w:r>
      </w:hyperlink>
    </w:p>
  </w:footnote>
  <w:footnote w:id="133">
    <w:p w14:paraId="561D29BA" w14:textId="77777777" w:rsidR="00BF5EA8" w:rsidRDefault="00BF5EA8" w:rsidP="00BF5EA8">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r>
        <w:rPr>
          <w:rFonts w:ascii="Segoe UI" w:eastAsia="Segoe UI" w:hAnsi="Segoe UI" w:cs="Segoe UI"/>
          <w:sz w:val="16"/>
          <w:szCs w:val="16"/>
          <w:lang w:val="en-US"/>
        </w:rPr>
        <w:t xml:space="preserve"> </w:t>
      </w:r>
      <w:hyperlink r:id="rId111" w:history="1">
        <w:r>
          <w:rPr>
            <w:rStyle w:val="Lienhypertexte"/>
            <w:rFonts w:ascii="Segoe UI" w:eastAsia="Segoe UI" w:hAnsi="Segoe UI" w:cs="Segoe UI"/>
            <w:sz w:val="16"/>
            <w:szCs w:val="16"/>
            <w:lang w:val="en-US"/>
          </w:rPr>
          <w:t>https://www.gov.mb.ca/sd/water/drinking-water/system_data/index.fr.html</w:t>
        </w:r>
      </w:hyperlink>
    </w:p>
  </w:footnote>
  <w:footnote w:id="134">
    <w:p w14:paraId="37D6B603" w14:textId="77777777" w:rsidR="00BF5EA8" w:rsidRDefault="00BF5EA8" w:rsidP="00BF5EA8">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12" w:history="1">
        <w:r>
          <w:rPr>
            <w:rStyle w:val="Lienhypertexte"/>
            <w:rFonts w:ascii="Segoe UI" w:hAnsi="Segoe UI" w:cs="Segoe UI"/>
            <w:sz w:val="16"/>
            <w:szCs w:val="16"/>
            <w:lang w:val="en-US"/>
          </w:rPr>
          <w:t>https://web2.gov.mb.ca/laws/statutes/ccsm/d101f.php</w:t>
        </w:r>
      </w:hyperlink>
    </w:p>
  </w:footnote>
  <w:footnote w:id="135">
    <w:p w14:paraId="43116B14" w14:textId="77777777" w:rsidR="00BF5EA8" w:rsidRDefault="00BF5EA8" w:rsidP="00BF5EA8">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13" w:history="1">
        <w:r>
          <w:rPr>
            <w:rStyle w:val="Lienhypertexte"/>
            <w:rFonts w:ascii="Segoe UI" w:hAnsi="Segoe UI" w:cs="Segoe UI"/>
            <w:sz w:val="16"/>
            <w:szCs w:val="16"/>
          </w:rPr>
          <w:t>Province du Manitoba | Conservation et Climat</w:t>
        </w:r>
      </w:hyperlink>
      <w:r>
        <w:rPr>
          <w:rStyle w:val="Lienhypertexte"/>
          <w:rFonts w:ascii="Segoe UI" w:hAnsi="Segoe UI" w:cs="Segoe UI"/>
          <w:sz w:val="16"/>
          <w:szCs w:val="16"/>
        </w:rPr>
        <w:t xml:space="preserve">, </w:t>
      </w:r>
    </w:p>
  </w:footnote>
  <w:footnote w:id="136">
    <w:p w14:paraId="0E45BDE1" w14:textId="77777777" w:rsidR="00BF5EA8" w:rsidRPr="00E43F28" w:rsidRDefault="00BF5EA8" w:rsidP="00BF5EA8">
      <w:pPr>
        <w:pStyle w:val="Notedebasdepage"/>
        <w:rPr>
          <w:rFonts w:ascii="Segoe UI" w:hAnsi="Segoe UI" w:cs="Segoe UI"/>
          <w:sz w:val="14"/>
          <w:szCs w:val="14"/>
          <w:lang w:val="en-US"/>
        </w:rPr>
      </w:pPr>
      <w:r w:rsidRPr="00E43F28">
        <w:rPr>
          <w:rStyle w:val="Appelnotedebasdep"/>
          <w:rFonts w:ascii="Segoe UI" w:hAnsi="Segoe UI" w:cs="Segoe UI"/>
          <w:sz w:val="14"/>
          <w:szCs w:val="14"/>
        </w:rPr>
        <w:footnoteRef/>
      </w:r>
      <w:r w:rsidRPr="00E43F28">
        <w:rPr>
          <w:rFonts w:ascii="Segoe UI" w:hAnsi="Segoe UI" w:cs="Segoe UI"/>
          <w:sz w:val="14"/>
          <w:szCs w:val="14"/>
          <w:lang w:val="en-US"/>
        </w:rPr>
        <w:t xml:space="preserve"> </w:t>
      </w:r>
      <w:hyperlink r:id="rId114" w:history="1">
        <w:r w:rsidRPr="00E43F28">
          <w:rPr>
            <w:rStyle w:val="Lienhypertexte"/>
            <w:rFonts w:ascii="Segoe UI" w:hAnsi="Segoe UI" w:cs="Segoe UI"/>
            <w:sz w:val="14"/>
            <w:szCs w:val="14"/>
            <w:lang w:val="en-US"/>
          </w:rPr>
          <w:t>Protection of Water Sources Regulation, M.R. 326/88 R (gov.mb.ca)</w:t>
        </w:r>
      </w:hyperlink>
    </w:p>
  </w:footnote>
  <w:footnote w:id="137">
    <w:p w14:paraId="24920B86" w14:textId="77777777" w:rsidR="00BF5EA8" w:rsidRPr="00E43F28" w:rsidRDefault="00BF5EA8" w:rsidP="00BF5EA8">
      <w:pPr>
        <w:pStyle w:val="Notedebasdepage"/>
        <w:rPr>
          <w:rFonts w:ascii="Segoe UI" w:hAnsi="Segoe UI" w:cs="Segoe UI"/>
          <w:sz w:val="14"/>
          <w:szCs w:val="14"/>
          <w:lang w:val="en-US"/>
        </w:rPr>
      </w:pPr>
      <w:r w:rsidRPr="00E43F28">
        <w:rPr>
          <w:rStyle w:val="Appelnotedebasdep"/>
          <w:rFonts w:ascii="Segoe UI" w:hAnsi="Segoe UI" w:cs="Segoe UI"/>
          <w:sz w:val="14"/>
          <w:szCs w:val="14"/>
        </w:rPr>
        <w:footnoteRef/>
      </w:r>
      <w:r w:rsidRPr="00E43F28">
        <w:rPr>
          <w:rFonts w:ascii="Segoe UI" w:hAnsi="Segoe UI" w:cs="Segoe UI"/>
          <w:sz w:val="14"/>
          <w:szCs w:val="14"/>
          <w:lang w:val="en-US"/>
        </w:rPr>
        <w:t xml:space="preserve"> </w:t>
      </w:r>
      <w:hyperlink r:id="rId115" w:history="1">
        <w:r w:rsidRPr="00E43F28">
          <w:rPr>
            <w:rStyle w:val="Lienhypertexte"/>
            <w:rFonts w:ascii="Segoe UI" w:hAnsi="Segoe UI" w:cs="Segoe UI"/>
            <w:sz w:val="14"/>
            <w:szCs w:val="14"/>
            <w:lang w:val="en-US"/>
          </w:rPr>
          <w:t>Water Supplies Regulation, M.R. 330/88 R (gov.mb.ca)</w:t>
        </w:r>
      </w:hyperlink>
    </w:p>
  </w:footnote>
  <w:footnote w:id="138">
    <w:p w14:paraId="11D0E2A8" w14:textId="77777777" w:rsidR="00BF5EA8" w:rsidRPr="00E43F28" w:rsidRDefault="00BF5EA8" w:rsidP="00BF5EA8">
      <w:pPr>
        <w:pStyle w:val="Notedebasdepage"/>
        <w:rPr>
          <w:rFonts w:ascii="Segoe UI" w:hAnsi="Segoe UI" w:cs="Segoe UI"/>
          <w:sz w:val="14"/>
          <w:szCs w:val="14"/>
          <w:lang w:val="en-US"/>
        </w:rPr>
      </w:pPr>
      <w:r w:rsidRPr="00E43F28">
        <w:rPr>
          <w:rStyle w:val="Appelnotedebasdep"/>
          <w:rFonts w:ascii="Segoe UI" w:hAnsi="Segoe UI" w:cs="Segoe UI"/>
          <w:sz w:val="14"/>
          <w:szCs w:val="14"/>
        </w:rPr>
        <w:footnoteRef/>
      </w:r>
      <w:r w:rsidRPr="00E43F28">
        <w:rPr>
          <w:rFonts w:ascii="Segoe UI" w:hAnsi="Segoe UI" w:cs="Segoe UI"/>
          <w:sz w:val="14"/>
          <w:szCs w:val="14"/>
          <w:lang w:val="en-US"/>
        </w:rPr>
        <w:t xml:space="preserve"> </w:t>
      </w:r>
      <w:hyperlink r:id="rId116" w:history="1">
        <w:r w:rsidRPr="00E43F28">
          <w:rPr>
            <w:rStyle w:val="Lienhypertexte"/>
            <w:rFonts w:ascii="Segoe UI" w:hAnsi="Segoe UI" w:cs="Segoe UI"/>
            <w:sz w:val="14"/>
            <w:szCs w:val="14"/>
            <w:lang w:val="en-US"/>
          </w:rPr>
          <w:t>Water Works, Sewerage and Sewage Disposal Regulation, M.R. 331/88 R (gov.mb.ca)</w:t>
        </w:r>
      </w:hyperlink>
    </w:p>
  </w:footnote>
  <w:footnote w:id="139">
    <w:p w14:paraId="15940BBE" w14:textId="77777777" w:rsidR="00BF5EA8" w:rsidRPr="00E43F28" w:rsidRDefault="00BF5EA8" w:rsidP="00BF5EA8">
      <w:pPr>
        <w:pStyle w:val="Notedebasdepage"/>
        <w:rPr>
          <w:rFonts w:ascii="Segoe UI" w:hAnsi="Segoe UI" w:cs="Segoe UI"/>
          <w:sz w:val="14"/>
          <w:szCs w:val="14"/>
          <w:lang w:val="en-US"/>
        </w:rPr>
      </w:pPr>
      <w:r w:rsidRPr="00E43F28">
        <w:rPr>
          <w:rStyle w:val="Appelnotedebasdep"/>
          <w:rFonts w:ascii="Segoe UI" w:hAnsi="Segoe UI" w:cs="Segoe UI"/>
          <w:sz w:val="14"/>
          <w:szCs w:val="14"/>
        </w:rPr>
        <w:footnoteRef/>
      </w:r>
      <w:r w:rsidRPr="00E43F28">
        <w:rPr>
          <w:rFonts w:ascii="Segoe UI" w:hAnsi="Segoe UI" w:cs="Segoe UI"/>
          <w:sz w:val="14"/>
          <w:szCs w:val="14"/>
          <w:lang w:val="en-US"/>
        </w:rPr>
        <w:t xml:space="preserve"> </w:t>
      </w:r>
      <w:hyperlink r:id="rId117" w:history="1">
        <w:r w:rsidRPr="00E43F28">
          <w:rPr>
            <w:rStyle w:val="Lienhypertexte"/>
            <w:rFonts w:ascii="Segoe UI" w:hAnsi="Segoe UI" w:cs="Segoe UI"/>
            <w:sz w:val="14"/>
            <w:szCs w:val="14"/>
            <w:lang w:val="en-US"/>
          </w:rPr>
          <w:t>Agriculture and Resource Development | Province of Manitoba (gov.mb.ca)</w:t>
        </w:r>
      </w:hyperlink>
    </w:p>
  </w:footnote>
  <w:footnote w:id="140">
    <w:p w14:paraId="6B934127" w14:textId="77777777" w:rsidR="00BF5EA8" w:rsidRPr="00E43F28" w:rsidRDefault="00BF5EA8" w:rsidP="00BF5EA8">
      <w:pPr>
        <w:pStyle w:val="Notedebasdepage"/>
        <w:rPr>
          <w:sz w:val="14"/>
          <w:szCs w:val="14"/>
        </w:rPr>
      </w:pPr>
      <w:r w:rsidRPr="00E43F28">
        <w:rPr>
          <w:rStyle w:val="Appelnotedebasdep"/>
          <w:sz w:val="14"/>
          <w:szCs w:val="14"/>
        </w:rPr>
        <w:footnoteRef/>
      </w:r>
      <w:r w:rsidRPr="00E43F28">
        <w:rPr>
          <w:sz w:val="14"/>
          <w:szCs w:val="14"/>
        </w:rPr>
        <w:t xml:space="preserve"> </w:t>
      </w:r>
      <w:hyperlink r:id="rId118" w:history="1">
        <w:r w:rsidRPr="00E43F28">
          <w:rPr>
            <w:rStyle w:val="Lienhypertexte"/>
            <w:sz w:val="14"/>
            <w:szCs w:val="14"/>
          </w:rPr>
          <w:t>Le Manitoba lance un plan de 72 mesures pour la protection de l’eau | Radio-Canada</w:t>
        </w:r>
      </w:hyperlink>
    </w:p>
  </w:footnote>
  <w:footnote w:id="141">
    <w:p w14:paraId="0B3759CD" w14:textId="77777777" w:rsidR="00BF5EA8" w:rsidRPr="00E43F28" w:rsidRDefault="00BF5EA8" w:rsidP="00BF5EA8">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19" w:history="1">
        <w:r w:rsidRPr="00E43F28">
          <w:rPr>
            <w:rStyle w:val="Lienhypertexte"/>
            <w:rFonts w:ascii="Segoe UI" w:hAnsi="Segoe UI" w:cs="Segoe UI"/>
            <w:sz w:val="14"/>
            <w:szCs w:val="14"/>
          </w:rPr>
          <w:t>Défis de la qualité des eaux dans le lac Winnipeg (lakewinnipegdatastream.ca)</w:t>
        </w:r>
      </w:hyperlink>
    </w:p>
  </w:footnote>
  <w:footnote w:id="142">
    <w:p w14:paraId="657CBED9" w14:textId="77777777" w:rsidR="00BF5EA8" w:rsidRDefault="00BF5EA8" w:rsidP="00BF5EA8">
      <w:pPr>
        <w:pStyle w:val="Notedebasdepage"/>
        <w:rPr>
          <w:rFonts w:ascii="Segoe UI" w:hAnsi="Segoe UI" w:cs="Segoe UI"/>
          <w:sz w:val="16"/>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0" w:history="1">
        <w:r w:rsidRPr="00E43F28">
          <w:rPr>
            <w:rStyle w:val="Lienhypertexte"/>
            <w:rFonts w:ascii="Segoe UI" w:hAnsi="Segoe UI" w:cs="Segoe UI"/>
            <w:sz w:val="14"/>
            <w:szCs w:val="14"/>
          </w:rPr>
          <w:t>Initiative du bassin du lac Winnipeg - Canada.ca</w:t>
        </w:r>
      </w:hyperlink>
    </w:p>
  </w:footnote>
  <w:footnote w:id="143">
    <w:p w14:paraId="7DB27F91" w14:textId="77777777" w:rsidR="00BF5EA8" w:rsidRPr="00E43F28" w:rsidRDefault="00BF5EA8" w:rsidP="00BF5EA8">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1" w:history="1">
        <w:r w:rsidRPr="00E43F28">
          <w:rPr>
            <w:rStyle w:val="Lienhypertexte"/>
            <w:rFonts w:ascii="Segoe UI" w:hAnsi="Segoe UI" w:cs="Segoe UI"/>
            <w:sz w:val="14"/>
            <w:szCs w:val="14"/>
          </w:rPr>
          <w:t>Les lacs du Manitoba sont parmi les plus vulnérables à la prolifération des algues | Radio-Canada.ca (radio-canada.ca)</w:t>
        </w:r>
      </w:hyperlink>
    </w:p>
  </w:footnote>
  <w:footnote w:id="144">
    <w:p w14:paraId="584B12BE" w14:textId="77777777" w:rsidR="00BF5EA8" w:rsidRPr="00E43F28" w:rsidRDefault="00BF5EA8" w:rsidP="00BF5EA8">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2" w:history="1">
        <w:r w:rsidRPr="00E43F28">
          <w:rPr>
            <w:rStyle w:val="Lienhypertexte"/>
            <w:rFonts w:ascii="Segoe UI" w:hAnsi="Segoe UI" w:cs="Segoe UI"/>
            <w:sz w:val="14"/>
            <w:szCs w:val="14"/>
          </w:rPr>
          <w:t>https://www.gov.mb.ca/sd/pubs/water-stewardship-biodiversity/saskatchewan-mb-mou.pdf</w:t>
        </w:r>
      </w:hyperlink>
    </w:p>
  </w:footnote>
  <w:footnote w:id="145">
    <w:p w14:paraId="531AEB9F" w14:textId="77777777" w:rsidR="00BF5EA8" w:rsidRPr="00E43F28" w:rsidRDefault="00BF5EA8" w:rsidP="00BF5EA8">
      <w:pPr>
        <w:pStyle w:val="Notedebasdepage"/>
        <w:rPr>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3" w:history="1">
        <w:r w:rsidRPr="00E43F28">
          <w:rPr>
            <w:rStyle w:val="Lienhypertexte"/>
            <w:rFonts w:ascii="Segoe UI" w:hAnsi="Segoe UI" w:cs="Segoe UI"/>
            <w:sz w:val="14"/>
            <w:szCs w:val="14"/>
          </w:rPr>
          <w:t>Infrastructure Canada - Les infrastructures au Manitoba</w:t>
        </w:r>
      </w:hyperlink>
    </w:p>
  </w:footnote>
  <w:footnote w:id="146">
    <w:p w14:paraId="4ACE227B" w14:textId="77777777" w:rsidR="00BF5EA8" w:rsidRPr="00E43F28" w:rsidRDefault="00BF5EA8" w:rsidP="00BF5EA8">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4" w:history="1">
        <w:r w:rsidRPr="00E43F28">
          <w:rPr>
            <w:rStyle w:val="Lienhypertexte"/>
            <w:rFonts w:ascii="Segoe UI" w:hAnsi="Segoe UI" w:cs="Segoe UI"/>
            <w:sz w:val="14"/>
            <w:szCs w:val="14"/>
          </w:rPr>
          <w:t>Investissements dans les infrastructures d'approvisionnement en eau et de traitement des eaux usées pour améliorer les services et créer des collectivités plus saines au Manitoba - Canada.ca</w:t>
        </w:r>
      </w:hyperlink>
    </w:p>
  </w:footnote>
  <w:footnote w:id="147">
    <w:p w14:paraId="610D9BDA" w14:textId="77777777" w:rsidR="00BF5EA8" w:rsidRPr="00E43F28" w:rsidRDefault="00BF5EA8" w:rsidP="00BF5EA8">
      <w:pPr>
        <w:pStyle w:val="Notedebasdepage"/>
        <w:rPr>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5" w:history="1">
        <w:r w:rsidRPr="00E43F28">
          <w:rPr>
            <w:rStyle w:val="Lienhypertexte"/>
            <w:rFonts w:ascii="Segoe UI" w:hAnsi="Segoe UI" w:cs="Segoe UI"/>
            <w:sz w:val="14"/>
            <w:szCs w:val="14"/>
          </w:rPr>
          <w:t xml:space="preserve">Document d’information : Des réseaux d’alimentation en eau potable et de traitement des eaux usées nouveaux et améliorés pour les </w:t>
        </w:r>
        <w:proofErr w:type="gramStart"/>
        <w:r w:rsidRPr="00E43F28">
          <w:rPr>
            <w:rStyle w:val="Lienhypertexte"/>
            <w:rFonts w:ascii="Segoe UI" w:hAnsi="Segoe UI" w:cs="Segoe UI"/>
            <w:sz w:val="14"/>
            <w:szCs w:val="14"/>
          </w:rPr>
          <w:t>Manitobains  -</w:t>
        </w:r>
        <w:proofErr w:type="gramEnd"/>
        <w:r w:rsidRPr="00E43F28">
          <w:rPr>
            <w:rStyle w:val="Lienhypertexte"/>
            <w:rFonts w:ascii="Segoe UI" w:hAnsi="Segoe UI" w:cs="Segoe UI"/>
            <w:sz w:val="14"/>
            <w:szCs w:val="14"/>
          </w:rPr>
          <w:t xml:space="preserve"> Canada.ca</w:t>
        </w:r>
      </w:hyperlink>
    </w:p>
  </w:footnote>
  <w:footnote w:id="148">
    <w:p w14:paraId="3FA58276" w14:textId="77777777" w:rsidR="00172CA1" w:rsidRPr="00E43F28" w:rsidRDefault="00172CA1" w:rsidP="00172CA1">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6" w:history="1">
        <w:r w:rsidRPr="00E43F28">
          <w:rPr>
            <w:rStyle w:val="Lienhypertexte"/>
            <w:rFonts w:ascii="Segoe UI" w:hAnsi="Segoe UI" w:cs="Segoe UI"/>
            <w:sz w:val="14"/>
            <w:szCs w:val="14"/>
          </w:rPr>
          <w:t>http://www/saskh20.ca/rolesandresponsibilities.asp</w:t>
        </w:r>
      </w:hyperlink>
    </w:p>
  </w:footnote>
  <w:footnote w:id="149">
    <w:p w14:paraId="4B8AB658" w14:textId="77777777" w:rsidR="00172CA1" w:rsidRPr="00E43F28" w:rsidRDefault="00172CA1" w:rsidP="00172CA1">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7" w:history="1">
        <w:r w:rsidRPr="00E43F28">
          <w:rPr>
            <w:rStyle w:val="Lienhypertexte"/>
            <w:rFonts w:ascii="Segoe UI" w:hAnsi="Segoe UI" w:cs="Segoe UI"/>
            <w:sz w:val="14"/>
            <w:szCs w:val="14"/>
          </w:rPr>
          <w:t>https://www.saskwater.com</w:t>
        </w:r>
      </w:hyperlink>
    </w:p>
  </w:footnote>
  <w:footnote w:id="150">
    <w:p w14:paraId="238220C4" w14:textId="77777777" w:rsidR="00172CA1" w:rsidRPr="00E43F28" w:rsidRDefault="00172CA1" w:rsidP="00172CA1">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Cela correspond à 107 000 personnes concernées directement ou indirectement.</w:t>
      </w:r>
    </w:p>
  </w:footnote>
  <w:footnote w:id="151">
    <w:p w14:paraId="522FCE07" w14:textId="77777777" w:rsidR="00172CA1" w:rsidRPr="00E43F28" w:rsidRDefault="00172CA1" w:rsidP="00172CA1">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w:t>
      </w:r>
      <w:hyperlink r:id="rId128" w:history="1">
        <w:r w:rsidRPr="00E43F28">
          <w:rPr>
            <w:rStyle w:val="Lienhypertexte"/>
            <w:rFonts w:ascii="Segoe UI" w:hAnsi="Segoe UI" w:cs="Segoe UI"/>
            <w:sz w:val="14"/>
            <w:szCs w:val="14"/>
          </w:rPr>
          <w:t>https://www.wsask.ca/Water-Programs/Agricultural-Drainage-/Agricultural-Water-Management-Strategy/</w:t>
        </w:r>
      </w:hyperlink>
    </w:p>
  </w:footnote>
  <w:footnote w:id="152">
    <w:p w14:paraId="0EFFBFAF" w14:textId="77777777" w:rsidR="00172CA1" w:rsidRPr="00E43F28" w:rsidRDefault="00172CA1" w:rsidP="00172CA1">
      <w:pPr>
        <w:pStyle w:val="Notedebasdepage"/>
        <w:rPr>
          <w:rFonts w:ascii="Segoe UI" w:hAnsi="Segoe UI" w:cs="Segoe UI"/>
          <w:sz w:val="14"/>
          <w:szCs w:val="14"/>
        </w:rPr>
      </w:pPr>
      <w:r w:rsidRPr="00E43F28">
        <w:rPr>
          <w:rStyle w:val="Appelnotedebasdep"/>
          <w:rFonts w:ascii="Segoe UI" w:hAnsi="Segoe UI" w:cs="Segoe UI"/>
          <w:sz w:val="14"/>
          <w:szCs w:val="14"/>
        </w:rPr>
        <w:footnoteRef/>
      </w:r>
      <w:r w:rsidRPr="00E43F28">
        <w:rPr>
          <w:rFonts w:ascii="Segoe UI" w:hAnsi="Segoe UI" w:cs="Segoe UI"/>
          <w:sz w:val="14"/>
          <w:szCs w:val="14"/>
        </w:rPr>
        <w:t xml:space="preserve"> Installations avec un débit supérieur à 18 000 litres par jour</w:t>
      </w:r>
    </w:p>
  </w:footnote>
  <w:footnote w:id="153">
    <w:p w14:paraId="04694796" w14:textId="77777777" w:rsidR="00172CA1" w:rsidRDefault="00172CA1" w:rsidP="00172CA1">
      <w:pPr>
        <w:pStyle w:val="Notedebasdepage"/>
        <w:rPr>
          <w:rFonts w:ascii="Segoe UI" w:hAnsi="Segoe UI" w:cs="Segoe UI"/>
          <w:sz w:val="16"/>
          <w:szCs w:val="16"/>
          <w:lang w:val="en-US"/>
        </w:rPr>
      </w:pPr>
      <w:r w:rsidRPr="00E43F28">
        <w:rPr>
          <w:rStyle w:val="Appelnotedebasdep"/>
          <w:rFonts w:ascii="Segoe UI" w:hAnsi="Segoe UI" w:cs="Segoe UI"/>
          <w:sz w:val="14"/>
          <w:szCs w:val="14"/>
        </w:rPr>
        <w:footnoteRef/>
      </w:r>
      <w:r w:rsidRPr="00E43F28">
        <w:rPr>
          <w:rFonts w:ascii="Segoe UI" w:hAnsi="Segoe UI" w:cs="Segoe UI"/>
          <w:sz w:val="14"/>
          <w:szCs w:val="14"/>
          <w:lang w:val="en-US"/>
        </w:rPr>
        <w:t xml:space="preserve"> Les </w:t>
      </w:r>
      <w:proofErr w:type="spellStart"/>
      <w:r w:rsidRPr="00E43F28">
        <w:rPr>
          <w:rFonts w:ascii="Segoe UI" w:hAnsi="Segoe UI" w:cs="Segoe UI"/>
          <w:sz w:val="14"/>
          <w:szCs w:val="14"/>
          <w:lang w:val="en-US"/>
        </w:rPr>
        <w:t>principales</w:t>
      </w:r>
      <w:proofErr w:type="spellEnd"/>
      <w:r w:rsidRPr="00E43F28">
        <w:rPr>
          <w:rFonts w:ascii="Segoe UI" w:hAnsi="Segoe UI" w:cs="Segoe UI"/>
          <w:sz w:val="14"/>
          <w:szCs w:val="14"/>
          <w:lang w:val="en-US"/>
        </w:rPr>
        <w:t xml:space="preserve"> </w:t>
      </w:r>
      <w:proofErr w:type="spellStart"/>
      <w:r w:rsidRPr="00E43F28">
        <w:rPr>
          <w:rFonts w:ascii="Segoe UI" w:hAnsi="Segoe UI" w:cs="Segoe UI"/>
          <w:sz w:val="14"/>
          <w:szCs w:val="14"/>
          <w:lang w:val="en-US"/>
        </w:rPr>
        <w:t>sont</w:t>
      </w:r>
      <w:proofErr w:type="spellEnd"/>
      <w:r w:rsidRPr="00E43F28">
        <w:rPr>
          <w:rFonts w:ascii="Segoe UI" w:hAnsi="Segoe UI" w:cs="Segoe UI"/>
          <w:sz w:val="14"/>
          <w:szCs w:val="14"/>
          <w:lang w:val="en-US"/>
        </w:rPr>
        <w:t xml:space="preserve"> </w:t>
      </w:r>
      <w:r w:rsidRPr="00E43F28">
        <w:rPr>
          <w:rFonts w:ascii="Segoe UI" w:hAnsi="Segoe UI" w:cs="Segoe UI"/>
          <w:i/>
          <w:sz w:val="14"/>
          <w:szCs w:val="14"/>
          <w:lang w:val="en-US"/>
        </w:rPr>
        <w:t xml:space="preserve">Saskatchewan Association of Watersheds, Saskatchewan Association of Rural Water Pipelines </w:t>
      </w:r>
      <w:r w:rsidRPr="00E43F28">
        <w:rPr>
          <w:rFonts w:ascii="Segoe UI" w:hAnsi="Segoe UI" w:cs="Segoe UI"/>
          <w:sz w:val="14"/>
          <w:szCs w:val="14"/>
          <w:lang w:val="en-US"/>
        </w:rPr>
        <w:t xml:space="preserve">et </w:t>
      </w:r>
      <w:r w:rsidRPr="00E43F28">
        <w:rPr>
          <w:rFonts w:ascii="Segoe UI" w:hAnsi="Segoe UI" w:cs="Segoe UI"/>
          <w:i/>
          <w:sz w:val="14"/>
          <w:szCs w:val="14"/>
          <w:lang w:val="en-US"/>
        </w:rPr>
        <w:t>Saskatchewan Environmental Society</w:t>
      </w:r>
      <w:r w:rsidRPr="00E43F28">
        <w:rPr>
          <w:rFonts w:ascii="Segoe UI" w:hAnsi="Segoe UI" w:cs="Segoe UI"/>
          <w:sz w:val="14"/>
          <w:szCs w:val="14"/>
          <w:lang w:val="en-US"/>
        </w:rPr>
        <w:t>.</w:t>
      </w:r>
    </w:p>
  </w:footnote>
  <w:footnote w:id="154">
    <w:p w14:paraId="49BE9823" w14:textId="77777777" w:rsidR="00172CA1" w:rsidRDefault="00172CA1" w:rsidP="00172CA1">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29" w:history="1">
        <w:r>
          <w:rPr>
            <w:rStyle w:val="Lienhypertexte"/>
            <w:rFonts w:ascii="Segoe UI" w:hAnsi="Segoe UI" w:cs="Segoe UI"/>
            <w:sz w:val="16"/>
            <w:szCs w:val="16"/>
            <w:lang w:val="en-US"/>
          </w:rPr>
          <w:t>https://www.alberta.ca/master-agreement-on-apportionment.aspx</w:t>
        </w:r>
      </w:hyperlink>
    </w:p>
  </w:footnote>
  <w:footnote w:id="155">
    <w:p w14:paraId="2FDF4D09" w14:textId="77777777" w:rsidR="00172CA1" w:rsidRDefault="00172CA1" w:rsidP="00172CA1">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0" w:history="1">
        <w:r>
          <w:rPr>
            <w:rStyle w:val="Lienhypertexte"/>
            <w:rFonts w:ascii="Segoe UI" w:hAnsi="Segoe UI" w:cs="Segoe UI"/>
            <w:sz w:val="16"/>
            <w:szCs w:val="16"/>
            <w:lang w:val="en-US"/>
          </w:rPr>
          <w:t>https://www.mrbb.ca/uploads/media/5d2e0d070f2cd/mackenzie-master-agreement-english.pdf?v1%20OR%20https://www.mrbb.ca/about-us</w:t>
        </w:r>
      </w:hyperlink>
    </w:p>
  </w:footnote>
  <w:footnote w:id="156">
    <w:p w14:paraId="249B0F57" w14:textId="77777777" w:rsidR="00172CA1" w:rsidRDefault="00172CA1" w:rsidP="00172CA1">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1" w:history="1">
        <w:r>
          <w:rPr>
            <w:rStyle w:val="Lienhypertexte"/>
            <w:rFonts w:ascii="Segoe UI" w:hAnsi="Segoe UI" w:cs="Segoe UI"/>
            <w:sz w:val="16"/>
            <w:szCs w:val="16"/>
            <w:lang w:val="en-US"/>
          </w:rPr>
          <w:t>https://www.alberta.ca/mackenzie-river-basin.aspx</w:t>
        </w:r>
      </w:hyperlink>
    </w:p>
  </w:footnote>
  <w:footnote w:id="157">
    <w:p w14:paraId="68318608" w14:textId="77777777" w:rsidR="00E47E16" w:rsidRDefault="00E47E16" w:rsidP="00E47E16">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2" w:history="1">
        <w:r>
          <w:rPr>
            <w:rStyle w:val="Lienhypertexte"/>
            <w:rFonts w:ascii="Segoe UI" w:hAnsi="Segoe UI" w:cs="Segoe UI"/>
            <w:sz w:val="16"/>
            <w:szCs w:val="16"/>
            <w:shd w:val="clear" w:color="auto" w:fill="FFFFFF"/>
            <w:lang w:val="en-US"/>
          </w:rPr>
          <w:t>https://www2.gov.bc.ca/gov/content/environment/air-land-water/water/water-conservation</w:t>
        </w:r>
      </w:hyperlink>
    </w:p>
  </w:footnote>
  <w:footnote w:id="158">
    <w:p w14:paraId="4EEFD545" w14:textId="77777777" w:rsidR="00E47E16" w:rsidRDefault="00E47E16" w:rsidP="00E47E16">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3" w:history="1">
        <w:r>
          <w:rPr>
            <w:rStyle w:val="Lienhypertexte"/>
            <w:rFonts w:ascii="Segoe UI" w:hAnsi="Segoe UI" w:cs="Segoe UI"/>
            <w:sz w:val="16"/>
            <w:szCs w:val="16"/>
            <w:shd w:val="clear" w:color="auto" w:fill="FFFFFF"/>
            <w:lang w:val="en-US"/>
          </w:rPr>
          <w:t>https://www2.gov.bc.ca/gov/content/environment/air-land-water/water/drought-flooding-dikes-dams</w:t>
        </w:r>
      </w:hyperlink>
    </w:p>
  </w:footnote>
  <w:footnote w:id="159">
    <w:p w14:paraId="61D59547" w14:textId="77777777" w:rsidR="00E47E16" w:rsidRDefault="00E47E16" w:rsidP="00E47E16">
      <w:pPr>
        <w:pStyle w:val="Notedebasdepage"/>
        <w:rPr>
          <w:lang w:val="en-US"/>
        </w:rPr>
      </w:pPr>
      <w:r>
        <w:rPr>
          <w:rStyle w:val="Appelnotedebasdep"/>
        </w:rPr>
        <w:footnoteRef/>
      </w:r>
      <w:r>
        <w:rPr>
          <w:lang w:val="en-US"/>
        </w:rPr>
        <w:t xml:space="preserve"> </w:t>
      </w:r>
      <w:hyperlink r:id="rId134" w:history="1">
        <w:r>
          <w:rPr>
            <w:rStyle w:val="Lienhypertexte"/>
            <w:rFonts w:ascii="Segoe UI" w:hAnsi="Segoe UI" w:cs="Segoe UI"/>
            <w:sz w:val="16"/>
            <w:lang w:val="en-US"/>
          </w:rPr>
          <w:t>https://www.miningandenergy.ca/energy/article/the_hydropower_boom_in_british_columbia/</w:t>
        </w:r>
      </w:hyperlink>
    </w:p>
  </w:footnote>
  <w:footnote w:id="160">
    <w:p w14:paraId="59CC9D22" w14:textId="77777777" w:rsidR="00E47E16" w:rsidRDefault="00E47E16" w:rsidP="00E47E16">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5" w:history="1">
        <w:r>
          <w:rPr>
            <w:rStyle w:val="Lienhypertexte"/>
            <w:rFonts w:ascii="Segoe UI" w:hAnsi="Segoe UI" w:cs="Segoe UI"/>
            <w:sz w:val="16"/>
            <w:szCs w:val="16"/>
            <w:lang w:val="en-US"/>
          </w:rPr>
          <w:t>https://www2.gov.bc.ca/gov/content/environment/air-land-water/water</w:t>
        </w:r>
      </w:hyperlink>
    </w:p>
  </w:footnote>
  <w:footnote w:id="161">
    <w:p w14:paraId="19B5011D" w14:textId="77777777" w:rsidR="00E47E16" w:rsidRDefault="00E47E16" w:rsidP="00E47E16">
      <w:pPr>
        <w:pStyle w:val="Notedebasdepage"/>
        <w:rPr>
          <w:rFonts w:ascii="Segoe UI" w:hAnsi="Segoe UI" w:cs="Segoe UI"/>
          <w:sz w:val="16"/>
          <w:szCs w:val="16"/>
          <w:lang w:val="en-US"/>
        </w:rPr>
      </w:pPr>
      <w:r>
        <w:rPr>
          <w:rStyle w:val="Appelnotedebasdep"/>
          <w:rFonts w:ascii="Segoe UI" w:hAnsi="Segoe UI" w:cs="Segoe UI"/>
          <w:sz w:val="16"/>
          <w:szCs w:val="16"/>
        </w:rPr>
        <w:footnoteRef/>
      </w:r>
      <w:r>
        <w:rPr>
          <w:rFonts w:ascii="Segoe UI" w:hAnsi="Segoe UI" w:cs="Segoe UI"/>
          <w:sz w:val="16"/>
          <w:szCs w:val="16"/>
          <w:lang w:val="en-US"/>
        </w:rPr>
        <w:t xml:space="preserve"> </w:t>
      </w:r>
      <w:hyperlink r:id="rId136" w:history="1">
        <w:r>
          <w:rPr>
            <w:rStyle w:val="Lienhypertexte"/>
            <w:rFonts w:ascii="Segoe UI" w:hAnsi="Segoe UI" w:cs="Segoe UI"/>
            <w:sz w:val="16"/>
            <w:szCs w:val="16"/>
            <w:lang w:val="en-US"/>
          </w:rPr>
          <w:t>https://fr.wikipedia.org/wiki/BC_Hydro</w:t>
        </w:r>
      </w:hyperlink>
    </w:p>
  </w:footnote>
  <w:footnote w:id="162">
    <w:p w14:paraId="4FF86E41" w14:textId="77777777" w:rsidR="00E47E16" w:rsidRDefault="00E47E16" w:rsidP="00E47E16">
      <w:pPr>
        <w:pStyle w:val="Default"/>
        <w:jc w:val="both"/>
        <w:rPr>
          <w:rFonts w:ascii="Segoe UI" w:hAnsi="Segoe UI" w:cs="Segoe UI"/>
          <w:color w:val="auto"/>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proofErr w:type="gramStart"/>
      <w:r>
        <w:rPr>
          <w:rFonts w:ascii="Segoe UI" w:hAnsi="Segoe UI" w:cs="Segoe UI"/>
          <w:color w:val="auto"/>
          <w:sz w:val="16"/>
          <w:szCs w:val="16"/>
        </w:rPr>
        <w:t>au</w:t>
      </w:r>
      <w:proofErr w:type="gramEnd"/>
      <w:r>
        <w:rPr>
          <w:rFonts w:ascii="Segoe UI" w:hAnsi="Segoe UI" w:cs="Segoe UI"/>
          <w:color w:val="auto"/>
          <w:sz w:val="16"/>
          <w:szCs w:val="16"/>
        </w:rPr>
        <w:t xml:space="preserve"> cours de l'exercice financier 2008-2009</w:t>
      </w:r>
    </w:p>
  </w:footnote>
  <w:footnote w:id="163">
    <w:p w14:paraId="14E42B94" w14:textId="77777777" w:rsidR="00E47E16" w:rsidRDefault="00E47E16" w:rsidP="00E47E16">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37" w:history="1">
        <w:r>
          <w:rPr>
            <w:rStyle w:val="Lienhypertexte"/>
            <w:rFonts w:ascii="Segoe UI" w:hAnsi="Segoe UI" w:cs="Segoe UI"/>
            <w:sz w:val="16"/>
            <w:szCs w:val="16"/>
          </w:rPr>
          <w:t>https://ici.radio-canada.ca/nouvelle/731259/eau-dossier-decryptage-grand-vancouver-reserves-potable-secheresse</w:t>
        </w:r>
      </w:hyperlink>
    </w:p>
  </w:footnote>
  <w:footnote w:id="164">
    <w:p w14:paraId="10688EDB" w14:textId="77777777" w:rsidR="00E47E16" w:rsidRDefault="00E47E16" w:rsidP="00E47E16">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38" w:history="1">
        <w:r>
          <w:rPr>
            <w:rStyle w:val="Lienhypertexte"/>
            <w:rFonts w:ascii="Segoe UI" w:hAnsi="Segoe UI" w:cs="Segoe UI"/>
            <w:sz w:val="16"/>
            <w:szCs w:val="16"/>
            <w:shd w:val="clear" w:color="auto" w:fill="FFFFFF"/>
          </w:rPr>
          <w:t>https://www.protectgladewatershed.com/bc-watersheds.html</w:t>
        </w:r>
      </w:hyperlink>
    </w:p>
  </w:footnote>
  <w:footnote w:id="165">
    <w:p w14:paraId="163D22FB" w14:textId="77777777" w:rsidR="00E47E16" w:rsidRDefault="00E47E16" w:rsidP="00E47E16">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39" w:history="1">
        <w:r>
          <w:rPr>
            <w:rStyle w:val="Lienhypertexte"/>
            <w:rFonts w:ascii="Segoe UI" w:hAnsi="Segoe UI" w:cs="Segoe UI"/>
            <w:sz w:val="16"/>
            <w:szCs w:val="16"/>
            <w:shd w:val="clear" w:color="auto" w:fill="FFFFFF"/>
          </w:rPr>
          <w:t>https://www2.gov.bc.ca/gov/content/environment/air-land-water/water/drought-flooding-dikes-dams/dam-safety</w:t>
        </w:r>
      </w:hyperlink>
    </w:p>
  </w:footnote>
  <w:footnote w:id="166">
    <w:p w14:paraId="4273AC3C" w14:textId="77777777" w:rsidR="00E47E16" w:rsidRDefault="00E47E16" w:rsidP="00E47E16">
      <w:pPr>
        <w:pStyle w:val="Notedebasdepage"/>
      </w:pPr>
      <w:r>
        <w:rPr>
          <w:rStyle w:val="Appelnotedebasdep"/>
          <w:rFonts w:ascii="Segoe UI" w:hAnsi="Segoe UI" w:cs="Segoe UI"/>
          <w:sz w:val="16"/>
          <w:szCs w:val="16"/>
        </w:rPr>
        <w:footnoteRef/>
      </w:r>
      <w:r>
        <w:rPr>
          <w:rFonts w:ascii="Segoe UI" w:hAnsi="Segoe UI" w:cs="Segoe UI"/>
          <w:sz w:val="16"/>
          <w:szCs w:val="16"/>
        </w:rPr>
        <w:t xml:space="preserve"> </w:t>
      </w:r>
      <w:hyperlink r:id="rId140" w:history="1">
        <w:r>
          <w:rPr>
            <w:rStyle w:val="Lienhypertexte"/>
            <w:rFonts w:ascii="Segoe UI" w:hAnsi="Segoe UI" w:cs="Segoe UI"/>
            <w:sz w:val="16"/>
            <w:szCs w:val="16"/>
          </w:rPr>
          <w:t>https://www2.gov.bc.ca/gov/content/environment/air-land-water/water/drought-flooding-dikes-dams</w:t>
        </w:r>
      </w:hyperlink>
    </w:p>
  </w:footnote>
  <w:footnote w:id="167">
    <w:p w14:paraId="6AA34459" w14:textId="77777777" w:rsidR="00E47E16" w:rsidRDefault="00E47E16" w:rsidP="00E47E16">
      <w:pPr>
        <w:pStyle w:val="Notedebasdepage"/>
        <w:rPr>
          <w:rFonts w:ascii="Segoe UI" w:hAnsi="Segoe UI" w:cs="Segoe UI"/>
          <w:sz w:val="16"/>
        </w:rPr>
      </w:pPr>
      <w:r>
        <w:rPr>
          <w:rStyle w:val="Appelnotedebasdep"/>
          <w:rFonts w:ascii="Segoe UI" w:hAnsi="Segoe UI" w:cs="Segoe UI"/>
          <w:sz w:val="16"/>
        </w:rPr>
        <w:footnoteRef/>
      </w:r>
      <w:r>
        <w:rPr>
          <w:rFonts w:ascii="Segoe UI" w:hAnsi="Segoe UI" w:cs="Segoe UI"/>
          <w:sz w:val="16"/>
        </w:rPr>
        <w:t xml:space="preserve"> </w:t>
      </w:r>
      <w:hyperlink r:id="rId141" w:history="1">
        <w:r>
          <w:rPr>
            <w:rStyle w:val="Lienhypertexte"/>
            <w:rFonts w:ascii="Segoe UI" w:hAnsi="Segoe UI" w:cs="Segoe UI"/>
            <w:sz w:val="16"/>
          </w:rPr>
          <w:t>https://waterbc.ca/about/waterinbc/</w:t>
        </w:r>
      </w:hyperlink>
    </w:p>
  </w:footnote>
  <w:footnote w:id="168">
    <w:p w14:paraId="14820046" w14:textId="77777777" w:rsidR="00E47E16" w:rsidRDefault="00E47E16" w:rsidP="00E47E16">
      <w:pPr>
        <w:pStyle w:val="Notedebasdepage"/>
        <w:rPr>
          <w:rFonts w:ascii="Segoe UI" w:hAnsi="Segoe UI" w:cs="Segoe UI"/>
          <w:sz w:val="16"/>
        </w:rPr>
      </w:pPr>
      <w:r>
        <w:rPr>
          <w:rStyle w:val="Appelnotedebasdep"/>
          <w:rFonts w:ascii="Segoe UI" w:hAnsi="Segoe UI" w:cs="Segoe UI"/>
          <w:sz w:val="16"/>
        </w:rPr>
        <w:footnoteRef/>
      </w:r>
      <w:r>
        <w:rPr>
          <w:rFonts w:ascii="Segoe UI" w:hAnsi="Segoe UI" w:cs="Segoe UI"/>
          <w:sz w:val="16"/>
        </w:rPr>
        <w:t xml:space="preserve"> </w:t>
      </w:r>
      <w:hyperlink r:id="rId142" w:history="1">
        <w:r>
          <w:rPr>
            <w:rStyle w:val="Lienhypertexte"/>
            <w:rFonts w:ascii="Segoe UI" w:hAnsi="Segoe UI" w:cs="Segoe UI"/>
            <w:sz w:val="16"/>
            <w:shd w:val="clear" w:color="auto" w:fill="FFFFFF"/>
          </w:rPr>
          <w:t>https://www2.gov.bc.ca/gov/content/environment/air-land-water/water/water-planning-strategies</w:t>
        </w:r>
      </w:hyperlink>
    </w:p>
  </w:footnote>
  <w:footnote w:id="169">
    <w:p w14:paraId="5A512D28" w14:textId="77777777" w:rsidR="00E47E16" w:rsidRDefault="00E47E16" w:rsidP="00E47E16">
      <w:pPr>
        <w:pStyle w:val="Notedebasdepage"/>
      </w:pPr>
      <w:r>
        <w:rPr>
          <w:rStyle w:val="Appelnotedebasdep"/>
          <w:rFonts w:ascii="Segoe UI" w:hAnsi="Segoe UI" w:cs="Segoe UI"/>
          <w:sz w:val="16"/>
        </w:rPr>
        <w:footnoteRef/>
      </w:r>
      <w:r>
        <w:rPr>
          <w:rFonts w:ascii="Segoe UI" w:hAnsi="Segoe UI" w:cs="Segoe UI"/>
          <w:sz w:val="16"/>
        </w:rPr>
        <w:t xml:space="preserve"> </w:t>
      </w:r>
      <w:hyperlink r:id="rId143" w:history="1">
        <w:r>
          <w:rPr>
            <w:rStyle w:val="Lienhypertexte"/>
            <w:rFonts w:ascii="Segoe UI" w:hAnsi="Segoe UI" w:cs="Segoe UI"/>
            <w:sz w:val="16"/>
            <w:shd w:val="clear" w:color="auto" w:fill="FFFFFF"/>
          </w:rPr>
          <w:t>https://www2.gov.bc.ca/gov/content/environment/air-land-water/water/water-planning-strategies/water-management-agreements</w:t>
        </w:r>
      </w:hyperlink>
    </w:p>
  </w:footnote>
  <w:footnote w:id="170">
    <w:p w14:paraId="62238ED1"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44" w:history="1">
        <w:r>
          <w:rPr>
            <w:rStyle w:val="Lienhypertexte"/>
            <w:rFonts w:ascii="Segoe UI" w:hAnsi="Segoe UI" w:cs="Segoe UI"/>
            <w:sz w:val="16"/>
            <w:szCs w:val="16"/>
          </w:rPr>
          <w:t>https://www.thecanadianencyclopedia.ca/fr/article/la-geographie-du-nunavut</w:t>
        </w:r>
      </w:hyperlink>
    </w:p>
  </w:footnote>
  <w:footnote w:id="171">
    <w:p w14:paraId="092ACF41"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45" w:history="1">
        <w:r>
          <w:rPr>
            <w:rStyle w:val="Lienhypertexte"/>
            <w:rFonts w:ascii="Segoe UI" w:hAnsi="Segoe UI" w:cs="Segoe UI"/>
            <w:sz w:val="16"/>
            <w:szCs w:val="16"/>
          </w:rPr>
          <w:t>https://www.watercanada.net/nunavut-faces-a-water-security-crisis/</w:t>
        </w:r>
      </w:hyperlink>
    </w:p>
  </w:footnote>
  <w:footnote w:id="172">
    <w:p w14:paraId="4A5DB699"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46" w:history="1">
        <w:r>
          <w:rPr>
            <w:rStyle w:val="Lienhypertexte"/>
            <w:rFonts w:ascii="Segoe UI" w:hAnsi="Segoe UI" w:cs="Segoe UI"/>
            <w:sz w:val="16"/>
            <w:szCs w:val="16"/>
          </w:rPr>
          <w:t>http://www.nwb-oen.ca/</w:t>
        </w:r>
      </w:hyperlink>
    </w:p>
  </w:footnote>
  <w:footnote w:id="173">
    <w:p w14:paraId="0832D816" w14:textId="77777777" w:rsidR="00A75B22" w:rsidRDefault="00A75B22" w:rsidP="00A75B22">
      <w:pPr>
        <w:jc w:val="both"/>
        <w:rPr>
          <w:rFonts w:ascii="Segoe UI" w:hAnsi="Segoe UI" w:cs="Segoe UI"/>
          <w:color w:val="333333"/>
          <w:sz w:val="16"/>
          <w:szCs w:val="16"/>
          <w:shd w:val="clear" w:color="auto" w:fill="FFFFFF"/>
        </w:rPr>
      </w:pPr>
      <w:r>
        <w:rPr>
          <w:rStyle w:val="Appelnotedebasdep"/>
          <w:rFonts w:ascii="Segoe UI" w:hAnsi="Segoe UI" w:cs="Segoe UI"/>
          <w:sz w:val="16"/>
          <w:szCs w:val="16"/>
        </w:rPr>
        <w:footnoteRef/>
      </w:r>
      <w:hyperlink r:id="rId147" w:history="1">
        <w:r>
          <w:rPr>
            <w:rStyle w:val="Lienhypertexte"/>
            <w:rFonts w:ascii="Segoe UI" w:hAnsi="Segoe UI" w:cs="Segoe UI"/>
            <w:sz w:val="16"/>
            <w:szCs w:val="16"/>
            <w:shd w:val="clear" w:color="auto" w:fill="FFFFFF"/>
          </w:rPr>
          <w:t>https://www.canada.ca/fr/environnement-changement-climatique/organisation/transparence/breffage/nunavut-profil-environnement.html</w:t>
        </w:r>
      </w:hyperlink>
    </w:p>
  </w:footnote>
  <w:footnote w:id="174">
    <w:p w14:paraId="219888EE"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48" w:history="1">
        <w:r>
          <w:rPr>
            <w:rStyle w:val="Lienhypertexte"/>
            <w:rFonts w:ascii="Segoe UI" w:hAnsi="Segoe UI" w:cs="Segoe UI"/>
            <w:sz w:val="16"/>
            <w:szCs w:val="16"/>
          </w:rPr>
          <w:t>https://www.canada.ca/fr/environnement-changement-climatique/organisation/transparence/breffage/nunavut-profil-environnement.html</w:t>
        </w:r>
      </w:hyperlink>
    </w:p>
  </w:footnote>
  <w:footnote w:id="175">
    <w:p w14:paraId="73C9CA21" w14:textId="77777777" w:rsidR="00A75B22" w:rsidRDefault="00736F9C" w:rsidP="00A75B22">
      <w:pPr>
        <w:pStyle w:val="Notedebasdepage"/>
        <w:rPr>
          <w:rFonts w:ascii="Segoe UI" w:hAnsi="Segoe UI" w:cs="Segoe UI"/>
          <w:sz w:val="16"/>
          <w:szCs w:val="16"/>
        </w:rPr>
      </w:pPr>
      <w:hyperlink r:id="rId149" w:history="1">
        <w:r w:rsidR="00A75B22">
          <w:rPr>
            <w:rStyle w:val="Lienhypertexte"/>
            <w:rFonts w:ascii="Segoe UI" w:hAnsi="Segoe UI" w:cs="Segoe UI"/>
            <w:sz w:val="16"/>
            <w:szCs w:val="16"/>
            <w:vertAlign w:val="superscript"/>
          </w:rPr>
          <w:footnoteRef/>
        </w:r>
        <w:r w:rsidR="00A75B22">
          <w:rPr>
            <w:rStyle w:val="Lienhypertexte"/>
            <w:rFonts w:ascii="Segoe UI" w:hAnsi="Segoe UI" w:cs="Segoe UI"/>
            <w:sz w:val="16"/>
            <w:szCs w:val="16"/>
          </w:rPr>
          <w:t xml:space="preserve"> </w:t>
        </w:r>
        <w:r w:rsidR="00A75B22">
          <w:rPr>
            <w:rStyle w:val="Lienhypertexte"/>
            <w:rFonts w:ascii="Segoe UI" w:hAnsi="Segoe UI" w:cs="Segoe UI"/>
            <w:color w:val="0070C0"/>
            <w:sz w:val="16"/>
            <w:szCs w:val="16"/>
          </w:rPr>
          <w:t>http://cwr2015.ca/wp-content/uploads/2015/04/Bu-Lam-CWR-2015-Powerpoint-Presentation.pdf</w:t>
        </w:r>
      </w:hyperlink>
    </w:p>
  </w:footnote>
  <w:footnote w:id="176">
    <w:p w14:paraId="1F5C529F"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50" w:history="1">
        <w:r>
          <w:rPr>
            <w:rStyle w:val="Lienhypertexte"/>
            <w:rFonts w:ascii="Segoe UI" w:hAnsi="Segoe UI" w:cs="Segoe UI"/>
            <w:sz w:val="16"/>
            <w:szCs w:val="16"/>
          </w:rPr>
          <w:t>https://www.watercanada.net/feature/arctic-water/</w:t>
        </w:r>
      </w:hyperlink>
    </w:p>
  </w:footnote>
  <w:footnote w:id="177">
    <w:p w14:paraId="33DA5057" w14:textId="77777777" w:rsidR="00A75B22" w:rsidRDefault="00A75B22" w:rsidP="00A75B22">
      <w:pPr>
        <w:pStyle w:val="Notedebasdepage"/>
      </w:pPr>
      <w:r>
        <w:rPr>
          <w:rStyle w:val="Appelnotedebasdep"/>
          <w:rFonts w:ascii="Segoe UI" w:hAnsi="Segoe UI" w:cs="Segoe UI"/>
          <w:sz w:val="16"/>
          <w:szCs w:val="16"/>
        </w:rPr>
        <w:footnoteRef/>
      </w:r>
      <w:r>
        <w:rPr>
          <w:rFonts w:ascii="Segoe UI" w:hAnsi="Segoe UI" w:cs="Segoe UI"/>
          <w:sz w:val="16"/>
          <w:szCs w:val="16"/>
        </w:rPr>
        <w:t xml:space="preserve"> Le Nunavut compte 25 petites communautés isolées accessibles seulement par voie aérienne (aucune liaison ferroviaire ni routière).</w:t>
      </w:r>
    </w:p>
  </w:footnote>
  <w:footnote w:id="178">
    <w:p w14:paraId="5C6E6814" w14:textId="77777777" w:rsidR="00A75B22" w:rsidRDefault="00A75B22" w:rsidP="00A75B22">
      <w:pPr>
        <w:pStyle w:val="Notedebasdepage"/>
        <w:rPr>
          <w:rFonts w:ascii="Segoe UI" w:hAnsi="Segoe UI" w:cs="Segoe UI"/>
          <w:color w:val="202122"/>
          <w:sz w:val="16"/>
          <w:szCs w:val="16"/>
          <w:shd w:val="clear" w:color="auto" w:fill="FFFFFF"/>
        </w:rPr>
      </w:pPr>
      <w:r>
        <w:rPr>
          <w:rStyle w:val="Appelnotedebasdep"/>
          <w:rFonts w:ascii="Segoe UI" w:hAnsi="Segoe UI" w:cs="Segoe UI"/>
          <w:sz w:val="16"/>
          <w:szCs w:val="16"/>
        </w:rPr>
        <w:footnoteRef/>
      </w:r>
      <w:r>
        <w:rPr>
          <w:rFonts w:ascii="Segoe UI" w:hAnsi="Segoe UI" w:cs="Segoe UI"/>
          <w:sz w:val="16"/>
          <w:szCs w:val="16"/>
        </w:rPr>
        <w:t xml:space="preserve"> Un système multi-barrières est un </w:t>
      </w:r>
      <w:r>
        <w:rPr>
          <w:rFonts w:ascii="Segoe UI" w:hAnsi="Segoe UI" w:cs="Segoe UI"/>
          <w:color w:val="202122"/>
          <w:sz w:val="16"/>
          <w:szCs w:val="16"/>
          <w:shd w:val="clear" w:color="auto" w:fill="FFFFFF"/>
        </w:rPr>
        <w:t xml:space="preserve">système intégré de procédures, processus et outils qui, collectivement, préviennent ou réduisent la contamination de l'eau potable. Ce système est déjà mis en place en Ontario. </w:t>
      </w:r>
      <w:hyperlink r:id="rId151" w:history="1">
        <w:r>
          <w:rPr>
            <w:rStyle w:val="Lienhypertexte"/>
            <w:rFonts w:ascii="Segoe UI" w:hAnsi="Segoe UI" w:cs="Segoe UI"/>
            <w:sz w:val="16"/>
            <w:szCs w:val="16"/>
            <w:shd w:val="clear" w:color="auto" w:fill="FFFFFF"/>
          </w:rPr>
          <w:t>https://en.wikipedia.org/wiki/Multi-barrier_approach</w:t>
        </w:r>
      </w:hyperlink>
    </w:p>
    <w:p w14:paraId="129BB75D" w14:textId="77777777" w:rsidR="00A75B22" w:rsidRDefault="00A75B22" w:rsidP="00A75B22">
      <w:pPr>
        <w:pStyle w:val="Notedebasdepage"/>
        <w:rPr>
          <w:rFonts w:ascii="Segoe UI" w:hAnsi="Segoe UI" w:cs="Segoe UI"/>
          <w:sz w:val="16"/>
          <w:szCs w:val="16"/>
        </w:rPr>
      </w:pPr>
    </w:p>
  </w:footnote>
  <w:footnote w:id="179">
    <w:p w14:paraId="7AD61411" w14:textId="77777777" w:rsidR="00A75B22" w:rsidRDefault="00A75B22" w:rsidP="00A75B22">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52" w:history="1">
        <w:r>
          <w:rPr>
            <w:rStyle w:val="Lienhypertexte"/>
            <w:rFonts w:ascii="Segoe UI" w:hAnsi="Segoe UI" w:cs="Segoe UI"/>
            <w:sz w:val="16"/>
            <w:szCs w:val="16"/>
            <w:shd w:val="clear" w:color="auto" w:fill="FFFFFF"/>
          </w:rPr>
          <w:t>https://www.infrastructure.gc.ca/plan/prog-proj-nu-fra.html</w:t>
        </w:r>
      </w:hyperlink>
    </w:p>
  </w:footnote>
  <w:footnote w:id="180">
    <w:p w14:paraId="184A7900" w14:textId="77777777" w:rsidR="00A75B22" w:rsidRDefault="00A75B22" w:rsidP="00A75B22">
      <w:pPr>
        <w:pStyle w:val="Notedebasdepage"/>
      </w:pPr>
      <w:r>
        <w:rPr>
          <w:rStyle w:val="Appelnotedebasdep"/>
        </w:rPr>
        <w:footnoteRef/>
      </w:r>
      <w:r>
        <w:t xml:space="preserve"> </w:t>
      </w:r>
      <w:hyperlink r:id="rId153" w:history="1">
        <w:r>
          <w:rPr>
            <w:rStyle w:val="Lienhypertexte"/>
            <w:sz w:val="16"/>
            <w:szCs w:val="16"/>
          </w:rPr>
          <w:t>Le Canada et le Nunavut investissent dans le traitement de l’eau et des eaux usées pour les collectivités du Nord - Canada.ca</w:t>
        </w:r>
      </w:hyperlink>
    </w:p>
  </w:footnote>
  <w:footnote w:id="181">
    <w:p w14:paraId="7C10BA75" w14:textId="56062300" w:rsidR="00A75B22" w:rsidRDefault="00A75B22" w:rsidP="00A75B22">
      <w:pPr>
        <w:pStyle w:val="Notedebasdepage"/>
      </w:pPr>
      <w:r>
        <w:rPr>
          <w:rStyle w:val="Appelnotedebasdep"/>
          <w:rFonts w:ascii="Segoe UI" w:hAnsi="Segoe UI" w:cs="Segoe UI"/>
          <w:sz w:val="16"/>
          <w:szCs w:val="16"/>
        </w:rPr>
        <w:footnoteRef/>
      </w:r>
      <w:r>
        <w:rPr>
          <w:rFonts w:ascii="Segoe UI" w:hAnsi="Segoe UI" w:cs="Segoe UI"/>
          <w:sz w:val="16"/>
          <w:szCs w:val="16"/>
        </w:rPr>
        <w:t xml:space="preserve"> </w:t>
      </w:r>
      <w:hyperlink r:id="rId154" w:history="1">
        <w:r>
          <w:rPr>
            <w:rStyle w:val="Lienhypertexte"/>
            <w:rFonts w:ascii="Segoe UI" w:hAnsi="Segoe UI" w:cs="Segoe UI"/>
            <w:sz w:val="16"/>
            <w:szCs w:val="16"/>
          </w:rPr>
          <w:t>h</w:t>
        </w:r>
        <w:r w:rsidR="00A83522" w:rsidRPr="00A83522">
          <w:rPr>
            <w:rStyle w:val="Lienhypertexte"/>
            <w:rFonts w:ascii="Segoe UI" w:hAnsi="Segoe UI" w:cs="Segoe UI"/>
            <w:sz w:val="16"/>
            <w:szCs w:val="16"/>
          </w:rPr>
          <w:t>tp://www.nwb-oen.ca/licensing/stakeholders</w:t>
        </w:r>
        <w:r>
          <w:rPr>
            <w:rStyle w:val="Lienhypertexte"/>
            <w:rFonts w:ascii="Segoe UI" w:hAnsi="Segoe UI" w:cs="Segoe UI"/>
            <w:sz w:val="16"/>
            <w:szCs w:val="16"/>
          </w:rPr>
          <w:t>t</w:t>
        </w:r>
      </w:hyperlink>
    </w:p>
  </w:footnote>
  <w:footnote w:id="182">
    <w:p w14:paraId="30AD60CE"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55" w:history="1">
        <w:r>
          <w:rPr>
            <w:rStyle w:val="Lienhypertexte"/>
            <w:rFonts w:ascii="Segoe UI" w:hAnsi="Segoe UI" w:cs="Segoe UI"/>
            <w:sz w:val="16"/>
            <w:szCs w:val="16"/>
          </w:rPr>
          <w:t>https://www.nwtwaterstewardship.ca/</w:t>
        </w:r>
      </w:hyperlink>
    </w:p>
  </w:footnote>
  <w:footnote w:id="183">
    <w:p w14:paraId="066784DC" w14:textId="77777777" w:rsidR="008F686C" w:rsidRDefault="008F686C" w:rsidP="008F686C">
      <w:pPr>
        <w:pStyle w:val="Notedebasdepage"/>
        <w:rPr>
          <w:rStyle w:val="Lienhypertexte"/>
        </w:rPr>
      </w:pPr>
      <w:r>
        <w:rPr>
          <w:rStyle w:val="Appelnotedebasdep"/>
          <w:rFonts w:ascii="Segoe UI" w:hAnsi="Segoe UI" w:cs="Segoe UI"/>
          <w:sz w:val="16"/>
          <w:szCs w:val="16"/>
        </w:rPr>
        <w:footnoteRef/>
      </w:r>
      <w:r>
        <w:rPr>
          <w:rFonts w:ascii="Segoe UI" w:hAnsi="Segoe UI" w:cs="Segoe UI"/>
          <w:sz w:val="16"/>
          <w:szCs w:val="16"/>
        </w:rPr>
        <w:t xml:space="preserve"> </w:t>
      </w:r>
      <w:hyperlink r:id="rId156" w:anchor="a5" w:history="1">
        <w:r>
          <w:rPr>
            <w:rStyle w:val="Lienhypertexte"/>
            <w:rFonts w:ascii="Segoe UI" w:hAnsi="Segoe UI" w:cs="Segoe UI"/>
            <w:sz w:val="16"/>
            <w:szCs w:val="16"/>
          </w:rPr>
          <w:t>https://www.canada.ca/en/environment-climate-change/services/water-overview/publications/water-in-canada.html#a5</w:t>
        </w:r>
      </w:hyperlink>
    </w:p>
    <w:p w14:paraId="4C60A8BA" w14:textId="77777777" w:rsidR="008F686C" w:rsidRDefault="008F686C" w:rsidP="008F686C">
      <w:pPr>
        <w:pStyle w:val="Notedebasdepage"/>
      </w:pPr>
    </w:p>
  </w:footnote>
  <w:footnote w:id="184">
    <w:p w14:paraId="3335BDA0" w14:textId="77777777" w:rsidR="008F686C" w:rsidRDefault="008F686C" w:rsidP="008F686C">
      <w:pPr>
        <w:pStyle w:val="Notedebasdepage"/>
        <w:rPr>
          <w:rStyle w:val="Lienhypertexte"/>
        </w:rPr>
      </w:pPr>
      <w:r>
        <w:rPr>
          <w:rStyle w:val="Appelnotedebasdep"/>
          <w:rFonts w:ascii="Segoe UI" w:hAnsi="Segoe UI" w:cs="Segoe UI"/>
          <w:sz w:val="16"/>
          <w:szCs w:val="16"/>
        </w:rPr>
        <w:footnoteRef/>
      </w:r>
      <w:r>
        <w:rPr>
          <w:rFonts w:ascii="Segoe UI" w:hAnsi="Segoe UI" w:cs="Segoe UI"/>
          <w:sz w:val="16"/>
          <w:szCs w:val="16"/>
        </w:rPr>
        <w:t xml:space="preserve"> </w:t>
      </w:r>
      <w:hyperlink r:id="rId157" w:history="1">
        <w:r>
          <w:rPr>
            <w:rStyle w:val="Lienhypertexte"/>
            <w:rFonts w:ascii="Segoe UI" w:hAnsi="Segoe UI" w:cs="Segoe UI"/>
            <w:sz w:val="16"/>
            <w:szCs w:val="16"/>
          </w:rPr>
          <w:t>https://www.enr.gov.nt.ca/en/services/water-management-and-monitoring/regulatory-decision-making</w:t>
        </w:r>
      </w:hyperlink>
    </w:p>
    <w:p w14:paraId="2FB88163" w14:textId="77777777" w:rsidR="008F686C" w:rsidRDefault="008F686C" w:rsidP="008F686C">
      <w:pPr>
        <w:pStyle w:val="Notedebasdepage"/>
      </w:pPr>
    </w:p>
  </w:footnote>
  <w:footnote w:id="185">
    <w:p w14:paraId="544879C5"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58" w:history="1">
        <w:r>
          <w:rPr>
            <w:rStyle w:val="Lienhypertexte"/>
            <w:rFonts w:ascii="Segoe UI" w:hAnsi="Segoe UI" w:cs="Segoe UI"/>
            <w:sz w:val="16"/>
            <w:szCs w:val="16"/>
          </w:rPr>
          <w:t>http://ntwwa.com/</w:t>
        </w:r>
      </w:hyperlink>
    </w:p>
  </w:footnote>
  <w:footnote w:id="186">
    <w:p w14:paraId="7B746D5A"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59" w:history="1">
        <w:r>
          <w:rPr>
            <w:rStyle w:val="Lienhypertexte"/>
            <w:rFonts w:ascii="Segoe UI" w:hAnsi="Segoe UI" w:cs="Segoe UI"/>
            <w:sz w:val="16"/>
            <w:szCs w:val="16"/>
          </w:rPr>
          <w:t>https://northernwaterfutures.wordpress.com</w:t>
        </w:r>
      </w:hyperlink>
    </w:p>
  </w:footnote>
  <w:footnote w:id="187">
    <w:p w14:paraId="3C942063"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60" w:history="1">
        <w:r>
          <w:rPr>
            <w:rStyle w:val="Lienhypertexte"/>
            <w:rFonts w:ascii="Segoe UI" w:hAnsi="Segoe UI" w:cs="Segoe UI"/>
            <w:sz w:val="16"/>
            <w:szCs w:val="16"/>
          </w:rPr>
          <w:t>https://www.maca.gov.nt.ca/sites/maca/files/resources/2016_drinking_water_report_-_feb_28th.pdf</w:t>
        </w:r>
      </w:hyperlink>
    </w:p>
  </w:footnote>
  <w:footnote w:id="188">
    <w:p w14:paraId="19AB5833"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61" w:history="1">
        <w:r>
          <w:rPr>
            <w:rStyle w:val="Lienhypertexte"/>
            <w:rFonts w:ascii="Segoe UI" w:hAnsi="Segoe UI" w:cs="Segoe UI"/>
            <w:sz w:val="16"/>
            <w:szCs w:val="16"/>
          </w:rPr>
          <w:t>https://www.enr.gov.nt.ca/en/services/water-management-and-monitoring/regulatory-decision-making</w:t>
        </w:r>
      </w:hyperlink>
    </w:p>
  </w:footnote>
  <w:footnote w:id="189">
    <w:p w14:paraId="5D635506"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62" w:history="1">
        <w:r>
          <w:rPr>
            <w:rStyle w:val="Lienhypertexte"/>
            <w:rFonts w:ascii="Segoe UI" w:hAnsi="Segoe UI" w:cs="Segoe UI"/>
            <w:sz w:val="16"/>
            <w:szCs w:val="16"/>
          </w:rPr>
          <w:t>https://www.enr.gov.nt.ca/sites/enr/files/resources/nwt_water_stewardship_strategy_plan_for_action_2016-2020.pdf</w:t>
        </w:r>
      </w:hyperlink>
    </w:p>
  </w:footnote>
  <w:footnote w:id="190">
    <w:p w14:paraId="46C19F5F" w14:textId="77777777" w:rsidR="008F686C" w:rsidRDefault="008F686C" w:rsidP="008F686C">
      <w:pPr>
        <w:pStyle w:val="Notedebasdepage"/>
      </w:pPr>
      <w:r>
        <w:rPr>
          <w:rStyle w:val="Appelnotedebasdep"/>
          <w:sz w:val="16"/>
          <w:szCs w:val="16"/>
        </w:rPr>
        <w:footnoteRef/>
      </w:r>
      <w:r>
        <w:rPr>
          <w:sz w:val="16"/>
          <w:szCs w:val="16"/>
        </w:rPr>
        <w:t xml:space="preserve"> </w:t>
      </w:r>
      <w:hyperlink r:id="rId163" w:history="1">
        <w:r>
          <w:rPr>
            <w:rStyle w:val="Lienhypertexte"/>
            <w:sz w:val="16"/>
            <w:szCs w:val="16"/>
          </w:rPr>
          <w:t>Plan d’action de la Stratégie de gestion des ressources hydriques des TNO 2021-2025 | Gestion de l’eau des TNO (nwtwaterstewardship.ca)</w:t>
        </w:r>
      </w:hyperlink>
    </w:p>
  </w:footnote>
  <w:footnote w:id="191">
    <w:p w14:paraId="0D0BD156" w14:textId="77777777" w:rsidR="008F686C" w:rsidRDefault="008F686C" w:rsidP="008F686C">
      <w:pPr>
        <w:pStyle w:val="Notedebasdepage"/>
        <w:rPr>
          <w:rFonts w:ascii="Segoe UI" w:hAnsi="Segoe UI" w:cs="Segoe UI"/>
          <w:sz w:val="14"/>
          <w:szCs w:val="14"/>
        </w:rPr>
      </w:pPr>
      <w:r>
        <w:rPr>
          <w:rStyle w:val="Appelnotedebasdep"/>
          <w:rFonts w:ascii="Segoe UI" w:hAnsi="Segoe UI" w:cs="Segoe UI"/>
          <w:sz w:val="14"/>
          <w:szCs w:val="14"/>
        </w:rPr>
        <w:footnoteRef/>
      </w:r>
      <w:r>
        <w:rPr>
          <w:rFonts w:ascii="Segoe UI" w:hAnsi="Segoe UI" w:cs="Segoe UI"/>
          <w:sz w:val="14"/>
          <w:szCs w:val="14"/>
        </w:rPr>
        <w:t xml:space="preserve"> </w:t>
      </w:r>
      <w:hyperlink r:id="rId164" w:history="1">
        <w:r>
          <w:rPr>
            <w:rStyle w:val="Lienhypertexte"/>
            <w:rFonts w:ascii="Segoe UI" w:hAnsi="Segoe UI" w:cs="Segoe UI"/>
            <w:sz w:val="14"/>
            <w:szCs w:val="14"/>
          </w:rPr>
          <w:t>https://www.gov.nt.ca/fr/newsroom/diane-archie-importance-capital-investment-aging-infrastructure</w:t>
        </w:r>
      </w:hyperlink>
    </w:p>
  </w:footnote>
  <w:footnote w:id="192">
    <w:p w14:paraId="196A9135" w14:textId="77777777" w:rsidR="008F686C" w:rsidRDefault="008F686C" w:rsidP="008F686C">
      <w:pPr>
        <w:pStyle w:val="Notedebasdepage"/>
        <w:rPr>
          <w:rFonts w:ascii="Segoe UI" w:hAnsi="Segoe UI" w:cs="Segoe UI"/>
          <w:sz w:val="14"/>
          <w:szCs w:val="14"/>
        </w:rPr>
      </w:pPr>
      <w:r>
        <w:rPr>
          <w:rStyle w:val="Appelnotedebasdep"/>
          <w:rFonts w:ascii="Segoe UI" w:hAnsi="Segoe UI" w:cs="Segoe UI"/>
          <w:sz w:val="14"/>
          <w:szCs w:val="14"/>
        </w:rPr>
        <w:footnoteRef/>
      </w:r>
      <w:r>
        <w:rPr>
          <w:rFonts w:ascii="Segoe UI" w:hAnsi="Segoe UI" w:cs="Segoe UI"/>
          <w:sz w:val="14"/>
          <w:szCs w:val="14"/>
        </w:rPr>
        <w:t xml:space="preserve"> </w:t>
      </w:r>
      <w:hyperlink r:id="rId165" w:history="1">
        <w:r>
          <w:rPr>
            <w:rStyle w:val="Lienhypertexte"/>
            <w:rFonts w:ascii="Segoe UI" w:hAnsi="Segoe UI" w:cs="Segoe UI"/>
            <w:sz w:val="14"/>
            <w:szCs w:val="14"/>
          </w:rPr>
          <w:t>https://neb-one.gc.ca/fr/donnees-analyse/avenir-energetique-canada/index.html</w:t>
        </w:r>
      </w:hyperlink>
    </w:p>
  </w:footnote>
  <w:footnote w:id="193">
    <w:p w14:paraId="2851643D" w14:textId="77777777" w:rsidR="008F686C" w:rsidRDefault="008F686C" w:rsidP="008F686C">
      <w:pPr>
        <w:pStyle w:val="Notedebasdepage"/>
        <w:rPr>
          <w:rFonts w:ascii="Segoe UI" w:hAnsi="Segoe UI" w:cs="Segoe UI"/>
          <w:sz w:val="14"/>
          <w:szCs w:val="14"/>
        </w:rPr>
      </w:pPr>
      <w:r>
        <w:rPr>
          <w:rStyle w:val="Appelnotedebasdep"/>
          <w:rFonts w:ascii="Segoe UI" w:hAnsi="Segoe UI" w:cs="Segoe UI"/>
          <w:sz w:val="14"/>
          <w:szCs w:val="14"/>
        </w:rPr>
        <w:footnoteRef/>
      </w:r>
      <w:r>
        <w:rPr>
          <w:rFonts w:ascii="Segoe UI" w:hAnsi="Segoe UI" w:cs="Segoe UI"/>
          <w:sz w:val="14"/>
          <w:szCs w:val="14"/>
        </w:rPr>
        <w:t xml:space="preserve"> </w:t>
      </w:r>
      <w:hyperlink r:id="rId166" w:history="1">
        <w:r>
          <w:rPr>
            <w:rStyle w:val="Lienhypertexte"/>
            <w:rFonts w:ascii="Segoe UI" w:hAnsi="Segoe UI" w:cs="Segoe UI"/>
            <w:sz w:val="14"/>
            <w:szCs w:val="14"/>
          </w:rPr>
          <w:t>https://cib-bic.ca/en/projects/taltson-hydroelectricity-expansion/</w:t>
        </w:r>
      </w:hyperlink>
    </w:p>
  </w:footnote>
  <w:footnote w:id="194">
    <w:p w14:paraId="557F44A9" w14:textId="77777777" w:rsidR="008F686C" w:rsidRDefault="008F686C" w:rsidP="008F686C">
      <w:pPr>
        <w:pStyle w:val="Notedebasdepage"/>
        <w:rPr>
          <w:rFonts w:ascii="Segoe UI" w:hAnsi="Segoe UI" w:cs="Segoe UI"/>
          <w:sz w:val="14"/>
          <w:szCs w:val="14"/>
        </w:rPr>
      </w:pPr>
      <w:r>
        <w:rPr>
          <w:rStyle w:val="Appelnotedebasdep"/>
          <w:rFonts w:ascii="Segoe UI" w:hAnsi="Segoe UI" w:cs="Segoe UI"/>
          <w:sz w:val="14"/>
          <w:szCs w:val="14"/>
        </w:rPr>
        <w:footnoteRef/>
      </w:r>
      <w:r>
        <w:rPr>
          <w:rFonts w:ascii="Segoe UI" w:hAnsi="Segoe UI" w:cs="Segoe UI"/>
          <w:sz w:val="14"/>
          <w:szCs w:val="14"/>
        </w:rPr>
        <w:t xml:space="preserve"> </w:t>
      </w:r>
      <w:hyperlink r:id="rId167" w:history="1">
        <w:r>
          <w:rPr>
            <w:rStyle w:val="Lienhypertexte"/>
            <w:rFonts w:ascii="Segoe UI" w:hAnsi="Segoe UI" w:cs="Segoe UI"/>
            <w:sz w:val="14"/>
            <w:szCs w:val="14"/>
          </w:rPr>
          <w:t>https://www.gov.nt.ca/fr/newsroom/caroline-wawzonek-opening-remarks-finance-committee-appearance</w:t>
        </w:r>
      </w:hyperlink>
    </w:p>
  </w:footnote>
  <w:footnote w:id="195">
    <w:p w14:paraId="0E79F2B2" w14:textId="77777777" w:rsidR="008F686C" w:rsidRDefault="008F686C" w:rsidP="008F686C">
      <w:pPr>
        <w:pStyle w:val="Notedebasdepage"/>
      </w:pPr>
      <w:r>
        <w:rPr>
          <w:rStyle w:val="Appelnotedebasdep"/>
          <w:sz w:val="14"/>
          <w:szCs w:val="14"/>
        </w:rPr>
        <w:footnoteRef/>
      </w:r>
      <w:r>
        <w:rPr>
          <w:sz w:val="14"/>
          <w:szCs w:val="14"/>
        </w:rPr>
        <w:t xml:space="preserve"> </w:t>
      </w:r>
      <w:hyperlink r:id="rId168" w:history="1">
        <w:r>
          <w:rPr>
            <w:rStyle w:val="Lienhypertexte"/>
            <w:sz w:val="14"/>
            <w:szCs w:val="14"/>
          </w:rPr>
          <w:t>Stratégie énergétique 2030 | Infrastructure (gov.nt.ca)</w:t>
        </w:r>
      </w:hyperlink>
    </w:p>
  </w:footnote>
  <w:footnote w:id="196">
    <w:p w14:paraId="77604E55" w14:textId="77777777" w:rsidR="008F686C" w:rsidRDefault="00736F9C" w:rsidP="008F686C">
      <w:pPr>
        <w:pStyle w:val="Notedebasdepage"/>
        <w:rPr>
          <w:rFonts w:ascii="Segoe UI" w:hAnsi="Segoe UI" w:cs="Segoe UI"/>
          <w:sz w:val="16"/>
          <w:szCs w:val="16"/>
        </w:rPr>
      </w:pPr>
      <w:hyperlink r:id="rId169" w:anchor=" https://www.mrbb.ca/uploads/media/5d2e0d070f2cd/mackenzie-master-agreement-english.pdf?v1%20OR%20https://www.mrbb.ca/about-us" w:history="1">
        <w:r w:rsidR="008F686C">
          <w:rPr>
            <w:rStyle w:val="Lienhypertexte"/>
            <w:rFonts w:ascii="Segoe UI" w:hAnsi="Segoe UI" w:cs="Segoe UI"/>
            <w:sz w:val="16"/>
            <w:szCs w:val="16"/>
            <w:vertAlign w:val="superscript"/>
          </w:rPr>
          <w:footnoteRef/>
        </w:r>
        <w:r w:rsidR="008F686C">
          <w:rPr>
            <w:rStyle w:val="Lienhypertexte"/>
            <w:rFonts w:ascii="Segoe UI" w:hAnsi="Segoe UI" w:cs="Segoe UI"/>
            <w:sz w:val="16"/>
            <w:szCs w:val="16"/>
          </w:rPr>
          <w:t xml:space="preserve"> https://www.mrbb.ca/uploads/media/5d2e0d070f2cd/mackenzie-master-agreement-english.pdf?v1%20OR%20https://www.mrbb.ca/about-us</w:t>
        </w:r>
      </w:hyperlink>
    </w:p>
  </w:footnote>
  <w:footnote w:id="197">
    <w:p w14:paraId="44AA1182" w14:textId="77777777" w:rsidR="008F686C" w:rsidRDefault="00736F9C" w:rsidP="008F686C">
      <w:pPr>
        <w:pStyle w:val="Notedebasdepage"/>
        <w:rPr>
          <w:rStyle w:val="Lienhypertexte"/>
          <w:shd w:val="clear" w:color="auto" w:fill="FFFFFF"/>
        </w:rPr>
      </w:pPr>
      <w:hyperlink r:id="rId170" w:history="1">
        <w:r w:rsidR="008F686C">
          <w:rPr>
            <w:rStyle w:val="Lienhypertexte"/>
            <w:rFonts w:ascii="Segoe UI" w:hAnsi="Segoe UI" w:cs="Segoe UI"/>
            <w:sz w:val="16"/>
            <w:szCs w:val="16"/>
            <w:vertAlign w:val="superscript"/>
          </w:rPr>
          <w:footnoteRef/>
        </w:r>
        <w:r w:rsidR="008F686C">
          <w:rPr>
            <w:rStyle w:val="Lienhypertexte"/>
            <w:rFonts w:ascii="Segoe UI" w:hAnsi="Segoe UI" w:cs="Segoe UI"/>
            <w:sz w:val="16"/>
            <w:szCs w:val="16"/>
          </w:rPr>
          <w:t xml:space="preserve"> </w:t>
        </w:r>
        <w:r w:rsidR="008F686C">
          <w:rPr>
            <w:rStyle w:val="Lienhypertexte"/>
            <w:rFonts w:ascii="Segoe UI" w:hAnsi="Segoe UI" w:cs="Segoe UI"/>
            <w:sz w:val="16"/>
            <w:szCs w:val="16"/>
            <w:shd w:val="clear" w:color="auto" w:fill="FFFFFF"/>
          </w:rPr>
          <w:t>https://www.enr.gov.nt.ca/en/services/water-management-and-monitoring/transboundary-water-agreements</w:t>
        </w:r>
      </w:hyperlink>
    </w:p>
    <w:p w14:paraId="4B6E812B" w14:textId="77777777" w:rsidR="008F686C" w:rsidRDefault="008F686C" w:rsidP="008F686C">
      <w:pPr>
        <w:pStyle w:val="Notedebasdepage"/>
      </w:pPr>
    </w:p>
  </w:footnote>
  <w:footnote w:id="198">
    <w:p w14:paraId="695E1966" w14:textId="77777777" w:rsidR="008F686C" w:rsidRDefault="008F686C" w:rsidP="008F686C">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1" w:history="1">
        <w:r>
          <w:rPr>
            <w:rStyle w:val="Lienhypertexte"/>
            <w:rFonts w:ascii="Segoe UI" w:hAnsi="Segoe UI" w:cs="Segoe UI"/>
            <w:sz w:val="16"/>
            <w:szCs w:val="16"/>
          </w:rPr>
          <w:t>https://www.infrastructure.gc.ca/plan/letters-lettres/pt-nt-eng.html</w:t>
        </w:r>
      </w:hyperlink>
    </w:p>
  </w:footnote>
  <w:footnote w:id="199">
    <w:p w14:paraId="2F72B5A8" w14:textId="77777777" w:rsidR="003131F0" w:rsidRDefault="00736F9C" w:rsidP="003131F0">
      <w:pPr>
        <w:pStyle w:val="Notedebasdepage"/>
        <w:rPr>
          <w:rFonts w:ascii="Segoe UI" w:hAnsi="Segoe UI" w:cs="Segoe UI"/>
        </w:rPr>
      </w:pPr>
      <w:hyperlink r:id="rId172" w:history="1">
        <w:r w:rsidR="003131F0">
          <w:rPr>
            <w:rStyle w:val="Lienhypertexte"/>
            <w:rFonts w:ascii="Segoe UI" w:hAnsi="Segoe UI" w:cs="Segoe UI"/>
            <w:sz w:val="16"/>
            <w:vertAlign w:val="superscript"/>
          </w:rPr>
          <w:footnoteRef/>
        </w:r>
        <w:r w:rsidR="003131F0">
          <w:rPr>
            <w:rStyle w:val="Lienhypertexte"/>
            <w:rFonts w:ascii="Segoe UI" w:hAnsi="Segoe UI" w:cs="Segoe UI"/>
            <w:sz w:val="16"/>
            <w:vertAlign w:val="superscript"/>
          </w:rPr>
          <w:t xml:space="preserve"> </w:t>
        </w:r>
        <w:r w:rsidR="003131F0">
          <w:rPr>
            <w:rStyle w:val="Lienhypertexte"/>
            <w:rFonts w:ascii="Segoe UI" w:hAnsi="Segoe UI" w:cs="Segoe UI"/>
            <w:sz w:val="16"/>
          </w:rPr>
          <w:t>https://www.rec-cer.gc.ca/fr/donnees-analyse/marches-energetiques/apercu-marches/2018/apercu-marche-defi-delectrifier-collectivites-hors-reseau-canada.html</w:t>
        </w:r>
      </w:hyperlink>
    </w:p>
  </w:footnote>
  <w:footnote w:id="200">
    <w:p w14:paraId="5EAFAF98" w14:textId="77777777" w:rsidR="003131F0" w:rsidRDefault="003131F0" w:rsidP="003131F0">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3" w:history="1">
        <w:r>
          <w:rPr>
            <w:rStyle w:val="Lienhypertexte"/>
            <w:rFonts w:ascii="Segoe UI" w:hAnsi="Segoe UI" w:cs="Segoe UI"/>
            <w:sz w:val="16"/>
            <w:szCs w:val="16"/>
          </w:rPr>
          <w:t>https://yukon.ca/sites/yukon.ca/files/env/env-yukon-water-strategy-five-year-report.pdf</w:t>
        </w:r>
      </w:hyperlink>
    </w:p>
  </w:footnote>
  <w:footnote w:id="201">
    <w:p w14:paraId="14F03197" w14:textId="77777777" w:rsidR="003131F0" w:rsidRDefault="003131F0" w:rsidP="003131F0">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4" w:history="1">
        <w:r>
          <w:rPr>
            <w:rStyle w:val="Lienhypertexte"/>
            <w:rFonts w:ascii="Segoe UI" w:hAnsi="Segoe UI" w:cs="Segoe UI"/>
            <w:sz w:val="16"/>
            <w:szCs w:val="16"/>
          </w:rPr>
          <w:t>https://yukon.ca/sites/yukon.ca/files/env/env-yukon-water-strategy-action-plan.pdf</w:t>
        </w:r>
      </w:hyperlink>
    </w:p>
  </w:footnote>
  <w:footnote w:id="202">
    <w:p w14:paraId="5DAB1963" w14:textId="77777777" w:rsidR="003131F0" w:rsidRDefault="003131F0" w:rsidP="003131F0">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5" w:history="1">
        <w:r>
          <w:rPr>
            <w:rStyle w:val="Lienhypertexte"/>
            <w:rFonts w:ascii="Segoe UI" w:hAnsi="Segoe UI" w:cs="Segoe UI"/>
            <w:sz w:val="16"/>
            <w:szCs w:val="16"/>
          </w:rPr>
          <w:t>https://www.yukonwaterboard.ca/</w:t>
        </w:r>
      </w:hyperlink>
    </w:p>
  </w:footnote>
  <w:footnote w:id="203">
    <w:p w14:paraId="07F9D943" w14:textId="77777777" w:rsidR="003131F0" w:rsidRDefault="003131F0" w:rsidP="003131F0">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6" w:history="1">
        <w:r>
          <w:rPr>
            <w:rStyle w:val="Lienhypertexte"/>
            <w:rFonts w:ascii="Segoe UI" w:hAnsi="Segoe UI" w:cs="Segoe UI"/>
            <w:sz w:val="16"/>
            <w:szCs w:val="16"/>
          </w:rPr>
          <w:t>http://yukonconservation.org/</w:t>
        </w:r>
      </w:hyperlink>
    </w:p>
  </w:footnote>
  <w:footnote w:id="204">
    <w:p w14:paraId="01FA8AFC" w14:textId="77777777" w:rsidR="003131F0" w:rsidRDefault="003131F0" w:rsidP="003131F0">
      <w:pPr>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7" w:history="1">
        <w:r>
          <w:rPr>
            <w:rStyle w:val="Lienhypertexte"/>
            <w:rFonts w:ascii="Segoe UI" w:hAnsi="Segoe UI" w:cs="Segoe UI"/>
            <w:sz w:val="16"/>
            <w:szCs w:val="16"/>
          </w:rPr>
          <w:t>https://yukon.ca/sites/yukon.ca/files/env/env-water-use-fr.pdf</w:t>
        </w:r>
      </w:hyperlink>
    </w:p>
  </w:footnote>
  <w:footnote w:id="205">
    <w:p w14:paraId="03B288B1" w14:textId="77777777" w:rsidR="003131F0" w:rsidRDefault="003131F0" w:rsidP="003131F0">
      <w:pPr>
        <w:pStyle w:val="Notedebasdepage"/>
        <w:rPr>
          <w:rFonts w:ascii="Segoe UI" w:hAnsi="Segoe UI" w:cs="Segoe UI"/>
          <w:sz w:val="16"/>
          <w:szCs w:val="16"/>
        </w:rPr>
      </w:pPr>
      <w:r>
        <w:rPr>
          <w:rStyle w:val="Appelnotedebasdep"/>
          <w:rFonts w:ascii="Segoe UI" w:hAnsi="Segoe UI" w:cs="Segoe UI"/>
          <w:sz w:val="16"/>
          <w:szCs w:val="16"/>
        </w:rPr>
        <w:footnoteRef/>
      </w:r>
      <w:r>
        <w:rPr>
          <w:rFonts w:ascii="Segoe UI" w:hAnsi="Segoe UI" w:cs="Segoe UI"/>
          <w:sz w:val="16"/>
          <w:szCs w:val="16"/>
        </w:rPr>
        <w:t xml:space="preserve"> </w:t>
      </w:r>
      <w:hyperlink r:id="rId178" w:history="1">
        <w:r>
          <w:rPr>
            <w:rStyle w:val="Lienhypertexte"/>
            <w:rFonts w:ascii="Segoe UI" w:hAnsi="Segoe UI" w:cs="Segoe UI"/>
            <w:sz w:val="16"/>
            <w:szCs w:val="16"/>
          </w:rPr>
          <w:t>https://yukonenergy.ca/media/site_documents/charrette/docs/presentations/Forest_Pearson_hydro.pdf</w:t>
        </w:r>
      </w:hyperlink>
    </w:p>
  </w:footnote>
  <w:footnote w:id="206">
    <w:p w14:paraId="666E11B4" w14:textId="77777777" w:rsidR="00900072" w:rsidRDefault="00900072" w:rsidP="00900072">
      <w:pPr>
        <w:pStyle w:val="Notedebasdepage"/>
      </w:pPr>
      <w:r>
        <w:rPr>
          <w:rStyle w:val="Appelnotedebasdep"/>
          <w:rFonts w:ascii="Segoe UI" w:hAnsi="Segoe UI" w:cs="Segoe UI"/>
          <w:sz w:val="16"/>
          <w:szCs w:val="16"/>
        </w:rPr>
        <w:footnoteRef/>
      </w:r>
      <w:r>
        <w:rPr>
          <w:rFonts w:ascii="Segoe UI" w:hAnsi="Segoe UI" w:cs="Segoe UI"/>
          <w:sz w:val="16"/>
          <w:szCs w:val="16"/>
        </w:rPr>
        <w:t xml:space="preserve"> </w:t>
      </w:r>
      <w:hyperlink r:id="rId179" w:history="1">
        <w:r>
          <w:rPr>
            <w:rStyle w:val="Lienhypertexte"/>
            <w:rFonts w:ascii="Segoe UI" w:hAnsi="Segoe UI" w:cs="Segoe UI"/>
            <w:sz w:val="16"/>
            <w:szCs w:val="16"/>
          </w:rPr>
          <w:t>https://www.infrastructure.gc.ca/plan/prog-proj-yt-eng.html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7EA0" w14:textId="006BC959" w:rsidR="00DC0B94" w:rsidRDefault="00DC0B94">
    <w:pPr>
      <w:pStyle w:val="En-tte"/>
    </w:pPr>
    <w:r>
      <w:rPr>
        <w:noProof/>
      </w:rPr>
      <w:drawing>
        <wp:inline distT="0" distB="0" distL="0" distR="0" wp14:anchorId="42181B9F" wp14:editId="31E876C2">
          <wp:extent cx="1905000" cy="685800"/>
          <wp:effectExtent l="0" t="0" r="0" b="0"/>
          <wp:docPr id="8" name="Image 8" descr="C:\Users\abahuau\AppData\Local\Microsoft\Windows\INetCache\Content.Outlook\S74E6M90\mefsin + dgtresor (002).png"/>
          <wp:cNvGraphicFramePr/>
          <a:graphic xmlns:a="http://schemas.openxmlformats.org/drawingml/2006/main">
            <a:graphicData uri="http://schemas.openxmlformats.org/drawingml/2006/picture">
              <pic:pic xmlns:pic="http://schemas.openxmlformats.org/drawingml/2006/picture">
                <pic:nvPicPr>
                  <pic:cNvPr id="5" name="Image 5" descr="C:\Users\abahuau\AppData\Local\Microsoft\Windows\INetCache\Content.Outlook\S74E6M90\mefsin + dgtresor (0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D6A"/>
    <w:multiLevelType w:val="hybridMultilevel"/>
    <w:tmpl w:val="A008BB88"/>
    <w:lvl w:ilvl="0" w:tplc="DF52E11C">
      <w:start w:val="1"/>
      <w:numFmt w:val="upperRoman"/>
      <w:lvlText w:val="%1."/>
      <w:lvlJc w:val="left"/>
      <w:pPr>
        <w:ind w:left="720" w:hanging="360"/>
      </w:pPr>
    </w:lvl>
    <w:lvl w:ilvl="1" w:tplc="7BDAB976">
      <w:start w:val="1"/>
      <w:numFmt w:val="lowerLetter"/>
      <w:lvlText w:val="%2."/>
      <w:lvlJc w:val="left"/>
      <w:pPr>
        <w:ind w:left="1440" w:hanging="360"/>
      </w:pPr>
    </w:lvl>
    <w:lvl w:ilvl="2" w:tplc="9CEA5E58">
      <w:start w:val="1"/>
      <w:numFmt w:val="lowerRoman"/>
      <w:lvlText w:val="%3."/>
      <w:lvlJc w:val="right"/>
      <w:pPr>
        <w:ind w:left="2160" w:hanging="180"/>
      </w:pPr>
    </w:lvl>
    <w:lvl w:ilvl="3" w:tplc="AC22477C">
      <w:start w:val="1"/>
      <w:numFmt w:val="decimal"/>
      <w:lvlText w:val="%4."/>
      <w:lvlJc w:val="left"/>
      <w:pPr>
        <w:ind w:left="2880" w:hanging="360"/>
      </w:pPr>
    </w:lvl>
    <w:lvl w:ilvl="4" w:tplc="CB1C7B12">
      <w:start w:val="1"/>
      <w:numFmt w:val="lowerLetter"/>
      <w:lvlText w:val="%5."/>
      <w:lvlJc w:val="left"/>
      <w:pPr>
        <w:ind w:left="3600" w:hanging="360"/>
      </w:pPr>
    </w:lvl>
    <w:lvl w:ilvl="5" w:tplc="FDB48EB6">
      <w:start w:val="1"/>
      <w:numFmt w:val="lowerRoman"/>
      <w:lvlText w:val="%6."/>
      <w:lvlJc w:val="right"/>
      <w:pPr>
        <w:ind w:left="4320" w:hanging="180"/>
      </w:pPr>
    </w:lvl>
    <w:lvl w:ilvl="6" w:tplc="7F94F1A4">
      <w:start w:val="1"/>
      <w:numFmt w:val="decimal"/>
      <w:lvlText w:val="%7."/>
      <w:lvlJc w:val="left"/>
      <w:pPr>
        <w:ind w:left="5040" w:hanging="360"/>
      </w:pPr>
    </w:lvl>
    <w:lvl w:ilvl="7" w:tplc="B4EA1994">
      <w:start w:val="1"/>
      <w:numFmt w:val="lowerLetter"/>
      <w:lvlText w:val="%8."/>
      <w:lvlJc w:val="left"/>
      <w:pPr>
        <w:ind w:left="5760" w:hanging="360"/>
      </w:pPr>
    </w:lvl>
    <w:lvl w:ilvl="8" w:tplc="9948E690">
      <w:start w:val="1"/>
      <w:numFmt w:val="lowerRoman"/>
      <w:lvlText w:val="%9."/>
      <w:lvlJc w:val="right"/>
      <w:pPr>
        <w:ind w:left="6480" w:hanging="180"/>
      </w:pPr>
    </w:lvl>
  </w:abstractNum>
  <w:abstractNum w:abstractNumId="1" w15:restartNumberingAfterBreak="0">
    <w:nsid w:val="01E316A1"/>
    <w:multiLevelType w:val="hybridMultilevel"/>
    <w:tmpl w:val="CD5A9960"/>
    <w:lvl w:ilvl="0" w:tplc="B7F2594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AB1E73"/>
    <w:multiLevelType w:val="hybridMultilevel"/>
    <w:tmpl w:val="91B689AC"/>
    <w:lvl w:ilvl="0" w:tplc="2E78232C">
      <w:start w:val="1"/>
      <w:numFmt w:val="upperRoman"/>
      <w:lvlText w:val="%1."/>
      <w:lvlJc w:val="left"/>
      <w:pPr>
        <w:ind w:left="1080" w:hanging="720"/>
      </w:pPr>
      <w:rPr>
        <w:rFonts w:hint="default"/>
        <w:b/>
        <w:sz w:val="19"/>
        <w:szCs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710FAA"/>
    <w:multiLevelType w:val="hybridMultilevel"/>
    <w:tmpl w:val="677C91A8"/>
    <w:lvl w:ilvl="0" w:tplc="4E0E05FA">
      <w:start w:val="1"/>
      <w:numFmt w:val="upperRoman"/>
      <w:lvlText w:val="%1."/>
      <w:lvlJc w:val="left"/>
      <w:pPr>
        <w:ind w:left="720" w:hanging="360"/>
      </w:pPr>
      <w:rPr>
        <w:rFonts w:ascii="Segoe UI" w:hAnsi="Segoe UI" w:cs="Segoe UI" w:hint="default"/>
        <w:b/>
        <w:i w:val="0"/>
        <w:sz w:val="19"/>
        <w:szCs w:val="19"/>
      </w:rPr>
    </w:lvl>
    <w:lvl w:ilvl="1" w:tplc="2AA8E150">
      <w:start w:val="1"/>
      <w:numFmt w:val="lowerLetter"/>
      <w:lvlText w:val="%2."/>
      <w:lvlJc w:val="left"/>
      <w:pPr>
        <w:ind w:left="1440" w:hanging="360"/>
      </w:pPr>
    </w:lvl>
    <w:lvl w:ilvl="2" w:tplc="6E424E2A">
      <w:start w:val="1"/>
      <w:numFmt w:val="lowerRoman"/>
      <w:lvlText w:val="%3."/>
      <w:lvlJc w:val="right"/>
      <w:pPr>
        <w:ind w:left="2160" w:hanging="180"/>
      </w:pPr>
    </w:lvl>
    <w:lvl w:ilvl="3" w:tplc="2FBCCCDA">
      <w:start w:val="1"/>
      <w:numFmt w:val="decimal"/>
      <w:lvlText w:val="%4."/>
      <w:lvlJc w:val="left"/>
      <w:pPr>
        <w:ind w:left="2880" w:hanging="360"/>
      </w:pPr>
    </w:lvl>
    <w:lvl w:ilvl="4" w:tplc="3B8CF9C8">
      <w:start w:val="1"/>
      <w:numFmt w:val="lowerLetter"/>
      <w:lvlText w:val="%5."/>
      <w:lvlJc w:val="left"/>
      <w:pPr>
        <w:ind w:left="3600" w:hanging="360"/>
      </w:pPr>
    </w:lvl>
    <w:lvl w:ilvl="5" w:tplc="02A0FA60">
      <w:start w:val="1"/>
      <w:numFmt w:val="lowerRoman"/>
      <w:lvlText w:val="%6."/>
      <w:lvlJc w:val="right"/>
      <w:pPr>
        <w:ind w:left="4320" w:hanging="180"/>
      </w:pPr>
    </w:lvl>
    <w:lvl w:ilvl="6" w:tplc="E6CA652E">
      <w:start w:val="1"/>
      <w:numFmt w:val="decimal"/>
      <w:lvlText w:val="%7."/>
      <w:lvlJc w:val="left"/>
      <w:pPr>
        <w:ind w:left="5040" w:hanging="360"/>
      </w:pPr>
    </w:lvl>
    <w:lvl w:ilvl="7" w:tplc="FD66B426">
      <w:start w:val="1"/>
      <w:numFmt w:val="lowerLetter"/>
      <w:lvlText w:val="%8."/>
      <w:lvlJc w:val="left"/>
      <w:pPr>
        <w:ind w:left="5760" w:hanging="360"/>
      </w:pPr>
    </w:lvl>
    <w:lvl w:ilvl="8" w:tplc="9978FF3E">
      <w:start w:val="1"/>
      <w:numFmt w:val="lowerRoman"/>
      <w:lvlText w:val="%9."/>
      <w:lvlJc w:val="right"/>
      <w:pPr>
        <w:ind w:left="6480" w:hanging="180"/>
      </w:pPr>
    </w:lvl>
  </w:abstractNum>
  <w:abstractNum w:abstractNumId="4" w15:restartNumberingAfterBreak="0">
    <w:nsid w:val="13426F31"/>
    <w:multiLevelType w:val="hybridMultilevel"/>
    <w:tmpl w:val="91B689AC"/>
    <w:lvl w:ilvl="0" w:tplc="2E78232C">
      <w:start w:val="1"/>
      <w:numFmt w:val="upperRoman"/>
      <w:lvlText w:val="%1."/>
      <w:lvlJc w:val="left"/>
      <w:pPr>
        <w:ind w:left="1080" w:hanging="720"/>
      </w:pPr>
      <w:rPr>
        <w:b/>
        <w:sz w:val="19"/>
        <w:szCs w:val="19"/>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21E330F3"/>
    <w:multiLevelType w:val="hybridMultilevel"/>
    <w:tmpl w:val="91B689AC"/>
    <w:lvl w:ilvl="0" w:tplc="2E78232C">
      <w:start w:val="1"/>
      <w:numFmt w:val="upperRoman"/>
      <w:lvlText w:val="%1."/>
      <w:lvlJc w:val="left"/>
      <w:pPr>
        <w:ind w:left="1080" w:hanging="720"/>
      </w:pPr>
      <w:rPr>
        <w:b/>
        <w:sz w:val="19"/>
        <w:szCs w:val="19"/>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30377CF7"/>
    <w:multiLevelType w:val="hybridMultilevel"/>
    <w:tmpl w:val="260275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B9B7B3D"/>
    <w:multiLevelType w:val="hybridMultilevel"/>
    <w:tmpl w:val="27A2E460"/>
    <w:lvl w:ilvl="0" w:tplc="E77C0392">
      <w:start w:val="1"/>
      <w:numFmt w:val="upperRoman"/>
      <w:lvlText w:val="%1."/>
      <w:lvlJc w:val="left"/>
      <w:pPr>
        <w:ind w:left="720" w:hanging="360"/>
      </w:pPr>
    </w:lvl>
    <w:lvl w:ilvl="1" w:tplc="3ABCD1B2">
      <w:start w:val="1"/>
      <w:numFmt w:val="lowerLetter"/>
      <w:lvlText w:val="%2."/>
      <w:lvlJc w:val="left"/>
      <w:pPr>
        <w:ind w:left="1440" w:hanging="360"/>
      </w:pPr>
    </w:lvl>
    <w:lvl w:ilvl="2" w:tplc="2C90E56A">
      <w:start w:val="1"/>
      <w:numFmt w:val="lowerRoman"/>
      <w:lvlText w:val="%3."/>
      <w:lvlJc w:val="right"/>
      <w:pPr>
        <w:ind w:left="2160" w:hanging="180"/>
      </w:pPr>
    </w:lvl>
    <w:lvl w:ilvl="3" w:tplc="900A4180">
      <w:start w:val="1"/>
      <w:numFmt w:val="decimal"/>
      <w:lvlText w:val="%4."/>
      <w:lvlJc w:val="left"/>
      <w:pPr>
        <w:ind w:left="2880" w:hanging="360"/>
      </w:pPr>
    </w:lvl>
    <w:lvl w:ilvl="4" w:tplc="2B804172">
      <w:start w:val="1"/>
      <w:numFmt w:val="lowerLetter"/>
      <w:lvlText w:val="%5."/>
      <w:lvlJc w:val="left"/>
      <w:pPr>
        <w:ind w:left="3600" w:hanging="360"/>
      </w:pPr>
    </w:lvl>
    <w:lvl w:ilvl="5" w:tplc="021EACFA">
      <w:start w:val="1"/>
      <w:numFmt w:val="lowerRoman"/>
      <w:lvlText w:val="%6."/>
      <w:lvlJc w:val="right"/>
      <w:pPr>
        <w:ind w:left="4320" w:hanging="180"/>
      </w:pPr>
    </w:lvl>
    <w:lvl w:ilvl="6" w:tplc="9C86522E">
      <w:start w:val="1"/>
      <w:numFmt w:val="decimal"/>
      <w:lvlText w:val="%7."/>
      <w:lvlJc w:val="left"/>
      <w:pPr>
        <w:ind w:left="5040" w:hanging="360"/>
      </w:pPr>
    </w:lvl>
    <w:lvl w:ilvl="7" w:tplc="3EDE1736">
      <w:start w:val="1"/>
      <w:numFmt w:val="lowerLetter"/>
      <w:lvlText w:val="%8."/>
      <w:lvlJc w:val="left"/>
      <w:pPr>
        <w:ind w:left="5760" w:hanging="360"/>
      </w:pPr>
    </w:lvl>
    <w:lvl w:ilvl="8" w:tplc="E6D07DEC">
      <w:start w:val="1"/>
      <w:numFmt w:val="lowerRoman"/>
      <w:lvlText w:val="%9."/>
      <w:lvlJc w:val="right"/>
      <w:pPr>
        <w:ind w:left="6480" w:hanging="180"/>
      </w:pPr>
    </w:lvl>
  </w:abstractNum>
  <w:abstractNum w:abstractNumId="8" w15:restartNumberingAfterBreak="0">
    <w:nsid w:val="405F3E94"/>
    <w:multiLevelType w:val="hybridMultilevel"/>
    <w:tmpl w:val="EA1E3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870767"/>
    <w:multiLevelType w:val="hybridMultilevel"/>
    <w:tmpl w:val="91B689AC"/>
    <w:lvl w:ilvl="0" w:tplc="2E78232C">
      <w:start w:val="1"/>
      <w:numFmt w:val="upperRoman"/>
      <w:lvlText w:val="%1."/>
      <w:lvlJc w:val="left"/>
      <w:pPr>
        <w:ind w:left="1080" w:hanging="720"/>
      </w:pPr>
      <w:rPr>
        <w:rFonts w:hint="default"/>
        <w:b/>
        <w:sz w:val="19"/>
        <w:szCs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185B3C"/>
    <w:multiLevelType w:val="hybridMultilevel"/>
    <w:tmpl w:val="95821616"/>
    <w:lvl w:ilvl="0" w:tplc="5762C58E">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7A66313"/>
    <w:multiLevelType w:val="hybridMultilevel"/>
    <w:tmpl w:val="5C92AB5E"/>
    <w:lvl w:ilvl="0" w:tplc="B7F2594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5A6ADF"/>
    <w:multiLevelType w:val="hybridMultilevel"/>
    <w:tmpl w:val="91B689AC"/>
    <w:lvl w:ilvl="0" w:tplc="2E78232C">
      <w:start w:val="1"/>
      <w:numFmt w:val="upperRoman"/>
      <w:lvlText w:val="%1."/>
      <w:lvlJc w:val="left"/>
      <w:pPr>
        <w:ind w:left="1080" w:hanging="720"/>
      </w:pPr>
      <w:rPr>
        <w:b/>
        <w:sz w:val="19"/>
        <w:szCs w:val="19"/>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E6A7F13"/>
    <w:multiLevelType w:val="hybridMultilevel"/>
    <w:tmpl w:val="8084C3B2"/>
    <w:lvl w:ilvl="0" w:tplc="32E6FD4A">
      <w:start w:val="1"/>
      <w:numFmt w:val="upperRoman"/>
      <w:lvlText w:val="%1."/>
      <w:lvlJc w:val="left"/>
      <w:pPr>
        <w:ind w:left="1080" w:hanging="720"/>
      </w:pPr>
      <w:rPr>
        <w:b/>
        <w:i w:val="0"/>
        <w:strike w:val="0"/>
        <w:dstrike w:val="0"/>
        <w:sz w:val="19"/>
        <w:szCs w:val="19"/>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59F97854"/>
    <w:multiLevelType w:val="hybridMultilevel"/>
    <w:tmpl w:val="27A2E460"/>
    <w:lvl w:ilvl="0" w:tplc="E77C0392">
      <w:start w:val="1"/>
      <w:numFmt w:val="upperRoman"/>
      <w:lvlText w:val="%1."/>
      <w:lvlJc w:val="left"/>
      <w:pPr>
        <w:ind w:left="720" w:hanging="360"/>
      </w:pPr>
    </w:lvl>
    <w:lvl w:ilvl="1" w:tplc="3ABCD1B2">
      <w:start w:val="1"/>
      <w:numFmt w:val="lowerLetter"/>
      <w:lvlText w:val="%2."/>
      <w:lvlJc w:val="left"/>
      <w:pPr>
        <w:ind w:left="1440" w:hanging="360"/>
      </w:pPr>
    </w:lvl>
    <w:lvl w:ilvl="2" w:tplc="2C90E56A">
      <w:start w:val="1"/>
      <w:numFmt w:val="lowerRoman"/>
      <w:lvlText w:val="%3."/>
      <w:lvlJc w:val="right"/>
      <w:pPr>
        <w:ind w:left="2160" w:hanging="180"/>
      </w:pPr>
    </w:lvl>
    <w:lvl w:ilvl="3" w:tplc="900A4180">
      <w:start w:val="1"/>
      <w:numFmt w:val="decimal"/>
      <w:lvlText w:val="%4."/>
      <w:lvlJc w:val="left"/>
      <w:pPr>
        <w:ind w:left="2880" w:hanging="360"/>
      </w:pPr>
    </w:lvl>
    <w:lvl w:ilvl="4" w:tplc="2B804172">
      <w:start w:val="1"/>
      <w:numFmt w:val="lowerLetter"/>
      <w:lvlText w:val="%5."/>
      <w:lvlJc w:val="left"/>
      <w:pPr>
        <w:ind w:left="3600" w:hanging="360"/>
      </w:pPr>
    </w:lvl>
    <w:lvl w:ilvl="5" w:tplc="021EACFA">
      <w:start w:val="1"/>
      <w:numFmt w:val="lowerRoman"/>
      <w:lvlText w:val="%6."/>
      <w:lvlJc w:val="right"/>
      <w:pPr>
        <w:ind w:left="4320" w:hanging="180"/>
      </w:pPr>
    </w:lvl>
    <w:lvl w:ilvl="6" w:tplc="9C86522E">
      <w:start w:val="1"/>
      <w:numFmt w:val="decimal"/>
      <w:lvlText w:val="%7."/>
      <w:lvlJc w:val="left"/>
      <w:pPr>
        <w:ind w:left="5040" w:hanging="360"/>
      </w:pPr>
    </w:lvl>
    <w:lvl w:ilvl="7" w:tplc="3EDE1736">
      <w:start w:val="1"/>
      <w:numFmt w:val="lowerLetter"/>
      <w:lvlText w:val="%8."/>
      <w:lvlJc w:val="left"/>
      <w:pPr>
        <w:ind w:left="5760" w:hanging="360"/>
      </w:pPr>
    </w:lvl>
    <w:lvl w:ilvl="8" w:tplc="E6D07DEC">
      <w:start w:val="1"/>
      <w:numFmt w:val="lowerRoman"/>
      <w:lvlText w:val="%9."/>
      <w:lvlJc w:val="right"/>
      <w:pPr>
        <w:ind w:left="6480" w:hanging="180"/>
      </w:pPr>
    </w:lvl>
  </w:abstractNum>
  <w:abstractNum w:abstractNumId="15" w15:restartNumberingAfterBreak="0">
    <w:nsid w:val="6AF160C2"/>
    <w:multiLevelType w:val="hybridMultilevel"/>
    <w:tmpl w:val="FD846AE0"/>
    <w:lvl w:ilvl="0" w:tplc="F7B0D294">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8B65E4"/>
    <w:multiLevelType w:val="hybridMultilevel"/>
    <w:tmpl w:val="BBA420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FC74569"/>
    <w:multiLevelType w:val="hybridMultilevel"/>
    <w:tmpl w:val="A008BB88"/>
    <w:lvl w:ilvl="0" w:tplc="DF52E11C">
      <w:start w:val="1"/>
      <w:numFmt w:val="upperRoman"/>
      <w:lvlText w:val="%1."/>
      <w:lvlJc w:val="left"/>
      <w:pPr>
        <w:ind w:left="720" w:hanging="360"/>
      </w:pPr>
    </w:lvl>
    <w:lvl w:ilvl="1" w:tplc="7BDAB976">
      <w:start w:val="1"/>
      <w:numFmt w:val="lowerLetter"/>
      <w:lvlText w:val="%2."/>
      <w:lvlJc w:val="left"/>
      <w:pPr>
        <w:ind w:left="1440" w:hanging="360"/>
      </w:pPr>
    </w:lvl>
    <w:lvl w:ilvl="2" w:tplc="9CEA5E58">
      <w:start w:val="1"/>
      <w:numFmt w:val="lowerRoman"/>
      <w:lvlText w:val="%3."/>
      <w:lvlJc w:val="right"/>
      <w:pPr>
        <w:ind w:left="2160" w:hanging="180"/>
      </w:pPr>
    </w:lvl>
    <w:lvl w:ilvl="3" w:tplc="AC22477C">
      <w:start w:val="1"/>
      <w:numFmt w:val="decimal"/>
      <w:lvlText w:val="%4."/>
      <w:lvlJc w:val="left"/>
      <w:pPr>
        <w:ind w:left="2880" w:hanging="360"/>
      </w:pPr>
    </w:lvl>
    <w:lvl w:ilvl="4" w:tplc="CB1C7B12">
      <w:start w:val="1"/>
      <w:numFmt w:val="lowerLetter"/>
      <w:lvlText w:val="%5."/>
      <w:lvlJc w:val="left"/>
      <w:pPr>
        <w:ind w:left="3600" w:hanging="360"/>
      </w:pPr>
    </w:lvl>
    <w:lvl w:ilvl="5" w:tplc="FDB48EB6">
      <w:start w:val="1"/>
      <w:numFmt w:val="lowerRoman"/>
      <w:lvlText w:val="%6."/>
      <w:lvlJc w:val="right"/>
      <w:pPr>
        <w:ind w:left="4320" w:hanging="180"/>
      </w:pPr>
    </w:lvl>
    <w:lvl w:ilvl="6" w:tplc="7F94F1A4">
      <w:start w:val="1"/>
      <w:numFmt w:val="decimal"/>
      <w:lvlText w:val="%7."/>
      <w:lvlJc w:val="left"/>
      <w:pPr>
        <w:ind w:left="5040" w:hanging="360"/>
      </w:pPr>
    </w:lvl>
    <w:lvl w:ilvl="7" w:tplc="B4EA1994">
      <w:start w:val="1"/>
      <w:numFmt w:val="lowerLetter"/>
      <w:lvlText w:val="%8."/>
      <w:lvlJc w:val="left"/>
      <w:pPr>
        <w:ind w:left="5760" w:hanging="360"/>
      </w:pPr>
    </w:lvl>
    <w:lvl w:ilvl="8" w:tplc="9948E690">
      <w:start w:val="1"/>
      <w:numFmt w:val="lowerRoman"/>
      <w:lvlText w:val="%9."/>
      <w:lvlJc w:val="right"/>
      <w:pPr>
        <w:ind w:left="6480" w:hanging="180"/>
      </w:pPr>
    </w:lvl>
  </w:abstractNum>
  <w:num w:numId="1">
    <w:abstractNumId w:val="8"/>
  </w:num>
  <w:num w:numId="2">
    <w:abstractNumId w:val="11"/>
  </w:num>
  <w:num w:numId="3">
    <w:abstractNumId w:val="16"/>
  </w:num>
  <w:num w:numId="4">
    <w:abstractNumId w:val="1"/>
  </w:num>
  <w:num w:numId="5">
    <w:abstractNumId w:val="6"/>
  </w:num>
  <w:num w:numId="6">
    <w:abstractNumId w:val="15"/>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45"/>
    <w:rsid w:val="0000202E"/>
    <w:rsid w:val="00016E19"/>
    <w:rsid w:val="000221E2"/>
    <w:rsid w:val="00022CFB"/>
    <w:rsid w:val="00023076"/>
    <w:rsid w:val="0003416B"/>
    <w:rsid w:val="00037ACE"/>
    <w:rsid w:val="00041748"/>
    <w:rsid w:val="00041FD7"/>
    <w:rsid w:val="000427F1"/>
    <w:rsid w:val="000466CB"/>
    <w:rsid w:val="00047D10"/>
    <w:rsid w:val="00056979"/>
    <w:rsid w:val="00060D4B"/>
    <w:rsid w:val="000625A4"/>
    <w:rsid w:val="00063293"/>
    <w:rsid w:val="00065122"/>
    <w:rsid w:val="000655F6"/>
    <w:rsid w:val="00066769"/>
    <w:rsid w:val="00071A86"/>
    <w:rsid w:val="00071D6F"/>
    <w:rsid w:val="000743D1"/>
    <w:rsid w:val="00075BA4"/>
    <w:rsid w:val="00077080"/>
    <w:rsid w:val="00083436"/>
    <w:rsid w:val="000852F5"/>
    <w:rsid w:val="00092FA5"/>
    <w:rsid w:val="000950F6"/>
    <w:rsid w:val="000A239B"/>
    <w:rsid w:val="000A2FBD"/>
    <w:rsid w:val="000A3339"/>
    <w:rsid w:val="000B10B5"/>
    <w:rsid w:val="000C3243"/>
    <w:rsid w:val="000C4363"/>
    <w:rsid w:val="000C490A"/>
    <w:rsid w:val="000C66A4"/>
    <w:rsid w:val="000D45C8"/>
    <w:rsid w:val="000D58AC"/>
    <w:rsid w:val="000D6A7A"/>
    <w:rsid w:val="000D7F3F"/>
    <w:rsid w:val="000E2EAE"/>
    <w:rsid w:val="000E3695"/>
    <w:rsid w:val="000E759B"/>
    <w:rsid w:val="000F2F24"/>
    <w:rsid w:val="000F71F6"/>
    <w:rsid w:val="000F7AA2"/>
    <w:rsid w:val="00101AB9"/>
    <w:rsid w:val="00106EB4"/>
    <w:rsid w:val="0010720E"/>
    <w:rsid w:val="001079C2"/>
    <w:rsid w:val="001105E9"/>
    <w:rsid w:val="001115B6"/>
    <w:rsid w:val="00121F7A"/>
    <w:rsid w:val="00130B18"/>
    <w:rsid w:val="001417C4"/>
    <w:rsid w:val="001427C3"/>
    <w:rsid w:val="0014768C"/>
    <w:rsid w:val="00155CB3"/>
    <w:rsid w:val="00162F4E"/>
    <w:rsid w:val="00163A9D"/>
    <w:rsid w:val="00165540"/>
    <w:rsid w:val="00166192"/>
    <w:rsid w:val="0017173E"/>
    <w:rsid w:val="00171804"/>
    <w:rsid w:val="00171FE5"/>
    <w:rsid w:val="00172CA1"/>
    <w:rsid w:val="00172D87"/>
    <w:rsid w:val="0018098A"/>
    <w:rsid w:val="00180BBD"/>
    <w:rsid w:val="00185B6C"/>
    <w:rsid w:val="00186DFF"/>
    <w:rsid w:val="00191088"/>
    <w:rsid w:val="00196F70"/>
    <w:rsid w:val="00196FFF"/>
    <w:rsid w:val="001A25DA"/>
    <w:rsid w:val="001C0805"/>
    <w:rsid w:val="001C3ED3"/>
    <w:rsid w:val="001C4811"/>
    <w:rsid w:val="001D0BE7"/>
    <w:rsid w:val="001D3156"/>
    <w:rsid w:val="001E44E6"/>
    <w:rsid w:val="001F3FB5"/>
    <w:rsid w:val="001F4E24"/>
    <w:rsid w:val="0021245E"/>
    <w:rsid w:val="002142D8"/>
    <w:rsid w:val="0021572A"/>
    <w:rsid w:val="0022288F"/>
    <w:rsid w:val="0022387A"/>
    <w:rsid w:val="00224A18"/>
    <w:rsid w:val="002300D5"/>
    <w:rsid w:val="00234D6A"/>
    <w:rsid w:val="0023588D"/>
    <w:rsid w:val="00235F47"/>
    <w:rsid w:val="00245ACC"/>
    <w:rsid w:val="00251E8D"/>
    <w:rsid w:val="0025275F"/>
    <w:rsid w:val="002629D9"/>
    <w:rsid w:val="002875F1"/>
    <w:rsid w:val="0029087A"/>
    <w:rsid w:val="00291755"/>
    <w:rsid w:val="002A2D7C"/>
    <w:rsid w:val="002A480F"/>
    <w:rsid w:val="002B2C69"/>
    <w:rsid w:val="002B662F"/>
    <w:rsid w:val="002B66D8"/>
    <w:rsid w:val="002C4852"/>
    <w:rsid w:val="002C5D99"/>
    <w:rsid w:val="002C7367"/>
    <w:rsid w:val="002C7FF3"/>
    <w:rsid w:val="002D4E63"/>
    <w:rsid w:val="002E4978"/>
    <w:rsid w:val="002F209A"/>
    <w:rsid w:val="002F2443"/>
    <w:rsid w:val="00303EF3"/>
    <w:rsid w:val="00307348"/>
    <w:rsid w:val="00311279"/>
    <w:rsid w:val="00311FB9"/>
    <w:rsid w:val="003123B8"/>
    <w:rsid w:val="00312CBD"/>
    <w:rsid w:val="003131F0"/>
    <w:rsid w:val="00314225"/>
    <w:rsid w:val="00320566"/>
    <w:rsid w:val="00324F6F"/>
    <w:rsid w:val="0033696A"/>
    <w:rsid w:val="003419F0"/>
    <w:rsid w:val="00342BE1"/>
    <w:rsid w:val="00345F30"/>
    <w:rsid w:val="00347893"/>
    <w:rsid w:val="00347CD7"/>
    <w:rsid w:val="00350DE8"/>
    <w:rsid w:val="003555EC"/>
    <w:rsid w:val="00355A23"/>
    <w:rsid w:val="00357763"/>
    <w:rsid w:val="003613B1"/>
    <w:rsid w:val="003718B7"/>
    <w:rsid w:val="003747E2"/>
    <w:rsid w:val="003760EA"/>
    <w:rsid w:val="003879F9"/>
    <w:rsid w:val="003A2285"/>
    <w:rsid w:val="003A3DC6"/>
    <w:rsid w:val="003C10E1"/>
    <w:rsid w:val="003C25B7"/>
    <w:rsid w:val="003C3412"/>
    <w:rsid w:val="003C4DB8"/>
    <w:rsid w:val="003C7E33"/>
    <w:rsid w:val="003D1FCB"/>
    <w:rsid w:val="003D2A64"/>
    <w:rsid w:val="003D2DD0"/>
    <w:rsid w:val="003D6741"/>
    <w:rsid w:val="003E0EF4"/>
    <w:rsid w:val="003E152D"/>
    <w:rsid w:val="003E42B6"/>
    <w:rsid w:val="003E45F3"/>
    <w:rsid w:val="003F0F7C"/>
    <w:rsid w:val="003F1AD5"/>
    <w:rsid w:val="003F2EA7"/>
    <w:rsid w:val="003F3B6A"/>
    <w:rsid w:val="003F5F8C"/>
    <w:rsid w:val="003F6C3A"/>
    <w:rsid w:val="00417CF4"/>
    <w:rsid w:val="00421628"/>
    <w:rsid w:val="004267C3"/>
    <w:rsid w:val="004302A2"/>
    <w:rsid w:val="00430436"/>
    <w:rsid w:val="004422B6"/>
    <w:rsid w:val="004422EF"/>
    <w:rsid w:val="00442AB8"/>
    <w:rsid w:val="00450788"/>
    <w:rsid w:val="0045359B"/>
    <w:rsid w:val="00455129"/>
    <w:rsid w:val="00457200"/>
    <w:rsid w:val="00470F75"/>
    <w:rsid w:val="00474C99"/>
    <w:rsid w:val="00475BA4"/>
    <w:rsid w:val="004816D5"/>
    <w:rsid w:val="004825A0"/>
    <w:rsid w:val="00484E6F"/>
    <w:rsid w:val="00486395"/>
    <w:rsid w:val="00492D1B"/>
    <w:rsid w:val="004938B7"/>
    <w:rsid w:val="004A5015"/>
    <w:rsid w:val="004A74F8"/>
    <w:rsid w:val="004A7A09"/>
    <w:rsid w:val="004B6B45"/>
    <w:rsid w:val="004B6DC1"/>
    <w:rsid w:val="004C179E"/>
    <w:rsid w:val="004C3F0F"/>
    <w:rsid w:val="004C6E3E"/>
    <w:rsid w:val="004C748F"/>
    <w:rsid w:val="004D40DE"/>
    <w:rsid w:val="004D5EEF"/>
    <w:rsid w:val="004F20A2"/>
    <w:rsid w:val="00500810"/>
    <w:rsid w:val="00501C95"/>
    <w:rsid w:val="005031F7"/>
    <w:rsid w:val="00505DFC"/>
    <w:rsid w:val="0050633C"/>
    <w:rsid w:val="00517B73"/>
    <w:rsid w:val="00517ED0"/>
    <w:rsid w:val="00526050"/>
    <w:rsid w:val="00535C3F"/>
    <w:rsid w:val="00535F43"/>
    <w:rsid w:val="00536AD3"/>
    <w:rsid w:val="005375C4"/>
    <w:rsid w:val="00537987"/>
    <w:rsid w:val="00555E3B"/>
    <w:rsid w:val="005568AC"/>
    <w:rsid w:val="00557388"/>
    <w:rsid w:val="0056403A"/>
    <w:rsid w:val="0057242A"/>
    <w:rsid w:val="00577ACC"/>
    <w:rsid w:val="005832BC"/>
    <w:rsid w:val="00583A18"/>
    <w:rsid w:val="00583F49"/>
    <w:rsid w:val="00590A5F"/>
    <w:rsid w:val="00592E56"/>
    <w:rsid w:val="00593729"/>
    <w:rsid w:val="00597279"/>
    <w:rsid w:val="005A2AF1"/>
    <w:rsid w:val="005A3064"/>
    <w:rsid w:val="005B0F80"/>
    <w:rsid w:val="005B69EE"/>
    <w:rsid w:val="005C591B"/>
    <w:rsid w:val="005D260C"/>
    <w:rsid w:val="005F3D50"/>
    <w:rsid w:val="00601454"/>
    <w:rsid w:val="00604927"/>
    <w:rsid w:val="00605C71"/>
    <w:rsid w:val="00605FEC"/>
    <w:rsid w:val="00607C9C"/>
    <w:rsid w:val="00611A80"/>
    <w:rsid w:val="006253C4"/>
    <w:rsid w:val="00634D16"/>
    <w:rsid w:val="0064218E"/>
    <w:rsid w:val="00647CDE"/>
    <w:rsid w:val="0065021B"/>
    <w:rsid w:val="00652042"/>
    <w:rsid w:val="006567E7"/>
    <w:rsid w:val="0065703E"/>
    <w:rsid w:val="00657F6E"/>
    <w:rsid w:val="00660108"/>
    <w:rsid w:val="00671A98"/>
    <w:rsid w:val="00683C9E"/>
    <w:rsid w:val="0069028D"/>
    <w:rsid w:val="00690AF5"/>
    <w:rsid w:val="00691CB9"/>
    <w:rsid w:val="006A29FB"/>
    <w:rsid w:val="006B0D81"/>
    <w:rsid w:val="006B20C5"/>
    <w:rsid w:val="006B2BAF"/>
    <w:rsid w:val="006B747C"/>
    <w:rsid w:val="006C2EA8"/>
    <w:rsid w:val="006C33B9"/>
    <w:rsid w:val="006C362E"/>
    <w:rsid w:val="006C550B"/>
    <w:rsid w:val="006C65A6"/>
    <w:rsid w:val="006D4171"/>
    <w:rsid w:val="006D61D6"/>
    <w:rsid w:val="006E1F53"/>
    <w:rsid w:val="006E256D"/>
    <w:rsid w:val="006F59FE"/>
    <w:rsid w:val="006F708B"/>
    <w:rsid w:val="006F75A9"/>
    <w:rsid w:val="006F7FE0"/>
    <w:rsid w:val="007050CE"/>
    <w:rsid w:val="0070558B"/>
    <w:rsid w:val="007143EB"/>
    <w:rsid w:val="0071693B"/>
    <w:rsid w:val="007202D7"/>
    <w:rsid w:val="00720701"/>
    <w:rsid w:val="00725389"/>
    <w:rsid w:val="00736A35"/>
    <w:rsid w:val="00736F9C"/>
    <w:rsid w:val="007374EF"/>
    <w:rsid w:val="0074516E"/>
    <w:rsid w:val="00753B72"/>
    <w:rsid w:val="00756C58"/>
    <w:rsid w:val="00760169"/>
    <w:rsid w:val="007617AD"/>
    <w:rsid w:val="00763169"/>
    <w:rsid w:val="00763D22"/>
    <w:rsid w:val="00770B69"/>
    <w:rsid w:val="00774A16"/>
    <w:rsid w:val="0078496E"/>
    <w:rsid w:val="00784AF4"/>
    <w:rsid w:val="007876FC"/>
    <w:rsid w:val="00791E01"/>
    <w:rsid w:val="00792F6F"/>
    <w:rsid w:val="00794DF4"/>
    <w:rsid w:val="00795ECD"/>
    <w:rsid w:val="007962AA"/>
    <w:rsid w:val="007A7E3D"/>
    <w:rsid w:val="007B0D00"/>
    <w:rsid w:val="007B14CD"/>
    <w:rsid w:val="007B48F4"/>
    <w:rsid w:val="007B73BE"/>
    <w:rsid w:val="007B7401"/>
    <w:rsid w:val="007B7614"/>
    <w:rsid w:val="007C1056"/>
    <w:rsid w:val="007C55A3"/>
    <w:rsid w:val="007C5C13"/>
    <w:rsid w:val="007C6A11"/>
    <w:rsid w:val="007D1608"/>
    <w:rsid w:val="007F0D19"/>
    <w:rsid w:val="007F171D"/>
    <w:rsid w:val="007F1D6E"/>
    <w:rsid w:val="007F2BC4"/>
    <w:rsid w:val="007F54EB"/>
    <w:rsid w:val="007F5706"/>
    <w:rsid w:val="007F609A"/>
    <w:rsid w:val="00800CC8"/>
    <w:rsid w:val="008023DA"/>
    <w:rsid w:val="00814C3F"/>
    <w:rsid w:val="00815ABC"/>
    <w:rsid w:val="00823B04"/>
    <w:rsid w:val="00827D7F"/>
    <w:rsid w:val="0083038D"/>
    <w:rsid w:val="00831BA0"/>
    <w:rsid w:val="00833E2D"/>
    <w:rsid w:val="0083458E"/>
    <w:rsid w:val="00835184"/>
    <w:rsid w:val="0083518D"/>
    <w:rsid w:val="00835C00"/>
    <w:rsid w:val="0083755F"/>
    <w:rsid w:val="008429EF"/>
    <w:rsid w:val="00844DAC"/>
    <w:rsid w:val="00845381"/>
    <w:rsid w:val="00846050"/>
    <w:rsid w:val="00850847"/>
    <w:rsid w:val="008523A7"/>
    <w:rsid w:val="00855CCB"/>
    <w:rsid w:val="008623E3"/>
    <w:rsid w:val="008629EE"/>
    <w:rsid w:val="008632E8"/>
    <w:rsid w:val="008675E0"/>
    <w:rsid w:val="00870D78"/>
    <w:rsid w:val="00871065"/>
    <w:rsid w:val="008718F8"/>
    <w:rsid w:val="00873661"/>
    <w:rsid w:val="00873FB3"/>
    <w:rsid w:val="00874E45"/>
    <w:rsid w:val="008820FE"/>
    <w:rsid w:val="00883901"/>
    <w:rsid w:val="0088572C"/>
    <w:rsid w:val="00886328"/>
    <w:rsid w:val="008867CD"/>
    <w:rsid w:val="0089204B"/>
    <w:rsid w:val="00892854"/>
    <w:rsid w:val="00897892"/>
    <w:rsid w:val="008A04F6"/>
    <w:rsid w:val="008A5232"/>
    <w:rsid w:val="008A5353"/>
    <w:rsid w:val="008B0486"/>
    <w:rsid w:val="008B089C"/>
    <w:rsid w:val="008B1624"/>
    <w:rsid w:val="008B521E"/>
    <w:rsid w:val="008B609A"/>
    <w:rsid w:val="008C36CC"/>
    <w:rsid w:val="008C3F4A"/>
    <w:rsid w:val="008D54FB"/>
    <w:rsid w:val="008F5C61"/>
    <w:rsid w:val="008F686C"/>
    <w:rsid w:val="00900072"/>
    <w:rsid w:val="00901F82"/>
    <w:rsid w:val="009040B0"/>
    <w:rsid w:val="00910357"/>
    <w:rsid w:val="00912CAC"/>
    <w:rsid w:val="0091415E"/>
    <w:rsid w:val="00916BEE"/>
    <w:rsid w:val="009215F9"/>
    <w:rsid w:val="00925EED"/>
    <w:rsid w:val="009265B4"/>
    <w:rsid w:val="00926D20"/>
    <w:rsid w:val="00930798"/>
    <w:rsid w:val="00937371"/>
    <w:rsid w:val="009456FE"/>
    <w:rsid w:val="0095580D"/>
    <w:rsid w:val="0096190B"/>
    <w:rsid w:val="00965545"/>
    <w:rsid w:val="00971F2C"/>
    <w:rsid w:val="00972791"/>
    <w:rsid w:val="00976529"/>
    <w:rsid w:val="009775C0"/>
    <w:rsid w:val="00980DD5"/>
    <w:rsid w:val="0098305E"/>
    <w:rsid w:val="0098339D"/>
    <w:rsid w:val="00985B26"/>
    <w:rsid w:val="00991D93"/>
    <w:rsid w:val="00992071"/>
    <w:rsid w:val="0099267B"/>
    <w:rsid w:val="00997217"/>
    <w:rsid w:val="009A067F"/>
    <w:rsid w:val="009A19E1"/>
    <w:rsid w:val="009A491C"/>
    <w:rsid w:val="009B123D"/>
    <w:rsid w:val="009B22C9"/>
    <w:rsid w:val="009B3D1F"/>
    <w:rsid w:val="009C1B9F"/>
    <w:rsid w:val="009C5820"/>
    <w:rsid w:val="009D0938"/>
    <w:rsid w:val="009D1FA6"/>
    <w:rsid w:val="009D34A3"/>
    <w:rsid w:val="009D52C2"/>
    <w:rsid w:val="009E0562"/>
    <w:rsid w:val="009E2FD3"/>
    <w:rsid w:val="009F00AF"/>
    <w:rsid w:val="009F0C5C"/>
    <w:rsid w:val="009F429C"/>
    <w:rsid w:val="009F4343"/>
    <w:rsid w:val="009F446C"/>
    <w:rsid w:val="00A00349"/>
    <w:rsid w:val="00A017F4"/>
    <w:rsid w:val="00A02BD2"/>
    <w:rsid w:val="00A1685B"/>
    <w:rsid w:val="00A1775A"/>
    <w:rsid w:val="00A21695"/>
    <w:rsid w:val="00A25542"/>
    <w:rsid w:val="00A263B5"/>
    <w:rsid w:val="00A26FB3"/>
    <w:rsid w:val="00A32997"/>
    <w:rsid w:val="00A330D8"/>
    <w:rsid w:val="00A34CCF"/>
    <w:rsid w:val="00A4289F"/>
    <w:rsid w:val="00A47518"/>
    <w:rsid w:val="00A528C3"/>
    <w:rsid w:val="00A55F21"/>
    <w:rsid w:val="00A5740F"/>
    <w:rsid w:val="00A61076"/>
    <w:rsid w:val="00A630FF"/>
    <w:rsid w:val="00A637A3"/>
    <w:rsid w:val="00A67E61"/>
    <w:rsid w:val="00A75B22"/>
    <w:rsid w:val="00A82148"/>
    <w:rsid w:val="00A83522"/>
    <w:rsid w:val="00A86358"/>
    <w:rsid w:val="00A9722F"/>
    <w:rsid w:val="00AA1F7A"/>
    <w:rsid w:val="00AA53EB"/>
    <w:rsid w:val="00AB0953"/>
    <w:rsid w:val="00AB3C88"/>
    <w:rsid w:val="00AB5F37"/>
    <w:rsid w:val="00AB72B1"/>
    <w:rsid w:val="00AB7F0B"/>
    <w:rsid w:val="00AC4EFE"/>
    <w:rsid w:val="00AC6E0D"/>
    <w:rsid w:val="00AD1201"/>
    <w:rsid w:val="00AE6B7B"/>
    <w:rsid w:val="00AF356D"/>
    <w:rsid w:val="00B008D1"/>
    <w:rsid w:val="00B01093"/>
    <w:rsid w:val="00B02A9A"/>
    <w:rsid w:val="00B0324A"/>
    <w:rsid w:val="00B061CD"/>
    <w:rsid w:val="00B14412"/>
    <w:rsid w:val="00B16AAA"/>
    <w:rsid w:val="00B252C8"/>
    <w:rsid w:val="00B3079D"/>
    <w:rsid w:val="00B30951"/>
    <w:rsid w:val="00B31CCB"/>
    <w:rsid w:val="00B35020"/>
    <w:rsid w:val="00B35AA7"/>
    <w:rsid w:val="00B36FAA"/>
    <w:rsid w:val="00B45506"/>
    <w:rsid w:val="00B50098"/>
    <w:rsid w:val="00B55A42"/>
    <w:rsid w:val="00B61086"/>
    <w:rsid w:val="00B67205"/>
    <w:rsid w:val="00B735C8"/>
    <w:rsid w:val="00B80BC1"/>
    <w:rsid w:val="00B8108F"/>
    <w:rsid w:val="00B81F17"/>
    <w:rsid w:val="00B8488D"/>
    <w:rsid w:val="00B86454"/>
    <w:rsid w:val="00B95D53"/>
    <w:rsid w:val="00B974C1"/>
    <w:rsid w:val="00BB2672"/>
    <w:rsid w:val="00BB609E"/>
    <w:rsid w:val="00BC2996"/>
    <w:rsid w:val="00BC6BFB"/>
    <w:rsid w:val="00BD2485"/>
    <w:rsid w:val="00BD4FF5"/>
    <w:rsid w:val="00BD677F"/>
    <w:rsid w:val="00BD6A36"/>
    <w:rsid w:val="00BD75D7"/>
    <w:rsid w:val="00BD7C99"/>
    <w:rsid w:val="00BE45C3"/>
    <w:rsid w:val="00BE5E7F"/>
    <w:rsid w:val="00BE656D"/>
    <w:rsid w:val="00BE7A67"/>
    <w:rsid w:val="00BF5EA8"/>
    <w:rsid w:val="00C040ED"/>
    <w:rsid w:val="00C0583C"/>
    <w:rsid w:val="00C05969"/>
    <w:rsid w:val="00C064E0"/>
    <w:rsid w:val="00C12E39"/>
    <w:rsid w:val="00C13A63"/>
    <w:rsid w:val="00C17658"/>
    <w:rsid w:val="00C2587F"/>
    <w:rsid w:val="00C35314"/>
    <w:rsid w:val="00C35498"/>
    <w:rsid w:val="00C5058A"/>
    <w:rsid w:val="00C51371"/>
    <w:rsid w:val="00C56572"/>
    <w:rsid w:val="00C579B1"/>
    <w:rsid w:val="00C6341E"/>
    <w:rsid w:val="00C70E81"/>
    <w:rsid w:val="00C74E9E"/>
    <w:rsid w:val="00C81E2A"/>
    <w:rsid w:val="00C8604C"/>
    <w:rsid w:val="00C91ADB"/>
    <w:rsid w:val="00C97067"/>
    <w:rsid w:val="00CA2A00"/>
    <w:rsid w:val="00CA6496"/>
    <w:rsid w:val="00CB020F"/>
    <w:rsid w:val="00CB4502"/>
    <w:rsid w:val="00CB5E40"/>
    <w:rsid w:val="00CB7DB9"/>
    <w:rsid w:val="00CD0584"/>
    <w:rsid w:val="00CD4513"/>
    <w:rsid w:val="00CD475C"/>
    <w:rsid w:val="00CD7B64"/>
    <w:rsid w:val="00CE51B8"/>
    <w:rsid w:val="00CE51DC"/>
    <w:rsid w:val="00CF18C0"/>
    <w:rsid w:val="00CF27C9"/>
    <w:rsid w:val="00CF3C70"/>
    <w:rsid w:val="00CF6D37"/>
    <w:rsid w:val="00D020F9"/>
    <w:rsid w:val="00D0543E"/>
    <w:rsid w:val="00D14F23"/>
    <w:rsid w:val="00D21DC5"/>
    <w:rsid w:val="00D2455C"/>
    <w:rsid w:val="00D24AE9"/>
    <w:rsid w:val="00D273D9"/>
    <w:rsid w:val="00D359E5"/>
    <w:rsid w:val="00D40EA6"/>
    <w:rsid w:val="00D419E4"/>
    <w:rsid w:val="00D450EE"/>
    <w:rsid w:val="00D50940"/>
    <w:rsid w:val="00D5152B"/>
    <w:rsid w:val="00D559C3"/>
    <w:rsid w:val="00D561C7"/>
    <w:rsid w:val="00D56694"/>
    <w:rsid w:val="00D5754E"/>
    <w:rsid w:val="00D64E54"/>
    <w:rsid w:val="00D70A44"/>
    <w:rsid w:val="00D73D8D"/>
    <w:rsid w:val="00D8207D"/>
    <w:rsid w:val="00D92F7A"/>
    <w:rsid w:val="00D96A5E"/>
    <w:rsid w:val="00D96DEC"/>
    <w:rsid w:val="00DA494F"/>
    <w:rsid w:val="00DB4905"/>
    <w:rsid w:val="00DB62B6"/>
    <w:rsid w:val="00DC0B94"/>
    <w:rsid w:val="00DC7BE3"/>
    <w:rsid w:val="00DD2764"/>
    <w:rsid w:val="00DD33D4"/>
    <w:rsid w:val="00DD4B44"/>
    <w:rsid w:val="00DE21C7"/>
    <w:rsid w:val="00DE2DD0"/>
    <w:rsid w:val="00DE448E"/>
    <w:rsid w:val="00DE57D6"/>
    <w:rsid w:val="00DE7423"/>
    <w:rsid w:val="00DE7636"/>
    <w:rsid w:val="00DE77BC"/>
    <w:rsid w:val="00DE7AEE"/>
    <w:rsid w:val="00DE7C19"/>
    <w:rsid w:val="00E06DC5"/>
    <w:rsid w:val="00E10545"/>
    <w:rsid w:val="00E11319"/>
    <w:rsid w:val="00E12EC7"/>
    <w:rsid w:val="00E14BB8"/>
    <w:rsid w:val="00E15680"/>
    <w:rsid w:val="00E25CBE"/>
    <w:rsid w:val="00E25D8D"/>
    <w:rsid w:val="00E26C0A"/>
    <w:rsid w:val="00E37071"/>
    <w:rsid w:val="00E4109F"/>
    <w:rsid w:val="00E41224"/>
    <w:rsid w:val="00E43F28"/>
    <w:rsid w:val="00E441F3"/>
    <w:rsid w:val="00E4479B"/>
    <w:rsid w:val="00E47E16"/>
    <w:rsid w:val="00E5249A"/>
    <w:rsid w:val="00E6103C"/>
    <w:rsid w:val="00E65A19"/>
    <w:rsid w:val="00E6623E"/>
    <w:rsid w:val="00E6726E"/>
    <w:rsid w:val="00E74B91"/>
    <w:rsid w:val="00E74C6E"/>
    <w:rsid w:val="00E836E1"/>
    <w:rsid w:val="00E937CF"/>
    <w:rsid w:val="00E95E54"/>
    <w:rsid w:val="00EA157D"/>
    <w:rsid w:val="00EB2E3B"/>
    <w:rsid w:val="00EB4502"/>
    <w:rsid w:val="00ED04A2"/>
    <w:rsid w:val="00ED1C46"/>
    <w:rsid w:val="00ED5178"/>
    <w:rsid w:val="00EE5EA1"/>
    <w:rsid w:val="00EF7E5E"/>
    <w:rsid w:val="00F05054"/>
    <w:rsid w:val="00F10814"/>
    <w:rsid w:val="00F2174F"/>
    <w:rsid w:val="00F234C5"/>
    <w:rsid w:val="00F31A2E"/>
    <w:rsid w:val="00F37520"/>
    <w:rsid w:val="00F45269"/>
    <w:rsid w:val="00F459B4"/>
    <w:rsid w:val="00F51AB8"/>
    <w:rsid w:val="00F52E2E"/>
    <w:rsid w:val="00F5446F"/>
    <w:rsid w:val="00F647E7"/>
    <w:rsid w:val="00F67227"/>
    <w:rsid w:val="00F756DC"/>
    <w:rsid w:val="00F87391"/>
    <w:rsid w:val="00F87A33"/>
    <w:rsid w:val="00F900FD"/>
    <w:rsid w:val="00F94C25"/>
    <w:rsid w:val="00FB7595"/>
    <w:rsid w:val="00FC1741"/>
    <w:rsid w:val="00FC4DCF"/>
    <w:rsid w:val="00FC58D8"/>
    <w:rsid w:val="00FC6C84"/>
    <w:rsid w:val="00FC71B6"/>
    <w:rsid w:val="00FD3FD2"/>
    <w:rsid w:val="00FD49FA"/>
    <w:rsid w:val="00FE4A37"/>
    <w:rsid w:val="00FE569B"/>
    <w:rsid w:val="00FE6897"/>
    <w:rsid w:val="00FE6F31"/>
    <w:rsid w:val="00FF2415"/>
    <w:rsid w:val="00FF2FBA"/>
    <w:rsid w:val="00FF6F17"/>
    <w:rsid w:val="00FF73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60951"/>
  <w15:chartTrackingRefBased/>
  <w15:docId w15:val="{E11361FA-556B-48A3-B358-B828D86E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B5"/>
  </w:style>
  <w:style w:type="paragraph" w:styleId="Titre1">
    <w:name w:val="heading 1"/>
    <w:basedOn w:val="Normal"/>
    <w:next w:val="Normal"/>
    <w:link w:val="Titre1Car"/>
    <w:uiPriority w:val="9"/>
    <w:qFormat/>
    <w:rsid w:val="00C17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71F6"/>
    <w:pPr>
      <w:ind w:left="720"/>
      <w:contextualSpacing/>
    </w:pPr>
  </w:style>
  <w:style w:type="paragraph" w:styleId="Textebrut">
    <w:name w:val="Plain Text"/>
    <w:basedOn w:val="Normal"/>
    <w:link w:val="TextebrutCar"/>
    <w:uiPriority w:val="99"/>
    <w:unhideWhenUsed/>
    <w:rsid w:val="000F71F6"/>
    <w:pPr>
      <w:spacing w:after="0" w:line="240" w:lineRule="auto"/>
    </w:pPr>
    <w:rPr>
      <w:rFonts w:ascii="Calibri" w:hAnsi="Calibri"/>
      <w:szCs w:val="21"/>
    </w:rPr>
  </w:style>
  <w:style w:type="character" w:customStyle="1" w:styleId="TextebrutCar">
    <w:name w:val="Texte brut Car"/>
    <w:basedOn w:val="Policepardfaut"/>
    <w:link w:val="Textebrut"/>
    <w:uiPriority w:val="99"/>
    <w:rsid w:val="000F71F6"/>
    <w:rPr>
      <w:rFonts w:ascii="Calibri" w:hAnsi="Calibri"/>
      <w:szCs w:val="21"/>
    </w:rPr>
  </w:style>
  <w:style w:type="paragraph" w:styleId="Notedebasdepage">
    <w:name w:val="footnote text"/>
    <w:basedOn w:val="Normal"/>
    <w:link w:val="NotedebasdepageCar"/>
    <w:uiPriority w:val="99"/>
    <w:unhideWhenUsed/>
    <w:rsid w:val="006F708B"/>
    <w:pPr>
      <w:spacing w:after="0" w:line="240" w:lineRule="auto"/>
    </w:pPr>
    <w:rPr>
      <w:sz w:val="20"/>
      <w:szCs w:val="20"/>
    </w:rPr>
  </w:style>
  <w:style w:type="character" w:customStyle="1" w:styleId="NotedebasdepageCar">
    <w:name w:val="Note de bas de page Car"/>
    <w:basedOn w:val="Policepardfaut"/>
    <w:link w:val="Notedebasdepage"/>
    <w:uiPriority w:val="99"/>
    <w:rsid w:val="006F708B"/>
    <w:rPr>
      <w:sz w:val="20"/>
      <w:szCs w:val="20"/>
    </w:rPr>
  </w:style>
  <w:style w:type="character" w:styleId="Appelnotedebasdep">
    <w:name w:val="footnote reference"/>
    <w:basedOn w:val="Policepardfaut"/>
    <w:uiPriority w:val="99"/>
    <w:semiHidden/>
    <w:unhideWhenUsed/>
    <w:rsid w:val="006F708B"/>
    <w:rPr>
      <w:vertAlign w:val="superscript"/>
    </w:rPr>
  </w:style>
  <w:style w:type="character" w:styleId="Lienhypertexte">
    <w:name w:val="Hyperlink"/>
    <w:basedOn w:val="Policepardfaut"/>
    <w:uiPriority w:val="99"/>
    <w:unhideWhenUsed/>
    <w:rsid w:val="006F708B"/>
    <w:rPr>
      <w:color w:val="0000FF"/>
      <w:u w:val="single"/>
    </w:rPr>
  </w:style>
  <w:style w:type="character" w:customStyle="1" w:styleId="Titre1Car">
    <w:name w:val="Titre 1 Car"/>
    <w:basedOn w:val="Policepardfaut"/>
    <w:link w:val="Titre1"/>
    <w:uiPriority w:val="9"/>
    <w:rsid w:val="00C17658"/>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DC0B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C0B94"/>
    <w:pPr>
      <w:tabs>
        <w:tab w:val="center" w:pos="4536"/>
        <w:tab w:val="right" w:pos="9072"/>
      </w:tabs>
      <w:spacing w:after="0" w:line="240" w:lineRule="auto"/>
    </w:pPr>
  </w:style>
  <w:style w:type="character" w:customStyle="1" w:styleId="En-tteCar">
    <w:name w:val="En-tête Car"/>
    <w:basedOn w:val="Policepardfaut"/>
    <w:link w:val="En-tte"/>
    <w:uiPriority w:val="99"/>
    <w:rsid w:val="00DC0B94"/>
  </w:style>
  <w:style w:type="paragraph" w:styleId="Pieddepage">
    <w:name w:val="footer"/>
    <w:basedOn w:val="Normal"/>
    <w:link w:val="PieddepageCar"/>
    <w:uiPriority w:val="99"/>
    <w:unhideWhenUsed/>
    <w:rsid w:val="00DC0B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0B94"/>
  </w:style>
  <w:style w:type="character" w:styleId="Lienhypertextesuivivisit">
    <w:name w:val="FollowedHyperlink"/>
    <w:basedOn w:val="Policepardfaut"/>
    <w:uiPriority w:val="99"/>
    <w:semiHidden/>
    <w:unhideWhenUsed/>
    <w:rsid w:val="00517ED0"/>
    <w:rPr>
      <w:color w:val="954F72" w:themeColor="followedHyperlink"/>
      <w:u w:val="single"/>
    </w:rPr>
  </w:style>
  <w:style w:type="character" w:styleId="Marquedecommentaire">
    <w:name w:val="annotation reference"/>
    <w:basedOn w:val="Policepardfaut"/>
    <w:uiPriority w:val="99"/>
    <w:semiHidden/>
    <w:unhideWhenUsed/>
    <w:rsid w:val="007F54EB"/>
    <w:rPr>
      <w:sz w:val="16"/>
      <w:szCs w:val="16"/>
    </w:rPr>
  </w:style>
  <w:style w:type="paragraph" w:styleId="Commentaire">
    <w:name w:val="annotation text"/>
    <w:basedOn w:val="Normal"/>
    <w:link w:val="CommentaireCar"/>
    <w:uiPriority w:val="99"/>
    <w:unhideWhenUsed/>
    <w:rsid w:val="007F54EB"/>
    <w:pPr>
      <w:spacing w:line="240" w:lineRule="auto"/>
    </w:pPr>
    <w:rPr>
      <w:sz w:val="20"/>
      <w:szCs w:val="20"/>
    </w:rPr>
  </w:style>
  <w:style w:type="character" w:customStyle="1" w:styleId="CommentaireCar">
    <w:name w:val="Commentaire Car"/>
    <w:basedOn w:val="Policepardfaut"/>
    <w:link w:val="Commentaire"/>
    <w:uiPriority w:val="99"/>
    <w:rsid w:val="007F54EB"/>
    <w:rPr>
      <w:sz w:val="20"/>
      <w:szCs w:val="20"/>
    </w:rPr>
  </w:style>
  <w:style w:type="paragraph" w:styleId="Objetducommentaire">
    <w:name w:val="annotation subject"/>
    <w:basedOn w:val="Commentaire"/>
    <w:next w:val="Commentaire"/>
    <w:link w:val="ObjetducommentaireCar"/>
    <w:uiPriority w:val="99"/>
    <w:semiHidden/>
    <w:unhideWhenUsed/>
    <w:rsid w:val="007F54EB"/>
    <w:rPr>
      <w:b/>
      <w:bCs/>
    </w:rPr>
  </w:style>
  <w:style w:type="character" w:customStyle="1" w:styleId="ObjetducommentaireCar">
    <w:name w:val="Objet du commentaire Car"/>
    <w:basedOn w:val="CommentaireCar"/>
    <w:link w:val="Objetducommentaire"/>
    <w:uiPriority w:val="99"/>
    <w:semiHidden/>
    <w:rsid w:val="007F54EB"/>
    <w:rPr>
      <w:b/>
      <w:bCs/>
      <w:sz w:val="20"/>
      <w:szCs w:val="20"/>
    </w:rPr>
  </w:style>
  <w:style w:type="paragraph" w:styleId="Rvision">
    <w:name w:val="Revision"/>
    <w:hidden/>
    <w:uiPriority w:val="99"/>
    <w:semiHidden/>
    <w:rsid w:val="000655F6"/>
    <w:pPr>
      <w:spacing w:after="0" w:line="240" w:lineRule="auto"/>
    </w:pPr>
  </w:style>
  <w:style w:type="character" w:styleId="Mentionnonrsolue">
    <w:name w:val="Unresolved Mention"/>
    <w:basedOn w:val="Policepardfaut"/>
    <w:uiPriority w:val="99"/>
    <w:semiHidden/>
    <w:unhideWhenUsed/>
    <w:rsid w:val="00DE21C7"/>
    <w:rPr>
      <w:color w:val="605E5C"/>
      <w:shd w:val="clear" w:color="auto" w:fill="E1DFDD"/>
    </w:rPr>
  </w:style>
  <w:style w:type="character" w:customStyle="1" w:styleId="normaltextrun">
    <w:name w:val="normaltextrun"/>
    <w:basedOn w:val="Policepardfaut"/>
    <w:rsid w:val="007F5706"/>
  </w:style>
  <w:style w:type="paragraph" w:styleId="NormalWeb">
    <w:name w:val="Normal (Web)"/>
    <w:basedOn w:val="Normal"/>
    <w:uiPriority w:val="99"/>
    <w:unhideWhenUsed/>
    <w:rsid w:val="004422E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pellingerror">
    <w:name w:val="spellingerror"/>
    <w:basedOn w:val="Policepardfaut"/>
    <w:rsid w:val="00196FFF"/>
  </w:style>
  <w:style w:type="character" w:customStyle="1" w:styleId="eop">
    <w:name w:val="eop"/>
    <w:basedOn w:val="Policepardfaut"/>
    <w:rsid w:val="007C55A3"/>
  </w:style>
  <w:style w:type="character" w:styleId="lev">
    <w:name w:val="Strong"/>
    <w:basedOn w:val="Policepardfaut"/>
    <w:uiPriority w:val="22"/>
    <w:qFormat/>
    <w:rsid w:val="007C55A3"/>
    <w:rPr>
      <w:b/>
      <w:bCs/>
    </w:rPr>
  </w:style>
  <w:style w:type="paragraph" w:customStyle="1" w:styleId="Default">
    <w:name w:val="Default"/>
    <w:rsid w:val="00A637A3"/>
    <w:pPr>
      <w:autoSpaceDE w:val="0"/>
      <w:autoSpaceDN w:val="0"/>
      <w:adjustRightInd w:val="0"/>
      <w:spacing w:after="0" w:line="240" w:lineRule="auto"/>
    </w:pPr>
    <w:rPr>
      <w:rFonts w:ascii="Arial" w:hAnsi="Arial" w:cs="Arial"/>
      <w:color w:val="000000"/>
      <w:sz w:val="24"/>
      <w:szCs w:val="24"/>
    </w:rPr>
  </w:style>
  <w:style w:type="paragraph" w:styleId="PrformatHTML">
    <w:name w:val="HTML Preformatted"/>
    <w:basedOn w:val="Normal"/>
    <w:link w:val="PrformatHTMLCar"/>
    <w:uiPriority w:val="99"/>
    <w:unhideWhenUsed/>
    <w:rsid w:val="009F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F0C5C"/>
    <w:rPr>
      <w:rFonts w:ascii="Courier New" w:eastAsia="Times New Roman" w:hAnsi="Courier New" w:cs="Courier New"/>
      <w:sz w:val="20"/>
      <w:szCs w:val="20"/>
      <w:lang w:eastAsia="fr-FR"/>
    </w:rPr>
  </w:style>
  <w:style w:type="table" w:styleId="TableauGrille1Clair-Accentuation1">
    <w:name w:val="Grid Table 1 Light Accent 1"/>
    <w:basedOn w:val="TableauNormal"/>
    <w:uiPriority w:val="46"/>
    <w:rsid w:val="00BF5EA8"/>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172CA1"/>
    <w:pPr>
      <w:spacing w:after="0" w:line="240" w:lineRule="auto"/>
    </w:p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6Couleur-Accentuation1">
    <w:name w:val="Grid Table 6 Colorful Accent 1"/>
    <w:basedOn w:val="TableauNormal"/>
    <w:uiPriority w:val="51"/>
    <w:rsid w:val="00A75B22"/>
    <w:pPr>
      <w:spacing w:after="0" w:line="240" w:lineRule="auto"/>
    </w:pPr>
    <w:rPr>
      <w:color w:val="2F5496" w:themeColor="accent1" w:themeShade="BF"/>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rsid w:val="00FC174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xw46007942">
    <w:name w:val="scxw46007942"/>
    <w:basedOn w:val="Policepardfaut"/>
    <w:rsid w:val="00FC1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910771">
      <w:bodyDiv w:val="1"/>
      <w:marLeft w:val="0"/>
      <w:marRight w:val="0"/>
      <w:marTop w:val="0"/>
      <w:marBottom w:val="0"/>
      <w:divBdr>
        <w:top w:val="none" w:sz="0" w:space="0" w:color="auto"/>
        <w:left w:val="none" w:sz="0" w:space="0" w:color="auto"/>
        <w:bottom w:val="none" w:sz="0" w:space="0" w:color="auto"/>
        <w:right w:val="none" w:sz="0" w:space="0" w:color="auto"/>
      </w:divBdr>
    </w:div>
    <w:div w:id="760293110">
      <w:bodyDiv w:val="1"/>
      <w:marLeft w:val="0"/>
      <w:marRight w:val="0"/>
      <w:marTop w:val="0"/>
      <w:marBottom w:val="0"/>
      <w:divBdr>
        <w:top w:val="none" w:sz="0" w:space="0" w:color="auto"/>
        <w:left w:val="none" w:sz="0" w:space="0" w:color="auto"/>
        <w:bottom w:val="none" w:sz="0" w:space="0" w:color="auto"/>
        <w:right w:val="none" w:sz="0" w:space="0" w:color="auto"/>
      </w:divBdr>
    </w:div>
    <w:div w:id="910386479">
      <w:bodyDiv w:val="1"/>
      <w:marLeft w:val="0"/>
      <w:marRight w:val="0"/>
      <w:marTop w:val="0"/>
      <w:marBottom w:val="0"/>
      <w:divBdr>
        <w:top w:val="none" w:sz="0" w:space="0" w:color="auto"/>
        <w:left w:val="none" w:sz="0" w:space="0" w:color="auto"/>
        <w:bottom w:val="none" w:sz="0" w:space="0" w:color="auto"/>
        <w:right w:val="none" w:sz="0" w:space="0" w:color="auto"/>
      </w:divBdr>
    </w:div>
    <w:div w:id="1468090022">
      <w:bodyDiv w:val="1"/>
      <w:marLeft w:val="0"/>
      <w:marRight w:val="0"/>
      <w:marTop w:val="0"/>
      <w:marBottom w:val="0"/>
      <w:divBdr>
        <w:top w:val="none" w:sz="0" w:space="0" w:color="auto"/>
        <w:left w:val="none" w:sz="0" w:space="0" w:color="auto"/>
        <w:bottom w:val="none" w:sz="0" w:space="0" w:color="auto"/>
        <w:right w:val="none" w:sz="0" w:space="0" w:color="auto"/>
      </w:divBdr>
    </w:div>
    <w:div w:id="1519391284">
      <w:bodyDiv w:val="1"/>
      <w:marLeft w:val="0"/>
      <w:marRight w:val="0"/>
      <w:marTop w:val="0"/>
      <w:marBottom w:val="0"/>
      <w:divBdr>
        <w:top w:val="none" w:sz="0" w:space="0" w:color="auto"/>
        <w:left w:val="none" w:sz="0" w:space="0" w:color="auto"/>
        <w:bottom w:val="none" w:sz="0" w:space="0" w:color="auto"/>
        <w:right w:val="none" w:sz="0" w:space="0" w:color="auto"/>
      </w:divBdr>
    </w:div>
    <w:div w:id="1782530155">
      <w:bodyDiv w:val="1"/>
      <w:marLeft w:val="0"/>
      <w:marRight w:val="0"/>
      <w:marTop w:val="0"/>
      <w:marBottom w:val="0"/>
      <w:divBdr>
        <w:top w:val="none" w:sz="0" w:space="0" w:color="auto"/>
        <w:left w:val="none" w:sz="0" w:space="0" w:color="auto"/>
        <w:bottom w:val="none" w:sz="0" w:space="0" w:color="auto"/>
        <w:right w:val="none" w:sz="0" w:space="0" w:color="auto"/>
      </w:divBdr>
    </w:div>
    <w:div w:id="1813671766">
      <w:bodyDiv w:val="1"/>
      <w:marLeft w:val="0"/>
      <w:marRight w:val="0"/>
      <w:marTop w:val="0"/>
      <w:marBottom w:val="0"/>
      <w:divBdr>
        <w:top w:val="none" w:sz="0" w:space="0" w:color="auto"/>
        <w:left w:val="none" w:sz="0" w:space="0" w:color="auto"/>
        <w:bottom w:val="none" w:sz="0" w:space="0" w:color="auto"/>
        <w:right w:val="none" w:sz="0" w:space="0" w:color="auto"/>
      </w:divBdr>
    </w:div>
    <w:div w:id="1887134668">
      <w:bodyDiv w:val="1"/>
      <w:marLeft w:val="0"/>
      <w:marRight w:val="0"/>
      <w:marTop w:val="0"/>
      <w:marBottom w:val="0"/>
      <w:divBdr>
        <w:top w:val="none" w:sz="0" w:space="0" w:color="auto"/>
        <w:left w:val="none" w:sz="0" w:space="0" w:color="auto"/>
        <w:bottom w:val="none" w:sz="0" w:space="0" w:color="auto"/>
        <w:right w:val="none" w:sz="0" w:space="0" w:color="auto"/>
      </w:divBdr>
    </w:div>
    <w:div w:id="2056464507">
      <w:bodyDiv w:val="1"/>
      <w:marLeft w:val="0"/>
      <w:marRight w:val="0"/>
      <w:marTop w:val="0"/>
      <w:marBottom w:val="0"/>
      <w:divBdr>
        <w:top w:val="none" w:sz="0" w:space="0" w:color="auto"/>
        <w:left w:val="none" w:sz="0" w:space="0" w:color="auto"/>
        <w:bottom w:val="none" w:sz="0" w:space="0" w:color="auto"/>
        <w:right w:val="none" w:sz="0" w:space="0" w:color="auto"/>
      </w:divBdr>
    </w:div>
    <w:div w:id="2061711331">
      <w:bodyDiv w:val="1"/>
      <w:marLeft w:val="0"/>
      <w:marRight w:val="0"/>
      <w:marTop w:val="0"/>
      <w:marBottom w:val="0"/>
      <w:divBdr>
        <w:top w:val="none" w:sz="0" w:space="0" w:color="auto"/>
        <w:left w:val="none" w:sz="0" w:space="0" w:color="auto"/>
        <w:bottom w:val="none" w:sz="0" w:space="0" w:color="auto"/>
        <w:right w:val="none" w:sz="0" w:space="0" w:color="auto"/>
      </w:divBdr>
    </w:div>
    <w:div w:id="2089959705">
      <w:bodyDiv w:val="1"/>
      <w:marLeft w:val="0"/>
      <w:marRight w:val="0"/>
      <w:marTop w:val="0"/>
      <w:marBottom w:val="0"/>
      <w:divBdr>
        <w:top w:val="none" w:sz="0" w:space="0" w:color="auto"/>
        <w:left w:val="none" w:sz="0" w:space="0" w:color="auto"/>
        <w:bottom w:val="none" w:sz="0" w:space="0" w:color="auto"/>
        <w:right w:val="none" w:sz="0" w:space="0" w:color="auto"/>
      </w:divBdr>
    </w:div>
    <w:div w:id="210430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er-rec.gc.ca/fr/donnees-analyse/avenir-energetique-canada/2020/index.html" TargetMode="External"/><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plantmaps.com/interactive-manitoba-canada-drought-monitor-map.php"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vascotia.ca/nse/water/docs/WaterStrategy-Fr.pdf" TargetMode="Externa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17" Type="http://schemas.openxmlformats.org/officeDocument/2006/relationships/hyperlink" Target="https://www.gov.mb.ca/water/drought_condition/" TargetMode="External"/><Relationship Id="rId21" Type="http://schemas.openxmlformats.org/officeDocument/2006/relationships/hyperlink" Target="https://www2.gnb.ca/content/dam/gnb/Departments/env/pdf/Water-Eau/TheStateOfWaterQualityInNBLakesRivers.pdf" TargetMode="External"/><Relationship Id="rId42" Type="http://schemas.openxmlformats.org/officeDocument/2006/relationships/hyperlink" Target="https://www.emeraenergy.com/" TargetMode="External"/><Relationship Id="rId63" Type="http://schemas.openxmlformats.org/officeDocument/2006/relationships/hyperlink" Target="https://mern.gouv.qc.ca/energie/hydroelectrique/barrages-hydroelectriques/" TargetMode="External"/><Relationship Id="rId84" Type="http://schemas.openxmlformats.org/officeDocument/2006/relationships/hyperlink" Target="https://greatlakes-seaway.com/en/the-seaway/" TargetMode="External"/><Relationship Id="rId138" Type="http://schemas.openxmlformats.org/officeDocument/2006/relationships/hyperlink" Target="https://www.protectgladewatershed.com/bc-watersheds.html" TargetMode="External"/><Relationship Id="rId159" Type="http://schemas.openxmlformats.org/officeDocument/2006/relationships/hyperlink" Target="https://northernwaterfutures.wordpress.com" TargetMode="External"/><Relationship Id="rId170" Type="http://schemas.openxmlformats.org/officeDocument/2006/relationships/hyperlink" Target="https://www.enr.gov.nt.ca/en/services/water-management-and-monitoring/transboundary-water-agreements" TargetMode="External"/><Relationship Id="rId107" Type="http://schemas.openxmlformats.org/officeDocument/2006/relationships/hyperlink" Target="https://www.hydro.mb.ca/" TargetMode="External"/><Relationship Id="rId11" Type="http://schemas.openxmlformats.org/officeDocument/2006/relationships/hyperlink" Target="file:///C:\Users\despitalier\Downloads\water-efficiency-plan.pdf" TargetMode="External"/><Relationship Id="rId32" Type="http://schemas.openxmlformats.org/officeDocument/2006/relationships/hyperlink" Target="https://energy.novascotia.ca/renewables/hydro-electricity" TargetMode="External"/><Relationship Id="rId53" Type="http://schemas.openxmlformats.org/officeDocument/2006/relationships/hyperlink" Target="https://en.wikipedia.org/wiki/Churchill_Falls_Generating_Station" TargetMode="External"/><Relationship Id="rId74" Type="http://schemas.openxmlformats.org/officeDocument/2006/relationships/hyperlink" Target="https://www.canada.ca/fr/bureau-infrastructure/nouvelles/2020/08/le-canada-et-le-quebec-investissent-dans-les-infrastructures-deau-pour-assurer-des-services-adequats-et-relancer-leconomie.html" TargetMode="External"/><Relationship Id="rId128" Type="http://schemas.openxmlformats.org/officeDocument/2006/relationships/hyperlink" Target="https://www.wsask.ca/Water-Programs/Agricultural-Drainage-/Agricultural-Water-Management-Strategy/" TargetMode="External"/><Relationship Id="rId149" Type="http://schemas.openxmlformats.org/officeDocument/2006/relationships/hyperlink" Target="http://cwr2015.ca/wp-content/uploads/2015/04/Bu-Lam-CWR-2015-Powerpoint-Presentation.pdf" TargetMode="External"/><Relationship Id="rId5" Type="http://schemas.openxmlformats.org/officeDocument/2006/relationships/hyperlink" Target="https://portail-m4s.s3.montreal.ca/pdf/20210128_montreal_2030_vdm.pdf" TargetMode="External"/><Relationship Id="rId95" Type="http://schemas.openxmlformats.org/officeDocument/2006/relationships/hyperlink" Target="https://www.aer.ca/protecting-what-matters/holding-industry-accountable/industry-performance/water-use-performance/about-water-use" TargetMode="External"/><Relationship Id="rId160" Type="http://schemas.openxmlformats.org/officeDocument/2006/relationships/hyperlink" Target="https://www.maca.gov.nt.ca/sites/maca/files/resources/2016_drinking_water_report_-_feb_28th.pdf" TargetMode="External"/><Relationship Id="rId22" Type="http://schemas.openxmlformats.org/officeDocument/2006/relationships/hyperlink" Target="https://www.cbc.ca/news/canada/new-brunswick/water-quality-report-new-brunswick-1.5357930" TargetMode="External"/><Relationship Id="rId43" Type="http://schemas.openxmlformats.org/officeDocument/2006/relationships/hyperlink" Target="https://www.maritimeelectric.com/" TargetMode="External"/><Relationship Id="rId64" Type="http://schemas.openxmlformats.org/officeDocument/2006/relationships/hyperlink" Target="http://impactcampus.ca/actualites/changements-climatiques-impacts-leau-quebec/" TargetMode="External"/><Relationship Id="rId118" Type="http://schemas.openxmlformats.org/officeDocument/2006/relationships/hyperlink" Target="https://ici.radio-canada.ca/nouvelle/1994003/gestion-eau-douce-inondation-agriculture" TargetMode="External"/><Relationship Id="rId139" Type="http://schemas.openxmlformats.org/officeDocument/2006/relationships/hyperlink" Target="https://www2.gov.bc.ca/gov/content/environment/air-land-water/water/drought-flooding-dikes-dams/dam-safety" TargetMode="External"/><Relationship Id="rId85" Type="http://schemas.openxmlformats.org/officeDocument/2006/relationships/hyperlink" Target="https://www.ontario.ca/fr/page/la-protection-des-grands-lacs" TargetMode="External"/><Relationship Id="rId150" Type="http://schemas.openxmlformats.org/officeDocument/2006/relationships/hyperlink" Target="https://www.watercanada.net/feature/arctic-water/" TargetMode="External"/><Relationship Id="rId171" Type="http://schemas.openxmlformats.org/officeDocument/2006/relationships/hyperlink" Target="https://www.infrastructure.gc.ca/plan/letters-lettres/pt-nt-eng.html" TargetMode="External"/><Relationship Id="rId12" Type="http://schemas.openxmlformats.org/officeDocument/2006/relationships/hyperlink" Target="https://www.fp2e.org/missions/" TargetMode="External"/><Relationship Id="rId33" Type="http://schemas.openxmlformats.org/officeDocument/2006/relationships/hyperlink" Target="https://www.canada.ca/fr/bureau-infrastructure/nouvelles/2020/09/le-canada-et-la-nouvelle-ecosse-investissent-dans-une-nouvelle-installation-pour-le-horizon-achievement-centre.html" TargetMode="External"/><Relationship Id="rId108" Type="http://schemas.openxmlformats.org/officeDocument/2006/relationships/hyperlink" Target="https://en.wikipedia.org/wiki/Conservation_Districts_(Manitoba)" TargetMode="External"/><Relationship Id="rId129" Type="http://schemas.openxmlformats.org/officeDocument/2006/relationships/hyperlink" Target="https://www.alberta.ca/master-agreement-on-apportionment.aspx" TargetMode="External"/><Relationship Id="rId54" Type="http://schemas.openxmlformats.org/officeDocument/2006/relationships/hyperlink" Target="https://www.cer-rec.gc.ca/fr/donnees-analyse/marches-energetiques/profils-energetiques-provinces-territoires/profils-energetiques-provinces-territoires-terre-neuve-labrador.html" TargetMode="External"/><Relationship Id="rId75" Type="http://schemas.openxmlformats.org/officeDocument/2006/relationships/hyperlink" Target="https://www.quebec.ca/nouvelles/actualites/details/le-canada-et-le-quebec-investissent-dans-les-infrastructures-deau-pour-assurer-des-services-adequats-et-relancer-leconomie-dans-la-region-de-laval" TargetMode="External"/><Relationship Id="rId96" Type="http://schemas.openxmlformats.org/officeDocument/2006/relationships/hyperlink" Target="file:///T:\Travail\4.%20Suivi%20th&#233;matique\5%20-%20Environnement-Climat-Transport-Energie\Eau\%20https:\www.aer.ca\regulating-development\project-application\application-legislation\water-act" TargetMode="External"/><Relationship Id="rId140" Type="http://schemas.openxmlformats.org/officeDocument/2006/relationships/hyperlink" Target="https://www2.gov.bc.ca/gov/content/environment/air-land-water/water/drought-flooding-dikes-dams" TargetMode="External"/><Relationship Id="rId161" Type="http://schemas.openxmlformats.org/officeDocument/2006/relationships/hyperlink" Target="https://www.enr.gov.nt.ca/en/services/water-management-and-monitoring/regulatory-decision-making" TargetMode="External"/><Relationship Id="rId6" Type="http://schemas.openxmlformats.org/officeDocument/2006/relationships/hyperlink" Target="https://montreal.ca/sujets/plomb-dans-leau" TargetMode="External"/><Relationship Id="rId23" Type="http://schemas.openxmlformats.org/officeDocument/2006/relationships/hyperlink" Target="https://www2.gnb.ca/content/dam/gnb/Departments/env/pdf/Water-Eau/WaterStrategy-StrategieSurLeau/Strategiedeeau-2018-2028.pdf" TargetMode="External"/><Relationship Id="rId28" Type="http://schemas.openxmlformats.org/officeDocument/2006/relationships/hyperlink" Target="https://novascotia.ca/nse/water/docs/WaterStrategy-Fr.pdf" TargetMode="External"/><Relationship Id="rId49" Type="http://schemas.openxmlformats.org/officeDocument/2006/relationships/hyperlink" Target="https://www.gov.nl.ca/ecc/files/waterres-training-adww-ruralreactions-02a-annette-tobin-dw-monitoring.pdf" TargetMode="External"/><Relationship Id="rId114" Type="http://schemas.openxmlformats.org/officeDocument/2006/relationships/hyperlink" Target="https://web2.gov.mb.ca/laws/regs/current/_pdf-regs.php?reg=326/88r" TargetMode="External"/><Relationship Id="rId119" Type="http://schemas.openxmlformats.org/officeDocument/2006/relationships/hyperlink" Target="https://lakewinnipegdatastream.ca/fr/article/water-quality-challenges-in-lake-winnipeg" TargetMode="External"/><Relationship Id="rId44" Type="http://schemas.openxmlformats.org/officeDocument/2006/relationships/hyperlink" Target="https://www.princeedwardisland.ca/sites/default/files/publications/a_guide_to_watershed_planning_on_prince_edward_island.pdf" TargetMode="External"/><Relationship Id="rId60" Type="http://schemas.openxmlformats.org/officeDocument/2006/relationships/hyperlink" Target="https://www.gov.nl.ca/ecc/files/Flood-Risk-and-Vulnerability-analysis-Project.pdf" TargetMode="External"/><Relationship Id="rId65" Type="http://schemas.openxmlformats.org/officeDocument/2006/relationships/hyperlink" Target="https://www.environnement.gouv.qc.ca/eau/inter.htm" TargetMode="External"/><Relationship Id="rId81" Type="http://schemas.openxmlformats.org/officeDocument/2006/relationships/hyperlink" Target="https://www.ontario.ca/fr/page/reseaux-municipaux-deau-potable-delivrance-des-permis-enregistrements-et-permis" TargetMode="External"/><Relationship Id="rId86" Type="http://schemas.openxmlformats.org/officeDocument/2006/relationships/hyperlink" Target="https://www.infrastructure.gc.ca/plan/prog-proj-on-eng.html" TargetMode="External"/><Relationship Id="rId130" Type="http://schemas.openxmlformats.org/officeDocument/2006/relationships/hyperlink" Target="https://www.mrbb.ca/uploads/media/5d2e0d070f2cd/mackenzie-master-agreement-english.pdf?v1%20OR%20https://www.mrbb.ca/about-us" TargetMode="External"/><Relationship Id="rId135" Type="http://schemas.openxmlformats.org/officeDocument/2006/relationships/hyperlink" Target="https://www2.gov.bc.ca/gov/content/environment/air-land-water/water" TargetMode="External"/><Relationship Id="rId151" Type="http://schemas.openxmlformats.org/officeDocument/2006/relationships/hyperlink" Target="https://en.wikipedia.org/wiki/Multi-barrier_approach" TargetMode="External"/><Relationship Id="rId156" Type="http://schemas.openxmlformats.org/officeDocument/2006/relationships/hyperlink" Target="https://www.canada.ca/en/environment-climate-change/services/water-overview/publications/water-in-canada.html" TargetMode="External"/><Relationship Id="rId177" Type="http://schemas.openxmlformats.org/officeDocument/2006/relationships/hyperlink" Target="https://yukon.ca/sites/yukon.ca/files/env/env-water-use-fr.pdf" TargetMode="External"/><Relationship Id="rId172" Type="http://schemas.openxmlformats.org/officeDocument/2006/relationships/hyperlink" Target="file:///T:\Travail\4.%20Suivi%20th&#233;matique\5%20-%20Environnement-Climat-Transport-Energie\Eau\%20https:\www.rec-cer.gc.ca\fr\donnees-analyse\marches-energetiques\apercu-marches\2018\apercu-marche-defi-delectrifier-collectivites-hors-reseau-canada.html" TargetMode="External"/><Relationship Id="rId13" Type="http://schemas.openxmlformats.org/officeDocument/2006/relationships/hyperlink" Target="https://en.wikipedia.org/wiki/New_Brunswick" TargetMode="External"/><Relationship Id="rId18" Type="http://schemas.openxmlformats.org/officeDocument/2006/relationships/hyperlink" Target="https://www2.gnb.ca/content/dam/gnb/Departments/env/pdf/Water-Eau/WaterStrategy-StrategieSurLeau/Strategiedeeau-2018-2028.pdf" TargetMode="External"/><Relationship Id="rId39" Type="http://schemas.openxmlformats.org/officeDocument/2006/relationships/hyperlink" Target="https://www.canada.ca/fr/environnement-changement-climatique/organisation/transparence/breffage/ile-du-prince-edouard-profil-environnement.html" TargetMode="External"/><Relationship Id="rId109" Type="http://schemas.openxmlformats.org/officeDocument/2006/relationships/hyperlink" Target="https://experience.arcgis.com/experience/689a9f8287f54232a1609c9196c568f9/page/home/" TargetMode="External"/><Relationship Id="rId34" Type="http://schemas.openxmlformats.org/officeDocument/2006/relationships/hyperlink" Target="https://novascotia.ca/news/release/?id=20230425002" TargetMode="External"/><Relationship Id="rId50" Type="http://schemas.openxmlformats.org/officeDocument/2006/relationships/hyperlink" Target="http://www.env.gov.nl.ca/env/waterres/regulations/policies/water_related.html" TargetMode="External"/><Relationship Id="rId55" Type="http://schemas.openxmlformats.org/officeDocument/2006/relationships/hyperlink" Target="https://nlhydro.com/about-hydro/" TargetMode="External"/><Relationship Id="rId76" Type="http://schemas.openxmlformats.org/officeDocument/2006/relationships/hyperlink" Target="https://www.tresor.gouv.qc.ca/fileadmin/PDF/budget_depenses/20-21/7-Plan_quebecois_des_infrastructures.pdf" TargetMode="External"/><Relationship Id="rId97" Type="http://schemas.openxmlformats.org/officeDocument/2006/relationships/hyperlink" Target="https://www.aer.ca/providing-information/by-topic/dams" TargetMode="External"/><Relationship Id="rId104" Type="http://schemas.openxmlformats.org/officeDocument/2006/relationships/hyperlink" Target="https://www.alberta.ca/master-agreement-on-apportionment.aspx" TargetMode="External"/><Relationship Id="rId120" Type="http://schemas.openxmlformats.org/officeDocument/2006/relationships/hyperlink" Target="https://www.canada.ca/fr/environnement-changement-climatique/services/eau-apercu/assainissement-approche-globale/lac-winnipeg/rapports-publications/initiative-bassin.html" TargetMode="External"/><Relationship Id="rId125" Type="http://schemas.openxmlformats.org/officeDocument/2006/relationships/hyperlink" Target="https://www.canada.ca/fr/bureau-infrastructure/nouvelles/2019/08/document-dinformation-des-reseaux-dalimentation-en-eau-potable-et-de-traitement-des-eaux-usees-nouveaux-et-ameliores-pour-les-manitobains.html" TargetMode="External"/><Relationship Id="rId141" Type="http://schemas.openxmlformats.org/officeDocument/2006/relationships/hyperlink" Target="https://waterbc.ca/about/waterinbc/" TargetMode="External"/><Relationship Id="rId146" Type="http://schemas.openxmlformats.org/officeDocument/2006/relationships/hyperlink" Target="http://www.nwb-oen.ca/" TargetMode="External"/><Relationship Id="rId167" Type="http://schemas.openxmlformats.org/officeDocument/2006/relationships/hyperlink" Target="https://www.gov.nt.ca/fr/newsroom/caroline-wawzonek-opening-remarks-finance-committee-appearance" TargetMode="External"/><Relationship Id="rId7" Type="http://schemas.openxmlformats.org/officeDocument/2006/relationships/hyperlink" Target="https://www.lapresse.ca/actualites/grand-montreal/2023-07-28/rupture-d-une-conduite-d-eau-dans-saint-michel/plusieurs-residants-evacues-un-avis-d-ebullition-d-eau-en-vigueur.php" TargetMode="External"/><Relationship Id="rId71" Type="http://schemas.openxmlformats.org/officeDocument/2006/relationships/hyperlink" Target="%20https:/www.reseau-environnement.com/secteurs/eau/projets-en-eau/assainissement-2-0" TargetMode="External"/><Relationship Id="rId92" Type="http://schemas.openxmlformats.org/officeDocument/2006/relationships/hyperlink" Target="https://www.alberta.ca/watershed-management-overview.aspx" TargetMode="External"/><Relationship Id="rId162" Type="http://schemas.openxmlformats.org/officeDocument/2006/relationships/hyperlink" Target="https://www.enr.gov.nt.ca/sites/enr/files/resources/nwt_water_stewardship_strategy_plan_for_action_2016-2020.pdf" TargetMode="External"/><Relationship Id="rId2" Type="http://schemas.openxmlformats.org/officeDocument/2006/relationships/hyperlink" Target="https://metrovancouver.org/services/water/Documents/drinking-water-management-plan-progress-report-2014.pdf" TargetMode="External"/><Relationship Id="rId29" Type="http://schemas.openxmlformats.org/officeDocument/2006/relationships/hyperlink" Target="file:///C:/Users/xbonnet/AppData/Local/Microsoft/Windows/INetCache/Content.Outlook/43660HH9/www.gov.ns.ca/snsmr/paal/nse/paal182.asp" TargetMode="External"/><Relationship Id="rId24" Type="http://schemas.openxmlformats.org/officeDocument/2006/relationships/hyperlink" Target="https://www.newswire.ca/fr/news-releases/le-canada-et-le-nouveau-brunswick-investissent-dans-l-amelioration-des-installations-de-traitement-des-eaux-usees-pour-les-residents-du-grand-shediac-876826613.html" TargetMode="External"/><Relationship Id="rId40" Type="http://schemas.openxmlformats.org/officeDocument/2006/relationships/hyperlink" Target="https://fertilizercanada.ca/fr/notre-priorite/gerance/application-de-gerance-des-nutriments-4b-dans-lensemble-du-canada/ile-du-prince-edouard/" TargetMode="External"/><Relationship Id="rId45" Type="http://schemas.openxmlformats.org/officeDocument/2006/relationships/hyperlink" Target="https://eastprinceassociation.com/irrigation-calculator/" TargetMode="External"/><Relationship Id="rId66" Type="http://schemas.openxmlformats.org/officeDocument/2006/relationships/hyperlink" Target="https://robvq.qc.ca/" TargetMode="External"/><Relationship Id="rId87" Type="http://schemas.openxmlformats.org/officeDocument/2006/relationships/hyperlink" Target="https://www.alberta.ca/drought" TargetMode="External"/><Relationship Id="rId110" Type="http://schemas.openxmlformats.org/officeDocument/2006/relationships/hyperlink" Target="https://experience.arcgis.com/experience/689a9f8287f54232a1609c9196c568f9/page/home/" TargetMode="External"/><Relationship Id="rId115" Type="http://schemas.openxmlformats.org/officeDocument/2006/relationships/hyperlink" Target="https://web2.gov.mb.ca/laws/regs/current/_pdf-regs.php?reg=330/88r" TargetMode="External"/><Relationship Id="rId131" Type="http://schemas.openxmlformats.org/officeDocument/2006/relationships/hyperlink" Target="https://www.alberta.ca/mackenzie-river-basin.aspx" TargetMode="External"/><Relationship Id="rId136" Type="http://schemas.openxmlformats.org/officeDocument/2006/relationships/hyperlink" Target="https://fr.wikipedia.org/wiki/BC_Hydro" TargetMode="External"/><Relationship Id="rId157" Type="http://schemas.openxmlformats.org/officeDocument/2006/relationships/hyperlink" Target="https://www.enr.gov.nt.ca/en/services/water-management-and-monitoring/regulatory-decision-making" TargetMode="External"/><Relationship Id="rId178" Type="http://schemas.openxmlformats.org/officeDocument/2006/relationships/hyperlink" Target="https://yukonenergy.ca/media/site_documents/charrette/docs/presentations/Forest_Pearson_hydro.pdf" TargetMode="External"/><Relationship Id="rId61" Type="http://schemas.openxmlformats.org/officeDocument/2006/relationships/hyperlink" Target="https://www.gov.nl.ca/ecc/waterres/flooding/flooding-statistics/" TargetMode="External"/><Relationship Id="rId82" Type="http://schemas.openxmlformats.org/officeDocument/2006/relationships/hyperlink" Target="https://www.theglobeandmail.com/politics/article-ottawa-adds-five-years-to-end-water-advisories-for-first-nations/" TargetMode="External"/><Relationship Id="rId152" Type="http://schemas.openxmlformats.org/officeDocument/2006/relationships/hyperlink" Target="https://www.infrastructure.gc.ca/plan/prog-proj-nu-fra.html" TargetMode="External"/><Relationship Id="rId173" Type="http://schemas.openxmlformats.org/officeDocument/2006/relationships/hyperlink" Target="https://yukon.ca/sites/yukon.ca/files/env/env-yukon-water-strategy-five-year-report.pdf" TargetMode="External"/><Relationship Id="rId19" Type="http://schemas.openxmlformats.org/officeDocument/2006/relationships/hyperlink" Target="https://www.veolia.ca/fr/etudes-de-cas/moncton-nouveau-brunswick" TargetMode="External"/><Relationship Id="rId14" Type="http://schemas.openxmlformats.org/officeDocument/2006/relationships/hyperlink" Target="https://www.thecanadianencyclopedia.ca/fr/article/fleuve-saint-jean" TargetMode="External"/><Relationship Id="rId30" Type="http://schemas.openxmlformats.org/officeDocument/2006/relationships/hyperlink" Target="https://www.cer-rec.gc.ca/fr/donnees-analyse/produits-base-energetiques/electricite/rapport/electricite-renouvelable-canada/provinces/electricite-renouvelable-canada-nouvelle-ecosse.html" TargetMode="External"/><Relationship Id="rId35" Type="http://schemas.openxmlformats.org/officeDocument/2006/relationships/hyperlink" Target="https://www.princeedwardisland.ca/fr/information/environnement-energie-et-action-climatique/watershed-management-pei" TargetMode="External"/><Relationship Id="rId56" Type="http://schemas.openxmlformats.org/officeDocument/2006/relationships/hyperlink" Target="https://www.ec.gc.ca/doc/publications/eau-water/COM1454/survey8-fra.htm" TargetMode="External"/><Relationship Id="rId77" Type="http://schemas.openxmlformats.org/officeDocument/2006/relationships/hyperlink" Target="https://archives.robvq.qc.ca/france_quebec" TargetMode="External"/><Relationship Id="rId100" Type="http://schemas.openxmlformats.org/officeDocument/2006/relationships/hyperlink" Target="https://fr.wikipedia.org/wiki/Inondations_de_l%27Alberta_en_2013" TargetMode="External"/><Relationship Id="rId105" Type="http://schemas.openxmlformats.org/officeDocument/2006/relationships/hyperlink" Target="https://www.newswire.ca/news-releases/le-canada-et-l-alberta-investissent-dans-des-infrastructures-liees-a-l-eau-et-des-infrastructures-recreatives-afin-de-rendre-les-collectivites-plus-saines-pour-les-residents-du-sud-est-de-l-alberta-882456936.html" TargetMode="External"/><Relationship Id="rId126" Type="http://schemas.openxmlformats.org/officeDocument/2006/relationships/hyperlink" Target="http://www/saskh20.ca/rolesandresponsibilities.asp" TargetMode="External"/><Relationship Id="rId147" Type="http://schemas.openxmlformats.org/officeDocument/2006/relationships/hyperlink" Target="https://www.canada.ca/fr/environnement-changement-climatique/organisation/transparence/breffage/nunavut-profil-environnement.html" TargetMode="External"/><Relationship Id="rId168" Type="http://schemas.openxmlformats.org/officeDocument/2006/relationships/hyperlink" Target="https://www.inf.gov.nt.ca/fr/services/%C3%A9nergie/strat%C3%A9gie-%C3%A9nerg%C3%A9tique-2030" TargetMode="External"/><Relationship Id="rId8" Type="http://schemas.openxmlformats.org/officeDocument/2006/relationships/hyperlink" Target="https://www.mamh.gouv.qc.ca/infrastructures/strategie/a-propos-de-la-strategie/" TargetMode="External"/><Relationship Id="rId51" Type="http://schemas.openxmlformats.org/officeDocument/2006/relationships/hyperlink" Target="https://www.thecanadianencyclopedia.ca/fr/article/geographie-de-terre-neuve-et-labrador" TargetMode="External"/><Relationship Id="rId72" Type="http://schemas.openxmlformats.org/officeDocument/2006/relationships/hyperlink" Target="https://statistique.quebec.ca/fr/fichier/le-quebec-chiffres-en-main-edition-2023.pdf" TargetMode="External"/><Relationship Id="rId93" Type="http://schemas.openxmlformats.org/officeDocument/2006/relationships/hyperlink" Target="https://www.awwoa.ca/about-us" TargetMode="External"/><Relationship Id="rId98" Type="http://schemas.openxmlformats.org/officeDocument/2006/relationships/hyperlink" Target="https://open.alberta.ca/publications/water-for-life-facts-at-your-fingertips" TargetMode="External"/><Relationship Id="rId121" Type="http://schemas.openxmlformats.org/officeDocument/2006/relationships/hyperlink" Target="https://ici.radio-canada.ca/nouvelle/1055870/lacs-manitoba-vulnerables-proliferation-algues-pollution" TargetMode="External"/><Relationship Id="rId142" Type="http://schemas.openxmlformats.org/officeDocument/2006/relationships/hyperlink" Target="https://www2.gov.bc.ca/gov/content/environment/air-land-water/water/water-planning-strategies" TargetMode="External"/><Relationship Id="rId163" Type="http://schemas.openxmlformats.org/officeDocument/2006/relationships/hyperlink" Target="https://www.nwtwaterstewardship.ca/en/nwt-water-stewardship-strategy-action-plan-2021-2025" TargetMode="External"/><Relationship Id="rId3" Type="http://schemas.openxmlformats.org/officeDocument/2006/relationships/hyperlink" Target="https://metrovancouver.org/services/water/construction-projects" TargetMode="External"/><Relationship Id="rId25" Type="http://schemas.openxmlformats.org/officeDocument/2006/relationships/hyperlink" Target="https://www.halifaxwater.ca/what-we-do" TargetMode="External"/><Relationship Id="rId46" Type="http://schemas.openxmlformats.org/officeDocument/2006/relationships/hyperlink" Target="https://agriculture.canada.ca/fr/science/science-racontee/realisations-scientifiques-agriculture/nouveaute-qui-sarrose-scientifique-daac-met-au-point-calculateur-dirrigation-qui-aide-agriculteurs" TargetMode="External"/><Relationship Id="rId67" Type="http://schemas.openxmlformats.org/officeDocument/2006/relationships/hyperlink" Target="https://www.environnement.gouv.qc.ca/eau/politique/" TargetMode="External"/><Relationship Id="rId116" Type="http://schemas.openxmlformats.org/officeDocument/2006/relationships/hyperlink" Target="https://web2.gov.mb.ca/laws/regs/current/_pdf-regs.php?reg=331/88r" TargetMode="External"/><Relationship Id="rId137" Type="http://schemas.openxmlformats.org/officeDocument/2006/relationships/hyperlink" Target="https://ici.radio-canada.ca/nouvelle/731259/eau-dossier-decryptage-grand-vancouver-reserves-potable-secheresse" TargetMode="External"/><Relationship Id="rId158" Type="http://schemas.openxmlformats.org/officeDocument/2006/relationships/hyperlink" Target="http://ntwwa.com/" TargetMode="External"/><Relationship Id="rId20" Type="http://schemas.openxmlformats.org/officeDocument/2006/relationships/hyperlink" Target="https://www.cbc.ca/news/canada/new-brunswick/safe-clean-drinking-water-pipeline-breaks-saint-john-ppp-public-private-1.4845943" TargetMode="External"/><Relationship Id="rId41" Type="http://schemas.openxmlformats.org/officeDocument/2006/relationships/hyperlink" Target="https://www.nbpower.com/Welcome.aspx" TargetMode="External"/><Relationship Id="rId62" Type="http://schemas.openxmlformats.org/officeDocument/2006/relationships/hyperlink" Target="https://www.lesoleil.com/actualite/politique/le-quebec-veut-sallier-avec-terre-neuve-pour-approvisionner-latlantique-en-electricite-bcef1735fde50a515d822d6d822aae55" TargetMode="External"/><Relationship Id="rId83" Type="http://schemas.openxmlformats.org/officeDocument/2006/relationships/hyperlink" Target="https://www.sac-isc.gc.ca/fra/1506514143353/1533317130660" TargetMode="External"/><Relationship Id="rId88" Type="http://schemas.openxmlformats.org/officeDocument/2006/relationships/hyperlink" Target="https://www.alberta.ca/water-management.aspx" TargetMode="External"/><Relationship Id="rId111" Type="http://schemas.openxmlformats.org/officeDocument/2006/relationships/hyperlink" Target="https://www.gov.mb.ca/sd/water/drinking-water/system_data/index.fr.html" TargetMode="External"/><Relationship Id="rId132" Type="http://schemas.openxmlformats.org/officeDocument/2006/relationships/hyperlink" Target="https://www2.gov.bc.ca/gov/content/environment/air-land-water/water/water-conservation" TargetMode="External"/><Relationship Id="rId153" Type="http://schemas.openxmlformats.org/officeDocument/2006/relationships/hyperlink" Target="https://www.canada.ca/fr/bureau-infrastructure/nouvelles/2022/07/le-canada-et-le-nunavut-investissent-dans-le-traitement-de-leau-et-des-eaux-usees-pour-les-collectivites-du-nord.html" TargetMode="External"/><Relationship Id="rId174" Type="http://schemas.openxmlformats.org/officeDocument/2006/relationships/hyperlink" Target="https://yukon.ca/sites/yukon.ca/files/env/env-yukon-water-strategy-action-plan.pdf" TargetMode="External"/><Relationship Id="rId179" Type="http://schemas.openxmlformats.org/officeDocument/2006/relationships/hyperlink" Target="https://www.infrastructure.gc.ca/plan/prog-proj-yt-eng.html" TargetMode="External"/><Relationship Id="rId15" Type="http://schemas.openxmlformats.org/officeDocument/2006/relationships/hyperlink" Target="https://www2.gnb.ca/content/dam/gnb/Departments/env/pdf/Water-Eau/WellWaterBasics.pdf" TargetMode="External"/><Relationship Id="rId36" Type="http://schemas.openxmlformats.org/officeDocument/2006/relationships/hyperlink" Target="https://www.princeedwardisland.ca/sites/default/files/legislation/E%2609-16-Environmental%20Protection%20Act%20Watercourse%20and%20Wetland%20Protection%20Regulations.pdf" TargetMode="External"/><Relationship Id="rId57" Type="http://schemas.openxmlformats.org/officeDocument/2006/relationships/hyperlink" Target="https://ebienvirotech.ca/traitement-primaire-secondaire-tertiaire-eaux-usees/" TargetMode="External"/><Relationship Id="rId106" Type="http://schemas.openxmlformats.org/officeDocument/2006/relationships/hyperlink" Target="https://www.thecanadianencyclopedia.ca/fr/article/la-geographie-du-manitoba" TargetMode="External"/><Relationship Id="rId127" Type="http://schemas.openxmlformats.org/officeDocument/2006/relationships/hyperlink" Target="https://www.saskwater.com" TargetMode="External"/><Relationship Id="rId10" Type="http://schemas.openxmlformats.org/officeDocument/2006/relationships/hyperlink" Target="https://www.calgary.ca/planning/water.html" TargetMode="External"/><Relationship Id="rId31" Type="http://schemas.openxmlformats.org/officeDocument/2006/relationships/hyperlink" Target="https://energy.novascotia.ca/sites/default/files/files/14-42754-70339%20Nova%20Scotia%20Electricity%20System%20Review%20Report-FRENCH.pdf" TargetMode="External"/><Relationship Id="rId52" Type="http://schemas.openxmlformats.org/officeDocument/2006/relationships/hyperlink" Target="https://www.cer-rec.gc.ca/fr/donnees-analyse/marches-energetiques/profils-energetiques-provinces-territoires/profils-energetiques-provinces-territoires-terre-neuve-labrador.html" TargetMode="External"/><Relationship Id="rId73" Type="http://schemas.openxmlformats.org/officeDocument/2006/relationships/hyperlink" Target="https://www.canlii.org/fr/qc/legis/loisa/lq-2017-c-14/derniere/lq-2017-c-14.html" TargetMode="External"/><Relationship Id="rId78" Type="http://schemas.openxmlformats.org/officeDocument/2006/relationships/hyperlink" Target="https://archives.robvq.qc.ca/public/documents/france_quebec/presentation.pdf" TargetMode="External"/><Relationship Id="rId94" Type="http://schemas.openxmlformats.org/officeDocument/2006/relationships/hyperlink" Target="https://www.auma.ca/advocacy-services/programs-initiatives/water-management/facts-about-water" TargetMode="External"/><Relationship Id="rId99" Type="http://schemas.openxmlformats.org/officeDocument/2006/relationships/hyperlink" Target="https://www.auma.ca/advocacy-services/programs-initiatives/water-management/facts-about-water" TargetMode="External"/><Relationship Id="rId101" Type="http://schemas.openxmlformats.org/officeDocument/2006/relationships/hyperlink" Target="https://www.canada.ca/fr/nouvelles/archive/2013/06/inondations-alberta.html" TargetMode="External"/><Relationship Id="rId122" Type="http://schemas.openxmlformats.org/officeDocument/2006/relationships/hyperlink" Target="https://www.gov.mb.ca/sd/pubs/water-stewardship-biodiversity/saskatchewan-mb-mou.pdf" TargetMode="External"/><Relationship Id="rId143" Type="http://schemas.openxmlformats.org/officeDocument/2006/relationships/hyperlink" Target="https://www2.gov.bc.ca/gov/content/environment/air-land-water/water/water-planning-strategies/water-management-agreements" TargetMode="External"/><Relationship Id="rId148" Type="http://schemas.openxmlformats.org/officeDocument/2006/relationships/hyperlink" Target="https://www.canada.ca/fr/environnement-changement-climatique/organisation/transparence/breffage/nunavut-profil-environnement.html" TargetMode="External"/><Relationship Id="rId164" Type="http://schemas.openxmlformats.org/officeDocument/2006/relationships/hyperlink" Target="https://www.gov.nt.ca/fr/newsroom/diane-archie-importance-capital-investment-aging-infrastructure" TargetMode="External"/><Relationship Id="rId169" Type="http://schemas.openxmlformats.org/officeDocument/2006/relationships/hyperlink" Target="file:///T:\Travail\4.%20Suivi%20th&#233;matique\5%20-%20Environnement-Climat-Transport-Energie\Eau\Dossier%20eau%20actualis&#233;.docx" TargetMode="External"/><Relationship Id="rId4" Type="http://schemas.openxmlformats.org/officeDocument/2006/relationships/hyperlink" Target="https://www.toronto.ca/city-government/accountability-operations-customer-service/city-administration/staff-directory-divisions-and-customer-service/toronto-water/" TargetMode="External"/><Relationship Id="rId9" Type="http://schemas.openxmlformats.org/officeDocument/2006/relationships/hyperlink" Target="https://www.ville.quebec.qc.ca/apropos/espace-presse/actualites/fiche_autres_actualites.aspx?id=26277" TargetMode="External"/><Relationship Id="rId26" Type="http://schemas.openxmlformats.org/officeDocument/2006/relationships/hyperlink" Target="https://www.thewatershednovascotia.com/" TargetMode="External"/><Relationship Id="rId47" Type="http://schemas.openxmlformats.org/officeDocument/2006/relationships/hyperlink" Target="https://www.infrastructure.gc.ca/plan/letters-lettres/pt-pe-fra.html" TargetMode="External"/><Relationship Id="rId68" Type="http://schemas.openxmlformats.org/officeDocument/2006/relationships/hyperlink" Target="https://www.environnement.gouv.qc.ca/eau/protection/index.htm" TargetMode="External"/><Relationship Id="rId89" Type="http://schemas.openxmlformats.org/officeDocument/2006/relationships/hyperlink" Target="https://www.alberta.ca/agriculture-and-forestry.aspx" TargetMode="External"/><Relationship Id="rId112" Type="http://schemas.openxmlformats.org/officeDocument/2006/relationships/hyperlink" Target="https://web2.gov.mb.ca/laws/statutes/ccsm/d101f.php" TargetMode="External"/><Relationship Id="rId133" Type="http://schemas.openxmlformats.org/officeDocument/2006/relationships/hyperlink" Target="https://www2.gov.bc.ca/gov/content/environment/air-land-water/water/drought-flooding-dikes-dams" TargetMode="External"/><Relationship Id="rId154" Type="http://schemas.openxmlformats.org/officeDocument/2006/relationships/hyperlink" Target="http://www.nwb-oen.ca/licensing/stakeholders" TargetMode="External"/><Relationship Id="rId175" Type="http://schemas.openxmlformats.org/officeDocument/2006/relationships/hyperlink" Target="https://www.yukonwaterboard.ca/" TargetMode="External"/><Relationship Id="rId16" Type="http://schemas.openxmlformats.org/officeDocument/2006/relationships/hyperlink" Target="https://www.ecelaw.ca/contaminated_sites/legislation/clean-water-act-snb-1989-c-c-61.html" TargetMode="External"/><Relationship Id="rId37" Type="http://schemas.openxmlformats.org/officeDocument/2006/relationships/hyperlink" Target="https://www.princeedwardisland.ca/fr/information/environnement-energie-et-action-climatique/loi-leau" TargetMode="External"/><Relationship Id="rId58" Type="http://schemas.openxmlformats.org/officeDocument/2006/relationships/hyperlink" Target="https://www.gov.nl.ca/ecc/waterres/cycle/groundwater/well/uranium/" TargetMode="External"/><Relationship Id="rId79" Type="http://schemas.openxmlformats.org/officeDocument/2006/relationships/hyperlink" Target="https://www.investontario.ca/fr/brochures/publication/technologies-de-leau-en-ontario-la-ou-linnovation-converge" TargetMode="External"/><Relationship Id="rId102" Type="http://schemas.openxmlformats.org/officeDocument/2006/relationships/hyperlink" Target="https://ici.radio-canada.ca/nouvelle/2033003/aide-financiere-inondation-alberta-juin-2023" TargetMode="External"/><Relationship Id="rId123" Type="http://schemas.openxmlformats.org/officeDocument/2006/relationships/hyperlink" Target="https://www.infrastructure.gc.ca/plan/prog-proj-mb-fra.html" TargetMode="External"/><Relationship Id="rId144" Type="http://schemas.openxmlformats.org/officeDocument/2006/relationships/hyperlink" Target="https://www.thecanadianencyclopedia.ca/fr/article/la-geographie-du-nunavut" TargetMode="External"/><Relationship Id="rId90" Type="http://schemas.openxmlformats.org/officeDocument/2006/relationships/hyperlink" Target="https://www.awchome.ca/about/" TargetMode="External"/><Relationship Id="rId165" Type="http://schemas.openxmlformats.org/officeDocument/2006/relationships/hyperlink" Target="https://neb-one.gc.ca/fr/donnees-analyse/avenir-energetique-canada/index.html" TargetMode="External"/><Relationship Id="rId27" Type="http://schemas.openxmlformats.org/officeDocument/2006/relationships/hyperlink" Target="https://novascotia.ca/nse/water.strategy/docs/WaterStrategy_Water.Resources.Management.Highlights-Fr.pdf" TargetMode="External"/><Relationship Id="rId48" Type="http://schemas.openxmlformats.org/officeDocument/2006/relationships/hyperlink" Target="https://www.canada.ca/fr/environnement-changement-climatique/organisation/transparence/breffage/terre-neuve-labrador-profil-environnement.html" TargetMode="External"/><Relationship Id="rId69" Type="http://schemas.openxmlformats.org/officeDocument/2006/relationships/hyperlink" Target="https://www.environnement.gouv.qc.ca/eau/strategie-quebecoise/" TargetMode="External"/><Relationship Id="rId113" Type="http://schemas.openxmlformats.org/officeDocument/2006/relationships/hyperlink" Target="https://www.manitoba.ca/sd/water/drinking-water/acts_regulations/index.fr.html" TargetMode="External"/><Relationship Id="rId134" Type="http://schemas.openxmlformats.org/officeDocument/2006/relationships/hyperlink" Target="https://www.miningandenergy.ca/energy/article/the_hydropower_boom_in_british_columbia/" TargetMode="External"/><Relationship Id="rId80" Type="http://schemas.openxmlformats.org/officeDocument/2006/relationships/hyperlink" Target="https://www.investontario.ca/fr/technologies-de-leau%23global-RD-leader" TargetMode="External"/><Relationship Id="rId155" Type="http://schemas.openxmlformats.org/officeDocument/2006/relationships/hyperlink" Target="https://www.nwtwaterstewardship.ca/" TargetMode="External"/><Relationship Id="rId176" Type="http://schemas.openxmlformats.org/officeDocument/2006/relationships/hyperlink" Target="http://yukonconservation.org/" TargetMode="External"/><Relationship Id="rId17" Type="http://schemas.openxmlformats.org/officeDocument/2006/relationships/hyperlink" Target="https://www.conservationcouncil.ca/our-programs/freshwater-protection/water-policy-in-new-brunswick/" TargetMode="External"/><Relationship Id="rId38" Type="http://schemas.openxmlformats.org/officeDocument/2006/relationships/hyperlink" Target="https://www.ncceh.ca/sites/default/files/SDWS_Who_What_PEI.pdf" TargetMode="External"/><Relationship Id="rId59" Type="http://schemas.openxmlformats.org/officeDocument/2006/relationships/hyperlink" Target="https://www.gov.nl.ca/ecc/waterres/cycle/groundwater/well/arsenic/" TargetMode="External"/><Relationship Id="rId103" Type="http://schemas.openxmlformats.org/officeDocument/2006/relationships/hyperlink" Target="https://www.alberta.ca/transboundary-water-agreements.aspx" TargetMode="External"/><Relationship Id="rId124" Type="http://schemas.openxmlformats.org/officeDocument/2006/relationships/hyperlink" Target="https://www.canada.ca/fr/bureau-infrastructure/nouvelles/2019/02/investissements-dans-les-infrastructures-dapprovisionnement-en-eau-et-de-traitement-des-eaux-usees-pour-ameliorer-les-services-et-creer-des-collect.html" TargetMode="External"/><Relationship Id="rId70" Type="http://schemas.openxmlformats.org/officeDocument/2006/relationships/hyperlink" Target="https://www.mamh.gouv.qc.ca/fileadmin/publications/infrastructures/strategie_quebecoise_eau_potable/strategie_eau_potable.pdf" TargetMode="External"/><Relationship Id="rId91" Type="http://schemas.openxmlformats.org/officeDocument/2006/relationships/hyperlink" Target="https://www.alberta.ca/watershed-planning-and-advisory-councils.aspx" TargetMode="External"/><Relationship Id="rId145" Type="http://schemas.openxmlformats.org/officeDocument/2006/relationships/hyperlink" Target="https://www.watercanada.net/nunavut-faces-a-water-security-crisis/" TargetMode="External"/><Relationship Id="rId166" Type="http://schemas.openxmlformats.org/officeDocument/2006/relationships/hyperlink" Target="https://cib-bic.ca/en/projects/taltson-hydroelectricity-expansion/" TargetMode="External"/><Relationship Id="rId1" Type="http://schemas.openxmlformats.org/officeDocument/2006/relationships/hyperlink" Target="https://metrovancouver.org/services/water/Documents/drinking-water-management-plan-20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C887C-A62B-4A92-ACC1-B5DA1656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17545</Words>
  <Characters>96499</Characters>
  <Application>Microsoft Office Word</Application>
  <DocSecurity>0</DocSecurity>
  <Lines>804</Lines>
  <Paragraphs>227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ESPITALIER Diane</dc:creator>
  <cp:keywords/>
  <dc:description/>
  <cp:lastModifiedBy>LARHANT Morgan</cp:lastModifiedBy>
  <cp:revision>5</cp:revision>
  <dcterms:created xsi:type="dcterms:W3CDTF">2024-04-03T13:12:00Z</dcterms:created>
  <dcterms:modified xsi:type="dcterms:W3CDTF">2024-04-03T14:30:00Z</dcterms:modified>
</cp:coreProperties>
</file>