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89D3" w14:textId="6A4B50A2" w:rsidR="002B7739" w:rsidRPr="00FF7E9A" w:rsidRDefault="00855C68" w:rsidP="00FF7E9A">
      <w:pPr>
        <w:pStyle w:val="Brvesco-Titreintro"/>
        <w:spacing w:after="0" w:line="240" w:lineRule="auto"/>
        <w:rPr>
          <w:sz w:val="220"/>
          <w:lang w:val="fr-FR"/>
        </w:rPr>
      </w:pPr>
      <w:r>
        <w:rPr>
          <w:sz w:val="56"/>
          <w:lang w:val="fr-FR"/>
        </w:rPr>
        <w:t>Veille agricole</w:t>
      </w:r>
      <w:r w:rsidR="00AB40A4">
        <w:rPr>
          <w:sz w:val="56"/>
          <w:lang w:val="fr-FR"/>
        </w:rPr>
        <w:t xml:space="preserve"> </w:t>
      </w:r>
      <w:r w:rsidR="003D2ABD">
        <w:rPr>
          <w:sz w:val="56"/>
          <w:lang w:val="fr-FR"/>
        </w:rPr>
        <w:t>août</w:t>
      </w:r>
      <w:r w:rsidR="00AB40A4">
        <w:rPr>
          <w:sz w:val="56"/>
          <w:lang w:val="fr-FR"/>
        </w:rPr>
        <w:t xml:space="preserve"> 2022</w:t>
      </w:r>
      <w:r w:rsidR="00216E30">
        <w:rPr>
          <w:sz w:val="56"/>
          <w:lang w:val="fr-FR"/>
        </w:rPr>
        <w:t xml:space="preserve"> </w:t>
      </w:r>
      <w:r w:rsidR="002B7739" w:rsidRPr="005341E8">
        <w:rPr>
          <w:sz w:val="220"/>
          <w:lang w:val="fr-FR"/>
        </w:rPr>
        <w:t xml:space="preserve"> </w:t>
      </w:r>
    </w:p>
    <w:p w14:paraId="20C1CD6B" w14:textId="48032162" w:rsidR="003D2ABD" w:rsidRDefault="00562EB9" w:rsidP="008F149F">
      <w:pPr>
        <w:pStyle w:val="Brvesco-TITRE"/>
      </w:pPr>
      <w:r w:rsidRPr="008F149F">
        <w:t xml:space="preserve">Hongrie </w:t>
      </w:r>
    </w:p>
    <w:p w14:paraId="56F3B631" w14:textId="3DAB2937" w:rsidR="003D2ABD" w:rsidRPr="004E3993" w:rsidRDefault="004C1A2D" w:rsidP="000A75A4">
      <w:pPr>
        <w:pStyle w:val="Brvesco-Titre3"/>
      </w:pPr>
      <w:r>
        <w:t xml:space="preserve">Bonne performance </w:t>
      </w:r>
      <w:proofErr w:type="spellStart"/>
      <w:r>
        <w:t>en</w:t>
      </w:r>
      <w:proofErr w:type="spellEnd"/>
      <w:r>
        <w:t xml:space="preserve"> </w:t>
      </w:r>
      <w:r w:rsidR="005B6F41">
        <w:t>2021</w:t>
      </w:r>
    </w:p>
    <w:p w14:paraId="71336D50" w14:textId="32169E26" w:rsidR="003D2ABD" w:rsidRPr="00C51E59" w:rsidRDefault="003D2ABD" w:rsidP="003D2ABD">
      <w:pPr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sz w:val="20"/>
          <w:szCs w:val="20"/>
        </w:rPr>
        <w:t>L</w:t>
      </w:r>
      <w:r w:rsidR="00387B2D">
        <w:rPr>
          <w:rFonts w:ascii="Marianne" w:hAnsi="Marianne"/>
          <w:sz w:val="20"/>
          <w:szCs w:val="20"/>
        </w:rPr>
        <w:t>’agriculture a enregistré</w:t>
      </w:r>
      <w:r w:rsidR="00387B2D">
        <w:rPr>
          <w:rFonts w:ascii="Marianne" w:hAnsi="Marianne"/>
          <w:sz w:val="20"/>
          <w:szCs w:val="20"/>
        </w:rPr>
        <w:t xml:space="preserve"> </w:t>
      </w:r>
      <w:r w:rsidR="00387B2D" w:rsidRPr="00E50977">
        <w:rPr>
          <w:rFonts w:ascii="Marianne" w:hAnsi="Marianne"/>
          <w:sz w:val="20"/>
        </w:rPr>
        <w:t xml:space="preserve">une </w:t>
      </w:r>
      <w:r w:rsidRPr="00C51E59">
        <w:rPr>
          <w:rFonts w:ascii="Marianne" w:hAnsi="Marianne"/>
          <w:b/>
          <w:bCs/>
          <w:sz w:val="20"/>
          <w:szCs w:val="20"/>
        </w:rPr>
        <w:t>croissance très dynamique</w:t>
      </w:r>
      <w:r w:rsidR="005B6F41" w:rsidRPr="00C51E59">
        <w:rPr>
          <w:rFonts w:ascii="Marianne" w:hAnsi="Marianne"/>
          <w:b/>
          <w:bCs/>
          <w:sz w:val="20"/>
          <w:szCs w:val="20"/>
        </w:rPr>
        <w:t xml:space="preserve"> sur l’année 2021</w:t>
      </w:r>
      <w:r w:rsidRPr="00F37FA8">
        <w:rPr>
          <w:rFonts w:ascii="Marianne" w:hAnsi="Marianne"/>
          <w:sz w:val="20"/>
          <w:szCs w:val="20"/>
        </w:rPr>
        <w:t>, puisqu’en valeur, la production de l'industrie agroalimentaire hongroise a augmenté de 15% pour atteindre 3</w:t>
      </w:r>
      <w:r w:rsidRPr="00F37FA8">
        <w:rPr>
          <w:rFonts w:ascii="Calibri" w:hAnsi="Calibri" w:cs="Calibri"/>
          <w:sz w:val="20"/>
          <w:szCs w:val="20"/>
        </w:rPr>
        <w:t> </w:t>
      </w:r>
      <w:r w:rsidRPr="00F37FA8">
        <w:rPr>
          <w:rFonts w:ascii="Marianne" w:hAnsi="Marianne"/>
          <w:sz w:val="20"/>
          <w:szCs w:val="20"/>
        </w:rPr>
        <w:t xml:space="preserve">378 Mds HUF. </w:t>
      </w:r>
      <w:r w:rsidR="00387B2D">
        <w:rPr>
          <w:rFonts w:ascii="Marianne" w:hAnsi="Marianne"/>
          <w:sz w:val="20"/>
          <w:szCs w:val="20"/>
        </w:rPr>
        <w:t>On constate c</w:t>
      </w:r>
      <w:r>
        <w:rPr>
          <w:rFonts w:ascii="Marianne" w:hAnsi="Marianne"/>
          <w:sz w:val="20"/>
          <w:szCs w:val="20"/>
        </w:rPr>
        <w:t>ependant</w:t>
      </w:r>
      <w:r w:rsidR="00387B2D">
        <w:rPr>
          <w:rFonts w:ascii="Marianne" w:hAnsi="Marianne"/>
          <w:sz w:val="20"/>
          <w:szCs w:val="20"/>
        </w:rPr>
        <w:t xml:space="preserve"> que</w:t>
      </w:r>
      <w:r>
        <w:rPr>
          <w:rFonts w:ascii="Marianne" w:hAnsi="Marianne"/>
          <w:sz w:val="20"/>
          <w:szCs w:val="20"/>
        </w:rPr>
        <w:t xml:space="preserve">, sur cette même période, le volume de production a diminué de 2%. </w:t>
      </w:r>
      <w:r w:rsidR="00387B2D">
        <w:rPr>
          <w:rFonts w:ascii="Marianne" w:hAnsi="Marianne"/>
          <w:sz w:val="20"/>
          <w:szCs w:val="20"/>
        </w:rPr>
        <w:t>Cette évolution globalement positive reflète donc surtout</w:t>
      </w:r>
      <w:r w:rsidR="00387B2D" w:rsidRPr="00E50977">
        <w:rPr>
          <w:rFonts w:ascii="Marianne" w:hAnsi="Marianne"/>
          <w:sz w:val="20"/>
        </w:rPr>
        <w:t xml:space="preserve"> </w:t>
      </w:r>
      <w:r w:rsidRPr="00C51E59">
        <w:rPr>
          <w:rFonts w:ascii="Marianne" w:hAnsi="Marianne"/>
          <w:b/>
          <w:bCs/>
          <w:sz w:val="20"/>
          <w:szCs w:val="20"/>
        </w:rPr>
        <w:t>la forte hausse des prix à la production</w:t>
      </w:r>
      <w:r>
        <w:rPr>
          <w:rFonts w:ascii="Marianne" w:hAnsi="Marianne"/>
          <w:sz w:val="20"/>
          <w:szCs w:val="20"/>
        </w:rPr>
        <w:t xml:space="preserve"> (17%). En termes de </w:t>
      </w:r>
      <w:r w:rsidR="00387B2D">
        <w:rPr>
          <w:rFonts w:ascii="Marianne" w:hAnsi="Marianne"/>
          <w:sz w:val="20"/>
          <w:szCs w:val="20"/>
        </w:rPr>
        <w:t>ratio/PIB</w:t>
      </w:r>
      <w:r>
        <w:rPr>
          <w:rFonts w:ascii="Marianne" w:hAnsi="Marianne"/>
          <w:sz w:val="20"/>
          <w:szCs w:val="20"/>
        </w:rPr>
        <w:t>, l</w:t>
      </w:r>
      <w:r w:rsidRPr="00F37FA8">
        <w:rPr>
          <w:rFonts w:ascii="Marianne" w:hAnsi="Marianne"/>
          <w:sz w:val="20"/>
          <w:szCs w:val="20"/>
        </w:rPr>
        <w:t xml:space="preserve">e secteur </w:t>
      </w:r>
      <w:r w:rsidR="00387B2D">
        <w:rPr>
          <w:rFonts w:ascii="Marianne" w:hAnsi="Marianne"/>
          <w:sz w:val="20"/>
          <w:szCs w:val="20"/>
        </w:rPr>
        <w:t>compte pour</w:t>
      </w:r>
      <w:r w:rsidR="00387B2D">
        <w:rPr>
          <w:rFonts w:ascii="Marianne" w:hAnsi="Marianne"/>
          <w:sz w:val="20"/>
          <w:szCs w:val="20"/>
        </w:rPr>
        <w:t xml:space="preserve"> </w:t>
      </w:r>
      <w:r w:rsidRPr="00C51E59">
        <w:rPr>
          <w:rFonts w:ascii="Marianne" w:hAnsi="Marianne"/>
          <w:b/>
          <w:bCs/>
          <w:sz w:val="20"/>
          <w:szCs w:val="20"/>
        </w:rPr>
        <w:t>3,9 % du PIB</w:t>
      </w:r>
      <w:r w:rsidR="00387B2D">
        <w:rPr>
          <w:rFonts w:ascii="Marianne" w:hAnsi="Marianne"/>
          <w:b/>
          <w:bCs/>
          <w:sz w:val="20"/>
          <w:szCs w:val="20"/>
        </w:rPr>
        <w:t xml:space="preserve"> hongrois</w:t>
      </w:r>
      <w:r w:rsidRPr="00F37FA8">
        <w:rPr>
          <w:rFonts w:ascii="Marianne" w:hAnsi="Marianne"/>
          <w:sz w:val="20"/>
          <w:szCs w:val="20"/>
        </w:rPr>
        <w:t>, soit une légère baisse par rapport aux 4,1 % enregistrés en 2020</w:t>
      </w:r>
      <w:r w:rsidR="00387B2D">
        <w:rPr>
          <w:rFonts w:ascii="Marianne" w:hAnsi="Marianne"/>
          <w:sz w:val="20"/>
          <w:szCs w:val="20"/>
        </w:rPr>
        <w:t>. La</w:t>
      </w:r>
      <w:r w:rsidR="00387B2D">
        <w:rPr>
          <w:rFonts w:ascii="Marianne" w:hAnsi="Marianne"/>
          <w:sz w:val="20"/>
          <w:szCs w:val="20"/>
        </w:rPr>
        <w:t xml:space="preserve"> </w:t>
      </w:r>
      <w:r w:rsidRPr="00F37FA8">
        <w:rPr>
          <w:rFonts w:ascii="Marianne" w:hAnsi="Marianne"/>
          <w:sz w:val="20"/>
          <w:szCs w:val="20"/>
        </w:rPr>
        <w:t xml:space="preserve">production du secteur agricole hongrois </w:t>
      </w:r>
      <w:r w:rsidRPr="00F37FA8">
        <w:rPr>
          <w:rFonts w:ascii="Marianne" w:hAnsi="Marianne"/>
          <w:sz w:val="20"/>
          <w:szCs w:val="20"/>
        </w:rPr>
        <w:t>représent</w:t>
      </w:r>
      <w:r w:rsidR="00387B2D">
        <w:rPr>
          <w:rFonts w:ascii="Marianne" w:hAnsi="Marianne"/>
          <w:sz w:val="20"/>
          <w:szCs w:val="20"/>
        </w:rPr>
        <w:t>e par ailleurs</w:t>
      </w:r>
      <w:r w:rsidRPr="00F37FA8">
        <w:rPr>
          <w:rFonts w:ascii="Marianne" w:hAnsi="Marianne"/>
          <w:sz w:val="20"/>
          <w:szCs w:val="20"/>
        </w:rPr>
        <w:t xml:space="preserve"> un peu plus de 2 % de la production agricole totale de l'Union européenne. Le pays se révèle </w:t>
      </w:r>
      <w:r w:rsidRPr="00C51E59">
        <w:rPr>
          <w:rFonts w:ascii="Marianne" w:hAnsi="Marianne"/>
          <w:b/>
          <w:bCs/>
          <w:sz w:val="20"/>
          <w:szCs w:val="20"/>
        </w:rPr>
        <w:t xml:space="preserve">particulièrement performant </w:t>
      </w:r>
      <w:r w:rsidR="004C1A2D">
        <w:rPr>
          <w:rFonts w:ascii="Marianne" w:hAnsi="Marianne"/>
          <w:b/>
          <w:bCs/>
          <w:sz w:val="20"/>
          <w:szCs w:val="20"/>
        </w:rPr>
        <w:t>pour</w:t>
      </w:r>
      <w:r w:rsidR="004C1A2D">
        <w:rPr>
          <w:rFonts w:ascii="Marianne" w:hAnsi="Marianne"/>
          <w:b/>
          <w:bCs/>
          <w:sz w:val="20"/>
          <w:szCs w:val="20"/>
        </w:rPr>
        <w:t xml:space="preserve"> la </w:t>
      </w:r>
      <w:r w:rsidRPr="00C51E59">
        <w:rPr>
          <w:rFonts w:ascii="Marianne" w:hAnsi="Marianne"/>
          <w:b/>
          <w:bCs/>
          <w:sz w:val="20"/>
          <w:szCs w:val="20"/>
        </w:rPr>
        <w:t>production de maïs, de graines de tournesol et de volaille.</w:t>
      </w:r>
    </w:p>
    <w:p w14:paraId="3DF089F0" w14:textId="77777777" w:rsidR="00257FE1" w:rsidRPr="003D2ABD" w:rsidRDefault="00257FE1" w:rsidP="003D2ABD">
      <w:pPr>
        <w:jc w:val="both"/>
        <w:rPr>
          <w:rFonts w:ascii="Marianne" w:hAnsi="Marianne"/>
          <w:sz w:val="20"/>
          <w:szCs w:val="20"/>
        </w:rPr>
      </w:pPr>
    </w:p>
    <w:p w14:paraId="3939915E" w14:textId="17D8508B" w:rsidR="00257FE1" w:rsidRPr="00257FE1" w:rsidRDefault="004C1A2D" w:rsidP="000A75A4">
      <w:pPr>
        <w:pStyle w:val="Brvesco-Titre3"/>
      </w:pPr>
      <w:proofErr w:type="spellStart"/>
      <w:r>
        <w:t>Mais</w:t>
      </w:r>
      <w:proofErr w:type="spellEnd"/>
      <w:r>
        <w:t xml:space="preserve"> u</w:t>
      </w:r>
      <w:r w:rsidR="003D2ABD" w:rsidRPr="004E3993">
        <w:t>n se</w:t>
      </w:r>
      <w:r>
        <w:t xml:space="preserve">gment </w:t>
      </w:r>
      <w:proofErr w:type="spellStart"/>
      <w:r>
        <w:t>économique</w:t>
      </w:r>
      <w:proofErr w:type="spellEnd"/>
      <w:r>
        <w:t xml:space="preserve"> fragilisé</w:t>
      </w:r>
      <w:r w:rsidR="003D2ABD" w:rsidRPr="004E3993">
        <w:t xml:space="preserve"> </w:t>
      </w:r>
    </w:p>
    <w:p w14:paraId="082B7DF8" w14:textId="2F548EA7" w:rsidR="003D2ABD" w:rsidRPr="003D2ABD" w:rsidRDefault="004C1A2D" w:rsidP="003D2ABD">
      <w:pPr>
        <w:spacing w:after="240"/>
        <w:jc w:val="both"/>
        <w:rPr>
          <w:rFonts w:ascii="Marianne Medium" w:hAnsi="Marianne Medium" w:cs="Times New Roman (Corps CS)"/>
          <w:i/>
          <w:iCs/>
          <w:color w:val="5770BE"/>
          <w:sz w:val="26"/>
        </w:rPr>
      </w:pPr>
      <w:r>
        <w:rPr>
          <w:rFonts w:ascii="Marianne Medium" w:hAnsi="Marianne Medium" w:cs="Times New Roman (Corps CS)"/>
          <w:i/>
          <w:iCs/>
          <w:color w:val="5770BE"/>
          <w:sz w:val="26"/>
        </w:rPr>
        <w:t>Par une</w:t>
      </w:r>
      <w:r>
        <w:rPr>
          <w:rFonts w:ascii="Marianne Medium" w:hAnsi="Marianne Medium" w:cs="Times New Roman (Corps CS)"/>
          <w:i/>
          <w:iCs/>
          <w:color w:val="5770BE"/>
          <w:sz w:val="26"/>
        </w:rPr>
        <w:t xml:space="preserve"> </w:t>
      </w:r>
      <w:r w:rsidR="00257FE1">
        <w:rPr>
          <w:rFonts w:ascii="Marianne Medium" w:hAnsi="Marianne Medium" w:cs="Times New Roman (Corps CS)"/>
          <w:i/>
          <w:iCs/>
          <w:color w:val="5770BE"/>
          <w:sz w:val="26"/>
        </w:rPr>
        <w:t>période de</w:t>
      </w:r>
      <w:r w:rsidR="003D2ABD">
        <w:rPr>
          <w:rFonts w:ascii="Marianne Medium" w:hAnsi="Marianne Medium" w:cs="Times New Roman (Corps CS)"/>
          <w:i/>
          <w:iCs/>
          <w:color w:val="5770BE"/>
          <w:sz w:val="26"/>
        </w:rPr>
        <w:t xml:space="preserve"> sécheresse </w:t>
      </w:r>
      <w:r w:rsidR="00257FE1">
        <w:rPr>
          <w:rFonts w:ascii="Marianne Medium" w:hAnsi="Marianne Medium" w:cs="Times New Roman (Corps CS)"/>
          <w:i/>
          <w:iCs/>
          <w:color w:val="5770BE"/>
          <w:sz w:val="26"/>
        </w:rPr>
        <w:t>inédite …</w:t>
      </w:r>
    </w:p>
    <w:p w14:paraId="2CB292BF" w14:textId="49E3C357" w:rsidR="003D2ABD" w:rsidRDefault="003D2ABD" w:rsidP="003D2ABD">
      <w:pPr>
        <w:spacing w:after="240"/>
        <w:jc w:val="both"/>
        <w:rPr>
          <w:rFonts w:ascii="Marianne" w:hAnsi="Marianne"/>
          <w:sz w:val="20"/>
          <w:szCs w:val="20"/>
        </w:rPr>
      </w:pPr>
      <w:r w:rsidRPr="00F37FA8">
        <w:rPr>
          <w:rFonts w:ascii="Marianne" w:hAnsi="Marianne"/>
          <w:sz w:val="20"/>
          <w:szCs w:val="20"/>
        </w:rPr>
        <w:t xml:space="preserve">Selon </w:t>
      </w:r>
      <w:r w:rsidR="00C51E59">
        <w:rPr>
          <w:rFonts w:ascii="Marianne" w:hAnsi="Marianne"/>
          <w:sz w:val="20"/>
          <w:szCs w:val="20"/>
        </w:rPr>
        <w:t>l</w:t>
      </w:r>
      <w:r w:rsidRPr="00F37FA8">
        <w:rPr>
          <w:rFonts w:ascii="Marianne" w:hAnsi="Marianne"/>
          <w:sz w:val="20"/>
          <w:szCs w:val="20"/>
        </w:rPr>
        <w:t xml:space="preserve">'Office national de l'eau (OVF), c’est </w:t>
      </w:r>
      <w:r w:rsidRPr="00343975">
        <w:rPr>
          <w:rFonts w:ascii="Marianne" w:hAnsi="Marianne"/>
          <w:b/>
          <w:bCs/>
          <w:sz w:val="20"/>
          <w:szCs w:val="20"/>
        </w:rPr>
        <w:t xml:space="preserve">la pire sécheresse </w:t>
      </w:r>
      <w:r w:rsidR="004C1A2D">
        <w:rPr>
          <w:rFonts w:ascii="Marianne" w:hAnsi="Marianne"/>
          <w:b/>
          <w:bCs/>
          <w:sz w:val="20"/>
          <w:szCs w:val="20"/>
        </w:rPr>
        <w:t>endurée par</w:t>
      </w:r>
      <w:r w:rsidR="004C1A2D">
        <w:rPr>
          <w:rFonts w:ascii="Marianne" w:hAnsi="Marianne"/>
          <w:b/>
          <w:bCs/>
          <w:sz w:val="20"/>
          <w:szCs w:val="20"/>
        </w:rPr>
        <w:t xml:space="preserve"> la </w:t>
      </w:r>
      <w:r w:rsidRPr="00343975">
        <w:rPr>
          <w:rFonts w:ascii="Marianne" w:hAnsi="Marianne"/>
          <w:b/>
          <w:bCs/>
          <w:sz w:val="20"/>
          <w:szCs w:val="20"/>
        </w:rPr>
        <w:t>Hongrie depuis 121 ans</w:t>
      </w:r>
      <w:r w:rsidRPr="00F37FA8">
        <w:rPr>
          <w:rFonts w:ascii="Marianne" w:hAnsi="Marianne"/>
          <w:sz w:val="20"/>
          <w:szCs w:val="20"/>
        </w:rPr>
        <w:t>. Les précipitations ont été inférieures de 25 % à la moyenne dans les plaines inondables du Danube et de 31 % dans celles de la Tisza</w:t>
      </w:r>
      <w:r w:rsidR="00BA5DF3">
        <w:rPr>
          <w:rFonts w:ascii="Marianne" w:hAnsi="Marianne"/>
          <w:sz w:val="20"/>
          <w:szCs w:val="20"/>
        </w:rPr>
        <w:t>. Globalement</w:t>
      </w:r>
      <w:r w:rsidR="00BA5DF3">
        <w:rPr>
          <w:rFonts w:ascii="Marianne" w:hAnsi="Marianne"/>
          <w:sz w:val="20"/>
          <w:szCs w:val="20"/>
        </w:rPr>
        <w:t xml:space="preserve">, </w:t>
      </w:r>
      <w:r w:rsidRPr="00F37FA8">
        <w:rPr>
          <w:rFonts w:ascii="Marianne" w:hAnsi="Marianne"/>
          <w:sz w:val="20"/>
          <w:szCs w:val="20"/>
        </w:rPr>
        <w:t xml:space="preserve">au cours du premier semestre 2022, les précipitations en Hongrie ont été inférieures d'environ 45 % à </w:t>
      </w:r>
      <w:r>
        <w:rPr>
          <w:rFonts w:ascii="Marianne" w:hAnsi="Marianne"/>
          <w:sz w:val="20"/>
          <w:szCs w:val="20"/>
        </w:rPr>
        <w:t>la normale</w:t>
      </w:r>
      <w:r w:rsidRPr="00F37FA8">
        <w:rPr>
          <w:rFonts w:ascii="Marianne" w:hAnsi="Marianne"/>
          <w:sz w:val="20"/>
          <w:szCs w:val="20"/>
        </w:rPr>
        <w:t>.</w:t>
      </w:r>
      <w:r>
        <w:rPr>
          <w:rFonts w:ascii="Marianne" w:hAnsi="Marianne"/>
          <w:sz w:val="20"/>
          <w:szCs w:val="20"/>
        </w:rPr>
        <w:t xml:space="preserve"> </w:t>
      </w:r>
      <w:r w:rsidR="00BA5DF3">
        <w:rPr>
          <w:rFonts w:ascii="Marianne" w:hAnsi="Marianne"/>
          <w:sz w:val="20"/>
          <w:szCs w:val="20"/>
        </w:rPr>
        <w:t>D’après les climatologues, l</w:t>
      </w:r>
      <w:r>
        <w:rPr>
          <w:rFonts w:ascii="Marianne" w:hAnsi="Marianne"/>
          <w:sz w:val="20"/>
          <w:szCs w:val="20"/>
        </w:rPr>
        <w:t xml:space="preserve">a </w:t>
      </w:r>
      <w:r>
        <w:rPr>
          <w:rFonts w:ascii="Marianne" w:hAnsi="Marianne"/>
          <w:sz w:val="20"/>
          <w:szCs w:val="20"/>
        </w:rPr>
        <w:t xml:space="preserve">situation </w:t>
      </w:r>
      <w:r w:rsidR="00BA5DF3">
        <w:rPr>
          <w:rFonts w:ascii="Marianne" w:hAnsi="Marianne"/>
          <w:sz w:val="20"/>
          <w:szCs w:val="20"/>
        </w:rPr>
        <w:t>du pays</w:t>
      </w:r>
      <w:r w:rsidR="00BA5DF3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ne devrait pas s’améliorer dans les années à venir</w:t>
      </w:r>
      <w:r w:rsidR="00BA5DF3">
        <w:rPr>
          <w:rFonts w:ascii="Marianne" w:hAnsi="Marianne"/>
          <w:sz w:val="20"/>
          <w:szCs w:val="20"/>
        </w:rPr>
        <w:t>. L</w:t>
      </w:r>
      <w:r w:rsidRPr="00037BF4">
        <w:rPr>
          <w:rFonts w:ascii="Marianne" w:hAnsi="Marianne"/>
          <w:sz w:val="20"/>
          <w:szCs w:val="20"/>
        </w:rPr>
        <w:t>es</w:t>
      </w:r>
      <w:r w:rsidRPr="00037BF4">
        <w:rPr>
          <w:rFonts w:ascii="Marianne" w:hAnsi="Marianne"/>
          <w:sz w:val="20"/>
          <w:szCs w:val="20"/>
        </w:rPr>
        <w:t xml:space="preserve"> zones sèches sont</w:t>
      </w:r>
      <w:r w:rsidR="00BA5DF3">
        <w:rPr>
          <w:rFonts w:ascii="Marianne" w:hAnsi="Marianne"/>
          <w:sz w:val="20"/>
          <w:szCs w:val="20"/>
        </w:rPr>
        <w:t xml:space="preserve"> </w:t>
      </w:r>
      <w:r w:rsidR="00BA5DF3">
        <w:rPr>
          <w:rFonts w:ascii="Marianne" w:hAnsi="Marianne"/>
          <w:sz w:val="20"/>
          <w:szCs w:val="20"/>
        </w:rPr>
        <w:t>en effet</w:t>
      </w:r>
      <w:r w:rsidRPr="00037BF4">
        <w:rPr>
          <w:rFonts w:ascii="Marianne" w:hAnsi="Marianne"/>
          <w:sz w:val="20"/>
          <w:szCs w:val="20"/>
        </w:rPr>
        <w:t xml:space="preserve"> </w:t>
      </w:r>
      <w:r w:rsidRPr="00037BF4">
        <w:rPr>
          <w:rFonts w:ascii="Marianne" w:hAnsi="Marianne"/>
          <w:sz w:val="20"/>
          <w:szCs w:val="20"/>
        </w:rPr>
        <w:t>susceptibles de s'étendre</w:t>
      </w:r>
      <w:r>
        <w:rPr>
          <w:rFonts w:ascii="Marianne" w:hAnsi="Marianne"/>
          <w:sz w:val="20"/>
          <w:szCs w:val="20"/>
        </w:rPr>
        <w:t xml:space="preserve"> à mesure</w:t>
      </w:r>
      <w:r w:rsidR="00A23DFD">
        <w:rPr>
          <w:rFonts w:ascii="Marianne" w:hAnsi="Marianne"/>
          <w:sz w:val="20"/>
          <w:szCs w:val="20"/>
        </w:rPr>
        <w:t xml:space="preserve"> que</w:t>
      </w:r>
      <w:r>
        <w:rPr>
          <w:rFonts w:ascii="Marianne" w:hAnsi="Marianne"/>
          <w:sz w:val="20"/>
          <w:szCs w:val="20"/>
        </w:rPr>
        <w:t xml:space="preserve"> les périodes de sécheresses </w:t>
      </w:r>
      <w:r>
        <w:rPr>
          <w:rFonts w:ascii="Marianne" w:hAnsi="Marianne"/>
          <w:sz w:val="20"/>
          <w:szCs w:val="20"/>
        </w:rPr>
        <w:t>s</w:t>
      </w:r>
      <w:r w:rsidR="00BA5DF3">
        <w:rPr>
          <w:rFonts w:ascii="Marianne" w:hAnsi="Marianne"/>
          <w:sz w:val="20"/>
          <w:szCs w:val="20"/>
        </w:rPr>
        <w:t>’allongeront</w:t>
      </w:r>
      <w:r>
        <w:rPr>
          <w:rFonts w:ascii="Marianne" w:hAnsi="Marianne"/>
          <w:sz w:val="20"/>
          <w:szCs w:val="20"/>
        </w:rPr>
        <w:t>.</w:t>
      </w:r>
      <w:r>
        <w:rPr>
          <w:rFonts w:ascii="Marianne" w:hAnsi="Marianne"/>
          <w:sz w:val="20"/>
          <w:szCs w:val="20"/>
        </w:rPr>
        <w:t xml:space="preserve"> Dans le</w:t>
      </w:r>
      <w:r w:rsidRPr="00573B6A">
        <w:rPr>
          <w:rFonts w:ascii="Marianne" w:hAnsi="Marianne"/>
          <w:sz w:val="20"/>
          <w:szCs w:val="20"/>
        </w:rPr>
        <w:t>s parties centrales et septentrionales de la Grande Plaine</w:t>
      </w:r>
      <w:r w:rsidR="00BA5DF3">
        <w:rPr>
          <w:rFonts w:ascii="Marianne" w:hAnsi="Marianne"/>
          <w:sz w:val="20"/>
          <w:szCs w:val="20"/>
        </w:rPr>
        <w:t>, comme</w:t>
      </w:r>
      <w:r w:rsidRPr="00573B6A">
        <w:rPr>
          <w:rFonts w:ascii="Marianne" w:hAnsi="Marianne"/>
          <w:sz w:val="20"/>
          <w:szCs w:val="20"/>
        </w:rPr>
        <w:t xml:space="preserve"> dans les parties nord-ouest du pays</w:t>
      </w:r>
      <w:r w:rsidR="00BA5DF3">
        <w:rPr>
          <w:rFonts w:ascii="Marianne" w:hAnsi="Marianne"/>
          <w:sz w:val="20"/>
          <w:szCs w:val="20"/>
        </w:rPr>
        <w:t>,</w:t>
      </w:r>
      <w:r>
        <w:rPr>
          <w:rFonts w:ascii="Marianne" w:hAnsi="Marianne"/>
          <w:sz w:val="20"/>
          <w:szCs w:val="20"/>
        </w:rPr>
        <w:t xml:space="preserve"> </w:t>
      </w:r>
      <w:r w:rsidRPr="00573B6A">
        <w:rPr>
          <w:rFonts w:ascii="Marianne" w:hAnsi="Marianne"/>
          <w:sz w:val="20"/>
          <w:szCs w:val="20"/>
        </w:rPr>
        <w:t>la proportion de zones humides a</w:t>
      </w:r>
      <w:r w:rsidR="00BA5DF3">
        <w:rPr>
          <w:rFonts w:ascii="Marianne" w:hAnsi="Marianne"/>
          <w:sz w:val="20"/>
          <w:szCs w:val="20"/>
        </w:rPr>
        <w:t xml:space="preserve"> </w:t>
      </w:r>
      <w:r w:rsidR="00BA5DF3">
        <w:rPr>
          <w:rFonts w:ascii="Marianne" w:hAnsi="Marianne"/>
          <w:sz w:val="20"/>
          <w:szCs w:val="20"/>
        </w:rPr>
        <w:t>déjà</w:t>
      </w:r>
      <w:r w:rsidRPr="00573B6A">
        <w:rPr>
          <w:rFonts w:ascii="Marianne" w:hAnsi="Marianne"/>
          <w:sz w:val="20"/>
          <w:szCs w:val="20"/>
        </w:rPr>
        <w:t xml:space="preserve"> </w:t>
      </w:r>
      <w:r w:rsidRPr="00573B6A">
        <w:rPr>
          <w:rFonts w:ascii="Marianne" w:hAnsi="Marianne"/>
          <w:sz w:val="20"/>
          <w:szCs w:val="20"/>
        </w:rPr>
        <w:t>diminué de 84 % à 68 %</w:t>
      </w:r>
      <w:r>
        <w:t xml:space="preserve"> </w:t>
      </w:r>
      <w:r>
        <w:rPr>
          <w:rFonts w:ascii="Marianne" w:hAnsi="Marianne"/>
          <w:sz w:val="20"/>
          <w:szCs w:val="20"/>
        </w:rPr>
        <w:t xml:space="preserve">par rapport aux années 1970-1980. Sans mesures drastiques </w:t>
      </w:r>
      <w:r w:rsidR="00BA5DF3">
        <w:rPr>
          <w:rFonts w:ascii="Marianne" w:hAnsi="Marianne"/>
          <w:sz w:val="20"/>
          <w:szCs w:val="20"/>
        </w:rPr>
        <w:t>pour</w:t>
      </w:r>
      <w:r w:rsidR="00BA5DF3">
        <w:rPr>
          <w:rFonts w:ascii="Marianne" w:hAnsi="Marianne"/>
          <w:sz w:val="20"/>
          <w:szCs w:val="20"/>
        </w:rPr>
        <w:t xml:space="preserve"> permettre de</w:t>
      </w:r>
      <w:r w:rsidR="00BA5DF3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restructurer le système de gestion de l’eau, les climatologues craignent que </w:t>
      </w:r>
      <w:r w:rsidRPr="00ED7266">
        <w:rPr>
          <w:rFonts w:ascii="Marianne" w:hAnsi="Marianne"/>
          <w:sz w:val="20"/>
          <w:szCs w:val="20"/>
        </w:rPr>
        <w:t xml:space="preserve">la Grande Plaine </w:t>
      </w:r>
      <w:r w:rsidR="00BA5DF3">
        <w:rPr>
          <w:rFonts w:ascii="Marianne" w:hAnsi="Marianne"/>
          <w:sz w:val="20"/>
          <w:szCs w:val="20"/>
        </w:rPr>
        <w:t>devienne</w:t>
      </w:r>
      <w:r>
        <w:rPr>
          <w:rFonts w:ascii="Marianne" w:hAnsi="Marianne"/>
          <w:sz w:val="20"/>
          <w:szCs w:val="20"/>
        </w:rPr>
        <w:t>,</w:t>
      </w:r>
      <w:r w:rsidRPr="00ED7266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à terme, </w:t>
      </w:r>
      <w:r w:rsidR="00BA5DF3" w:rsidRPr="00ED7266">
        <w:rPr>
          <w:rFonts w:ascii="Marianne" w:hAnsi="Marianne"/>
          <w:sz w:val="20"/>
          <w:szCs w:val="20"/>
        </w:rPr>
        <w:t>complètement</w:t>
      </w:r>
      <w:r w:rsidR="00BA5DF3">
        <w:rPr>
          <w:rFonts w:ascii="Marianne" w:hAnsi="Marianne"/>
          <w:sz w:val="20"/>
          <w:szCs w:val="20"/>
        </w:rPr>
        <w:t xml:space="preserve"> </w:t>
      </w:r>
      <w:r w:rsidRPr="00ED7266">
        <w:rPr>
          <w:rFonts w:ascii="Marianne" w:hAnsi="Marianne"/>
          <w:sz w:val="20"/>
          <w:szCs w:val="20"/>
        </w:rPr>
        <w:t>asséch</w:t>
      </w:r>
      <w:r w:rsidR="00BA5DF3">
        <w:rPr>
          <w:rFonts w:ascii="Marianne" w:hAnsi="Marianne"/>
          <w:sz w:val="20"/>
          <w:szCs w:val="20"/>
        </w:rPr>
        <w:t xml:space="preserve">ée. </w:t>
      </w:r>
      <w:r w:rsidRPr="00ED7266">
        <w:rPr>
          <w:rFonts w:ascii="Marianne" w:hAnsi="Marianne"/>
          <w:sz w:val="20"/>
          <w:szCs w:val="20"/>
        </w:rPr>
        <w:t xml:space="preserve"> </w:t>
      </w:r>
    </w:p>
    <w:p w14:paraId="79948259" w14:textId="72FF9936" w:rsidR="003D2ABD" w:rsidRDefault="003D2ABD" w:rsidP="003D2ABD">
      <w:pPr>
        <w:spacing w:after="24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Toutes </w:t>
      </w:r>
      <w:r w:rsidRPr="00F37FA8">
        <w:rPr>
          <w:rFonts w:ascii="Marianne" w:hAnsi="Marianne"/>
          <w:sz w:val="20"/>
          <w:szCs w:val="20"/>
        </w:rPr>
        <w:t xml:space="preserve">cultures confondues, </w:t>
      </w:r>
      <w:r w:rsidRPr="00343975">
        <w:rPr>
          <w:rFonts w:ascii="Marianne" w:hAnsi="Marianne"/>
          <w:b/>
          <w:bCs/>
          <w:sz w:val="20"/>
          <w:szCs w:val="20"/>
        </w:rPr>
        <w:t>700 000 hectares de terres arables ne donneront aucune récolte à l’automne et 1 M d’hectare supplémentaires aurait été endommagés</w:t>
      </w:r>
      <w:r w:rsidRPr="00F37FA8">
        <w:rPr>
          <w:rFonts w:ascii="Calibri" w:hAnsi="Calibri" w:cs="Calibri"/>
          <w:sz w:val="20"/>
          <w:szCs w:val="20"/>
        </w:rPr>
        <w:t> </w:t>
      </w:r>
      <w:r w:rsidRPr="00F37FA8">
        <w:rPr>
          <w:rFonts w:ascii="Marianne" w:hAnsi="Marianne"/>
          <w:sz w:val="20"/>
          <w:szCs w:val="20"/>
        </w:rPr>
        <w:t>; des chiffres records (</w:t>
      </w:r>
      <w:r w:rsidR="00387B2D" w:rsidRPr="00F37FA8">
        <w:rPr>
          <w:rFonts w:ascii="Marianne" w:hAnsi="Marianne"/>
          <w:sz w:val="20"/>
          <w:szCs w:val="20"/>
        </w:rPr>
        <w:t>cf</w:t>
      </w:r>
      <w:r w:rsidR="00387B2D" w:rsidRPr="00F37FA8">
        <w:rPr>
          <w:rFonts w:ascii="Marianne" w:hAnsi="Marianne"/>
          <w:sz w:val="20"/>
          <w:szCs w:val="20"/>
        </w:rPr>
        <w:t>.</w:t>
      </w:r>
      <w:r w:rsidRPr="00F37FA8">
        <w:rPr>
          <w:rFonts w:ascii="Marianne" w:hAnsi="Marianne"/>
          <w:sz w:val="20"/>
          <w:szCs w:val="20"/>
        </w:rPr>
        <w:t xml:space="preserve"> veille juillet 2022 </w:t>
      </w:r>
      <w:r>
        <w:rPr>
          <w:rFonts w:ascii="Marianne" w:hAnsi="Marianne"/>
          <w:sz w:val="20"/>
          <w:szCs w:val="20"/>
        </w:rPr>
        <w:t>qui</w:t>
      </w:r>
      <w:r w:rsidRPr="00F37FA8">
        <w:rPr>
          <w:rFonts w:ascii="Marianne" w:hAnsi="Marianne"/>
          <w:sz w:val="20"/>
          <w:szCs w:val="20"/>
        </w:rPr>
        <w:t xml:space="preserve"> détail</w:t>
      </w:r>
      <w:r>
        <w:rPr>
          <w:rFonts w:ascii="Marianne" w:hAnsi="Marianne"/>
          <w:sz w:val="20"/>
          <w:szCs w:val="20"/>
        </w:rPr>
        <w:t>le</w:t>
      </w:r>
      <w:r w:rsidRPr="00F37FA8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les pertes </w:t>
      </w:r>
      <w:r w:rsidRPr="00F37FA8">
        <w:rPr>
          <w:rFonts w:ascii="Marianne" w:hAnsi="Marianne"/>
          <w:sz w:val="20"/>
          <w:szCs w:val="20"/>
        </w:rPr>
        <w:t>par culture).</w:t>
      </w:r>
      <w:r>
        <w:rPr>
          <w:rFonts w:ascii="Marianne" w:hAnsi="Marianne"/>
          <w:sz w:val="20"/>
          <w:szCs w:val="20"/>
        </w:rPr>
        <w:t xml:space="preserve"> D’ailleurs, s</w:t>
      </w:r>
      <w:r w:rsidRPr="00040084">
        <w:rPr>
          <w:rFonts w:ascii="Marianne" w:hAnsi="Marianne"/>
          <w:sz w:val="20"/>
          <w:szCs w:val="20"/>
        </w:rPr>
        <w:t xml:space="preserve">elon </w:t>
      </w:r>
      <w:r w:rsidRPr="001865D9">
        <w:rPr>
          <w:rFonts w:ascii="Marianne" w:hAnsi="Marianne"/>
          <w:sz w:val="20"/>
          <w:szCs w:val="20"/>
        </w:rPr>
        <w:t xml:space="preserve">les données de la World Apple and </w:t>
      </w:r>
      <w:proofErr w:type="spellStart"/>
      <w:r w:rsidRPr="001865D9">
        <w:rPr>
          <w:rFonts w:ascii="Marianne" w:hAnsi="Marianne"/>
          <w:sz w:val="20"/>
          <w:szCs w:val="20"/>
        </w:rPr>
        <w:t>Pear</w:t>
      </w:r>
      <w:proofErr w:type="spellEnd"/>
      <w:r w:rsidRPr="001865D9">
        <w:rPr>
          <w:rFonts w:ascii="Marianne" w:hAnsi="Marianne"/>
          <w:sz w:val="20"/>
          <w:szCs w:val="20"/>
        </w:rPr>
        <w:t xml:space="preserve"> Association</w:t>
      </w:r>
      <w:r>
        <w:rPr>
          <w:rFonts w:ascii="Marianne" w:hAnsi="Marianne"/>
          <w:sz w:val="20"/>
          <w:szCs w:val="20"/>
        </w:rPr>
        <w:t xml:space="preserve"> et de </w:t>
      </w:r>
      <w:proofErr w:type="spellStart"/>
      <w:r>
        <w:rPr>
          <w:rFonts w:ascii="Marianne" w:hAnsi="Marianne"/>
          <w:sz w:val="20"/>
          <w:szCs w:val="20"/>
        </w:rPr>
        <w:t>Fruitveb</w:t>
      </w:r>
      <w:proofErr w:type="spellEnd"/>
      <w:r w:rsidR="00F12A2F">
        <w:rPr>
          <w:rFonts w:ascii="Marianne" w:hAnsi="Marianne"/>
          <w:sz w:val="20"/>
          <w:szCs w:val="20"/>
        </w:rPr>
        <w:t xml:space="preserve"> </w:t>
      </w:r>
      <w:r w:rsidR="00F12A2F" w:rsidRPr="004F2A80">
        <w:rPr>
          <w:rFonts w:ascii="Marianne" w:hAnsi="Marianne"/>
          <w:sz w:val="20"/>
          <w:szCs w:val="20"/>
        </w:rPr>
        <w:t>(Organisation interprofessionnelle hongroise des fruits et légumes)</w:t>
      </w:r>
      <w:r w:rsidRPr="004F2A80">
        <w:rPr>
          <w:rFonts w:ascii="Marianne" w:hAnsi="Marianne"/>
          <w:sz w:val="20"/>
          <w:szCs w:val="20"/>
        </w:rPr>
        <w:t>,</w:t>
      </w:r>
      <w:r w:rsidRPr="004F2A80">
        <w:rPr>
          <w:rFonts w:ascii="Marianne" w:hAnsi="Marianne"/>
          <w:sz w:val="20"/>
          <w:szCs w:val="20"/>
        </w:rPr>
        <w:t xml:space="preserve"> </w:t>
      </w:r>
      <w:r w:rsidRPr="00040084">
        <w:rPr>
          <w:rFonts w:ascii="Marianne" w:hAnsi="Marianne"/>
          <w:sz w:val="20"/>
          <w:szCs w:val="20"/>
        </w:rPr>
        <w:t xml:space="preserve">le volume de pommes produites en Hongrie devrait atteindre </w:t>
      </w:r>
      <w:r>
        <w:rPr>
          <w:rFonts w:ascii="Marianne" w:hAnsi="Marianne"/>
          <w:sz w:val="20"/>
          <w:szCs w:val="20"/>
        </w:rPr>
        <w:t>entre 300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000 et </w:t>
      </w:r>
      <w:r w:rsidRPr="00040084">
        <w:rPr>
          <w:rFonts w:ascii="Marianne" w:hAnsi="Marianne"/>
          <w:sz w:val="20"/>
          <w:szCs w:val="20"/>
        </w:rPr>
        <w:t>3</w:t>
      </w:r>
      <w:r>
        <w:rPr>
          <w:rFonts w:ascii="Marianne" w:hAnsi="Marianne"/>
          <w:sz w:val="20"/>
          <w:szCs w:val="20"/>
        </w:rPr>
        <w:t>5</w:t>
      </w:r>
      <w:r w:rsidRPr="00040084">
        <w:rPr>
          <w:rFonts w:ascii="Marianne" w:hAnsi="Marianne"/>
          <w:sz w:val="20"/>
          <w:szCs w:val="20"/>
        </w:rPr>
        <w:t>0</w:t>
      </w:r>
      <w:r w:rsidRPr="00040084">
        <w:rPr>
          <w:rFonts w:ascii="Calibri" w:hAnsi="Calibri" w:cs="Calibri"/>
          <w:sz w:val="20"/>
          <w:szCs w:val="20"/>
        </w:rPr>
        <w:t> </w:t>
      </w:r>
      <w:r w:rsidRPr="00040084">
        <w:rPr>
          <w:rFonts w:ascii="Marianne" w:hAnsi="Marianne"/>
          <w:sz w:val="20"/>
          <w:szCs w:val="20"/>
        </w:rPr>
        <w:t>000 tonnes cette ann</w:t>
      </w:r>
      <w:r w:rsidRPr="00040084">
        <w:rPr>
          <w:rFonts w:ascii="Marianne" w:hAnsi="Marianne" w:cs="Marianne"/>
          <w:sz w:val="20"/>
          <w:szCs w:val="20"/>
        </w:rPr>
        <w:t>é</w:t>
      </w:r>
      <w:r w:rsidRPr="00040084">
        <w:rPr>
          <w:rFonts w:ascii="Marianne" w:hAnsi="Marianne"/>
          <w:sz w:val="20"/>
          <w:szCs w:val="20"/>
        </w:rPr>
        <w:t xml:space="preserve">es, soit </w:t>
      </w:r>
      <w:r>
        <w:rPr>
          <w:rFonts w:ascii="Marianne" w:hAnsi="Marianne"/>
          <w:sz w:val="20"/>
          <w:szCs w:val="20"/>
        </w:rPr>
        <w:t>seulement la moitié de la moyenne des récoltes des années passées (</w:t>
      </w:r>
      <w:r w:rsidRPr="001865D9">
        <w:rPr>
          <w:rFonts w:ascii="Marianne" w:hAnsi="Marianne"/>
          <w:sz w:val="20"/>
          <w:szCs w:val="20"/>
        </w:rPr>
        <w:t xml:space="preserve">520 000 tonnes </w:t>
      </w:r>
      <w:r>
        <w:rPr>
          <w:rFonts w:ascii="Marianne" w:hAnsi="Marianne"/>
          <w:sz w:val="20"/>
          <w:szCs w:val="20"/>
        </w:rPr>
        <w:t xml:space="preserve">récoltées en 2021). De même les récoltes de raisin </w:t>
      </w:r>
      <w:r>
        <w:rPr>
          <w:rFonts w:ascii="Marianne" w:hAnsi="Marianne"/>
          <w:sz w:val="20"/>
          <w:szCs w:val="20"/>
        </w:rPr>
        <w:t>sont</w:t>
      </w:r>
      <w:r>
        <w:rPr>
          <w:rFonts w:ascii="Marianne" w:hAnsi="Marianne"/>
          <w:sz w:val="20"/>
          <w:szCs w:val="20"/>
        </w:rPr>
        <w:t xml:space="preserve"> attendues à un niveau faible avec seulement </w:t>
      </w:r>
      <w:r w:rsidRPr="00C75C02">
        <w:rPr>
          <w:rFonts w:ascii="Marianne" w:hAnsi="Marianne"/>
          <w:sz w:val="20"/>
          <w:szCs w:val="20"/>
        </w:rPr>
        <w:t>370 millions de kilogrammes</w:t>
      </w:r>
      <w:r>
        <w:rPr>
          <w:rFonts w:ascii="Marianne" w:hAnsi="Marianne"/>
          <w:sz w:val="20"/>
          <w:szCs w:val="20"/>
        </w:rPr>
        <w:t xml:space="preserve"> alors que </w:t>
      </w:r>
      <w:r w:rsidRPr="009D6CC0">
        <w:rPr>
          <w:rFonts w:ascii="Marianne" w:hAnsi="Marianne"/>
          <w:sz w:val="20"/>
          <w:szCs w:val="20"/>
        </w:rPr>
        <w:t xml:space="preserve">les prix à la production devraient augmenter de 10 à 20 % en moyenne </w:t>
      </w:r>
      <w:r>
        <w:rPr>
          <w:rFonts w:ascii="Marianne" w:hAnsi="Marianne"/>
          <w:sz w:val="20"/>
          <w:szCs w:val="20"/>
        </w:rPr>
        <w:t xml:space="preserve">en </w:t>
      </w:r>
      <w:proofErr w:type="spellStart"/>
      <w:r>
        <w:rPr>
          <w:rFonts w:ascii="Marianne" w:hAnsi="Marianne"/>
          <w:sz w:val="20"/>
          <w:szCs w:val="20"/>
        </w:rPr>
        <w:t>g.a</w:t>
      </w:r>
      <w:proofErr w:type="spellEnd"/>
      <w:r w:rsidR="00387B2D">
        <w:rPr>
          <w:rFonts w:ascii="Marianne" w:hAnsi="Marianne"/>
          <w:sz w:val="20"/>
          <w:szCs w:val="20"/>
        </w:rPr>
        <w:t>.</w:t>
      </w:r>
      <w:r>
        <w:rPr>
          <w:rFonts w:ascii="Marianne" w:hAnsi="Marianne"/>
          <w:sz w:val="20"/>
          <w:szCs w:val="20"/>
        </w:rPr>
        <w:t xml:space="preserve"> et que les stocks sont inhabituellement bas.</w:t>
      </w:r>
    </w:p>
    <w:p w14:paraId="094C01A3" w14:textId="1B933EDB" w:rsidR="00257FE1" w:rsidRPr="00257FE1" w:rsidRDefault="00257FE1" w:rsidP="000A75A4">
      <w:pPr>
        <w:pStyle w:val="Brvesco-Titre3"/>
      </w:pPr>
      <w:r>
        <w:t>… qui frappe durement l</w:t>
      </w:r>
      <w:r w:rsidRPr="00257FE1">
        <w:t>es agriculteurs</w:t>
      </w:r>
      <w:r>
        <w:t xml:space="preserve"> …</w:t>
      </w:r>
    </w:p>
    <w:p w14:paraId="3149DF61" w14:textId="39709FA0" w:rsidR="00216E30" w:rsidRDefault="00257FE1" w:rsidP="000F03A4">
      <w:pPr>
        <w:spacing w:after="240"/>
        <w:jc w:val="both"/>
        <w:rPr>
          <w:rFonts w:ascii="Marianne" w:eastAsia="CIDFont+F3" w:hAnsi="Marianne" w:cstheme="minorHAnsi"/>
          <w:sz w:val="20"/>
          <w:szCs w:val="20"/>
        </w:rPr>
      </w:pPr>
      <w:r w:rsidRPr="00FB399B">
        <w:rPr>
          <w:rFonts w:ascii="Marianne" w:eastAsia="CIDFont+F3" w:hAnsi="Marianne" w:cstheme="minorHAnsi"/>
          <w:sz w:val="20"/>
          <w:szCs w:val="20"/>
        </w:rPr>
        <w:t xml:space="preserve">Le 20 août à eu lieu une </w:t>
      </w:r>
      <w:r w:rsidRPr="00343975">
        <w:rPr>
          <w:rFonts w:ascii="Marianne" w:eastAsia="CIDFont+F3" w:hAnsi="Marianne" w:cstheme="minorHAnsi"/>
          <w:b/>
          <w:bCs/>
          <w:sz w:val="20"/>
          <w:szCs w:val="20"/>
        </w:rPr>
        <w:t>manifestation nationale des agriculteurs</w:t>
      </w:r>
      <w:r w:rsidRPr="00FB399B">
        <w:rPr>
          <w:rFonts w:ascii="Marianne" w:eastAsia="CIDFont+F3" w:hAnsi="Marianne" w:cstheme="minorHAnsi"/>
          <w:sz w:val="20"/>
          <w:szCs w:val="20"/>
        </w:rPr>
        <w:t xml:space="preserve"> dans le but </w:t>
      </w:r>
      <w:r w:rsidRPr="00FB399B">
        <w:rPr>
          <w:rFonts w:ascii="Marianne" w:eastAsia="CIDFont+F3" w:hAnsi="Marianne" w:cstheme="minorHAnsi"/>
          <w:sz w:val="20"/>
          <w:szCs w:val="20"/>
        </w:rPr>
        <w:t>d</w:t>
      </w:r>
      <w:r w:rsidR="004F2A80">
        <w:rPr>
          <w:rFonts w:ascii="Marianne" w:eastAsia="CIDFont+F3" w:hAnsi="Marianne" w:cstheme="minorHAnsi"/>
          <w:sz w:val="20"/>
          <w:szCs w:val="20"/>
        </w:rPr>
        <w:t>’attir</w:t>
      </w:r>
      <w:r w:rsidRPr="00FB399B">
        <w:rPr>
          <w:rFonts w:ascii="Marianne" w:eastAsia="CIDFont+F3" w:hAnsi="Marianne" w:cstheme="minorHAnsi"/>
          <w:sz w:val="20"/>
          <w:szCs w:val="20"/>
        </w:rPr>
        <w:t>er</w:t>
      </w:r>
      <w:r w:rsidRPr="00FB399B">
        <w:rPr>
          <w:rFonts w:ascii="Marianne" w:eastAsia="CIDFont+F3" w:hAnsi="Marianne" w:cstheme="minorHAnsi"/>
          <w:sz w:val="20"/>
          <w:szCs w:val="20"/>
        </w:rPr>
        <w:t xml:space="preserve"> l’attention du pays sur la situation plus que </w:t>
      </w:r>
      <w:r w:rsidR="00216E30">
        <w:rPr>
          <w:rFonts w:ascii="Marianne" w:eastAsia="CIDFont+F3" w:hAnsi="Marianne" w:cstheme="minorHAnsi"/>
          <w:sz w:val="20"/>
          <w:szCs w:val="20"/>
        </w:rPr>
        <w:t>difficile</w:t>
      </w:r>
      <w:r w:rsidRPr="00FB399B">
        <w:rPr>
          <w:rFonts w:ascii="Marianne" w:eastAsia="CIDFont+F3" w:hAnsi="Marianne" w:cstheme="minorHAnsi"/>
          <w:sz w:val="20"/>
          <w:szCs w:val="20"/>
        </w:rPr>
        <w:t xml:space="preserve"> du secteur</w:t>
      </w:r>
      <w:r w:rsidRPr="00FB399B">
        <w:rPr>
          <w:rFonts w:ascii="Calibri" w:eastAsia="CIDFont+F3" w:hAnsi="Calibri" w:cs="Calibri"/>
          <w:sz w:val="20"/>
          <w:szCs w:val="20"/>
        </w:rPr>
        <w:t> </w:t>
      </w:r>
      <w:r w:rsidRPr="00FB399B">
        <w:rPr>
          <w:rFonts w:ascii="Marianne" w:eastAsia="CIDFont+F3" w:hAnsi="Marianne" w:cstheme="minorHAnsi"/>
          <w:sz w:val="20"/>
          <w:szCs w:val="20"/>
        </w:rPr>
        <w:t>; forte augmentation du coût des intrants, conditions climatiques extrêmes</w:t>
      </w:r>
      <w:r>
        <w:rPr>
          <w:rFonts w:ascii="Marianne" w:eastAsia="CIDFont+F3" w:hAnsi="Marianne" w:cstheme="minorHAnsi"/>
          <w:sz w:val="20"/>
          <w:szCs w:val="20"/>
        </w:rPr>
        <w:t xml:space="preserve"> et </w:t>
      </w:r>
      <w:r w:rsidRPr="00FB399B">
        <w:rPr>
          <w:rFonts w:ascii="Marianne" w:eastAsia="CIDFont+F3" w:hAnsi="Marianne" w:cstheme="minorHAnsi"/>
          <w:sz w:val="20"/>
          <w:szCs w:val="20"/>
        </w:rPr>
        <w:t xml:space="preserve">intervention étatique </w:t>
      </w:r>
      <w:r w:rsidR="004F2A80">
        <w:rPr>
          <w:rFonts w:ascii="Marianne" w:eastAsia="CIDFont+F3" w:hAnsi="Marianne" w:cstheme="minorHAnsi"/>
          <w:sz w:val="20"/>
          <w:szCs w:val="20"/>
        </w:rPr>
        <w:t>insuffisante</w:t>
      </w:r>
      <w:r w:rsidRPr="00FB399B">
        <w:rPr>
          <w:rFonts w:ascii="Marianne" w:eastAsia="CIDFont+F3" w:hAnsi="Marianne" w:cstheme="minorHAnsi"/>
          <w:sz w:val="20"/>
          <w:szCs w:val="20"/>
        </w:rPr>
        <w:t xml:space="preserve"> à leur égard</w:t>
      </w:r>
      <w:r>
        <w:rPr>
          <w:rStyle w:val="Appelnotedebasdep"/>
          <w:rFonts w:ascii="Marianne" w:eastAsia="CIDFont+F3" w:hAnsi="Marianne" w:cstheme="minorHAnsi"/>
          <w:sz w:val="20"/>
          <w:szCs w:val="20"/>
        </w:rPr>
        <w:footnoteReference w:id="2"/>
      </w:r>
      <w:r w:rsidRPr="00FB399B">
        <w:rPr>
          <w:rFonts w:ascii="Marianne" w:eastAsia="CIDFont+F3" w:hAnsi="Marianne" w:cstheme="minorHAnsi"/>
          <w:sz w:val="20"/>
          <w:szCs w:val="20"/>
        </w:rPr>
        <w:t xml:space="preserve">. Ainsi, </w:t>
      </w:r>
      <w:r w:rsidRPr="00343975">
        <w:rPr>
          <w:rFonts w:ascii="Marianne" w:eastAsia="CIDFont+F3" w:hAnsi="Marianne" w:cstheme="minorHAnsi"/>
          <w:b/>
          <w:bCs/>
          <w:sz w:val="20"/>
          <w:szCs w:val="20"/>
        </w:rPr>
        <w:t>les agriculteurs disent ne plus produire pour faire des bénéfices mais bel et bien pour limiter les pertes</w:t>
      </w:r>
      <w:r w:rsidRPr="00FB399B">
        <w:rPr>
          <w:rFonts w:ascii="Marianne" w:eastAsia="CIDFont+F3" w:hAnsi="Marianne" w:cstheme="minorHAnsi"/>
          <w:sz w:val="20"/>
          <w:szCs w:val="20"/>
        </w:rPr>
        <w:t xml:space="preserve">. Ils souhaitent aussi </w:t>
      </w:r>
      <w:r w:rsidRPr="00FB399B">
        <w:rPr>
          <w:rFonts w:ascii="Marianne" w:eastAsia="CIDFont+F3" w:hAnsi="Marianne" w:cstheme="minorHAnsi"/>
          <w:sz w:val="20"/>
          <w:szCs w:val="20"/>
        </w:rPr>
        <w:lastRenderedPageBreak/>
        <w:t>apostropher le gouvernement pour réclamer la reconnaissance en urgence de la sécheresse comme catastrophe naturelle</w:t>
      </w:r>
      <w:r w:rsidR="004F2A80">
        <w:rPr>
          <w:rFonts w:ascii="Marianne" w:eastAsia="CIDFont+F3" w:hAnsi="Marianne" w:cstheme="minorHAnsi"/>
          <w:sz w:val="20"/>
          <w:szCs w:val="20"/>
        </w:rPr>
        <w:t>,</w:t>
      </w:r>
      <w:r w:rsidRPr="00FB399B">
        <w:rPr>
          <w:rFonts w:ascii="Marianne" w:eastAsia="CIDFont+F3" w:hAnsi="Marianne" w:cstheme="minorHAnsi"/>
          <w:sz w:val="20"/>
          <w:szCs w:val="20"/>
        </w:rPr>
        <w:t xml:space="preserve"> ainsi que l’indemnisation des pertes liées à la grippe aviaire.</w:t>
      </w:r>
    </w:p>
    <w:p w14:paraId="4601F9C2" w14:textId="77777777" w:rsidR="000F03A4" w:rsidRPr="00216E30" w:rsidRDefault="000F03A4" w:rsidP="000F03A4">
      <w:pPr>
        <w:spacing w:after="240"/>
        <w:jc w:val="both"/>
        <w:rPr>
          <w:rFonts w:ascii="Marianne" w:eastAsia="CIDFont+F3" w:hAnsi="Marianne" w:cstheme="minorHAnsi"/>
          <w:sz w:val="20"/>
          <w:szCs w:val="20"/>
        </w:rPr>
      </w:pPr>
    </w:p>
    <w:p w14:paraId="515985BE" w14:textId="286F004C" w:rsidR="003D2ABD" w:rsidRPr="00D724DA" w:rsidRDefault="00257FE1" w:rsidP="003D2ABD">
      <w:pPr>
        <w:spacing w:after="240"/>
        <w:jc w:val="both"/>
        <w:rPr>
          <w:rFonts w:ascii="Marianne Medium" w:hAnsi="Marianne Medium" w:cs="Times New Roman (Corps CS)"/>
          <w:i/>
          <w:iCs/>
          <w:color w:val="5770BE"/>
          <w:sz w:val="26"/>
        </w:rPr>
      </w:pPr>
      <w:r>
        <w:rPr>
          <w:rFonts w:ascii="Marianne Medium" w:hAnsi="Marianne Medium" w:cs="Times New Roman (Corps CS)"/>
          <w:i/>
          <w:iCs/>
          <w:color w:val="5770BE"/>
          <w:sz w:val="26"/>
        </w:rPr>
        <w:t>… alors</w:t>
      </w:r>
      <w:r w:rsidR="003D2ABD">
        <w:rPr>
          <w:rFonts w:ascii="Marianne Medium" w:hAnsi="Marianne Medium" w:cs="Times New Roman (Corps CS)"/>
          <w:i/>
          <w:iCs/>
          <w:color w:val="5770BE"/>
          <w:sz w:val="26"/>
        </w:rPr>
        <w:t xml:space="preserve"> </w:t>
      </w:r>
      <w:r>
        <w:rPr>
          <w:rFonts w:ascii="Marianne Medium" w:hAnsi="Marianne Medium" w:cs="Times New Roman (Corps CS)"/>
          <w:i/>
          <w:iCs/>
          <w:color w:val="5770BE"/>
          <w:sz w:val="26"/>
        </w:rPr>
        <w:t xml:space="preserve">que le </w:t>
      </w:r>
      <w:r w:rsidR="003D2ABD">
        <w:rPr>
          <w:rFonts w:ascii="Marianne Medium" w:hAnsi="Marianne Medium" w:cs="Times New Roman (Corps CS)"/>
          <w:i/>
          <w:iCs/>
          <w:color w:val="5770BE"/>
          <w:sz w:val="26"/>
        </w:rPr>
        <w:t>gouvernement tente d</w:t>
      </w:r>
      <w:r>
        <w:rPr>
          <w:rFonts w:ascii="Marianne Medium" w:hAnsi="Marianne Medium" w:cs="Times New Roman (Corps CS)"/>
          <w:i/>
          <w:iCs/>
          <w:color w:val="5770BE"/>
          <w:sz w:val="26"/>
        </w:rPr>
        <w:t xml:space="preserve">’apporter des solutions </w:t>
      </w:r>
    </w:p>
    <w:p w14:paraId="726CBC23" w14:textId="689404B6" w:rsidR="003D2ABD" w:rsidRPr="004E3993" w:rsidRDefault="003D2ABD" w:rsidP="000A75A4">
      <w:pPr>
        <w:pStyle w:val="Brvesco-Titre3"/>
      </w:pPr>
      <w:r w:rsidRPr="004E3993">
        <w:t>Lors de la 31</w:t>
      </w:r>
      <w:r w:rsidR="00C23540" w:rsidRPr="00C23540">
        <w:rPr>
          <w:vertAlign w:val="superscript"/>
        </w:rPr>
        <w:t>e</w:t>
      </w:r>
      <w:r w:rsidR="00C23540">
        <w:t xml:space="preserve"> </w:t>
      </w:r>
      <w:r w:rsidRPr="004E3993">
        <w:t>exposition agricole</w:t>
      </w:r>
      <w:r w:rsidR="004F2A80">
        <w:t>,</w:t>
      </w:r>
      <w:r w:rsidRPr="004E3993">
        <w:t xml:space="preserve"> le gouvernement hongrois a réaffirmé son soutien aux agriculteurs et a promis que «</w:t>
      </w:r>
      <w:r w:rsidRPr="004E3993">
        <w:rPr>
          <w:rFonts w:ascii="Calibri" w:hAnsi="Calibri" w:cs="Calibri"/>
        </w:rPr>
        <w:t> </w:t>
      </w:r>
      <w:r w:rsidRPr="004E3993">
        <w:t>[les] conditions climatiques extraordinaires appellent [</w:t>
      </w:r>
      <w:r w:rsidRPr="004E3993">
        <w:rPr>
          <w:rFonts w:cs="Marianne Medium"/>
        </w:rPr>
        <w:t>à</w:t>
      </w:r>
      <w:r w:rsidRPr="004E3993">
        <w:t xml:space="preserve">] des mesures extraordinaires". </w:t>
      </w:r>
    </w:p>
    <w:p w14:paraId="507A7D0E" w14:textId="3A281D39" w:rsidR="003D2ABD" w:rsidRDefault="003D2ABD" w:rsidP="003D2ABD">
      <w:pPr>
        <w:jc w:val="both"/>
        <w:rPr>
          <w:rFonts w:ascii="Marianne" w:hAnsi="Marianne"/>
          <w:sz w:val="20"/>
          <w:szCs w:val="20"/>
        </w:rPr>
      </w:pPr>
      <w:r w:rsidRPr="00F37FA8">
        <w:rPr>
          <w:rFonts w:ascii="Marianne" w:hAnsi="Marianne"/>
          <w:sz w:val="20"/>
          <w:szCs w:val="20"/>
        </w:rPr>
        <w:t xml:space="preserve">L’ensemble des mesures prises </w:t>
      </w:r>
      <w:r>
        <w:rPr>
          <w:rFonts w:ascii="Marianne" w:hAnsi="Marianne"/>
          <w:sz w:val="20"/>
          <w:szCs w:val="20"/>
        </w:rPr>
        <w:t xml:space="preserve">jusqu’alors </w:t>
      </w:r>
      <w:r w:rsidRPr="00F37FA8">
        <w:rPr>
          <w:rFonts w:ascii="Marianne" w:hAnsi="Marianne"/>
          <w:sz w:val="20"/>
          <w:szCs w:val="20"/>
        </w:rPr>
        <w:t xml:space="preserve">par le gouvernement </w:t>
      </w:r>
      <w:r>
        <w:rPr>
          <w:rFonts w:ascii="Marianne" w:hAnsi="Marianne"/>
          <w:sz w:val="20"/>
          <w:szCs w:val="20"/>
        </w:rPr>
        <w:t>est</w:t>
      </w:r>
      <w:r w:rsidRPr="00F37FA8">
        <w:rPr>
          <w:rFonts w:ascii="Marianne" w:hAnsi="Marianne"/>
          <w:sz w:val="20"/>
          <w:szCs w:val="20"/>
        </w:rPr>
        <w:t xml:space="preserve"> présenté dans la veille de juillet 2022. </w:t>
      </w:r>
      <w:r w:rsidR="004F2A80">
        <w:rPr>
          <w:rFonts w:ascii="Marianne" w:hAnsi="Marianne"/>
          <w:sz w:val="20"/>
          <w:szCs w:val="20"/>
        </w:rPr>
        <w:t>C</w:t>
      </w:r>
      <w:r w:rsidRPr="00F37FA8">
        <w:rPr>
          <w:rFonts w:ascii="Marianne" w:hAnsi="Marianne"/>
          <w:sz w:val="20"/>
          <w:szCs w:val="20"/>
        </w:rPr>
        <w:t>i</w:t>
      </w:r>
      <w:r w:rsidR="004F2A80">
        <w:rPr>
          <w:rFonts w:ascii="Marianne" w:hAnsi="Marianne"/>
          <w:sz w:val="20"/>
          <w:szCs w:val="20"/>
        </w:rPr>
        <w:t xml:space="preserve">-après quelques </w:t>
      </w:r>
      <w:r w:rsidRPr="00F37FA8">
        <w:rPr>
          <w:rFonts w:ascii="Marianne" w:hAnsi="Marianne"/>
          <w:sz w:val="20"/>
          <w:szCs w:val="20"/>
        </w:rPr>
        <w:t>complé</w:t>
      </w:r>
      <w:r w:rsidR="004F2A80">
        <w:rPr>
          <w:rFonts w:ascii="Marianne" w:hAnsi="Marianne"/>
          <w:sz w:val="20"/>
          <w:szCs w:val="20"/>
        </w:rPr>
        <w:t>m</w:t>
      </w:r>
      <w:r w:rsidRPr="00F37FA8">
        <w:rPr>
          <w:rFonts w:ascii="Marianne" w:hAnsi="Marianne"/>
          <w:sz w:val="20"/>
          <w:szCs w:val="20"/>
        </w:rPr>
        <w:t>e</w:t>
      </w:r>
      <w:r w:rsidR="004F2A80">
        <w:rPr>
          <w:rFonts w:ascii="Marianne" w:hAnsi="Marianne"/>
          <w:sz w:val="20"/>
          <w:szCs w:val="20"/>
        </w:rPr>
        <w:t>nts</w:t>
      </w:r>
      <w:r w:rsidR="004F2A80">
        <w:rPr>
          <w:rFonts w:ascii="Marianne" w:hAnsi="Marianne"/>
          <w:sz w:val="20"/>
          <w:szCs w:val="20"/>
        </w:rPr>
        <w:t xml:space="preserve"> </w:t>
      </w:r>
      <w:r w:rsidRPr="00F37FA8">
        <w:rPr>
          <w:rFonts w:ascii="Marianne" w:hAnsi="Marianne"/>
          <w:sz w:val="20"/>
          <w:szCs w:val="20"/>
        </w:rPr>
        <w:t>ou détails</w:t>
      </w:r>
      <w:r w:rsidR="004F2A80">
        <w:rPr>
          <w:rFonts w:ascii="Marianne" w:hAnsi="Marianne"/>
          <w:sz w:val="20"/>
          <w:szCs w:val="20"/>
        </w:rPr>
        <w:t xml:space="preserve"> supplémentaires</w:t>
      </w:r>
      <w:r w:rsidR="004F2A80">
        <w:rPr>
          <w:rFonts w:ascii="Calibri" w:hAnsi="Calibri" w:cs="Calibri"/>
          <w:sz w:val="20"/>
          <w:szCs w:val="20"/>
        </w:rPr>
        <w:t> </w:t>
      </w:r>
      <w:r w:rsidR="004F2A80">
        <w:rPr>
          <w:rFonts w:ascii="Marianne" w:hAnsi="Marianne"/>
          <w:sz w:val="20"/>
          <w:szCs w:val="20"/>
        </w:rPr>
        <w:t>:</w:t>
      </w:r>
      <w:r w:rsidRPr="00F37FA8">
        <w:rPr>
          <w:rFonts w:ascii="Marianne" w:hAnsi="Marianne"/>
          <w:sz w:val="20"/>
          <w:szCs w:val="20"/>
        </w:rPr>
        <w:t xml:space="preserve">  </w:t>
      </w:r>
    </w:p>
    <w:p w14:paraId="061C631F" w14:textId="41268C45" w:rsidR="003D2ABD" w:rsidRDefault="003D2ABD" w:rsidP="003D2ABD">
      <w:pPr>
        <w:pStyle w:val="yiv0934328453msolistparagraph"/>
        <w:shd w:val="clear" w:color="auto" w:fill="FFFFFF"/>
        <w:spacing w:before="120" w:beforeAutospacing="0" w:after="0" w:afterAutospacing="0"/>
        <w:jc w:val="both"/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</w:pP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Dans un contexte 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de prix 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déjà très 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élevé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s*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, la période de sécheresse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qui frappe la Hongrie se traduit par un</w:t>
      </w:r>
      <w:r w:rsidRPr="00DD3F5B"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 xml:space="preserve"> manque à gagner de 400 Mds HUF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(1 Md EUR) 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en valeur de production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. Ces pertes ne sont couvertes que de manière marginale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par le </w:t>
      </w:r>
      <w:r w:rsidRPr="00343975"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>fonds d’atténuation des dommages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,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qui n’est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abondé qu’à hauteur d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e 12,5 Mds HUF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, soit 32 M EUR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. 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Malgré les propositions faites par le </w:t>
      </w:r>
      <w:r w:rsidRPr="00DD3F5B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ministre 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de l’Agriculture pour</w:t>
      </w:r>
      <w:r w:rsidR="004F2A80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</w:t>
      </w:r>
      <w:r w:rsidR="004F2A80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les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</w:t>
      </w:r>
      <w:r w:rsidRPr="00DD3F5B"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>augmenter</w:t>
      </w:r>
      <w:r w:rsidR="004F2A80"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>,</w:t>
      </w:r>
      <w:r w:rsidRPr="00DD3F5B"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 xml:space="preserve"> les ressources du </w:t>
      </w:r>
      <w:r w:rsidR="004F2A80"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>F</w:t>
      </w:r>
      <w:r w:rsidRPr="00DD3F5B"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>ond</w:t>
      </w:r>
      <w:r w:rsidR="004F2A80"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>s</w:t>
      </w:r>
      <w:r w:rsidRPr="0084335F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demeurent </w:t>
      </w:r>
      <w:r w:rsidR="004F2A80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notoire</w:t>
      </w:r>
      <w:r w:rsidRPr="0084335F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ment insuffisant</w:t>
      </w:r>
      <w:r w:rsidR="004F2A80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e</w:t>
      </w:r>
      <w:r w:rsidRPr="0084335F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s</w:t>
      </w:r>
      <w:r>
        <w:rPr>
          <w:rFonts w:ascii="Marianne" w:hAnsi="Marianne" w:cstheme="minorHAnsi"/>
          <w:b/>
          <w:bCs/>
          <w:color w:val="1A2521"/>
          <w:sz w:val="20"/>
          <w:szCs w:val="20"/>
          <w:shd w:val="clear" w:color="auto" w:fill="FFFFFF"/>
        </w:rPr>
        <w:t xml:space="preserve">. 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L</w:t>
      </w:r>
      <w:r w:rsidRPr="0084335F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’eurodéputé </w:t>
      </w:r>
      <w:r w:rsidR="005B6F41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du parti </w:t>
      </w:r>
      <w:r w:rsidRPr="0084335F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Momentum </w:t>
      </w:r>
      <w:proofErr w:type="spellStart"/>
      <w:r w:rsidRPr="0084335F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Katalin</w:t>
      </w:r>
      <w:proofErr w:type="spellEnd"/>
      <w:r w:rsidRPr="0084335F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</w:t>
      </w:r>
      <w:proofErr w:type="spellStart"/>
      <w:r w:rsidRPr="0084335F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Cseh</w:t>
      </w:r>
      <w:proofErr w:type="spellEnd"/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va s’adresser à </w:t>
      </w:r>
      <w:r w:rsidRPr="00106F32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Elisa Ferreira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, commissaire européenne,</w:t>
      </w:r>
      <w:r w:rsidRPr="00106F32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pour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que </w:t>
      </w:r>
      <w:r w:rsidRPr="00106F32"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>le Fonds de solidarité de l'Union européenne</w:t>
      </w:r>
      <w:r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  <w:t xml:space="preserve"> apporte une aide plus conséquente aux agriculteurs.</w:t>
      </w:r>
    </w:p>
    <w:p w14:paraId="0A13585C" w14:textId="77777777" w:rsidR="003D2ABD" w:rsidRPr="000E2187" w:rsidRDefault="003D2ABD" w:rsidP="003D2ABD">
      <w:pPr>
        <w:pStyle w:val="yiv0934328453msolistparagraph"/>
        <w:shd w:val="clear" w:color="auto" w:fill="FFFFFF"/>
        <w:spacing w:before="120" w:beforeAutospacing="0" w:after="0" w:afterAutospacing="0"/>
        <w:jc w:val="both"/>
        <w:rPr>
          <w:rFonts w:ascii="Marianne" w:hAnsi="Marianne" w:cstheme="minorHAnsi"/>
          <w:color w:val="1A2521"/>
          <w:sz w:val="20"/>
          <w:szCs w:val="20"/>
          <w:shd w:val="clear" w:color="auto" w:fill="FFFFFF"/>
        </w:rPr>
      </w:pPr>
    </w:p>
    <w:p w14:paraId="23316876" w14:textId="78DCD192" w:rsidR="003D2ABD" w:rsidRDefault="003D2ABD" w:rsidP="003D2ABD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Cette période </w:t>
      </w:r>
      <w:r w:rsidRPr="00F37FA8">
        <w:rPr>
          <w:rFonts w:ascii="Marianne" w:hAnsi="Marianne"/>
          <w:sz w:val="20"/>
          <w:szCs w:val="20"/>
        </w:rPr>
        <w:t>de sécheresse sans précédent</w:t>
      </w:r>
      <w:r>
        <w:rPr>
          <w:rFonts w:ascii="Marianne" w:hAnsi="Marianne"/>
          <w:sz w:val="20"/>
          <w:szCs w:val="20"/>
        </w:rPr>
        <w:t xml:space="preserve"> amène</w:t>
      </w:r>
      <w:r w:rsidRPr="00F37FA8">
        <w:rPr>
          <w:rFonts w:ascii="Marianne" w:hAnsi="Marianne"/>
          <w:sz w:val="20"/>
          <w:szCs w:val="20"/>
        </w:rPr>
        <w:t xml:space="preserve"> le gouvernement </w:t>
      </w:r>
      <w:r>
        <w:rPr>
          <w:rFonts w:ascii="Marianne" w:hAnsi="Marianne"/>
          <w:sz w:val="20"/>
          <w:szCs w:val="20"/>
        </w:rPr>
        <w:t>à</w:t>
      </w:r>
      <w:r w:rsidRPr="00F37FA8">
        <w:rPr>
          <w:rFonts w:ascii="Marianne" w:hAnsi="Marianne"/>
          <w:sz w:val="20"/>
          <w:szCs w:val="20"/>
        </w:rPr>
        <w:t xml:space="preserve"> </w:t>
      </w:r>
      <w:r w:rsidRPr="00343975">
        <w:rPr>
          <w:rFonts w:ascii="Marianne" w:hAnsi="Marianne"/>
          <w:b/>
          <w:bCs/>
          <w:sz w:val="20"/>
          <w:szCs w:val="20"/>
        </w:rPr>
        <w:t>restructurer le système de gestion de l’eau du pays</w:t>
      </w:r>
      <w:r>
        <w:rPr>
          <w:rFonts w:ascii="Marianne" w:hAnsi="Marianne"/>
          <w:sz w:val="20"/>
          <w:szCs w:val="20"/>
        </w:rPr>
        <w:t xml:space="preserve">. L’idée est de le rendre plus résilient à des évènements météorologiques qui seront de plus en plus fréquents à l’avenir. </w:t>
      </w:r>
      <w:r w:rsidRPr="00F37FA8">
        <w:rPr>
          <w:rFonts w:ascii="Marianne" w:hAnsi="Marianne"/>
          <w:sz w:val="20"/>
          <w:szCs w:val="20"/>
        </w:rPr>
        <w:t>Déjà, dans le cadre d</w:t>
      </w:r>
      <w:r w:rsidR="00216E30">
        <w:rPr>
          <w:rFonts w:ascii="Marianne" w:hAnsi="Marianne"/>
          <w:sz w:val="20"/>
          <w:szCs w:val="20"/>
        </w:rPr>
        <w:t xml:space="preserve">e </w:t>
      </w:r>
      <w:r w:rsidR="00216E30" w:rsidRPr="00343975">
        <w:rPr>
          <w:rFonts w:ascii="Marianne" w:hAnsi="Marianne"/>
          <w:b/>
          <w:bCs/>
          <w:sz w:val="20"/>
          <w:szCs w:val="20"/>
        </w:rPr>
        <w:t>la loi sur le</w:t>
      </w:r>
      <w:r w:rsidRPr="00343975">
        <w:rPr>
          <w:rFonts w:ascii="Marianne" w:hAnsi="Marianne"/>
          <w:b/>
          <w:bCs/>
          <w:sz w:val="20"/>
          <w:szCs w:val="20"/>
        </w:rPr>
        <w:t xml:space="preserve"> développement des systèmes d’irrigation inscrit </w:t>
      </w:r>
      <w:r w:rsidR="00216E30" w:rsidRPr="00343975">
        <w:rPr>
          <w:rFonts w:ascii="Marianne" w:hAnsi="Marianne"/>
          <w:b/>
          <w:bCs/>
          <w:sz w:val="20"/>
          <w:szCs w:val="20"/>
        </w:rPr>
        <w:t xml:space="preserve">en 2020 au </w:t>
      </w:r>
      <w:r w:rsidRPr="00343975">
        <w:rPr>
          <w:rFonts w:ascii="Marianne" w:hAnsi="Marianne"/>
          <w:b/>
          <w:bCs/>
          <w:sz w:val="20"/>
          <w:szCs w:val="20"/>
        </w:rPr>
        <w:t>PDR</w:t>
      </w:r>
      <w:r w:rsidRPr="00F37FA8">
        <w:rPr>
          <w:rFonts w:ascii="Marianne" w:hAnsi="Marianne"/>
          <w:sz w:val="20"/>
          <w:szCs w:val="20"/>
        </w:rPr>
        <w:t xml:space="preserve">, le gouvernement a investi 45 Mds HUF (114 M EUR) à travers des subventions aux agriculteurs et prévoit, entre 2023 et 2027 et sur la base des plans stratégiques de la politique agricole commune (PAC), environ 70 Mds HUF (177 M EUR) </w:t>
      </w:r>
      <w:r>
        <w:rPr>
          <w:rFonts w:ascii="Marianne" w:hAnsi="Marianne"/>
          <w:sz w:val="20"/>
          <w:szCs w:val="20"/>
        </w:rPr>
        <w:t>supplétifs</w:t>
      </w:r>
      <w:r w:rsidRPr="00F37FA8">
        <w:rPr>
          <w:rFonts w:ascii="Marianne" w:hAnsi="Marianne"/>
          <w:sz w:val="20"/>
          <w:szCs w:val="20"/>
        </w:rPr>
        <w:t xml:space="preserve">. </w:t>
      </w:r>
      <w:r w:rsidR="00216E30">
        <w:rPr>
          <w:rFonts w:ascii="Marianne" w:hAnsi="Marianne"/>
          <w:sz w:val="20"/>
          <w:szCs w:val="20"/>
        </w:rPr>
        <w:t>De m</w:t>
      </w:r>
      <w:r w:rsidR="000F03A4">
        <w:rPr>
          <w:rFonts w:ascii="Marianne" w:hAnsi="Marianne"/>
          <w:sz w:val="20"/>
          <w:szCs w:val="20"/>
        </w:rPr>
        <w:t>ême,</w:t>
      </w:r>
      <w:r w:rsidR="00216E30">
        <w:rPr>
          <w:rFonts w:ascii="Marianne" w:hAnsi="Marianne"/>
          <w:sz w:val="20"/>
          <w:szCs w:val="20"/>
        </w:rPr>
        <w:t xml:space="preserve"> cette loi</w:t>
      </w:r>
      <w:r w:rsidR="000F03A4">
        <w:rPr>
          <w:rFonts w:ascii="Marianne" w:hAnsi="Marianne"/>
          <w:sz w:val="20"/>
          <w:szCs w:val="20"/>
        </w:rPr>
        <w:t xml:space="preserve"> a permis la création</w:t>
      </w:r>
      <w:r w:rsidRPr="00F37FA8">
        <w:rPr>
          <w:rFonts w:ascii="Marianne" w:hAnsi="Marianne"/>
          <w:sz w:val="20"/>
          <w:szCs w:val="20"/>
        </w:rPr>
        <w:t xml:space="preserve"> de 118 collectif</w:t>
      </w:r>
      <w:r w:rsidR="00216E30">
        <w:rPr>
          <w:rFonts w:ascii="Marianne" w:hAnsi="Marianne"/>
          <w:sz w:val="20"/>
          <w:szCs w:val="20"/>
        </w:rPr>
        <w:t>s</w:t>
      </w:r>
      <w:r w:rsidRPr="00F37FA8">
        <w:rPr>
          <w:rFonts w:ascii="Marianne" w:hAnsi="Marianne"/>
          <w:sz w:val="20"/>
          <w:szCs w:val="20"/>
        </w:rPr>
        <w:t xml:space="preserve"> </w:t>
      </w:r>
      <w:r w:rsidR="000F03A4">
        <w:rPr>
          <w:rFonts w:ascii="Marianne" w:hAnsi="Marianne"/>
          <w:sz w:val="20"/>
          <w:szCs w:val="20"/>
        </w:rPr>
        <w:t xml:space="preserve">d’irrigation </w:t>
      </w:r>
      <w:r w:rsidRPr="00F37FA8">
        <w:rPr>
          <w:rFonts w:ascii="Marianne" w:hAnsi="Marianne"/>
          <w:sz w:val="20"/>
          <w:szCs w:val="20"/>
        </w:rPr>
        <w:t xml:space="preserve">chargés de </w:t>
      </w:r>
      <w:r w:rsidR="000F03A4">
        <w:rPr>
          <w:rFonts w:ascii="Marianne" w:hAnsi="Marianne"/>
          <w:sz w:val="20"/>
          <w:szCs w:val="20"/>
        </w:rPr>
        <w:t>la gestion de l’eau</w:t>
      </w:r>
      <w:r w:rsidRPr="00F37FA8">
        <w:rPr>
          <w:rFonts w:ascii="Marianne" w:hAnsi="Marianne"/>
          <w:sz w:val="20"/>
          <w:szCs w:val="20"/>
        </w:rPr>
        <w:t xml:space="preserve"> de 56</w:t>
      </w:r>
      <w:r w:rsidRPr="00F37FA8">
        <w:rPr>
          <w:rFonts w:ascii="Calibri" w:hAnsi="Calibri" w:cs="Calibri"/>
          <w:sz w:val="20"/>
          <w:szCs w:val="20"/>
        </w:rPr>
        <w:t> </w:t>
      </w:r>
      <w:r w:rsidRPr="00F37FA8">
        <w:rPr>
          <w:rFonts w:ascii="Marianne" w:hAnsi="Marianne"/>
          <w:sz w:val="20"/>
          <w:szCs w:val="20"/>
        </w:rPr>
        <w:t>000 hectares de terres</w:t>
      </w:r>
      <w:r w:rsidR="000F03A4">
        <w:rPr>
          <w:rFonts w:ascii="Marianne" w:hAnsi="Marianne"/>
          <w:sz w:val="20"/>
          <w:szCs w:val="20"/>
        </w:rPr>
        <w:t xml:space="preserve"> et</w:t>
      </w:r>
      <w:r w:rsidRPr="00F37FA8">
        <w:rPr>
          <w:rFonts w:ascii="Marianne" w:hAnsi="Marianne"/>
          <w:sz w:val="20"/>
          <w:szCs w:val="20"/>
        </w:rPr>
        <w:t xml:space="preserve"> 68 autres collectifs sont en cours d</w:t>
      </w:r>
      <w:r w:rsidRPr="00F37FA8">
        <w:rPr>
          <w:rFonts w:ascii="Marianne" w:hAnsi="Marianne" w:cs="Marianne"/>
          <w:sz w:val="20"/>
          <w:szCs w:val="20"/>
        </w:rPr>
        <w:t>’</w:t>
      </w:r>
      <w:r w:rsidRPr="00F37FA8">
        <w:rPr>
          <w:rFonts w:ascii="Marianne" w:hAnsi="Marianne"/>
          <w:sz w:val="20"/>
          <w:szCs w:val="20"/>
        </w:rPr>
        <w:t xml:space="preserve">enregistrement. Enfin le gouvernement a facilité la construction de huit réservoirs </w:t>
      </w:r>
      <w:r>
        <w:rPr>
          <w:rFonts w:ascii="Marianne" w:hAnsi="Marianne"/>
          <w:sz w:val="20"/>
          <w:szCs w:val="20"/>
        </w:rPr>
        <w:t xml:space="preserve">d’eau </w:t>
      </w:r>
      <w:r w:rsidRPr="00F37FA8">
        <w:rPr>
          <w:rFonts w:ascii="Marianne" w:hAnsi="Marianne"/>
          <w:sz w:val="20"/>
          <w:szCs w:val="20"/>
        </w:rPr>
        <w:t xml:space="preserve">d’une capacité totale de 5 millions de mètres cubes. </w:t>
      </w:r>
    </w:p>
    <w:p w14:paraId="4A60CF4A" w14:textId="77777777" w:rsidR="00236647" w:rsidRPr="00F37FA8" w:rsidRDefault="00236647" w:rsidP="003D2ABD">
      <w:pPr>
        <w:jc w:val="both"/>
        <w:rPr>
          <w:rFonts w:ascii="Marianne" w:hAnsi="Marianne"/>
          <w:sz w:val="20"/>
          <w:szCs w:val="20"/>
        </w:rPr>
      </w:pPr>
    </w:p>
    <w:p w14:paraId="398142B2" w14:textId="7EFD3075" w:rsidR="003D2ABD" w:rsidRPr="00F37FA8" w:rsidRDefault="000F03A4" w:rsidP="003D2ABD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En outre, l</w:t>
      </w:r>
      <w:r w:rsidR="003D2ABD" w:rsidRPr="00F37FA8">
        <w:rPr>
          <w:rFonts w:ascii="Marianne" w:hAnsi="Marianne"/>
          <w:sz w:val="20"/>
          <w:szCs w:val="20"/>
        </w:rPr>
        <w:t xml:space="preserve">e gouvernement a </w:t>
      </w:r>
      <w:r w:rsidR="003D2ABD" w:rsidRPr="00343975">
        <w:rPr>
          <w:rFonts w:ascii="Marianne" w:hAnsi="Marianne"/>
          <w:b/>
          <w:bCs/>
          <w:sz w:val="20"/>
          <w:szCs w:val="20"/>
        </w:rPr>
        <w:t>mis en place un organe spécial d’urgence</w:t>
      </w:r>
      <w:r w:rsidR="003D2ABD" w:rsidRPr="00F37FA8">
        <w:rPr>
          <w:rFonts w:ascii="Marianne" w:hAnsi="Marianne"/>
          <w:sz w:val="20"/>
          <w:szCs w:val="20"/>
        </w:rPr>
        <w:t xml:space="preserve"> dont le rôle est à la fois de surveiller les évolutions du secteur</w:t>
      </w:r>
      <w:r w:rsidR="00236647">
        <w:rPr>
          <w:rFonts w:ascii="Marianne" w:hAnsi="Marianne"/>
          <w:sz w:val="20"/>
          <w:szCs w:val="20"/>
        </w:rPr>
        <w:t>,</w:t>
      </w:r>
      <w:r w:rsidR="003D2ABD" w:rsidRPr="00F37FA8">
        <w:rPr>
          <w:rFonts w:ascii="Marianne" w:hAnsi="Marianne"/>
          <w:sz w:val="20"/>
          <w:szCs w:val="20"/>
        </w:rPr>
        <w:t xml:space="preserve"> mais aussi de proposer des solutions qui prennent en compte les recommandations des agriculteurs. Un </w:t>
      </w:r>
      <w:r w:rsidR="003D2ABD" w:rsidRPr="00343975">
        <w:rPr>
          <w:rFonts w:ascii="Marianne" w:hAnsi="Marianne"/>
          <w:b/>
          <w:bCs/>
          <w:sz w:val="20"/>
          <w:szCs w:val="20"/>
        </w:rPr>
        <w:t>ensemble de mesures</w:t>
      </w:r>
      <w:r w:rsidR="003D2ABD" w:rsidRPr="00F37FA8">
        <w:rPr>
          <w:rFonts w:ascii="Marianne" w:hAnsi="Marianne"/>
          <w:sz w:val="20"/>
          <w:szCs w:val="20"/>
        </w:rPr>
        <w:t xml:space="preserve"> a été annoncé</w:t>
      </w:r>
      <w:r w:rsidR="003D2ABD" w:rsidRPr="00F37FA8">
        <w:rPr>
          <w:rFonts w:ascii="Calibri" w:hAnsi="Calibri" w:cs="Calibri"/>
          <w:sz w:val="20"/>
          <w:szCs w:val="20"/>
        </w:rPr>
        <w:t> </w:t>
      </w:r>
      <w:r w:rsidR="003D2ABD" w:rsidRPr="00F37FA8">
        <w:rPr>
          <w:rFonts w:ascii="Marianne" w:hAnsi="Marianne"/>
          <w:sz w:val="20"/>
          <w:szCs w:val="20"/>
        </w:rPr>
        <w:t>:</w:t>
      </w:r>
    </w:p>
    <w:p w14:paraId="2EE8799C" w14:textId="77777777" w:rsidR="003D2ABD" w:rsidRPr="00F37FA8" w:rsidRDefault="003D2ABD" w:rsidP="003D2ABD">
      <w:pPr>
        <w:jc w:val="both"/>
        <w:rPr>
          <w:rFonts w:ascii="Marianne" w:hAnsi="Marianne"/>
          <w:sz w:val="20"/>
          <w:szCs w:val="20"/>
        </w:rPr>
      </w:pPr>
    </w:p>
    <w:p w14:paraId="278E326F" w14:textId="7EE0143F" w:rsidR="003D2ABD" w:rsidRPr="00F37FA8" w:rsidRDefault="003D2ABD" w:rsidP="003D2ABD">
      <w:pPr>
        <w:pStyle w:val="Paragraphedeliste"/>
        <w:numPr>
          <w:ilvl w:val="0"/>
          <w:numId w:val="33"/>
        </w:numPr>
        <w:jc w:val="both"/>
        <w:rPr>
          <w:rFonts w:ascii="Marianne" w:hAnsi="Marianne"/>
          <w:sz w:val="20"/>
          <w:szCs w:val="20"/>
        </w:rPr>
      </w:pPr>
      <w:r w:rsidRPr="00F37FA8">
        <w:rPr>
          <w:rFonts w:ascii="Marianne" w:hAnsi="Marianne"/>
          <w:sz w:val="20"/>
          <w:szCs w:val="20"/>
        </w:rPr>
        <w:t>Un moratoire sur le remboursement des crédits d'investissement et de fonds de roulement des entreprises agricoles à partir de septembre 2022 jusqu'à la fin de 2023</w:t>
      </w:r>
      <w:r w:rsidR="00236647">
        <w:rPr>
          <w:rFonts w:ascii="Calibri" w:hAnsi="Calibri" w:cs="Calibri"/>
          <w:sz w:val="20"/>
          <w:szCs w:val="20"/>
        </w:rPr>
        <w:t> </w:t>
      </w:r>
      <w:r w:rsidR="00236647">
        <w:rPr>
          <w:rFonts w:ascii="Marianne" w:hAnsi="Marianne"/>
          <w:sz w:val="20"/>
          <w:szCs w:val="20"/>
        </w:rPr>
        <w:t>;</w:t>
      </w:r>
      <w:r w:rsidRPr="00F37FA8">
        <w:rPr>
          <w:rFonts w:ascii="Marianne" w:hAnsi="Marianne"/>
          <w:sz w:val="20"/>
          <w:szCs w:val="20"/>
        </w:rPr>
        <w:t xml:space="preserve"> </w:t>
      </w:r>
    </w:p>
    <w:p w14:paraId="1531A139" w14:textId="77777777" w:rsidR="003D2ABD" w:rsidRPr="00F37FA8" w:rsidRDefault="003D2ABD" w:rsidP="003D2ABD">
      <w:pPr>
        <w:jc w:val="both"/>
        <w:rPr>
          <w:rFonts w:ascii="Marianne" w:hAnsi="Marianne"/>
          <w:sz w:val="20"/>
          <w:szCs w:val="20"/>
        </w:rPr>
      </w:pPr>
    </w:p>
    <w:p w14:paraId="2C02B377" w14:textId="2BAC2261" w:rsidR="003D2ABD" w:rsidRPr="00F37FA8" w:rsidRDefault="003D2ABD" w:rsidP="003D2ABD">
      <w:pPr>
        <w:pStyle w:val="Paragraphedeliste"/>
        <w:numPr>
          <w:ilvl w:val="0"/>
          <w:numId w:val="33"/>
        </w:numPr>
        <w:jc w:val="both"/>
        <w:rPr>
          <w:rFonts w:ascii="Marianne" w:hAnsi="Marianne"/>
          <w:sz w:val="20"/>
          <w:szCs w:val="20"/>
        </w:rPr>
      </w:pPr>
      <w:r w:rsidRPr="00F37FA8">
        <w:rPr>
          <w:rFonts w:ascii="Marianne" w:hAnsi="Marianne"/>
          <w:sz w:val="20"/>
          <w:szCs w:val="20"/>
        </w:rPr>
        <w:t xml:space="preserve">Un ajout de 3 Mds HUF (7,5 M EUR) </w:t>
      </w:r>
      <w:r w:rsidR="00236647" w:rsidRPr="00F37FA8">
        <w:rPr>
          <w:rFonts w:ascii="Marianne" w:hAnsi="Marianne"/>
          <w:sz w:val="20"/>
          <w:szCs w:val="20"/>
        </w:rPr>
        <w:t>au</w:t>
      </w:r>
      <w:r w:rsidR="00236647">
        <w:rPr>
          <w:rFonts w:ascii="Marianne" w:hAnsi="Marianne"/>
          <w:sz w:val="20"/>
          <w:szCs w:val="20"/>
        </w:rPr>
        <w:t>x</w:t>
      </w:r>
      <w:r w:rsidR="00236647" w:rsidRPr="00F37FA8">
        <w:rPr>
          <w:rFonts w:ascii="Marianne" w:hAnsi="Marianne"/>
          <w:sz w:val="20"/>
          <w:szCs w:val="20"/>
        </w:rPr>
        <w:t xml:space="preserve"> fond</w:t>
      </w:r>
      <w:r w:rsidR="00236647">
        <w:rPr>
          <w:rFonts w:ascii="Marianne" w:hAnsi="Marianne"/>
          <w:sz w:val="20"/>
          <w:szCs w:val="20"/>
        </w:rPr>
        <w:t>s</w:t>
      </w:r>
      <w:r w:rsidR="00236647" w:rsidRPr="00F37FA8">
        <w:rPr>
          <w:rFonts w:ascii="Marianne" w:hAnsi="Marianne"/>
          <w:sz w:val="20"/>
          <w:szCs w:val="20"/>
        </w:rPr>
        <w:t xml:space="preserve"> initiaux</w:t>
      </w:r>
      <w:r w:rsidRPr="00F37FA8">
        <w:rPr>
          <w:rFonts w:ascii="Marianne" w:hAnsi="Marianne"/>
          <w:sz w:val="20"/>
          <w:szCs w:val="20"/>
        </w:rPr>
        <w:t xml:space="preserve"> du gouvernement de 76,7 Mds HUF (</w:t>
      </w:r>
      <w:r w:rsidR="0056281C">
        <w:rPr>
          <w:rFonts w:ascii="Marianne" w:hAnsi="Marianne"/>
          <w:sz w:val="20"/>
          <w:szCs w:val="20"/>
        </w:rPr>
        <w:t xml:space="preserve">190 </w:t>
      </w:r>
      <w:r w:rsidRPr="00F37FA8">
        <w:rPr>
          <w:rFonts w:ascii="Marianne" w:hAnsi="Marianne"/>
          <w:sz w:val="20"/>
          <w:szCs w:val="20"/>
        </w:rPr>
        <w:t xml:space="preserve">M EUR) </w:t>
      </w:r>
      <w:r w:rsidR="00236647">
        <w:rPr>
          <w:rFonts w:ascii="Marianne" w:hAnsi="Marianne"/>
          <w:sz w:val="20"/>
          <w:szCs w:val="20"/>
        </w:rPr>
        <w:t xml:space="preserve">et </w:t>
      </w:r>
      <w:r w:rsidRPr="00F37FA8">
        <w:rPr>
          <w:rFonts w:ascii="Marianne" w:hAnsi="Marianne"/>
          <w:sz w:val="20"/>
          <w:szCs w:val="20"/>
        </w:rPr>
        <w:t>destiné à couvrir les coûts accrus du transport du fourrage</w:t>
      </w:r>
      <w:r w:rsidR="00236647">
        <w:rPr>
          <w:rFonts w:ascii="Calibri" w:hAnsi="Calibri" w:cs="Calibri"/>
          <w:sz w:val="20"/>
          <w:szCs w:val="20"/>
        </w:rPr>
        <w:t> </w:t>
      </w:r>
      <w:r w:rsidR="00236647">
        <w:rPr>
          <w:rFonts w:ascii="Marianne" w:hAnsi="Marianne"/>
          <w:sz w:val="20"/>
          <w:szCs w:val="20"/>
        </w:rPr>
        <w:t>;</w:t>
      </w:r>
    </w:p>
    <w:p w14:paraId="7EABB910" w14:textId="77777777" w:rsidR="003D2ABD" w:rsidRPr="00F37FA8" w:rsidRDefault="003D2ABD" w:rsidP="003D2ABD">
      <w:pPr>
        <w:jc w:val="both"/>
        <w:rPr>
          <w:rFonts w:ascii="Marianne" w:hAnsi="Marianne"/>
          <w:sz w:val="20"/>
          <w:szCs w:val="20"/>
        </w:rPr>
      </w:pPr>
    </w:p>
    <w:p w14:paraId="1CE79D0A" w14:textId="375606AB" w:rsidR="003D2ABD" w:rsidRPr="00F37FA8" w:rsidRDefault="003D2ABD" w:rsidP="003D2ABD">
      <w:pPr>
        <w:pStyle w:val="Paragraphedeliste"/>
        <w:numPr>
          <w:ilvl w:val="0"/>
          <w:numId w:val="33"/>
        </w:numPr>
        <w:jc w:val="both"/>
        <w:rPr>
          <w:rFonts w:ascii="Marianne" w:hAnsi="Marianne"/>
          <w:sz w:val="20"/>
          <w:szCs w:val="20"/>
        </w:rPr>
      </w:pPr>
      <w:r w:rsidRPr="00F37FA8">
        <w:rPr>
          <w:rFonts w:ascii="Marianne" w:hAnsi="Marianne"/>
          <w:sz w:val="20"/>
          <w:szCs w:val="20"/>
        </w:rPr>
        <w:t>Un</w:t>
      </w:r>
      <w:r w:rsidR="00236647">
        <w:rPr>
          <w:rFonts w:ascii="Marianne" w:hAnsi="Marianne"/>
          <w:sz w:val="20"/>
          <w:szCs w:val="20"/>
        </w:rPr>
        <w:t xml:space="preserve"> montant</w:t>
      </w:r>
      <w:r w:rsidRPr="00F37FA8">
        <w:rPr>
          <w:rFonts w:ascii="Marianne" w:hAnsi="Marianne"/>
          <w:sz w:val="20"/>
          <w:szCs w:val="20"/>
        </w:rPr>
        <w:t xml:space="preserve"> de 1,4 </w:t>
      </w:r>
      <w:r w:rsidRPr="00F37FA8">
        <w:rPr>
          <w:rFonts w:ascii="Marianne" w:hAnsi="Marianne"/>
          <w:sz w:val="20"/>
          <w:szCs w:val="20"/>
        </w:rPr>
        <w:t>Md</w:t>
      </w:r>
      <w:r w:rsidR="00236647">
        <w:rPr>
          <w:rFonts w:ascii="Marianne" w:hAnsi="Marianne"/>
          <w:sz w:val="20"/>
          <w:szCs w:val="20"/>
        </w:rPr>
        <w:t>s</w:t>
      </w:r>
      <w:r w:rsidRPr="00F37FA8">
        <w:rPr>
          <w:rFonts w:ascii="Marianne" w:hAnsi="Marianne"/>
          <w:sz w:val="20"/>
          <w:szCs w:val="20"/>
        </w:rPr>
        <w:t xml:space="preserve"> HUF (3,6 M EUR), en plus des 14,2 Mds HUF</w:t>
      </w:r>
      <w:r>
        <w:rPr>
          <w:rFonts w:ascii="Marianne" w:hAnsi="Marianne"/>
          <w:sz w:val="20"/>
          <w:szCs w:val="20"/>
        </w:rPr>
        <w:t xml:space="preserve"> (</w:t>
      </w:r>
      <w:r w:rsidR="0056281C">
        <w:rPr>
          <w:rFonts w:ascii="Marianne" w:hAnsi="Marianne"/>
          <w:sz w:val="20"/>
          <w:szCs w:val="20"/>
        </w:rPr>
        <w:t xml:space="preserve">35 </w:t>
      </w:r>
      <w:r>
        <w:rPr>
          <w:rFonts w:ascii="Marianne" w:hAnsi="Marianne"/>
          <w:sz w:val="20"/>
          <w:szCs w:val="20"/>
        </w:rPr>
        <w:t>M EUR)</w:t>
      </w:r>
      <w:r w:rsidRPr="00F37FA8">
        <w:rPr>
          <w:rFonts w:ascii="Marianne" w:hAnsi="Marianne"/>
          <w:sz w:val="20"/>
          <w:szCs w:val="20"/>
        </w:rPr>
        <w:t xml:space="preserve"> d’aides d’Etat </w:t>
      </w:r>
      <w:r w:rsidRPr="00F37FA8">
        <w:rPr>
          <w:rFonts w:ascii="Marianne" w:hAnsi="Marianne"/>
          <w:sz w:val="20"/>
          <w:szCs w:val="20"/>
        </w:rPr>
        <w:t>initiale</w:t>
      </w:r>
      <w:r w:rsidR="00236647">
        <w:rPr>
          <w:rFonts w:ascii="Marianne" w:hAnsi="Marianne"/>
          <w:sz w:val="20"/>
          <w:szCs w:val="20"/>
        </w:rPr>
        <w:t>s</w:t>
      </w:r>
      <w:r w:rsidRPr="00F37FA8">
        <w:rPr>
          <w:rFonts w:ascii="Marianne" w:hAnsi="Marianne"/>
          <w:sz w:val="20"/>
          <w:szCs w:val="20"/>
        </w:rPr>
        <w:t>, pour compenser l'augmentation des coûts énergétiques liée à l'utilisation des systèmes d'irrigation</w:t>
      </w:r>
      <w:r w:rsidR="00236647">
        <w:rPr>
          <w:rFonts w:ascii="Calibri" w:hAnsi="Calibri" w:cs="Calibri"/>
          <w:sz w:val="20"/>
          <w:szCs w:val="20"/>
        </w:rPr>
        <w:t> </w:t>
      </w:r>
      <w:r w:rsidR="00236647">
        <w:rPr>
          <w:rFonts w:ascii="Marianne" w:hAnsi="Marianne"/>
          <w:sz w:val="20"/>
          <w:szCs w:val="20"/>
        </w:rPr>
        <w:t>;</w:t>
      </w:r>
    </w:p>
    <w:p w14:paraId="7C8056C8" w14:textId="77777777" w:rsidR="003D2ABD" w:rsidRPr="00F37FA8" w:rsidRDefault="003D2ABD" w:rsidP="003D2ABD">
      <w:pPr>
        <w:jc w:val="both"/>
        <w:rPr>
          <w:rFonts w:ascii="Marianne" w:hAnsi="Marianne"/>
          <w:sz w:val="20"/>
          <w:szCs w:val="20"/>
        </w:rPr>
      </w:pPr>
    </w:p>
    <w:p w14:paraId="628E21CD" w14:textId="44EDDE45" w:rsidR="003D2ABD" w:rsidRPr="00F37FA8" w:rsidRDefault="003D2ABD" w:rsidP="003D2ABD">
      <w:pPr>
        <w:pStyle w:val="Paragraphedeliste"/>
        <w:numPr>
          <w:ilvl w:val="0"/>
          <w:numId w:val="33"/>
        </w:numPr>
        <w:jc w:val="both"/>
        <w:rPr>
          <w:rFonts w:ascii="Marianne" w:hAnsi="Marianne"/>
          <w:sz w:val="20"/>
          <w:szCs w:val="20"/>
        </w:rPr>
      </w:pPr>
      <w:r w:rsidRPr="00F37FA8">
        <w:rPr>
          <w:rFonts w:ascii="Marianne" w:hAnsi="Marianne"/>
          <w:sz w:val="20"/>
          <w:szCs w:val="20"/>
        </w:rPr>
        <w:t xml:space="preserve">Les agriculteurs peuvent soumettre de nouveau des demandes d'utilisation extraordinaire de l'eau, qui seront automatiquement </w:t>
      </w:r>
      <w:r>
        <w:rPr>
          <w:rFonts w:ascii="Marianne" w:hAnsi="Marianne"/>
          <w:sz w:val="20"/>
          <w:szCs w:val="20"/>
        </w:rPr>
        <w:t>accordées</w:t>
      </w:r>
      <w:r w:rsidRPr="00F37FA8">
        <w:rPr>
          <w:rFonts w:ascii="Marianne" w:hAnsi="Marianne"/>
          <w:sz w:val="20"/>
          <w:szCs w:val="20"/>
        </w:rPr>
        <w:t xml:space="preserve"> par les autorités</w:t>
      </w:r>
      <w:r w:rsidR="00236647">
        <w:rPr>
          <w:rFonts w:ascii="Calibri" w:hAnsi="Calibri" w:cs="Calibri"/>
          <w:sz w:val="20"/>
          <w:szCs w:val="20"/>
        </w:rPr>
        <w:t> </w:t>
      </w:r>
      <w:r w:rsidR="00236647">
        <w:rPr>
          <w:rFonts w:ascii="Marianne" w:hAnsi="Marianne"/>
          <w:sz w:val="20"/>
          <w:szCs w:val="20"/>
        </w:rPr>
        <w:t>;</w:t>
      </w:r>
    </w:p>
    <w:p w14:paraId="01B3AC17" w14:textId="77777777" w:rsidR="003D2ABD" w:rsidRPr="00C75C02" w:rsidRDefault="003D2ABD" w:rsidP="003D2ABD">
      <w:pPr>
        <w:pStyle w:val="Paragraphedeliste"/>
        <w:rPr>
          <w:rFonts w:ascii="Marianne" w:hAnsi="Marianne"/>
          <w:sz w:val="20"/>
          <w:szCs w:val="20"/>
        </w:rPr>
      </w:pPr>
    </w:p>
    <w:p w14:paraId="64DD9012" w14:textId="6BADD7B2" w:rsidR="003D2ABD" w:rsidRPr="00C75C02" w:rsidRDefault="003D2ABD" w:rsidP="003D2ABD">
      <w:pPr>
        <w:pStyle w:val="Paragraphedeliste"/>
        <w:numPr>
          <w:ilvl w:val="0"/>
          <w:numId w:val="33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Les agriculteurs peuvent, par appel d’offres, </w:t>
      </w:r>
      <w:r w:rsidRPr="00C75C02">
        <w:rPr>
          <w:rFonts w:ascii="Marianne" w:hAnsi="Marianne"/>
          <w:sz w:val="20"/>
          <w:szCs w:val="20"/>
        </w:rPr>
        <w:t xml:space="preserve">demander une subvention de 15 000 </w:t>
      </w:r>
      <w:r w:rsidR="001D6AFD">
        <w:rPr>
          <w:rFonts w:ascii="Marianne" w:hAnsi="Marianne"/>
          <w:sz w:val="20"/>
          <w:szCs w:val="20"/>
        </w:rPr>
        <w:t>euros</w:t>
      </w:r>
      <w:r w:rsidRPr="00C75C02">
        <w:rPr>
          <w:rFonts w:ascii="Marianne" w:hAnsi="Marianne"/>
          <w:sz w:val="20"/>
          <w:szCs w:val="20"/>
        </w:rPr>
        <w:t xml:space="preserve"> pour les opérations et le développement</w:t>
      </w:r>
      <w:r w:rsidR="00236647">
        <w:rPr>
          <w:rFonts w:ascii="Calibri" w:hAnsi="Calibri" w:cs="Calibri"/>
          <w:sz w:val="20"/>
          <w:szCs w:val="20"/>
        </w:rPr>
        <w:t> </w:t>
      </w:r>
      <w:r w:rsidR="00236647">
        <w:rPr>
          <w:rFonts w:ascii="Marianne" w:hAnsi="Marianne"/>
          <w:sz w:val="20"/>
          <w:szCs w:val="20"/>
        </w:rPr>
        <w:t>;</w:t>
      </w:r>
    </w:p>
    <w:p w14:paraId="22ECF8B5" w14:textId="77777777" w:rsidR="003D2ABD" w:rsidRPr="00C75C02" w:rsidRDefault="003D2ABD" w:rsidP="003D2ABD">
      <w:pPr>
        <w:jc w:val="both"/>
        <w:rPr>
          <w:rFonts w:ascii="Marianne" w:hAnsi="Marianne"/>
          <w:sz w:val="20"/>
          <w:szCs w:val="20"/>
        </w:rPr>
      </w:pPr>
    </w:p>
    <w:p w14:paraId="780DED06" w14:textId="425F68B4" w:rsidR="003D2ABD" w:rsidRDefault="003D2ABD" w:rsidP="003D2ABD">
      <w:pPr>
        <w:pStyle w:val="Paragraphedeliste"/>
        <w:numPr>
          <w:ilvl w:val="0"/>
          <w:numId w:val="33"/>
        </w:numPr>
        <w:jc w:val="both"/>
        <w:rPr>
          <w:rFonts w:ascii="Marianne" w:hAnsi="Marianne"/>
          <w:sz w:val="20"/>
          <w:szCs w:val="20"/>
        </w:rPr>
      </w:pPr>
      <w:r w:rsidRPr="0096537D">
        <w:rPr>
          <w:rFonts w:ascii="Marianne" w:hAnsi="Marianne"/>
          <w:sz w:val="20"/>
          <w:szCs w:val="20"/>
        </w:rPr>
        <w:lastRenderedPageBreak/>
        <w:t>La mise en place par les assureurs de procédures accélérées d'évaluation et d'indemnisation des dommages causés par la sécheresse (dans les 14 jours</w:t>
      </w:r>
      <w:r w:rsidRPr="0096537D">
        <w:rPr>
          <w:rFonts w:ascii="Marianne" w:hAnsi="Marianne"/>
          <w:sz w:val="20"/>
          <w:szCs w:val="20"/>
        </w:rPr>
        <w:t>)</w:t>
      </w:r>
      <w:r w:rsidR="00236647">
        <w:rPr>
          <w:rFonts w:ascii="Calibri" w:hAnsi="Calibri" w:cs="Calibri"/>
          <w:sz w:val="20"/>
          <w:szCs w:val="20"/>
        </w:rPr>
        <w:t> </w:t>
      </w:r>
      <w:r w:rsidR="00236647">
        <w:rPr>
          <w:rFonts w:ascii="Marianne" w:hAnsi="Marianne"/>
          <w:sz w:val="20"/>
          <w:szCs w:val="20"/>
        </w:rPr>
        <w:t>;</w:t>
      </w:r>
    </w:p>
    <w:p w14:paraId="66C5F93B" w14:textId="77777777" w:rsidR="009B2D19" w:rsidRPr="009B2D19" w:rsidRDefault="009B2D19" w:rsidP="009B2D19">
      <w:pPr>
        <w:pStyle w:val="Paragraphedeliste"/>
        <w:rPr>
          <w:rFonts w:ascii="Marianne" w:hAnsi="Marianne"/>
          <w:sz w:val="20"/>
          <w:szCs w:val="20"/>
        </w:rPr>
      </w:pPr>
    </w:p>
    <w:p w14:paraId="3037C67A" w14:textId="3CF7326A" w:rsidR="009B2D19" w:rsidRPr="0096537D" w:rsidRDefault="009B2D19" w:rsidP="003D2ABD">
      <w:pPr>
        <w:pStyle w:val="Paragraphedeliste"/>
        <w:numPr>
          <w:ilvl w:val="0"/>
          <w:numId w:val="33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Les entreprises qui reçoivent des subventions ne sont plus tenues de maintenir leur niveau d’emploi. De ce fait, le gouvernement compte faciliter la réduction des effectifs.</w:t>
      </w:r>
    </w:p>
    <w:p w14:paraId="5E0BBAB9" w14:textId="77777777" w:rsidR="003D2ABD" w:rsidRDefault="003D2ABD" w:rsidP="003D2ABD">
      <w:pPr>
        <w:jc w:val="both"/>
        <w:rPr>
          <w:rFonts w:ascii="Marianne" w:hAnsi="Marianne"/>
          <w:sz w:val="20"/>
          <w:szCs w:val="20"/>
        </w:rPr>
      </w:pPr>
    </w:p>
    <w:p w14:paraId="0529BA76" w14:textId="032F102D" w:rsidR="003D2ABD" w:rsidRPr="009B2D19" w:rsidRDefault="003D2ABD" w:rsidP="009B2D19">
      <w:pPr>
        <w:spacing w:after="240"/>
        <w:jc w:val="both"/>
        <w:rPr>
          <w:rFonts w:ascii="Marianne" w:hAnsi="Marianne"/>
          <w:sz w:val="20"/>
          <w:szCs w:val="20"/>
        </w:rPr>
      </w:pPr>
      <w:r w:rsidRPr="001E204C">
        <w:rPr>
          <w:rFonts w:ascii="Marianne" w:hAnsi="Marianne"/>
          <w:sz w:val="20"/>
          <w:szCs w:val="20"/>
        </w:rPr>
        <w:t>L’Association bancaire hongroise</w:t>
      </w:r>
      <w:r w:rsidR="00C91A26">
        <w:rPr>
          <w:rFonts w:ascii="Marianne" w:hAnsi="Marianne"/>
          <w:sz w:val="20"/>
          <w:szCs w:val="20"/>
        </w:rPr>
        <w:t xml:space="preserve"> </w:t>
      </w:r>
      <w:r w:rsidR="00C91A26">
        <w:rPr>
          <w:rFonts w:ascii="Marianne" w:hAnsi="Marianne"/>
          <w:sz w:val="20"/>
          <w:szCs w:val="20"/>
        </w:rPr>
        <w:t>(ABH)</w:t>
      </w:r>
      <w:r w:rsidRPr="001E204C">
        <w:rPr>
          <w:rFonts w:ascii="Marianne" w:hAnsi="Marianne"/>
          <w:sz w:val="20"/>
          <w:szCs w:val="20"/>
        </w:rPr>
        <w:t xml:space="preserve"> </w:t>
      </w:r>
      <w:r w:rsidRPr="001E204C">
        <w:rPr>
          <w:rFonts w:ascii="Marianne" w:hAnsi="Marianne"/>
          <w:sz w:val="20"/>
          <w:szCs w:val="20"/>
        </w:rPr>
        <w:t xml:space="preserve">a déclaré que </w:t>
      </w:r>
      <w:r w:rsidRPr="00343975">
        <w:rPr>
          <w:rFonts w:ascii="Marianne" w:hAnsi="Marianne"/>
          <w:b/>
          <w:bCs/>
          <w:sz w:val="20"/>
          <w:szCs w:val="20"/>
        </w:rPr>
        <w:t>le moratoire en aide aux agriculteurs</w:t>
      </w:r>
      <w:r w:rsidRPr="001E204C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mis en place </w:t>
      </w:r>
      <w:r w:rsidRPr="001E204C">
        <w:rPr>
          <w:rFonts w:ascii="Marianne" w:hAnsi="Marianne"/>
          <w:sz w:val="20"/>
          <w:szCs w:val="20"/>
        </w:rPr>
        <w:t xml:space="preserve">par le gouvernement pourrait entrainer une détérioration de la classification du risque de crédit des emprunteurs et ainsi </w:t>
      </w:r>
      <w:r w:rsidRPr="00343975">
        <w:rPr>
          <w:rFonts w:ascii="Marianne" w:hAnsi="Marianne"/>
          <w:b/>
          <w:bCs/>
          <w:sz w:val="20"/>
          <w:szCs w:val="20"/>
        </w:rPr>
        <w:t>nuire à la solvabilité des clients à l'avenir</w:t>
      </w:r>
      <w:r w:rsidRPr="001E204C">
        <w:rPr>
          <w:rFonts w:ascii="Marianne" w:hAnsi="Marianne"/>
          <w:sz w:val="20"/>
          <w:szCs w:val="20"/>
        </w:rPr>
        <w:t>. Toujours selon</w:t>
      </w:r>
      <w:r w:rsidR="00C91A26">
        <w:rPr>
          <w:rFonts w:ascii="Marianne" w:hAnsi="Marianne"/>
          <w:sz w:val="20"/>
          <w:szCs w:val="20"/>
        </w:rPr>
        <w:t xml:space="preserve"> </w:t>
      </w:r>
      <w:r w:rsidR="00C91A26">
        <w:rPr>
          <w:rFonts w:ascii="Marianne" w:hAnsi="Marianne"/>
          <w:sz w:val="20"/>
          <w:szCs w:val="20"/>
        </w:rPr>
        <w:t>l’ABH et vu</w:t>
      </w:r>
      <w:r w:rsidRPr="0096537D">
        <w:rPr>
          <w:rFonts w:ascii="Marianne" w:hAnsi="Marianne"/>
          <w:sz w:val="20"/>
          <w:szCs w:val="20"/>
        </w:rPr>
        <w:t xml:space="preserve"> les</w:t>
      </w:r>
      <w:r w:rsidRPr="001E204C">
        <w:rPr>
          <w:rFonts w:ascii="Marianne" w:hAnsi="Marianne"/>
          <w:sz w:val="20"/>
          <w:szCs w:val="20"/>
        </w:rPr>
        <w:t xml:space="preserve"> conditions</w:t>
      </w:r>
      <w:r>
        <w:rPr>
          <w:rFonts w:ascii="Marianne" w:hAnsi="Marianne"/>
          <w:sz w:val="20"/>
          <w:szCs w:val="20"/>
        </w:rPr>
        <w:t xml:space="preserve"> </w:t>
      </w:r>
      <w:r w:rsidR="00C91A26">
        <w:rPr>
          <w:rFonts w:ascii="Marianne" w:hAnsi="Marianne"/>
          <w:sz w:val="20"/>
          <w:szCs w:val="20"/>
        </w:rPr>
        <w:t>présent</w:t>
      </w:r>
      <w:r>
        <w:rPr>
          <w:rFonts w:ascii="Marianne" w:hAnsi="Marianne"/>
          <w:sz w:val="20"/>
          <w:szCs w:val="20"/>
        </w:rPr>
        <w:t>es</w:t>
      </w:r>
      <w:r>
        <w:rPr>
          <w:rStyle w:val="Appelnotedebasdep"/>
          <w:rFonts w:ascii="Marianne" w:hAnsi="Marianne"/>
          <w:sz w:val="20"/>
          <w:szCs w:val="20"/>
        </w:rPr>
        <w:footnoteReference w:id="3"/>
      </w:r>
      <w:r w:rsidRPr="001E204C">
        <w:rPr>
          <w:rFonts w:ascii="Marianne" w:hAnsi="Marianne"/>
          <w:sz w:val="20"/>
          <w:szCs w:val="20"/>
        </w:rPr>
        <w:t xml:space="preserve">, les agriculteurs auront besoin </w:t>
      </w:r>
      <w:r>
        <w:rPr>
          <w:rFonts w:ascii="Marianne" w:hAnsi="Marianne"/>
          <w:sz w:val="20"/>
          <w:szCs w:val="20"/>
        </w:rPr>
        <w:t xml:space="preserve">à court terme </w:t>
      </w:r>
      <w:r w:rsidRPr="001E204C">
        <w:rPr>
          <w:rFonts w:ascii="Marianne" w:hAnsi="Marianne"/>
          <w:sz w:val="20"/>
          <w:szCs w:val="20"/>
        </w:rPr>
        <w:t xml:space="preserve">de </w:t>
      </w:r>
      <w:r w:rsidR="00C91A26">
        <w:rPr>
          <w:rFonts w:ascii="Marianne" w:hAnsi="Marianne"/>
          <w:sz w:val="20"/>
          <w:szCs w:val="20"/>
        </w:rPr>
        <w:t xml:space="preserve">volumes </w:t>
      </w:r>
      <w:r w:rsidR="00C91A26" w:rsidRPr="001E204C">
        <w:rPr>
          <w:rFonts w:ascii="Marianne" w:hAnsi="Marianne"/>
          <w:sz w:val="20"/>
          <w:szCs w:val="20"/>
        </w:rPr>
        <w:t>important</w:t>
      </w:r>
      <w:r w:rsidR="00C91A26">
        <w:rPr>
          <w:rFonts w:ascii="Marianne" w:hAnsi="Marianne"/>
          <w:sz w:val="20"/>
          <w:szCs w:val="20"/>
        </w:rPr>
        <w:t>s</w:t>
      </w:r>
      <w:r w:rsidR="00C91A26">
        <w:rPr>
          <w:rFonts w:ascii="Marianne" w:hAnsi="Marianne"/>
          <w:sz w:val="20"/>
          <w:szCs w:val="20"/>
        </w:rPr>
        <w:t xml:space="preserve"> de</w:t>
      </w:r>
      <w:r w:rsidR="00C91A26" w:rsidRPr="001E204C">
        <w:rPr>
          <w:rFonts w:ascii="Marianne" w:hAnsi="Marianne"/>
          <w:sz w:val="20"/>
          <w:szCs w:val="20"/>
        </w:rPr>
        <w:t xml:space="preserve"> </w:t>
      </w:r>
      <w:r w:rsidRPr="001E204C">
        <w:rPr>
          <w:rFonts w:ascii="Marianne" w:hAnsi="Marianne"/>
          <w:sz w:val="20"/>
          <w:szCs w:val="20"/>
        </w:rPr>
        <w:t>crédits bancaires</w:t>
      </w:r>
      <w:r w:rsidR="00C91A26">
        <w:rPr>
          <w:rFonts w:ascii="Marianne" w:hAnsi="Marianne"/>
          <w:sz w:val="20"/>
          <w:szCs w:val="20"/>
        </w:rPr>
        <w:t xml:space="preserve"> </w:t>
      </w:r>
      <w:r w:rsidRPr="001E204C">
        <w:rPr>
          <w:rFonts w:ascii="Marianne" w:hAnsi="Marianne"/>
          <w:sz w:val="20"/>
          <w:szCs w:val="20"/>
        </w:rPr>
        <w:t>que les banques n</w:t>
      </w:r>
      <w:r>
        <w:rPr>
          <w:rFonts w:ascii="Marianne" w:hAnsi="Marianne"/>
          <w:sz w:val="20"/>
          <w:szCs w:val="20"/>
        </w:rPr>
        <w:t xml:space="preserve">’apporteront plus </w:t>
      </w:r>
      <w:r w:rsidRPr="001E204C">
        <w:rPr>
          <w:rFonts w:ascii="Marianne" w:hAnsi="Marianne"/>
          <w:sz w:val="20"/>
          <w:szCs w:val="20"/>
        </w:rPr>
        <w:t>en présence d’un moratoire.</w:t>
      </w:r>
      <w:r>
        <w:rPr>
          <w:rFonts w:ascii="Marianne" w:hAnsi="Marianne"/>
          <w:sz w:val="20"/>
          <w:szCs w:val="20"/>
        </w:rPr>
        <w:t xml:space="preserve"> </w:t>
      </w:r>
      <w:r w:rsidRPr="001E204C">
        <w:rPr>
          <w:rFonts w:ascii="Marianne" w:hAnsi="Marianne"/>
          <w:sz w:val="20"/>
          <w:szCs w:val="20"/>
        </w:rPr>
        <w:t xml:space="preserve">Le secteur bancaire serrait </w:t>
      </w:r>
      <w:r>
        <w:rPr>
          <w:rFonts w:ascii="Marianne" w:hAnsi="Marianne"/>
          <w:sz w:val="20"/>
          <w:szCs w:val="20"/>
        </w:rPr>
        <w:t xml:space="preserve">même </w:t>
      </w:r>
      <w:r w:rsidRPr="001E204C">
        <w:rPr>
          <w:rFonts w:ascii="Marianne" w:hAnsi="Marianne"/>
          <w:sz w:val="20"/>
          <w:szCs w:val="20"/>
        </w:rPr>
        <w:t>prêt à offrir «</w:t>
      </w:r>
      <w:r w:rsidRPr="001E204C">
        <w:rPr>
          <w:rFonts w:ascii="Calibri" w:hAnsi="Calibri" w:cs="Calibri"/>
          <w:sz w:val="20"/>
          <w:szCs w:val="20"/>
        </w:rPr>
        <w:t> </w:t>
      </w:r>
      <w:r w:rsidRPr="001E204C">
        <w:rPr>
          <w:rFonts w:ascii="Marianne" w:hAnsi="Marianne"/>
          <w:sz w:val="20"/>
          <w:szCs w:val="20"/>
        </w:rPr>
        <w:t>des solutions conformes au marché</w:t>
      </w:r>
      <w:r w:rsidRPr="001E204C">
        <w:rPr>
          <w:rFonts w:ascii="Calibri" w:hAnsi="Calibri" w:cs="Calibri"/>
          <w:sz w:val="20"/>
          <w:szCs w:val="20"/>
        </w:rPr>
        <w:t> </w:t>
      </w:r>
      <w:r w:rsidRPr="001E204C">
        <w:rPr>
          <w:rFonts w:ascii="Marianne" w:hAnsi="Marianne" w:cs="Marianne"/>
          <w:sz w:val="20"/>
          <w:szCs w:val="20"/>
        </w:rPr>
        <w:t>»</w:t>
      </w:r>
      <w:r w:rsidRPr="001E204C">
        <w:rPr>
          <w:rFonts w:ascii="Marianne" w:hAnsi="Marianne"/>
          <w:sz w:val="20"/>
          <w:szCs w:val="20"/>
        </w:rPr>
        <w:t xml:space="preserve"> et appelle les emprunteurs du secteur agricole à choisir des «</w:t>
      </w:r>
      <w:r w:rsidRPr="001E204C">
        <w:rPr>
          <w:rFonts w:ascii="Calibri" w:hAnsi="Calibri" w:cs="Calibri"/>
          <w:sz w:val="20"/>
          <w:szCs w:val="20"/>
        </w:rPr>
        <w:t> </w:t>
      </w:r>
      <w:r w:rsidRPr="001E204C">
        <w:rPr>
          <w:rFonts w:ascii="Marianne" w:hAnsi="Marianne"/>
          <w:sz w:val="20"/>
          <w:szCs w:val="20"/>
        </w:rPr>
        <w:t>solutions financières appropriées</w:t>
      </w:r>
      <w:r w:rsidRPr="001E204C">
        <w:rPr>
          <w:rFonts w:ascii="Calibri" w:hAnsi="Calibri" w:cs="Calibri"/>
          <w:sz w:val="20"/>
          <w:szCs w:val="20"/>
        </w:rPr>
        <w:t> </w:t>
      </w:r>
      <w:r w:rsidRPr="001E204C">
        <w:rPr>
          <w:rFonts w:ascii="Marianne" w:hAnsi="Marianne" w:cs="Marianne"/>
          <w:sz w:val="20"/>
          <w:szCs w:val="20"/>
        </w:rPr>
        <w:t>»</w:t>
      </w:r>
      <w:r>
        <w:rPr>
          <w:rFonts w:ascii="Marianne" w:hAnsi="Marianne" w:cs="Marianne"/>
          <w:sz w:val="20"/>
          <w:szCs w:val="20"/>
        </w:rPr>
        <w:t>, c’est-à-dire à passer outre le moratoire</w:t>
      </w:r>
      <w:r w:rsidRPr="001E204C">
        <w:rPr>
          <w:rFonts w:ascii="Marianne" w:hAnsi="Marianne"/>
          <w:sz w:val="20"/>
          <w:szCs w:val="20"/>
        </w:rPr>
        <w:t>. Marton Nagy</w:t>
      </w:r>
      <w:r w:rsidR="00DE0456">
        <w:rPr>
          <w:rFonts w:ascii="Marianne" w:hAnsi="Marianne"/>
          <w:sz w:val="20"/>
          <w:szCs w:val="20"/>
        </w:rPr>
        <w:t xml:space="preserve">, </w:t>
      </w:r>
      <w:r w:rsidR="00C91A26">
        <w:rPr>
          <w:rFonts w:ascii="Marianne" w:hAnsi="Marianne"/>
          <w:sz w:val="20"/>
          <w:szCs w:val="20"/>
        </w:rPr>
        <w:t xml:space="preserve">nouveau </w:t>
      </w:r>
      <w:r w:rsidR="00DE0456" w:rsidRPr="00C91A26">
        <w:rPr>
          <w:rFonts w:ascii="Marianne" w:hAnsi="Marianne"/>
          <w:sz w:val="20"/>
          <w:szCs w:val="20"/>
        </w:rPr>
        <w:t>ministre du Développement économique</w:t>
      </w:r>
      <w:r w:rsidR="00C91A26">
        <w:rPr>
          <w:rFonts w:ascii="Marianne" w:hAnsi="Marianne"/>
          <w:sz w:val="20"/>
          <w:szCs w:val="20"/>
        </w:rPr>
        <w:t>,</w:t>
      </w:r>
      <w:r w:rsidRPr="00C91A26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a</w:t>
      </w:r>
      <w:r w:rsidRPr="001E204C">
        <w:rPr>
          <w:rFonts w:ascii="Marianne" w:hAnsi="Marianne"/>
          <w:sz w:val="20"/>
          <w:szCs w:val="20"/>
        </w:rPr>
        <w:t xml:space="preserve"> </w:t>
      </w:r>
      <w:r w:rsidR="00C91A26">
        <w:rPr>
          <w:rFonts w:ascii="Marianne" w:hAnsi="Marianne"/>
          <w:sz w:val="20"/>
          <w:szCs w:val="20"/>
        </w:rPr>
        <w:t>p</w:t>
      </w:r>
      <w:r>
        <w:rPr>
          <w:rFonts w:ascii="Marianne" w:hAnsi="Marianne"/>
          <w:sz w:val="20"/>
          <w:szCs w:val="20"/>
        </w:rPr>
        <w:t>ré</w:t>
      </w:r>
      <w:r w:rsidR="00C91A26">
        <w:rPr>
          <w:rFonts w:ascii="Marianne" w:hAnsi="Marianne"/>
          <w:sz w:val="20"/>
          <w:szCs w:val="20"/>
        </w:rPr>
        <w:t>cis</w:t>
      </w:r>
      <w:r>
        <w:rPr>
          <w:rFonts w:ascii="Marianne" w:hAnsi="Marianne"/>
          <w:sz w:val="20"/>
          <w:szCs w:val="20"/>
        </w:rPr>
        <w:t>é</w:t>
      </w:r>
      <w:r>
        <w:rPr>
          <w:rFonts w:ascii="Marianne" w:hAnsi="Marianne"/>
          <w:sz w:val="20"/>
          <w:szCs w:val="20"/>
        </w:rPr>
        <w:t xml:space="preserve"> </w:t>
      </w:r>
      <w:r w:rsidRPr="001E204C">
        <w:rPr>
          <w:rFonts w:ascii="Marianne" w:hAnsi="Marianne"/>
          <w:sz w:val="20"/>
          <w:szCs w:val="20"/>
        </w:rPr>
        <w:t>que le moratoire a pour unique but d</w:t>
      </w:r>
      <w:r>
        <w:rPr>
          <w:rFonts w:ascii="Marianne" w:hAnsi="Marianne"/>
          <w:sz w:val="20"/>
          <w:szCs w:val="20"/>
        </w:rPr>
        <w:t>e soulager</w:t>
      </w:r>
      <w:r w:rsidRPr="001E204C">
        <w:rPr>
          <w:rFonts w:ascii="Marianne" w:hAnsi="Marianne"/>
          <w:sz w:val="20"/>
          <w:szCs w:val="20"/>
        </w:rPr>
        <w:t xml:space="preserve"> les agriculteurs</w:t>
      </w:r>
      <w:r>
        <w:rPr>
          <w:rFonts w:ascii="Marianne" w:hAnsi="Marianne"/>
          <w:sz w:val="20"/>
          <w:szCs w:val="20"/>
        </w:rPr>
        <w:t xml:space="preserve"> et </w:t>
      </w:r>
      <w:r w:rsidRPr="001E204C">
        <w:rPr>
          <w:rFonts w:ascii="Marianne" w:hAnsi="Marianne"/>
          <w:sz w:val="20"/>
          <w:szCs w:val="20"/>
        </w:rPr>
        <w:t xml:space="preserve">que les banques étaient censées aider les emprunteurs en difficulté </w:t>
      </w:r>
      <w:r>
        <w:rPr>
          <w:rFonts w:ascii="Marianne" w:hAnsi="Marianne"/>
          <w:sz w:val="20"/>
          <w:szCs w:val="20"/>
        </w:rPr>
        <w:t>et non pas les</w:t>
      </w:r>
      <w:r w:rsidRPr="001E204C">
        <w:rPr>
          <w:rFonts w:ascii="Marianne" w:hAnsi="Marianne"/>
          <w:sz w:val="20"/>
          <w:szCs w:val="20"/>
        </w:rPr>
        <w:t xml:space="preserve"> induire en erreur.</w:t>
      </w:r>
      <w:r>
        <w:rPr>
          <w:rFonts w:ascii="Marianne" w:hAnsi="Marianne"/>
          <w:sz w:val="20"/>
          <w:szCs w:val="20"/>
        </w:rPr>
        <w:t xml:space="preserve"> </w:t>
      </w:r>
      <w:r w:rsidR="00C91A26">
        <w:rPr>
          <w:rFonts w:ascii="Marianne" w:hAnsi="Marianne"/>
          <w:sz w:val="20"/>
          <w:szCs w:val="20"/>
        </w:rPr>
        <w:t>Il</w:t>
      </w:r>
      <w:r w:rsidR="00C91A26">
        <w:rPr>
          <w:rFonts w:ascii="Marianne" w:hAnsi="Marianne"/>
          <w:sz w:val="20"/>
          <w:szCs w:val="20"/>
        </w:rPr>
        <w:t xml:space="preserve"> </w:t>
      </w:r>
      <w:r w:rsidRPr="001E204C">
        <w:rPr>
          <w:rFonts w:ascii="Marianne" w:hAnsi="Marianne"/>
          <w:sz w:val="20"/>
          <w:szCs w:val="20"/>
        </w:rPr>
        <w:t>a</w:t>
      </w:r>
      <w:r w:rsidR="00C91A26">
        <w:rPr>
          <w:rFonts w:ascii="Marianne" w:hAnsi="Marianne"/>
          <w:sz w:val="20"/>
          <w:szCs w:val="20"/>
        </w:rPr>
        <w:t xml:space="preserve"> </w:t>
      </w:r>
      <w:r w:rsidR="00C91A26">
        <w:rPr>
          <w:rFonts w:ascii="Marianne" w:hAnsi="Marianne"/>
          <w:sz w:val="20"/>
          <w:szCs w:val="20"/>
        </w:rPr>
        <w:t>également</w:t>
      </w:r>
      <w:r w:rsidRPr="001E204C">
        <w:rPr>
          <w:rFonts w:ascii="Marianne" w:hAnsi="Marianne"/>
          <w:sz w:val="20"/>
          <w:szCs w:val="20"/>
        </w:rPr>
        <w:t xml:space="preserve"> </w:t>
      </w:r>
      <w:r w:rsidRPr="001E204C">
        <w:rPr>
          <w:rFonts w:ascii="Marianne" w:hAnsi="Marianne"/>
          <w:sz w:val="20"/>
          <w:szCs w:val="20"/>
        </w:rPr>
        <w:t>ajouté que si</w:t>
      </w:r>
      <w:r>
        <w:rPr>
          <w:rFonts w:ascii="Marianne" w:hAnsi="Marianne"/>
          <w:sz w:val="20"/>
          <w:szCs w:val="20"/>
        </w:rPr>
        <w:t xml:space="preserve"> les agriculteurs se tournent vers le moratoire, c’est bien que les banques </w:t>
      </w:r>
      <w:proofErr w:type="gramStart"/>
      <w:r>
        <w:rPr>
          <w:rFonts w:ascii="Marianne" w:hAnsi="Marianne"/>
          <w:sz w:val="20"/>
          <w:szCs w:val="20"/>
        </w:rPr>
        <w:t>n’ont</w:t>
      </w:r>
      <w:proofErr w:type="gramEnd"/>
      <w:r>
        <w:rPr>
          <w:rFonts w:ascii="Marianne" w:hAnsi="Marianne"/>
          <w:sz w:val="20"/>
          <w:szCs w:val="20"/>
        </w:rPr>
        <w:t xml:space="preserve"> pas </w:t>
      </w:r>
      <w:r w:rsidRPr="001E204C">
        <w:rPr>
          <w:rFonts w:ascii="Marianne" w:hAnsi="Marianne"/>
          <w:sz w:val="20"/>
          <w:szCs w:val="20"/>
        </w:rPr>
        <w:t>élabor</w:t>
      </w:r>
      <w:r>
        <w:rPr>
          <w:rFonts w:ascii="Marianne" w:hAnsi="Marianne"/>
          <w:sz w:val="20"/>
          <w:szCs w:val="20"/>
        </w:rPr>
        <w:t>é</w:t>
      </w:r>
      <w:r w:rsidRPr="001E204C">
        <w:rPr>
          <w:rFonts w:ascii="Marianne" w:hAnsi="Marianne"/>
          <w:sz w:val="20"/>
          <w:szCs w:val="20"/>
        </w:rPr>
        <w:t xml:space="preserve"> de procédures spéciales de gestion des risques </w:t>
      </w:r>
      <w:r w:rsidR="00C91A26">
        <w:rPr>
          <w:rFonts w:ascii="Marianne" w:hAnsi="Marianne"/>
          <w:sz w:val="20"/>
          <w:szCs w:val="20"/>
        </w:rPr>
        <w:t>à même d’</w:t>
      </w:r>
      <w:r w:rsidRPr="001E204C">
        <w:rPr>
          <w:rFonts w:ascii="Marianne" w:hAnsi="Marianne"/>
          <w:sz w:val="20"/>
          <w:szCs w:val="20"/>
        </w:rPr>
        <w:t>évi</w:t>
      </w:r>
      <w:r>
        <w:rPr>
          <w:rFonts w:ascii="Marianne" w:hAnsi="Marianne"/>
          <w:sz w:val="20"/>
          <w:szCs w:val="20"/>
        </w:rPr>
        <w:t>t</w:t>
      </w:r>
      <w:r w:rsidR="00C91A26">
        <w:rPr>
          <w:rFonts w:ascii="Marianne" w:hAnsi="Marianne"/>
          <w:sz w:val="20"/>
          <w:szCs w:val="20"/>
        </w:rPr>
        <w:t>er</w:t>
      </w:r>
      <w:r w:rsidRPr="001E204C">
        <w:rPr>
          <w:rFonts w:ascii="Marianne" w:hAnsi="Marianne"/>
          <w:sz w:val="20"/>
          <w:szCs w:val="20"/>
        </w:rPr>
        <w:t xml:space="preserve"> aux</w:t>
      </w:r>
      <w:r>
        <w:rPr>
          <w:rFonts w:ascii="Marianne" w:hAnsi="Marianne"/>
          <w:sz w:val="20"/>
          <w:szCs w:val="20"/>
        </w:rPr>
        <w:t xml:space="preserve"> agriculteurs</w:t>
      </w:r>
      <w:r w:rsidRPr="001E204C">
        <w:rPr>
          <w:rFonts w:ascii="Marianne" w:hAnsi="Marianne"/>
          <w:sz w:val="20"/>
          <w:szCs w:val="20"/>
        </w:rPr>
        <w:t xml:space="preserve"> une augmentation soudaine des versements</w:t>
      </w:r>
      <w:r>
        <w:rPr>
          <w:rFonts w:ascii="Marianne" w:hAnsi="Marianne"/>
          <w:sz w:val="20"/>
          <w:szCs w:val="20"/>
        </w:rPr>
        <w:t>.</w:t>
      </w:r>
    </w:p>
    <w:p w14:paraId="2CE2E283" w14:textId="26AC0326" w:rsidR="003D2ABD" w:rsidRPr="00DD3F5B" w:rsidRDefault="003D2ABD" w:rsidP="003D2ABD">
      <w:pPr>
        <w:jc w:val="both"/>
        <w:rPr>
          <w:rFonts w:ascii="Marianne" w:eastAsia="CIDFont+F3" w:hAnsi="Marianne" w:cstheme="minorHAnsi"/>
          <w:b/>
          <w:bCs/>
          <w:sz w:val="20"/>
          <w:szCs w:val="20"/>
        </w:rPr>
      </w:pPr>
      <w:r w:rsidRPr="00DD3F5B">
        <w:rPr>
          <w:rFonts w:ascii="Marianne" w:eastAsia="CIDFont+F3" w:hAnsi="Marianne" w:cstheme="minorHAnsi"/>
          <w:b/>
          <w:bCs/>
          <w:sz w:val="20"/>
          <w:szCs w:val="20"/>
        </w:rPr>
        <w:t>*On constate une hausse de 4</w:t>
      </w:r>
      <w:r>
        <w:rPr>
          <w:rFonts w:ascii="Marianne" w:eastAsia="CIDFont+F3" w:hAnsi="Marianne" w:cstheme="minorHAnsi"/>
          <w:b/>
          <w:bCs/>
          <w:sz w:val="20"/>
          <w:szCs w:val="20"/>
        </w:rPr>
        <w:t>8,3</w:t>
      </w:r>
      <w:r w:rsidRPr="00DD3F5B">
        <w:rPr>
          <w:rFonts w:ascii="Marianne" w:eastAsia="CIDFont+F3" w:hAnsi="Marianne" w:cstheme="minorHAnsi"/>
          <w:b/>
          <w:bCs/>
          <w:sz w:val="20"/>
          <w:szCs w:val="20"/>
        </w:rPr>
        <w:t xml:space="preserve">% des prix à la production agricole en </w:t>
      </w:r>
      <w:proofErr w:type="spellStart"/>
      <w:r w:rsidRPr="00DD3F5B">
        <w:rPr>
          <w:rFonts w:ascii="Marianne" w:eastAsia="CIDFont+F3" w:hAnsi="Marianne" w:cstheme="minorHAnsi"/>
          <w:b/>
          <w:bCs/>
          <w:sz w:val="20"/>
          <w:szCs w:val="20"/>
        </w:rPr>
        <w:t>g.a</w:t>
      </w:r>
      <w:proofErr w:type="spellEnd"/>
      <w:r w:rsidR="00251779">
        <w:rPr>
          <w:rFonts w:ascii="Marianne" w:eastAsia="CIDFont+F3" w:hAnsi="Marianne" w:cstheme="minorHAnsi"/>
          <w:b/>
          <w:bCs/>
          <w:sz w:val="20"/>
          <w:szCs w:val="20"/>
        </w:rPr>
        <w:t>.</w:t>
      </w:r>
      <w:r w:rsidRPr="00DD3F5B">
        <w:rPr>
          <w:rFonts w:ascii="Marianne" w:eastAsia="CIDFont+F3" w:hAnsi="Marianne" w:cstheme="minorHAnsi"/>
          <w:b/>
          <w:bCs/>
          <w:sz w:val="20"/>
          <w:szCs w:val="20"/>
        </w:rPr>
        <w:t xml:space="preserve"> en </w:t>
      </w:r>
      <w:r>
        <w:rPr>
          <w:rFonts w:ascii="Marianne" w:eastAsia="CIDFont+F3" w:hAnsi="Marianne" w:cstheme="minorHAnsi"/>
          <w:b/>
          <w:bCs/>
          <w:sz w:val="20"/>
          <w:szCs w:val="20"/>
        </w:rPr>
        <w:t>juin contre 45,4% en mai.</w:t>
      </w:r>
      <w:r w:rsidRPr="00DD3F5B">
        <w:rPr>
          <w:rFonts w:ascii="Marianne" w:eastAsia="CIDFont+F3" w:hAnsi="Marianne" w:cstheme="minorHAnsi"/>
          <w:b/>
          <w:bCs/>
          <w:sz w:val="20"/>
          <w:szCs w:val="20"/>
        </w:rPr>
        <w:t xml:space="preserve">  </w:t>
      </w:r>
    </w:p>
    <w:p w14:paraId="08A73823" w14:textId="76EA8488" w:rsidR="00C73CA1" w:rsidRPr="007E4445" w:rsidRDefault="003D2ABD" w:rsidP="003D2ABD">
      <w:pPr>
        <w:spacing w:after="240"/>
        <w:jc w:val="both"/>
        <w:rPr>
          <w:rFonts w:ascii="Marianne" w:eastAsia="CIDFont+F3" w:hAnsi="Marianne" w:cstheme="minorHAnsi"/>
          <w:sz w:val="20"/>
          <w:szCs w:val="20"/>
        </w:rPr>
      </w:pPr>
      <w:r>
        <w:rPr>
          <w:rFonts w:ascii="Marianne" w:eastAsia="CIDFont+F3" w:hAnsi="Marianne" w:cstheme="minorHAnsi"/>
          <w:sz w:val="20"/>
          <w:szCs w:val="20"/>
        </w:rPr>
        <w:t>Elle s</w:t>
      </w:r>
      <w:r w:rsidRPr="00DD3F5B">
        <w:rPr>
          <w:rFonts w:ascii="Marianne" w:eastAsia="CIDFont+F3" w:hAnsi="Marianne" w:cstheme="minorHAnsi"/>
          <w:sz w:val="20"/>
          <w:szCs w:val="20"/>
        </w:rPr>
        <w:t>’explique par la hausse du prix des matières premières, de l’énergie et</w:t>
      </w:r>
      <w:r w:rsidR="00C73CA1">
        <w:rPr>
          <w:rFonts w:ascii="Marianne" w:eastAsia="CIDFont+F3" w:hAnsi="Marianne" w:cstheme="minorHAnsi"/>
          <w:sz w:val="20"/>
          <w:szCs w:val="20"/>
        </w:rPr>
        <w:t xml:space="preserve"> des fertiliseurs, dont le coût d’achat à triplé, mais aussi</w:t>
      </w:r>
      <w:r w:rsidRPr="00DD3F5B">
        <w:rPr>
          <w:rFonts w:ascii="Marianne" w:eastAsia="CIDFont+F3" w:hAnsi="Marianne" w:cstheme="minorHAnsi"/>
          <w:sz w:val="20"/>
          <w:szCs w:val="20"/>
        </w:rPr>
        <w:t xml:space="preserve"> de la main d’œuvre. Les travailleurs des secteurs de l'alimentation et de l'agriculture ont bénéficié de la plus forte augmentation de salaire en moyenne, soit 15,7%. </w:t>
      </w:r>
      <w:r w:rsidR="00C73CA1">
        <w:rPr>
          <w:rFonts w:ascii="Marianne" w:eastAsia="CIDFont+F3" w:hAnsi="Marianne" w:cstheme="minorHAnsi"/>
          <w:sz w:val="20"/>
          <w:szCs w:val="20"/>
        </w:rPr>
        <w:t>Dans une moindre mesure, le coût d’achat de</w:t>
      </w:r>
      <w:r w:rsidR="007E4445">
        <w:rPr>
          <w:rFonts w:ascii="Marianne" w:eastAsia="CIDFont+F3" w:hAnsi="Marianne" w:cstheme="minorHAnsi"/>
          <w:sz w:val="20"/>
          <w:szCs w:val="20"/>
        </w:rPr>
        <w:t>s</w:t>
      </w:r>
      <w:r w:rsidR="00C73CA1">
        <w:rPr>
          <w:rFonts w:ascii="Marianne" w:eastAsia="CIDFont+F3" w:hAnsi="Marianne" w:cstheme="minorHAnsi"/>
          <w:sz w:val="20"/>
          <w:szCs w:val="20"/>
        </w:rPr>
        <w:t xml:space="preserve"> matériels agricole</w:t>
      </w:r>
      <w:r w:rsidR="007E4445">
        <w:rPr>
          <w:rFonts w:ascii="Marianne" w:eastAsia="CIDFont+F3" w:hAnsi="Marianne" w:cstheme="minorHAnsi"/>
          <w:sz w:val="20"/>
          <w:szCs w:val="20"/>
        </w:rPr>
        <w:t>s</w:t>
      </w:r>
      <w:r w:rsidR="00C73CA1">
        <w:rPr>
          <w:rFonts w:ascii="Marianne" w:eastAsia="CIDFont+F3" w:hAnsi="Marianne" w:cstheme="minorHAnsi"/>
          <w:sz w:val="20"/>
          <w:szCs w:val="20"/>
        </w:rPr>
        <w:t xml:space="preserve"> (équipements, machines …) et </w:t>
      </w:r>
      <w:r w:rsidR="007E4445">
        <w:rPr>
          <w:rFonts w:ascii="Marianne" w:eastAsia="CIDFont+F3" w:hAnsi="Marianne" w:cstheme="minorHAnsi"/>
          <w:sz w:val="20"/>
          <w:szCs w:val="20"/>
        </w:rPr>
        <w:t>des infrastructures d’irrigation est en hausse constante.</w:t>
      </w:r>
    </w:p>
    <w:p w14:paraId="1718846C" w14:textId="3F8C47BE" w:rsidR="003D2ABD" w:rsidRDefault="003D2ABD" w:rsidP="003D2ABD">
      <w:pPr>
        <w:spacing w:after="240"/>
        <w:jc w:val="both"/>
        <w:rPr>
          <w:rFonts w:ascii="Marianne" w:eastAsia="CIDFont+F1" w:hAnsi="Marianne" w:cstheme="minorHAnsi"/>
          <w:color w:val="000000"/>
          <w:sz w:val="20"/>
          <w:szCs w:val="20"/>
        </w:rPr>
      </w:pPr>
      <w:r w:rsidRPr="00DD3F5B">
        <w:rPr>
          <w:rFonts w:ascii="Marianne" w:eastAsia="CIDFont+F1" w:hAnsi="Marianne" w:cstheme="minorHAnsi"/>
          <w:color w:val="000000"/>
          <w:sz w:val="20"/>
          <w:szCs w:val="20"/>
        </w:rPr>
        <w:t xml:space="preserve">Les producteurs profitent aussi de moindres importations en provenance d'Espagne et d'Afrique du Nord, en raison de frais de transport devenus trop </w:t>
      </w:r>
      <w:r w:rsidR="00251779">
        <w:rPr>
          <w:rFonts w:ascii="Marianne" w:eastAsia="CIDFont+F1" w:hAnsi="Marianne" w:cstheme="minorHAnsi"/>
          <w:color w:val="000000"/>
          <w:sz w:val="20"/>
          <w:szCs w:val="20"/>
        </w:rPr>
        <w:t>coûteux</w:t>
      </w:r>
      <w:r w:rsidRPr="00DD3F5B">
        <w:rPr>
          <w:rFonts w:ascii="Marianne" w:eastAsia="CIDFont+F1" w:hAnsi="Marianne" w:cstheme="minorHAnsi"/>
          <w:color w:val="000000"/>
          <w:sz w:val="20"/>
          <w:szCs w:val="20"/>
        </w:rPr>
        <w:t xml:space="preserve">, mais aussi des nouvelles possibilités d'exportation </w:t>
      </w:r>
      <w:r>
        <w:rPr>
          <w:rFonts w:ascii="Marianne" w:eastAsia="CIDFont+F1" w:hAnsi="Marianne" w:cstheme="minorHAnsi"/>
          <w:color w:val="000000"/>
          <w:sz w:val="20"/>
          <w:szCs w:val="20"/>
        </w:rPr>
        <w:t xml:space="preserve">liées </w:t>
      </w:r>
      <w:r w:rsidRPr="00DD3F5B">
        <w:rPr>
          <w:rFonts w:ascii="Marianne" w:eastAsia="CIDFont+F1" w:hAnsi="Marianne" w:cstheme="minorHAnsi"/>
          <w:color w:val="000000"/>
          <w:sz w:val="20"/>
          <w:szCs w:val="20"/>
        </w:rPr>
        <w:t>à la hausse de la consommation de légumes.</w:t>
      </w:r>
      <w:r>
        <w:rPr>
          <w:rFonts w:ascii="Marianne" w:eastAsia="CIDFont+F1" w:hAnsi="Marianne" w:cstheme="minorHAnsi"/>
          <w:color w:val="000000"/>
          <w:sz w:val="20"/>
          <w:szCs w:val="20"/>
        </w:rPr>
        <w:t xml:space="preserve"> </w:t>
      </w: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2ABD" w:rsidRPr="00AF5656" w14:paraId="33A696D1" w14:textId="77777777" w:rsidTr="00E8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9CEBFE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>
              <w:rPr>
                <w:rFonts w:eastAsia="CIDFont+F3" w:cstheme="minorHAnsi"/>
                <w:sz w:val="20"/>
                <w:szCs w:val="20"/>
              </w:rPr>
              <w:t xml:space="preserve">Matières premières </w:t>
            </w:r>
          </w:p>
        </w:tc>
        <w:tc>
          <w:tcPr>
            <w:tcW w:w="4531" w:type="dxa"/>
          </w:tcPr>
          <w:p w14:paraId="7916310F" w14:textId="77777777" w:rsidR="003D2ABD" w:rsidRPr="00AF5656" w:rsidRDefault="003D2ABD" w:rsidP="00E84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Variation des prix en %</w:t>
            </w:r>
          </w:p>
          <w:p w14:paraId="6364F8B8" w14:textId="77777777" w:rsidR="003D2ABD" w:rsidRPr="00AF5656" w:rsidRDefault="003D2ABD" w:rsidP="00E84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(Juin 2022 en g.a)</w:t>
            </w:r>
          </w:p>
        </w:tc>
      </w:tr>
      <w:tr w:rsidR="003D2ABD" w:rsidRPr="00AF5656" w14:paraId="1E775C17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8F49FF4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Cultures</w:t>
            </w:r>
          </w:p>
        </w:tc>
        <w:tc>
          <w:tcPr>
            <w:tcW w:w="4531" w:type="dxa"/>
          </w:tcPr>
          <w:p w14:paraId="7BA906D0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52,3</w:t>
            </w:r>
          </w:p>
        </w:tc>
      </w:tr>
      <w:tr w:rsidR="003D2ABD" w:rsidRPr="00AF5656" w14:paraId="1BF9A67F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14A204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Bétail</w:t>
            </w:r>
          </w:p>
        </w:tc>
        <w:tc>
          <w:tcPr>
            <w:tcW w:w="4531" w:type="dxa"/>
          </w:tcPr>
          <w:p w14:paraId="06984E1F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43,1</w:t>
            </w:r>
          </w:p>
        </w:tc>
      </w:tr>
      <w:tr w:rsidR="003D2ABD" w:rsidRPr="00AF5656" w14:paraId="698DD6FC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75288F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Dont porcin</w:t>
            </w:r>
          </w:p>
        </w:tc>
        <w:tc>
          <w:tcPr>
            <w:tcW w:w="4531" w:type="dxa"/>
          </w:tcPr>
          <w:p w14:paraId="50A1C84B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38,6</w:t>
            </w:r>
          </w:p>
        </w:tc>
      </w:tr>
      <w:tr w:rsidR="003D2ABD" w:rsidRPr="00AF5656" w14:paraId="467517B7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7D776A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Dont bovin</w:t>
            </w:r>
          </w:p>
        </w:tc>
        <w:tc>
          <w:tcPr>
            <w:tcW w:w="4531" w:type="dxa"/>
          </w:tcPr>
          <w:p w14:paraId="455AC645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45,7</w:t>
            </w:r>
          </w:p>
        </w:tc>
      </w:tr>
      <w:tr w:rsidR="003D2ABD" w:rsidRPr="00AF5656" w14:paraId="3B4B4BF0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1B93D6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Dont volaille</w:t>
            </w:r>
          </w:p>
        </w:tc>
        <w:tc>
          <w:tcPr>
            <w:tcW w:w="4531" w:type="dxa"/>
          </w:tcPr>
          <w:p w14:paraId="5E032FBD" w14:textId="77777777" w:rsidR="003D2ABD" w:rsidRPr="00AF5656" w:rsidRDefault="003D2ABD" w:rsidP="00E84C63">
            <w:pPr>
              <w:tabs>
                <w:tab w:val="left" w:pos="6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50</w:t>
            </w:r>
          </w:p>
        </w:tc>
      </w:tr>
      <w:tr w:rsidR="003D2ABD" w:rsidRPr="00AF5656" w14:paraId="423D7AC2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AD0DB4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Produits animaux</w:t>
            </w:r>
          </w:p>
        </w:tc>
        <w:tc>
          <w:tcPr>
            <w:tcW w:w="4531" w:type="dxa"/>
          </w:tcPr>
          <w:p w14:paraId="53F39239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>
              <w:rPr>
                <w:rFonts w:eastAsia="CIDFont+F3" w:cstheme="minorHAnsi"/>
                <w:b/>
                <w:bCs/>
                <w:sz w:val="20"/>
                <w:szCs w:val="20"/>
              </w:rPr>
              <w:t>-</w:t>
            </w: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31,7</w:t>
            </w:r>
          </w:p>
        </w:tc>
      </w:tr>
      <w:tr w:rsidR="003D2ABD" w:rsidRPr="00AF5656" w14:paraId="66B8D562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B4D73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Dont légumes</w:t>
            </w:r>
          </w:p>
        </w:tc>
        <w:tc>
          <w:tcPr>
            <w:tcW w:w="4531" w:type="dxa"/>
          </w:tcPr>
          <w:p w14:paraId="1FF720FA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27,7</w:t>
            </w:r>
          </w:p>
        </w:tc>
      </w:tr>
      <w:tr w:rsidR="003D2ABD" w:rsidRPr="00AF5656" w14:paraId="6A96ED17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F0424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Dont fruits</w:t>
            </w:r>
          </w:p>
        </w:tc>
        <w:tc>
          <w:tcPr>
            <w:tcW w:w="4531" w:type="dxa"/>
          </w:tcPr>
          <w:p w14:paraId="15AEB65E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1,8</w:t>
            </w:r>
          </w:p>
        </w:tc>
      </w:tr>
      <w:tr w:rsidR="003D2ABD" w:rsidRPr="00AF5656" w14:paraId="29B7A087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128D5B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Céréales</w:t>
            </w:r>
          </w:p>
        </w:tc>
        <w:tc>
          <w:tcPr>
            <w:tcW w:w="4531" w:type="dxa"/>
          </w:tcPr>
          <w:p w14:paraId="51C5BB84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71,1</w:t>
            </w:r>
          </w:p>
        </w:tc>
      </w:tr>
      <w:tr w:rsidR="003D2ABD" w:rsidRPr="00AF5656" w14:paraId="1FCC7226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963243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Œufs</w:t>
            </w:r>
          </w:p>
        </w:tc>
        <w:tc>
          <w:tcPr>
            <w:tcW w:w="4531" w:type="dxa"/>
          </w:tcPr>
          <w:p w14:paraId="1112F84E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31,4</w:t>
            </w:r>
          </w:p>
        </w:tc>
      </w:tr>
      <w:tr w:rsidR="003D2ABD" w:rsidRPr="00AF5656" w14:paraId="58E1BC81" w14:textId="77777777" w:rsidTr="00E84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43DCEC" w14:textId="77777777" w:rsidR="003D2ABD" w:rsidRPr="00AF5656" w:rsidRDefault="003D2ABD" w:rsidP="00E84C63">
            <w:pPr>
              <w:jc w:val="center"/>
              <w:rPr>
                <w:rFonts w:eastAsia="CIDFont+F3" w:cstheme="minorHAnsi"/>
                <w:sz w:val="20"/>
                <w:szCs w:val="20"/>
              </w:rPr>
            </w:pPr>
            <w:r w:rsidRPr="00AF5656">
              <w:rPr>
                <w:rFonts w:eastAsia="CIDFont+F3" w:cstheme="minorHAnsi"/>
                <w:sz w:val="20"/>
                <w:szCs w:val="20"/>
              </w:rPr>
              <w:t>Lait</w:t>
            </w:r>
          </w:p>
        </w:tc>
        <w:tc>
          <w:tcPr>
            <w:tcW w:w="4531" w:type="dxa"/>
          </w:tcPr>
          <w:p w14:paraId="237EF74B" w14:textId="77777777" w:rsidR="003D2ABD" w:rsidRPr="00AF5656" w:rsidRDefault="003D2ABD" w:rsidP="00E84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3" w:cstheme="minorHAnsi"/>
                <w:b/>
                <w:bCs/>
                <w:sz w:val="20"/>
                <w:szCs w:val="20"/>
              </w:rPr>
            </w:pPr>
            <w:r w:rsidRPr="00AF5656">
              <w:rPr>
                <w:rFonts w:eastAsia="CIDFont+F3" w:cstheme="minorHAnsi"/>
                <w:b/>
                <w:bCs/>
                <w:sz w:val="20"/>
                <w:szCs w:val="20"/>
              </w:rPr>
              <w:t>43,6</w:t>
            </w:r>
          </w:p>
        </w:tc>
      </w:tr>
    </w:tbl>
    <w:p w14:paraId="782444A4" w14:textId="31F54A25" w:rsidR="003D2ABD" w:rsidRDefault="003D2ABD" w:rsidP="00EC7633">
      <w:pPr>
        <w:spacing w:before="240" w:after="240"/>
        <w:jc w:val="both"/>
        <w:rPr>
          <w:rFonts w:ascii="Marianne" w:hAnsi="Marianne"/>
          <w:sz w:val="20"/>
          <w:szCs w:val="20"/>
        </w:rPr>
      </w:pPr>
      <w:r w:rsidRPr="00F02FA0">
        <w:rPr>
          <w:rFonts w:ascii="Marianne" w:hAnsi="Marianne"/>
          <w:sz w:val="20"/>
          <w:szCs w:val="20"/>
        </w:rPr>
        <w:t>On remarque le ralentissement de la croissance des prix des cultures, des produits animaux et des céréales par rapport à mai.</w:t>
      </w:r>
    </w:p>
    <w:p w14:paraId="553F6B0B" w14:textId="24198693" w:rsidR="00343975" w:rsidRPr="00EC7633" w:rsidRDefault="00161CCE" w:rsidP="00EC7633">
      <w:pPr>
        <w:spacing w:before="240" w:after="24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lastRenderedPageBreak/>
        <w:t>E</w:t>
      </w:r>
      <w:r w:rsidRPr="00161CCE">
        <w:rPr>
          <w:rFonts w:ascii="Marianne" w:hAnsi="Marianne"/>
          <w:sz w:val="20"/>
          <w:szCs w:val="20"/>
        </w:rPr>
        <w:t>ntre janvier 2018 et juillet 2022, les prix du lait et du pain ont augmenté respectivement de 52% et 145</w:t>
      </w:r>
      <w:r w:rsidRPr="00161CCE">
        <w:rPr>
          <w:rFonts w:ascii="Marianne" w:hAnsi="Marianne"/>
          <w:sz w:val="20"/>
          <w:szCs w:val="20"/>
        </w:rPr>
        <w:t>%</w:t>
      </w:r>
      <w:r w:rsidR="00251779">
        <w:rPr>
          <w:rFonts w:ascii="Marianne" w:hAnsi="Marianne"/>
          <w:sz w:val="20"/>
          <w:szCs w:val="20"/>
        </w:rPr>
        <w:t>,</w:t>
      </w:r>
      <w:r w:rsidRPr="00161CCE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alors que le prix des œufs a augmenté de 18%.</w:t>
      </w:r>
    </w:p>
    <w:p w14:paraId="226A313B" w14:textId="77777777" w:rsidR="003D2ABD" w:rsidRDefault="003D2ABD" w:rsidP="000A75A4">
      <w:pPr>
        <w:pStyle w:val="Brvesco-Titre3"/>
      </w:pPr>
      <w:proofErr w:type="spellStart"/>
      <w:r w:rsidRPr="00C27CBA">
        <w:t>Actualités</w:t>
      </w:r>
      <w:proofErr w:type="spellEnd"/>
      <w:r w:rsidRPr="00C27CBA">
        <w:t xml:space="preserve"> </w:t>
      </w:r>
    </w:p>
    <w:p w14:paraId="5EEF5C67" w14:textId="035672C5" w:rsidR="003D2ABD" w:rsidRDefault="003D2ABD" w:rsidP="003D2ABD">
      <w:pPr>
        <w:pStyle w:val="Paragraphedeliste"/>
        <w:numPr>
          <w:ilvl w:val="0"/>
          <w:numId w:val="33"/>
        </w:numPr>
        <w:shd w:val="clear" w:color="auto" w:fill="FFFFFF"/>
        <w:jc w:val="both"/>
        <w:rPr>
          <w:rFonts w:ascii="Marianne" w:hAnsi="Marianne"/>
          <w:sz w:val="20"/>
          <w:szCs w:val="20"/>
        </w:rPr>
      </w:pPr>
      <w:r w:rsidRPr="008059E8">
        <w:rPr>
          <w:rFonts w:ascii="Marianne" w:hAnsi="Marianne"/>
          <w:sz w:val="20"/>
          <w:szCs w:val="20"/>
        </w:rPr>
        <w:t xml:space="preserve">La société </w:t>
      </w:r>
      <w:r w:rsidRPr="00E50977">
        <w:rPr>
          <w:rFonts w:ascii="Marianne" w:hAnsi="Marianne"/>
          <w:i/>
          <w:sz w:val="20"/>
        </w:rPr>
        <w:t xml:space="preserve">Bock </w:t>
      </w:r>
      <w:proofErr w:type="spellStart"/>
      <w:r w:rsidRPr="00E50977">
        <w:rPr>
          <w:rFonts w:ascii="Marianne" w:hAnsi="Marianne"/>
          <w:i/>
          <w:sz w:val="20"/>
        </w:rPr>
        <w:t>Borászat</w:t>
      </w:r>
      <w:proofErr w:type="spellEnd"/>
      <w:r w:rsidRPr="00E50977">
        <w:rPr>
          <w:rFonts w:ascii="Marianne" w:hAnsi="Marianne"/>
          <w:i/>
          <w:sz w:val="20"/>
        </w:rPr>
        <w:t xml:space="preserve"> </w:t>
      </w:r>
      <w:proofErr w:type="spellStart"/>
      <w:r w:rsidRPr="00E50977">
        <w:rPr>
          <w:rFonts w:ascii="Marianne" w:hAnsi="Marianne"/>
          <w:i/>
          <w:sz w:val="20"/>
        </w:rPr>
        <w:t>Kft</w:t>
      </w:r>
      <w:proofErr w:type="spellEnd"/>
      <w:r w:rsidRPr="008059E8">
        <w:rPr>
          <w:rFonts w:ascii="Marianne" w:hAnsi="Marianne"/>
          <w:sz w:val="20"/>
          <w:szCs w:val="20"/>
        </w:rPr>
        <w:t xml:space="preserve">, </w:t>
      </w:r>
      <w:r w:rsidR="00251779">
        <w:rPr>
          <w:rFonts w:ascii="Marianne" w:hAnsi="Marianne"/>
          <w:sz w:val="20"/>
          <w:szCs w:val="20"/>
        </w:rPr>
        <w:t xml:space="preserve">implantée </w:t>
      </w:r>
      <w:r w:rsidRPr="008059E8">
        <w:rPr>
          <w:rFonts w:ascii="Marianne" w:hAnsi="Marianne"/>
          <w:sz w:val="20"/>
          <w:szCs w:val="20"/>
        </w:rPr>
        <w:t>d</w:t>
      </w:r>
      <w:r w:rsidR="00251779">
        <w:rPr>
          <w:rFonts w:ascii="Marianne" w:hAnsi="Marianne"/>
          <w:sz w:val="20"/>
          <w:szCs w:val="20"/>
        </w:rPr>
        <w:t>ans</w:t>
      </w:r>
      <w:r w:rsidRPr="008059E8">
        <w:rPr>
          <w:rFonts w:ascii="Marianne" w:hAnsi="Marianne"/>
          <w:sz w:val="20"/>
          <w:szCs w:val="20"/>
        </w:rPr>
        <w:t xml:space="preserve"> la région de </w:t>
      </w:r>
      <w:proofErr w:type="spellStart"/>
      <w:r w:rsidRPr="008059E8">
        <w:rPr>
          <w:rFonts w:ascii="Marianne" w:hAnsi="Marianne"/>
          <w:sz w:val="20"/>
          <w:szCs w:val="20"/>
        </w:rPr>
        <w:t>Villány</w:t>
      </w:r>
      <w:proofErr w:type="spellEnd"/>
      <w:r w:rsidRPr="008059E8">
        <w:rPr>
          <w:rFonts w:ascii="Marianne" w:hAnsi="Marianne"/>
          <w:sz w:val="20"/>
          <w:szCs w:val="20"/>
        </w:rPr>
        <w:t xml:space="preserve">, a investi 1,5 </w:t>
      </w:r>
      <w:r w:rsidR="00251779">
        <w:rPr>
          <w:rFonts w:ascii="Marianne" w:hAnsi="Marianne"/>
          <w:sz w:val="20"/>
          <w:szCs w:val="20"/>
        </w:rPr>
        <w:t>M</w:t>
      </w:r>
      <w:r w:rsidRPr="008059E8">
        <w:rPr>
          <w:rFonts w:ascii="Marianne" w:hAnsi="Marianne"/>
          <w:sz w:val="20"/>
          <w:szCs w:val="20"/>
        </w:rPr>
        <w:t>d</w:t>
      </w:r>
      <w:r w:rsidR="00BB3C2F">
        <w:rPr>
          <w:rFonts w:ascii="Marianne" w:hAnsi="Marianne"/>
          <w:sz w:val="20"/>
          <w:szCs w:val="20"/>
        </w:rPr>
        <w:t>s</w:t>
      </w:r>
      <w:r w:rsidRPr="008059E8">
        <w:rPr>
          <w:rFonts w:ascii="Marianne" w:hAnsi="Marianne"/>
          <w:sz w:val="20"/>
          <w:szCs w:val="20"/>
        </w:rPr>
        <w:t xml:space="preserve"> HUF </w:t>
      </w:r>
      <w:r w:rsidR="00BB3C2F">
        <w:rPr>
          <w:rFonts w:ascii="Marianne" w:hAnsi="Marianne"/>
          <w:sz w:val="20"/>
          <w:szCs w:val="20"/>
        </w:rPr>
        <w:t>(M EUR)</w:t>
      </w:r>
      <w:r w:rsidR="00D90303">
        <w:rPr>
          <w:rFonts w:ascii="Marianne" w:hAnsi="Marianne"/>
          <w:sz w:val="20"/>
          <w:szCs w:val="20"/>
        </w:rPr>
        <w:t xml:space="preserve"> </w:t>
      </w:r>
      <w:r w:rsidR="00251779">
        <w:rPr>
          <w:rFonts w:ascii="Marianne" w:hAnsi="Marianne"/>
          <w:sz w:val="20"/>
          <w:szCs w:val="20"/>
        </w:rPr>
        <w:t>pour</w:t>
      </w:r>
      <w:r w:rsidRPr="008059E8">
        <w:rPr>
          <w:rFonts w:ascii="Marianne" w:hAnsi="Marianne"/>
          <w:sz w:val="20"/>
          <w:szCs w:val="20"/>
        </w:rPr>
        <w:t xml:space="preserve"> lancer de nouveaux produits sur les marchés </w:t>
      </w:r>
      <w:r w:rsidR="00673FB8">
        <w:rPr>
          <w:rFonts w:ascii="Marianne" w:hAnsi="Marianne"/>
          <w:sz w:val="20"/>
          <w:szCs w:val="20"/>
        </w:rPr>
        <w:t>domestique</w:t>
      </w:r>
      <w:r w:rsidR="00BB3C2F">
        <w:rPr>
          <w:rFonts w:ascii="Marianne" w:hAnsi="Marianne"/>
          <w:sz w:val="20"/>
          <w:szCs w:val="20"/>
        </w:rPr>
        <w:t>s</w:t>
      </w:r>
      <w:r w:rsidRPr="008059E8">
        <w:rPr>
          <w:rFonts w:ascii="Marianne" w:hAnsi="Marianne"/>
          <w:sz w:val="20"/>
          <w:szCs w:val="20"/>
        </w:rPr>
        <w:t xml:space="preserve"> et internationaux. 650 M HUF</w:t>
      </w:r>
      <w:r w:rsidR="00D90303">
        <w:rPr>
          <w:rFonts w:ascii="Marianne" w:hAnsi="Marianne"/>
          <w:sz w:val="20"/>
          <w:szCs w:val="20"/>
        </w:rPr>
        <w:t xml:space="preserve"> </w:t>
      </w:r>
      <w:r w:rsidR="00BB3C2F">
        <w:rPr>
          <w:rFonts w:ascii="Marianne" w:hAnsi="Marianne"/>
          <w:sz w:val="20"/>
          <w:szCs w:val="20"/>
        </w:rPr>
        <w:t>(</w:t>
      </w:r>
      <w:r w:rsidR="00812CB5">
        <w:rPr>
          <w:rFonts w:ascii="Marianne" w:hAnsi="Marianne"/>
          <w:sz w:val="20"/>
          <w:szCs w:val="20"/>
        </w:rPr>
        <w:t xml:space="preserve">1.6 </w:t>
      </w:r>
      <w:r w:rsidR="00BB3C2F">
        <w:rPr>
          <w:rFonts w:ascii="Marianne" w:hAnsi="Marianne"/>
          <w:sz w:val="20"/>
          <w:szCs w:val="20"/>
        </w:rPr>
        <w:t>M EUR)</w:t>
      </w:r>
      <w:r w:rsidRPr="008059E8">
        <w:rPr>
          <w:rFonts w:ascii="Marianne" w:hAnsi="Marianne"/>
          <w:sz w:val="20"/>
          <w:szCs w:val="20"/>
        </w:rPr>
        <w:t>,</w:t>
      </w:r>
      <w:r w:rsidRPr="008059E8">
        <w:rPr>
          <w:rFonts w:ascii="Marianne" w:hAnsi="Marianne"/>
          <w:sz w:val="20"/>
          <w:szCs w:val="20"/>
        </w:rPr>
        <w:t xml:space="preserve"> dont</w:t>
      </w:r>
      <w:r w:rsidR="00673FB8">
        <w:rPr>
          <w:rFonts w:ascii="Marianne" w:hAnsi="Marianne"/>
          <w:sz w:val="20"/>
          <w:szCs w:val="20"/>
        </w:rPr>
        <w:t xml:space="preserve"> </w:t>
      </w:r>
      <w:r w:rsidR="00673FB8">
        <w:rPr>
          <w:rFonts w:ascii="Marianne" w:hAnsi="Marianne"/>
          <w:sz w:val="20"/>
          <w:szCs w:val="20"/>
        </w:rPr>
        <w:t>un quart provient</w:t>
      </w:r>
      <w:r w:rsidR="00673FB8">
        <w:rPr>
          <w:rFonts w:ascii="Marianne" w:hAnsi="Marianne"/>
          <w:sz w:val="20"/>
          <w:szCs w:val="20"/>
        </w:rPr>
        <w:t xml:space="preserve"> </w:t>
      </w:r>
      <w:r w:rsidRPr="008059E8">
        <w:rPr>
          <w:rFonts w:ascii="Marianne" w:hAnsi="Marianne"/>
          <w:sz w:val="20"/>
          <w:szCs w:val="20"/>
        </w:rPr>
        <w:t>du Programme opérationnel de développement économique et d'innovation (</w:t>
      </w:r>
      <w:proofErr w:type="spellStart"/>
      <w:r w:rsidRPr="008059E8">
        <w:rPr>
          <w:rFonts w:ascii="Marianne" w:hAnsi="Marianne"/>
          <w:sz w:val="20"/>
          <w:szCs w:val="20"/>
        </w:rPr>
        <w:t>Ginop</w:t>
      </w:r>
      <w:proofErr w:type="spellEnd"/>
      <w:r w:rsidRPr="008059E8">
        <w:rPr>
          <w:rFonts w:ascii="Marianne" w:hAnsi="Marianne"/>
          <w:sz w:val="20"/>
          <w:szCs w:val="20"/>
        </w:rPr>
        <w:t xml:space="preserve">), </w:t>
      </w:r>
      <w:r w:rsidR="00251779">
        <w:rPr>
          <w:rFonts w:ascii="Marianne" w:hAnsi="Marianne"/>
          <w:sz w:val="20"/>
          <w:szCs w:val="20"/>
        </w:rPr>
        <w:t>s</w:t>
      </w:r>
      <w:r w:rsidRPr="008059E8">
        <w:rPr>
          <w:rFonts w:ascii="Marianne" w:hAnsi="Marianne"/>
          <w:sz w:val="20"/>
          <w:szCs w:val="20"/>
        </w:rPr>
        <w:t>ont</w:t>
      </w:r>
      <w:r w:rsidRPr="008059E8">
        <w:rPr>
          <w:rFonts w:ascii="Marianne" w:hAnsi="Marianne"/>
          <w:sz w:val="20"/>
          <w:szCs w:val="20"/>
        </w:rPr>
        <w:t xml:space="preserve"> destinés à l</w:t>
      </w:r>
      <w:r>
        <w:rPr>
          <w:rFonts w:ascii="Marianne" w:hAnsi="Marianne"/>
          <w:sz w:val="20"/>
          <w:szCs w:val="20"/>
        </w:rPr>
        <w:t>a création</w:t>
      </w:r>
      <w:r w:rsidRPr="008059E8">
        <w:rPr>
          <w:rFonts w:ascii="Marianne" w:hAnsi="Marianne"/>
          <w:sz w:val="20"/>
          <w:szCs w:val="20"/>
        </w:rPr>
        <w:t xml:space="preserve"> d’une usine de traitement des matières premières.</w:t>
      </w:r>
    </w:p>
    <w:p w14:paraId="1FB8CF8F" w14:textId="77777777" w:rsidR="003D2ABD" w:rsidRDefault="003D2ABD" w:rsidP="003D2ABD">
      <w:pPr>
        <w:pStyle w:val="Paragraphedeliste"/>
        <w:shd w:val="clear" w:color="auto" w:fill="FFFFFF"/>
        <w:jc w:val="both"/>
        <w:rPr>
          <w:rFonts w:ascii="Marianne" w:hAnsi="Marianne"/>
          <w:sz w:val="20"/>
          <w:szCs w:val="20"/>
        </w:rPr>
      </w:pPr>
    </w:p>
    <w:p w14:paraId="66D52219" w14:textId="2CE1ADBD" w:rsidR="003D2ABD" w:rsidRDefault="003D2ABD" w:rsidP="003D2ABD">
      <w:pPr>
        <w:pStyle w:val="Paragraphedeliste"/>
        <w:numPr>
          <w:ilvl w:val="0"/>
          <w:numId w:val="33"/>
        </w:numPr>
        <w:shd w:val="clear" w:color="auto" w:fill="FFFFFF"/>
        <w:jc w:val="both"/>
        <w:rPr>
          <w:rFonts w:ascii="Marianne" w:hAnsi="Marianne"/>
          <w:sz w:val="20"/>
          <w:szCs w:val="20"/>
        </w:rPr>
      </w:pPr>
      <w:r w:rsidRPr="009902E5">
        <w:rPr>
          <w:rFonts w:ascii="Marianne" w:hAnsi="Marianne"/>
          <w:i/>
          <w:iCs/>
          <w:sz w:val="20"/>
          <w:szCs w:val="20"/>
        </w:rPr>
        <w:t xml:space="preserve">Rubin </w:t>
      </w:r>
      <w:proofErr w:type="spellStart"/>
      <w:r w:rsidRPr="009902E5">
        <w:rPr>
          <w:rFonts w:ascii="Marianne" w:hAnsi="Marianne"/>
          <w:i/>
          <w:iCs/>
          <w:sz w:val="20"/>
          <w:szCs w:val="20"/>
        </w:rPr>
        <w:t>Kft</w:t>
      </w:r>
      <w:proofErr w:type="spellEnd"/>
      <w:r w:rsidRPr="00321266">
        <w:rPr>
          <w:rFonts w:ascii="Marianne" w:hAnsi="Marianne"/>
          <w:sz w:val="20"/>
          <w:szCs w:val="20"/>
        </w:rPr>
        <w:t xml:space="preserve">, une entreprise de transformation de paprika basée à Szeged, va investir 209,3 M HUF </w:t>
      </w:r>
      <w:r w:rsidR="00BB3C2F">
        <w:rPr>
          <w:rFonts w:ascii="Marianne" w:hAnsi="Marianne"/>
          <w:sz w:val="20"/>
          <w:szCs w:val="20"/>
        </w:rPr>
        <w:t>(</w:t>
      </w:r>
      <w:r w:rsidR="00812CB5">
        <w:rPr>
          <w:rFonts w:ascii="Marianne" w:hAnsi="Marianne"/>
          <w:sz w:val="20"/>
          <w:szCs w:val="20"/>
        </w:rPr>
        <w:t>517 000</w:t>
      </w:r>
      <w:r w:rsidR="00BB3C2F">
        <w:rPr>
          <w:rFonts w:ascii="Marianne" w:hAnsi="Marianne"/>
          <w:sz w:val="20"/>
          <w:szCs w:val="20"/>
        </w:rPr>
        <w:t xml:space="preserve"> EUR)</w:t>
      </w:r>
      <w:r w:rsidR="00D90303">
        <w:rPr>
          <w:rFonts w:ascii="Marianne" w:hAnsi="Marianne"/>
          <w:sz w:val="20"/>
          <w:szCs w:val="20"/>
        </w:rPr>
        <w:t xml:space="preserve"> </w:t>
      </w:r>
      <w:r w:rsidRPr="00321266">
        <w:rPr>
          <w:rFonts w:ascii="Marianne" w:hAnsi="Marianne"/>
          <w:sz w:val="20"/>
          <w:szCs w:val="20"/>
        </w:rPr>
        <w:t>pour moderniser son site (</w:t>
      </w:r>
      <w:r>
        <w:rPr>
          <w:rFonts w:ascii="Marianne" w:hAnsi="Marianne"/>
          <w:sz w:val="20"/>
          <w:szCs w:val="20"/>
        </w:rPr>
        <w:t xml:space="preserve">en </w:t>
      </w:r>
      <w:r w:rsidRPr="00321266">
        <w:rPr>
          <w:rFonts w:ascii="Marianne" w:hAnsi="Marianne"/>
          <w:sz w:val="20"/>
          <w:szCs w:val="20"/>
        </w:rPr>
        <w:t xml:space="preserve">achat de nouvelles machines et de panneaux solaires).  Les fonds proviennent de subventions conditionnelles, mais non remboursables, dans le cadre du </w:t>
      </w:r>
      <w:proofErr w:type="spellStart"/>
      <w:r w:rsidRPr="00321266">
        <w:rPr>
          <w:rFonts w:ascii="Marianne" w:hAnsi="Marianne"/>
          <w:sz w:val="20"/>
          <w:szCs w:val="20"/>
        </w:rPr>
        <w:t>Ginop</w:t>
      </w:r>
      <w:proofErr w:type="spellEnd"/>
      <w:r w:rsidRPr="00321266">
        <w:rPr>
          <w:rFonts w:ascii="Marianne" w:hAnsi="Marianne"/>
          <w:sz w:val="20"/>
          <w:szCs w:val="20"/>
        </w:rPr>
        <w:t xml:space="preserve">. </w:t>
      </w:r>
      <w:r w:rsidR="00673FB8">
        <w:rPr>
          <w:rFonts w:ascii="Marianne" w:hAnsi="Marianne"/>
          <w:sz w:val="20"/>
          <w:szCs w:val="20"/>
        </w:rPr>
        <w:t xml:space="preserve"> </w:t>
      </w:r>
    </w:p>
    <w:p w14:paraId="0A1D2B46" w14:textId="77777777" w:rsidR="00FA228E" w:rsidRPr="00FA228E" w:rsidRDefault="00FA228E" w:rsidP="00FA228E">
      <w:pPr>
        <w:pStyle w:val="Paragraphedeliste"/>
        <w:rPr>
          <w:rFonts w:ascii="Marianne" w:hAnsi="Marianne"/>
          <w:sz w:val="20"/>
          <w:szCs w:val="20"/>
        </w:rPr>
      </w:pPr>
    </w:p>
    <w:p w14:paraId="4ACAFB2A" w14:textId="3185ECA6" w:rsidR="009B2D19" w:rsidRPr="002D4152" w:rsidRDefault="00FA228E" w:rsidP="00EE53D3">
      <w:pPr>
        <w:pStyle w:val="Paragraphedeliste"/>
        <w:numPr>
          <w:ilvl w:val="0"/>
          <w:numId w:val="33"/>
        </w:numPr>
        <w:shd w:val="clear" w:color="auto" w:fill="FFFFFF"/>
        <w:jc w:val="both"/>
        <w:rPr>
          <w:rFonts w:ascii="Marianne" w:hAnsi="Marianne"/>
          <w:sz w:val="20"/>
          <w:szCs w:val="20"/>
        </w:rPr>
      </w:pPr>
      <w:r w:rsidRPr="002D4152">
        <w:rPr>
          <w:rFonts w:ascii="Marianne" w:hAnsi="Marianne"/>
          <w:sz w:val="20"/>
          <w:szCs w:val="20"/>
        </w:rPr>
        <w:t>Rencontre</w:t>
      </w:r>
      <w:r w:rsidR="00C11163" w:rsidRPr="002D4152">
        <w:rPr>
          <w:rFonts w:ascii="Marianne" w:hAnsi="Marianne"/>
          <w:sz w:val="20"/>
          <w:szCs w:val="20"/>
        </w:rPr>
        <w:t xml:space="preserve"> à Istanbul </w:t>
      </w:r>
      <w:r w:rsidRPr="002D4152">
        <w:rPr>
          <w:rFonts w:ascii="Marianne" w:hAnsi="Marianne"/>
          <w:sz w:val="20"/>
          <w:szCs w:val="20"/>
        </w:rPr>
        <w:t>entre</w:t>
      </w:r>
      <w:r w:rsidR="00064527">
        <w:rPr>
          <w:rFonts w:ascii="Marianne" w:hAnsi="Marianne"/>
          <w:sz w:val="20"/>
          <w:szCs w:val="20"/>
        </w:rPr>
        <w:t xml:space="preserve"> </w:t>
      </w:r>
      <w:r w:rsidR="00064527" w:rsidRPr="00AA67F7">
        <w:rPr>
          <w:rFonts w:ascii="Marianne" w:hAnsi="Marianne"/>
          <w:sz w:val="20"/>
          <w:szCs w:val="20"/>
        </w:rPr>
        <w:t>le ministre de l’Agriculture, M.</w:t>
      </w:r>
      <w:r w:rsidRPr="00AA67F7">
        <w:rPr>
          <w:rFonts w:ascii="Marianne" w:hAnsi="Marianne"/>
          <w:sz w:val="20"/>
          <w:szCs w:val="20"/>
        </w:rPr>
        <w:t xml:space="preserve"> </w:t>
      </w:r>
      <w:r w:rsidRPr="002D4152">
        <w:rPr>
          <w:rFonts w:ascii="Marianne" w:hAnsi="Marianne"/>
          <w:sz w:val="20"/>
          <w:szCs w:val="20"/>
        </w:rPr>
        <w:t xml:space="preserve">Istvan Nagy et son homologue turc </w:t>
      </w:r>
      <w:r w:rsidR="00C11163" w:rsidRPr="002D4152">
        <w:rPr>
          <w:rFonts w:ascii="Marianne" w:hAnsi="Marianne"/>
          <w:sz w:val="20"/>
          <w:szCs w:val="20"/>
        </w:rPr>
        <w:t xml:space="preserve">lors du Congrès international de l'apiculture. </w:t>
      </w:r>
      <w:r w:rsidR="002D4152" w:rsidRPr="002D4152">
        <w:rPr>
          <w:rFonts w:ascii="Marianne" w:hAnsi="Marianne"/>
          <w:sz w:val="20"/>
          <w:szCs w:val="20"/>
        </w:rPr>
        <w:t>Ils se sont engagés à renforcer leurs liens dans la production de céréales</w:t>
      </w:r>
      <w:r w:rsidR="00713559">
        <w:rPr>
          <w:rFonts w:ascii="Marianne" w:hAnsi="Marianne"/>
          <w:sz w:val="20"/>
          <w:szCs w:val="20"/>
        </w:rPr>
        <w:t xml:space="preserve">, </w:t>
      </w:r>
      <w:r w:rsidR="002D4152" w:rsidRPr="002D4152">
        <w:rPr>
          <w:rFonts w:ascii="Marianne" w:hAnsi="Marianne"/>
          <w:sz w:val="20"/>
          <w:szCs w:val="20"/>
        </w:rPr>
        <w:t>l'</w:t>
      </w:r>
      <w:r w:rsidR="00713559">
        <w:rPr>
          <w:rFonts w:ascii="Marianne" w:hAnsi="Marianne"/>
          <w:sz w:val="20"/>
          <w:szCs w:val="20"/>
        </w:rPr>
        <w:t>élevage</w:t>
      </w:r>
      <w:r w:rsidR="002D4152" w:rsidRPr="002D4152">
        <w:rPr>
          <w:rFonts w:ascii="Marianne" w:hAnsi="Marianne"/>
          <w:sz w:val="20"/>
          <w:szCs w:val="20"/>
        </w:rPr>
        <w:t xml:space="preserve"> de bétail et</w:t>
      </w:r>
      <w:r w:rsidR="00713559">
        <w:rPr>
          <w:rFonts w:ascii="Marianne" w:hAnsi="Marianne"/>
          <w:sz w:val="20"/>
          <w:szCs w:val="20"/>
        </w:rPr>
        <w:t xml:space="preserve"> </w:t>
      </w:r>
      <w:r w:rsidR="002D4152" w:rsidRPr="002D4152">
        <w:rPr>
          <w:rFonts w:ascii="Marianne" w:hAnsi="Marianne"/>
          <w:sz w:val="20"/>
          <w:szCs w:val="20"/>
        </w:rPr>
        <w:t xml:space="preserve">la pêche en eau douce. </w:t>
      </w:r>
    </w:p>
    <w:p w14:paraId="243CC7D5" w14:textId="613A50C5" w:rsidR="009B2D19" w:rsidRPr="009B2D19" w:rsidRDefault="009B2D19" w:rsidP="009B2D19">
      <w:pPr>
        <w:shd w:val="clear" w:color="auto" w:fill="FFFFFF"/>
        <w:jc w:val="both"/>
        <w:rPr>
          <w:rFonts w:ascii="Marianne" w:hAnsi="Marianne"/>
          <w:sz w:val="20"/>
          <w:szCs w:val="20"/>
        </w:rPr>
      </w:pPr>
    </w:p>
    <w:p w14:paraId="1989F745" w14:textId="77777777" w:rsidR="003D2ABD" w:rsidRPr="004E3993" w:rsidRDefault="003D2ABD" w:rsidP="000A75A4">
      <w:pPr>
        <w:pStyle w:val="Brvesco-Titre3"/>
      </w:pPr>
      <w:r w:rsidRPr="004E3993">
        <w:t>Absence de cas de grippe aviaire depuis le 9 juin 2022</w:t>
      </w:r>
    </w:p>
    <w:p w14:paraId="62573A85" w14:textId="3E51FFCA" w:rsidR="007E079C" w:rsidRDefault="003D2ABD" w:rsidP="00713559">
      <w:pPr>
        <w:shd w:val="clear" w:color="auto" w:fill="FFFFFF"/>
        <w:spacing w:after="240"/>
        <w:jc w:val="both"/>
        <w:rPr>
          <w:rFonts w:ascii="Marianne" w:hAnsi="Marianne"/>
          <w:sz w:val="20"/>
          <w:szCs w:val="20"/>
        </w:rPr>
      </w:pPr>
      <w:r w:rsidRPr="004E50A0">
        <w:rPr>
          <w:rFonts w:ascii="Marianne" w:hAnsi="Marianne"/>
          <w:sz w:val="20"/>
          <w:szCs w:val="20"/>
        </w:rPr>
        <w:t>Fin juillet, l’Organisation mondiale de la santé animale (WOAH) a certifié le statut de la Hongrie en tant que pays exempt de grippe aviaire hautement pathogène</w:t>
      </w:r>
      <w:r w:rsidR="00075ECB">
        <w:rPr>
          <w:rFonts w:ascii="Marianne" w:hAnsi="Marianne"/>
          <w:sz w:val="20"/>
          <w:szCs w:val="20"/>
        </w:rPr>
        <w:t>. En conséquence</w:t>
      </w:r>
      <w:r w:rsidR="00075ECB">
        <w:rPr>
          <w:rFonts w:ascii="Marianne" w:hAnsi="Marianne"/>
          <w:sz w:val="20"/>
          <w:szCs w:val="20"/>
        </w:rPr>
        <w:t xml:space="preserve">, </w:t>
      </w:r>
      <w:r w:rsidRPr="004E50A0">
        <w:rPr>
          <w:rFonts w:ascii="Marianne" w:hAnsi="Marianne"/>
          <w:sz w:val="20"/>
          <w:szCs w:val="20"/>
        </w:rPr>
        <w:t>l'autorité chargée de la sécurité alimentaire a levé l’obligation pour les exploitations a</w:t>
      </w:r>
      <w:r w:rsidR="00BB3C2F">
        <w:rPr>
          <w:rFonts w:ascii="Marianne" w:hAnsi="Marianne"/>
          <w:sz w:val="20"/>
          <w:szCs w:val="20"/>
        </w:rPr>
        <w:t>v</w:t>
      </w:r>
      <w:r w:rsidRPr="004E50A0">
        <w:rPr>
          <w:rFonts w:ascii="Marianne" w:hAnsi="Marianne"/>
          <w:sz w:val="20"/>
          <w:szCs w:val="20"/>
        </w:rPr>
        <w:t xml:space="preserve">icoles de garder la volaille </w:t>
      </w:r>
      <w:r w:rsidR="00075ECB">
        <w:rPr>
          <w:rFonts w:ascii="Marianne" w:hAnsi="Marianne"/>
          <w:sz w:val="20"/>
          <w:szCs w:val="20"/>
        </w:rPr>
        <w:t>enfermé</w:t>
      </w:r>
      <w:r w:rsidRPr="004E50A0">
        <w:rPr>
          <w:rFonts w:ascii="Marianne" w:hAnsi="Marianne"/>
          <w:sz w:val="20"/>
          <w:szCs w:val="20"/>
        </w:rPr>
        <w:t>e.</w:t>
      </w:r>
      <w:r w:rsidRPr="004E50A0">
        <w:rPr>
          <w:rFonts w:ascii="Marianne" w:hAnsi="Marianne"/>
          <w:sz w:val="20"/>
          <w:szCs w:val="20"/>
        </w:rPr>
        <w:t xml:space="preserve"> Cependant, les mesures préventives qui concernent l'alimentation et l’abreuvement </w:t>
      </w:r>
      <w:r w:rsidR="00075ECB">
        <w:rPr>
          <w:rFonts w:ascii="Marianne" w:hAnsi="Marianne"/>
          <w:sz w:val="20"/>
          <w:szCs w:val="20"/>
        </w:rPr>
        <w:t xml:space="preserve">en </w:t>
      </w:r>
      <w:r w:rsidRPr="004E50A0">
        <w:rPr>
          <w:rFonts w:ascii="Marianne" w:hAnsi="Marianne"/>
          <w:sz w:val="20"/>
          <w:szCs w:val="20"/>
        </w:rPr>
        <w:t>intérieur</w:t>
      </w:r>
      <w:r w:rsidRPr="004E50A0">
        <w:rPr>
          <w:rFonts w:ascii="Marianne" w:hAnsi="Marianne"/>
          <w:sz w:val="20"/>
          <w:szCs w:val="20"/>
        </w:rPr>
        <w:t xml:space="preserve"> restent en vigueur dans tout le pays. </w:t>
      </w:r>
      <w:r w:rsidR="00075ECB">
        <w:rPr>
          <w:rFonts w:ascii="Marianne" w:hAnsi="Marianne"/>
          <w:sz w:val="20"/>
          <w:szCs w:val="20"/>
        </w:rPr>
        <w:t>L</w:t>
      </w:r>
      <w:r w:rsidRPr="004E50A0">
        <w:rPr>
          <w:rFonts w:ascii="Marianne" w:hAnsi="Marianne"/>
          <w:sz w:val="20"/>
          <w:szCs w:val="20"/>
        </w:rPr>
        <w:t>a</w:t>
      </w:r>
      <w:r w:rsidRPr="004E50A0">
        <w:rPr>
          <w:rFonts w:ascii="Marianne" w:hAnsi="Marianne"/>
          <w:sz w:val="20"/>
          <w:szCs w:val="20"/>
        </w:rPr>
        <w:t xml:space="preserve"> levée des restrictions à l'importation pourrait suivre.</w:t>
      </w:r>
    </w:p>
    <w:p w14:paraId="4E769528" w14:textId="6C31D654" w:rsidR="007E079C" w:rsidRDefault="007E079C" w:rsidP="000A75A4">
      <w:pPr>
        <w:pStyle w:val="Brvesco-Titre3"/>
      </w:pPr>
      <w:r w:rsidRPr="007E079C">
        <w:t xml:space="preserve">Opposition </w:t>
      </w:r>
    </w:p>
    <w:p w14:paraId="0EAC885C" w14:textId="68359B6B" w:rsidR="007E079C" w:rsidRPr="00E50977" w:rsidRDefault="008D2F7D" w:rsidP="00E50977">
      <w:pPr>
        <w:pStyle w:val="Brvesco-Titre3"/>
        <w:rPr>
          <w:rFonts w:ascii="Marianne" w:hAnsi="Marianne" w:cstheme="minorBidi"/>
          <w:color w:val="auto"/>
          <w:sz w:val="20"/>
          <w:szCs w:val="20"/>
          <w:lang w:val="fr-FR"/>
        </w:rPr>
      </w:pPr>
      <w:r w:rsidRPr="00D90303">
        <w:rPr>
          <w:rFonts w:ascii="Marianne" w:hAnsi="Marianne" w:cstheme="minorBidi"/>
          <w:b/>
          <w:bCs/>
          <w:color w:val="auto"/>
          <w:sz w:val="20"/>
          <w:szCs w:val="20"/>
          <w:lang w:val="fr-FR"/>
        </w:rPr>
        <w:t>Le DK</w:t>
      </w:r>
      <w:r w:rsidR="00DE0456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(</w:t>
      </w:r>
      <w:proofErr w:type="spellStart"/>
      <w:r w:rsidR="00DE0456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Demokratikus</w:t>
      </w:r>
      <w:proofErr w:type="spellEnd"/>
      <w:r w:rsidR="00DE0456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proofErr w:type="spellStart"/>
      <w:r w:rsidR="00DE0456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Koalíció</w:t>
      </w:r>
      <w:proofErr w:type="spellEnd"/>
      <w:r w:rsidR="00DE0456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/Coalition démocratique)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,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à travers son chef du cabinet agricole</w:t>
      </w:r>
      <w:r w:rsidRPr="00D90303">
        <w:rPr>
          <w:rFonts w:ascii="Marianne" w:hAnsi="Marianne" w:cstheme="minorBidi"/>
          <w:b/>
          <w:bCs/>
          <w:color w:val="auto"/>
          <w:sz w:val="20"/>
          <w:szCs w:val="20"/>
          <w:lang w:val="fr-FR"/>
        </w:rPr>
        <w:t>, remet en cause la gestion de la crise par le gouvernement.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Il lui est reproché de ne pas avoir</w:t>
      </w:r>
      <w:r w:rsidR="00713559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« amélioré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la gestion de l'eau ou développ</w:t>
      </w:r>
      <w:r w:rsidR="00713559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é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r w:rsidR="00713559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l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es </w:t>
      </w:r>
      <w:proofErr w:type="spellStart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systèmes</w:t>
      </w:r>
      <w:proofErr w:type="spellEnd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proofErr w:type="spellStart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d'irrigation</w:t>
      </w:r>
      <w:proofErr w:type="spellEnd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” </w:t>
      </w:r>
      <w:proofErr w:type="spellStart"/>
      <w:r w:rsidR="00403289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quand</w:t>
      </w:r>
      <w:proofErr w:type="spellEnd"/>
      <w:r w:rsidR="00403289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la </w:t>
      </w:r>
      <w:proofErr w:type="spellStart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conjoncture</w:t>
      </w:r>
      <w:proofErr w:type="spellEnd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proofErr w:type="spellStart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économique</w:t>
      </w:r>
      <w:proofErr w:type="spellEnd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proofErr w:type="spellStart"/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était</w:t>
      </w:r>
      <w:proofErr w:type="spellEnd"/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proofErr w:type="spellStart"/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porteuse</w:t>
      </w:r>
      <w:proofErr w:type="spellEnd"/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proofErr w:type="spellStart"/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alors</w:t>
      </w:r>
      <w:proofErr w:type="spellEnd"/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que </w:t>
      </w:r>
      <w:proofErr w:type="spellStart"/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l’argent</w:t>
      </w:r>
      <w:proofErr w:type="spellEnd"/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manque</w:t>
      </w:r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désormais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pour entamer les travaux nécessaires. De même</w:t>
      </w:r>
      <w:r w:rsidR="00075ECB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,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il est estimé que les fonds</w:t>
      </w:r>
      <w:r w:rsidR="00403289"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de </w:t>
      </w:r>
      <w:r w:rsidR="009902E5" w:rsidRPr="00E50977">
        <w:rPr>
          <w:rFonts w:ascii="Marianne" w:hAnsi="Marianne" w:cstheme="minorBidi"/>
          <w:color w:val="auto"/>
          <w:sz w:val="20"/>
          <w:szCs w:val="20"/>
          <w:lang w:val="fr-FR"/>
        </w:rPr>
        <w:t>dédommagements sont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insuffisants alors que le DK estime les «</w:t>
      </w:r>
      <w:r w:rsidRPr="00E50977">
        <w:rPr>
          <w:rFonts w:ascii="Calibri" w:hAnsi="Calibri" w:cs="Calibri"/>
          <w:color w:val="auto"/>
          <w:sz w:val="20"/>
          <w:szCs w:val="20"/>
          <w:lang w:val="fr-FR"/>
        </w:rPr>
        <w:t> 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dommages à hauteur de 1 000 </w:t>
      </w:r>
      <w:r w:rsidR="00D90303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Mds HUF 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(2,5</w:t>
      </w:r>
      <w:r w:rsidR="00D90303">
        <w:rPr>
          <w:rFonts w:ascii="Marianne" w:hAnsi="Marianne" w:cstheme="minorBidi"/>
          <w:color w:val="auto"/>
          <w:sz w:val="20"/>
          <w:szCs w:val="20"/>
          <w:lang w:val="fr-FR"/>
        </w:rPr>
        <w:t xml:space="preserve"> Mds EUR</w:t>
      </w:r>
      <w:r w:rsidRPr="00E50977">
        <w:rPr>
          <w:rFonts w:ascii="Marianne" w:hAnsi="Marianne" w:cstheme="minorBidi"/>
          <w:color w:val="auto"/>
          <w:sz w:val="20"/>
          <w:szCs w:val="20"/>
          <w:lang w:val="fr-FR"/>
        </w:rPr>
        <w:t>).”</w:t>
      </w:r>
    </w:p>
    <w:sectPr w:rsidR="007E079C" w:rsidRPr="00E50977" w:rsidSect="009A094F">
      <w:headerReference w:type="default" r:id="rId8"/>
      <w:footerReference w:type="default" r:id="rId9"/>
      <w:headerReference w:type="first" r:id="rId10"/>
      <w:pgSz w:w="11900" w:h="16840"/>
      <w:pgMar w:top="2694" w:right="1021" w:bottom="993" w:left="1021" w:header="0" w:footer="73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72E8" w14:textId="77777777" w:rsidR="00660317" w:rsidRDefault="00660317" w:rsidP="006D01E8">
      <w:r>
        <w:separator/>
      </w:r>
    </w:p>
  </w:endnote>
  <w:endnote w:type="continuationSeparator" w:id="0">
    <w:p w14:paraId="125CB2CC" w14:textId="77777777" w:rsidR="00660317" w:rsidRDefault="00660317" w:rsidP="006D01E8">
      <w:r>
        <w:continuationSeparator/>
      </w:r>
    </w:p>
  </w:endnote>
  <w:endnote w:type="continuationNotice" w:id="1">
    <w:p w14:paraId="0EA9FAE6" w14:textId="77777777" w:rsidR="00660317" w:rsidRDefault="00660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uces 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Puces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lletsBE">
    <w:altName w:val="Calibri"/>
    <w:charset w:val="00"/>
    <w:family w:val="auto"/>
    <w:pitch w:val="variable"/>
    <w:sig w:usb0="00000003" w:usb1="00000000" w:usb2="00000000" w:usb3="00000000" w:csb0="0000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88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E77A" w14:textId="32592726" w:rsidR="00D34D65" w:rsidRDefault="00D34D6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792AFC" w14:textId="77777777" w:rsidR="0021530F" w:rsidRDefault="00215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C424" w14:textId="77777777" w:rsidR="00660317" w:rsidRDefault="00660317" w:rsidP="006D01E8">
      <w:r>
        <w:separator/>
      </w:r>
    </w:p>
  </w:footnote>
  <w:footnote w:type="continuationSeparator" w:id="0">
    <w:p w14:paraId="11614CE5" w14:textId="77777777" w:rsidR="00660317" w:rsidRDefault="00660317" w:rsidP="006D01E8">
      <w:r>
        <w:continuationSeparator/>
      </w:r>
    </w:p>
  </w:footnote>
  <w:footnote w:type="continuationNotice" w:id="1">
    <w:p w14:paraId="24FD2A2A" w14:textId="77777777" w:rsidR="00660317" w:rsidRDefault="00660317"/>
  </w:footnote>
  <w:footnote w:id="2">
    <w:p w14:paraId="24E468EC" w14:textId="68090221" w:rsidR="00257FE1" w:rsidRDefault="00257FE1" w:rsidP="00257FE1">
      <w:pPr>
        <w:pStyle w:val="Notedebasdepage"/>
      </w:pPr>
      <w:r>
        <w:rPr>
          <w:rStyle w:val="Appelnotedebasdep"/>
        </w:rPr>
        <w:footnoteRef/>
      </w:r>
      <w:r>
        <w:t xml:space="preserve"> Le gel des prix sur 7 aliments ajoute une pression sur les agriculteurs qui </w:t>
      </w:r>
      <w:r w:rsidR="00EA5241">
        <w:t>craignent</w:t>
      </w:r>
      <w:r>
        <w:t xml:space="preserve"> de produire à perte</w:t>
      </w:r>
      <w:r w:rsidR="004F2A80">
        <w:t>.</w:t>
      </w:r>
    </w:p>
  </w:footnote>
  <w:footnote w:id="3">
    <w:p w14:paraId="237585F9" w14:textId="77777777" w:rsidR="003D2ABD" w:rsidRDefault="003D2ABD" w:rsidP="003D2ABD">
      <w:pPr>
        <w:pStyle w:val="Notedebasdepage"/>
      </w:pPr>
      <w:r>
        <w:rPr>
          <w:rStyle w:val="Appelnotedebasdep"/>
        </w:rPr>
        <w:footnoteRef/>
      </w:r>
      <w:r>
        <w:t xml:space="preserve"> Pertes importantes liées à la sécheresse et développement rapide du secteur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EE94" w14:textId="0FAAA236" w:rsidR="0021530F" w:rsidRDefault="0021530F" w:rsidP="007475EB">
    <w:pPr>
      <w:pStyle w:val="Brvesco-Titrecourant"/>
      <w:spacing w:before="510"/>
      <w:ind w:left="7313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5DE46030" wp14:editId="1D4AFD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8757" cy="10753198"/>
          <wp:effectExtent l="0" t="0" r="0" b="381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855C68">
      <w:t>agriculture</w:t>
    </w:r>
  </w:p>
  <w:p w14:paraId="6FE177AF" w14:textId="23AFBA8D" w:rsidR="0021530F" w:rsidRDefault="0021530F" w:rsidP="007475EB">
    <w:pPr>
      <w:pStyle w:val="Brvesco-Titrecourant"/>
      <w:jc w:val="right"/>
    </w:pPr>
    <w:r>
      <w:t xml:space="preserve">DE </w:t>
    </w:r>
    <w:r w:rsidR="00855C68">
      <w:t>BUDAPEST</w:t>
    </w:r>
  </w:p>
  <w:p w14:paraId="37B95F33" w14:textId="77777777" w:rsidR="0021530F" w:rsidRDefault="0021530F" w:rsidP="00096D71">
    <w:pPr>
      <w:pStyle w:val="Brvesco-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A76C" w14:textId="001DF8EB" w:rsidR="0021530F" w:rsidRDefault="0021530F" w:rsidP="009A094F">
    <w:pPr>
      <w:pStyle w:val="Brvesco-Titrecourant"/>
      <w:spacing w:before="510"/>
      <w:ind w:left="7313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60EE34E8" wp14:editId="2D709FF1">
          <wp:simplePos x="0" y="0"/>
          <wp:positionH relativeFrom="page">
            <wp:posOffset>-46786</wp:posOffset>
          </wp:positionH>
          <wp:positionV relativeFrom="page">
            <wp:posOffset>0</wp:posOffset>
          </wp:positionV>
          <wp:extent cx="7598757" cy="10753198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855C68">
      <w:t>Agriculture</w:t>
    </w:r>
  </w:p>
  <w:p w14:paraId="4A889FFE" w14:textId="639BB850" w:rsidR="0021530F" w:rsidRDefault="0021530F" w:rsidP="009A094F">
    <w:pPr>
      <w:pStyle w:val="Brvesco-Titrecourant"/>
      <w:jc w:val="right"/>
    </w:pPr>
    <w:r>
      <w:t xml:space="preserve">DE </w:t>
    </w:r>
    <w:r w:rsidR="00855C68">
      <w:t>BUDAPEST</w:t>
    </w:r>
  </w:p>
  <w:p w14:paraId="35A62EA6" w14:textId="2628D3D4" w:rsidR="00771F39" w:rsidRPr="00771F39" w:rsidRDefault="00F43675" w:rsidP="009A094F">
    <w:pPr>
      <w:pStyle w:val="Brvesco-Titrecourant"/>
      <w:jc w:val="right"/>
      <w:rPr>
        <w:u w:val="single"/>
      </w:rPr>
    </w:pPr>
    <w:r>
      <w:rPr>
        <w:u w:val="single"/>
      </w:rPr>
      <w:t>Rédacteur</w:t>
    </w:r>
    <w:r>
      <w:rPr>
        <w:rFonts w:ascii="Calibri" w:hAnsi="Calibri" w:cs="Calibri"/>
        <w:u w:val="single"/>
      </w:rPr>
      <w:t> </w:t>
    </w:r>
    <w:r>
      <w:rPr>
        <w:u w:val="single"/>
      </w:rPr>
      <w:t xml:space="preserve">: </w:t>
    </w:r>
    <w:r w:rsidR="00771F39" w:rsidRPr="00771F39">
      <w:rPr>
        <w:u w:val="single"/>
      </w:rPr>
      <w:t>Alexis Barrois</w:t>
    </w:r>
  </w:p>
  <w:p w14:paraId="3E0EE6F2" w14:textId="77777777" w:rsidR="00771F39" w:rsidRDefault="00771F39" w:rsidP="009A094F">
    <w:pPr>
      <w:pStyle w:val="Brvesco-Titrecourant"/>
      <w:jc w:val="right"/>
    </w:pPr>
  </w:p>
  <w:p w14:paraId="766EB13B" w14:textId="283CDA3C" w:rsidR="0021530F" w:rsidRDefault="00771F39" w:rsidP="00771F39">
    <w:pPr>
      <w:pStyle w:val="En-tte"/>
      <w:tabs>
        <w:tab w:val="clear" w:pos="4536"/>
        <w:tab w:val="clear" w:pos="9072"/>
        <w:tab w:val="left" w:pos="89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84.75pt;height:82.5pt" o:bullet="t">
        <v:imagedata r:id="rId1" o:title="pin-H1"/>
      </v:shape>
    </w:pict>
  </w:numPicBullet>
  <w:numPicBullet w:numPicBulletId="1">
    <w:pict>
      <v:shape id="_x0000_i1219" type="#_x0000_t75" style="width:84.75pt;height:82.5pt" o:bullet="t">
        <v:imagedata r:id="rId2" o:title="arrows-H1"/>
      </v:shape>
    </w:pict>
  </w:numPicBullet>
  <w:abstractNum w:abstractNumId="0" w15:restartNumberingAfterBreak="0">
    <w:nsid w:val="057A5A4A"/>
    <w:multiLevelType w:val="multilevel"/>
    <w:tmpl w:val="6B7C0CB6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EF8A7E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A9249D"/>
    <w:multiLevelType w:val="hybridMultilevel"/>
    <w:tmpl w:val="11624910"/>
    <w:lvl w:ilvl="0" w:tplc="65A28B46">
      <w:start w:val="1"/>
      <w:numFmt w:val="none"/>
      <w:pStyle w:val="Brvesco-Titre2F"/>
      <w:lvlText w:val="F"/>
      <w:lvlJc w:val="left"/>
      <w:pPr>
        <w:ind w:left="360" w:hanging="360"/>
      </w:pPr>
      <w:rPr>
        <w:rFonts w:ascii="PucesBreveco" w:hAnsi="PucesBreveco" w:hint="default"/>
        <w:color w:val="FF8D7E"/>
        <w:sz w:val="3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134"/>
    <w:multiLevelType w:val="multilevel"/>
    <w:tmpl w:val="B7AA7828"/>
    <w:lvl w:ilvl="0">
      <w:numFmt w:val="none"/>
      <w:pStyle w:val="Brvesco-Titre2"/>
      <w:lvlText w:val="E"/>
      <w:lvlJc w:val="left"/>
      <w:pPr>
        <w:ind w:left="0" w:firstLine="0"/>
      </w:pPr>
      <w:rPr>
        <w:rFonts w:ascii="PucesBreveco" w:hAnsi="PucesBreveco" w:hint="default"/>
        <w:color w:val="FF8D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9A19C1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4590"/>
    <w:multiLevelType w:val="hybridMultilevel"/>
    <w:tmpl w:val="9B96596C"/>
    <w:lvl w:ilvl="0" w:tplc="021C3752">
      <w:numFmt w:val="bullet"/>
      <w:lvlText w:val="-"/>
      <w:lvlJc w:val="left"/>
      <w:pPr>
        <w:ind w:left="1065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05538D4"/>
    <w:multiLevelType w:val="hybridMultilevel"/>
    <w:tmpl w:val="F03A7FC4"/>
    <w:lvl w:ilvl="0" w:tplc="F716C51A">
      <w:start w:val="1"/>
      <w:numFmt w:val="decimal"/>
      <w:lvlText w:val="%1."/>
      <w:lvlJc w:val="left"/>
      <w:pPr>
        <w:ind w:left="36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464B6F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221364B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60B4A15"/>
    <w:multiLevelType w:val="multilevel"/>
    <w:tmpl w:val="282457DA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4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56516"/>
    <w:multiLevelType w:val="multilevel"/>
    <w:tmpl w:val="C988E624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87515"/>
    <w:multiLevelType w:val="hybridMultilevel"/>
    <w:tmpl w:val="F3D278C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A75C4"/>
    <w:multiLevelType w:val="multilevel"/>
    <w:tmpl w:val="1FE02DCA"/>
    <w:name w:val="liste BE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2 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AF95E83"/>
    <w:multiLevelType w:val="hybridMultilevel"/>
    <w:tmpl w:val="5F827D3A"/>
    <w:lvl w:ilvl="0" w:tplc="9802F02C">
      <w:start w:val="2021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877E9"/>
    <w:multiLevelType w:val="hybridMultilevel"/>
    <w:tmpl w:val="05BE99D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5B1569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3A0E"/>
    <w:multiLevelType w:val="multilevel"/>
    <w:tmpl w:val="5A48EC1C"/>
    <w:lvl w:ilvl="0">
      <w:start w:val="1"/>
      <w:numFmt w:val="none"/>
      <w:lvlText w:val="A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21CC"/>
    <w:multiLevelType w:val="multilevel"/>
    <w:tmpl w:val="54BE88F6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80CFC"/>
    <w:multiLevelType w:val="multilevel"/>
    <w:tmpl w:val="040C001D"/>
    <w:name w:val="liste BE22"/>
    <w:styleLink w:val="ListeBrco"/>
    <w:lvl w:ilvl="0">
      <w:start w:val="1"/>
      <w:numFmt w:val="bullet"/>
      <w:lvlText w:val="E"/>
      <w:lvlJc w:val="left"/>
      <w:pPr>
        <w:ind w:left="360" w:hanging="360"/>
      </w:pPr>
      <w:rPr>
        <w:rFonts w:ascii="bulletsBE" w:hAnsi="bulletsBE" w:hint="default"/>
        <w:color w:val="EF8A7E"/>
        <w:sz w:val="4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Marianne Medium" w:hAnsi="Marianne Medium"/>
        <w:b w:val="0"/>
        <w:i w:val="0"/>
        <w:color w:val="4472C4"/>
        <w:sz w:val="28"/>
      </w:r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1A57DE"/>
    <w:multiLevelType w:val="multilevel"/>
    <w:tmpl w:val="21FACF3C"/>
    <w:lvl w:ilvl="0">
      <w:numFmt w:val="none"/>
      <w:lvlText w:val="C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3071C"/>
    <w:multiLevelType w:val="multilevel"/>
    <w:tmpl w:val="640C8864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2E87771"/>
    <w:multiLevelType w:val="hybridMultilevel"/>
    <w:tmpl w:val="F67EE022"/>
    <w:lvl w:ilvl="0" w:tplc="37B6BB5E">
      <w:start w:val="1"/>
      <w:numFmt w:val="none"/>
      <w:pStyle w:val="Brvesco-Titre2G"/>
      <w:lvlText w:val="G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8094C"/>
    <w:multiLevelType w:val="multilevel"/>
    <w:tmpl w:val="E0BABE20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95C7F"/>
    <w:multiLevelType w:val="multilevel"/>
    <w:tmpl w:val="040C001D"/>
    <w:name w:val="liste BE222"/>
    <w:numStyleLink w:val="ListeBrco"/>
  </w:abstractNum>
  <w:abstractNum w:abstractNumId="23" w15:restartNumberingAfterBreak="0">
    <w:nsid w:val="4D2600BF"/>
    <w:multiLevelType w:val="hybridMultilevel"/>
    <w:tmpl w:val="910AD398"/>
    <w:lvl w:ilvl="0" w:tplc="2DAA32A8">
      <w:start w:val="1"/>
      <w:numFmt w:val="none"/>
      <w:pStyle w:val="Brvesco-Titre2B"/>
      <w:lvlText w:val="B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8264B"/>
    <w:multiLevelType w:val="hybridMultilevel"/>
    <w:tmpl w:val="C74E8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A58B2"/>
    <w:multiLevelType w:val="hybridMultilevel"/>
    <w:tmpl w:val="6BBEAF9C"/>
    <w:lvl w:ilvl="0" w:tplc="462EBF0E">
      <w:numFmt w:val="bullet"/>
      <w:lvlText w:val="-"/>
      <w:lvlJc w:val="left"/>
      <w:pPr>
        <w:ind w:left="720" w:hanging="360"/>
      </w:pPr>
      <w:rPr>
        <w:rFonts w:ascii="Calibri" w:eastAsia="CIDFont+F1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21C2F"/>
    <w:multiLevelType w:val="hybridMultilevel"/>
    <w:tmpl w:val="6B061EC2"/>
    <w:lvl w:ilvl="0" w:tplc="8B40B8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A20AB"/>
    <w:multiLevelType w:val="multilevel"/>
    <w:tmpl w:val="040C001D"/>
    <w:name w:val="liste B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330537"/>
    <w:multiLevelType w:val="hybridMultilevel"/>
    <w:tmpl w:val="90989D94"/>
    <w:lvl w:ilvl="0" w:tplc="C996326C">
      <w:start w:val="1"/>
      <w:numFmt w:val="none"/>
      <w:pStyle w:val="Brvesco-Titre2A"/>
      <w:lvlText w:val="A"/>
      <w:lvlJc w:val="left"/>
      <w:pPr>
        <w:ind w:left="360" w:hanging="360"/>
      </w:pPr>
      <w:rPr>
        <w:rFonts w:ascii="PucesBreveco" w:hAnsi="PucesBreveco" w:hint="default"/>
        <w:color w:val="FF8D7E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4D88"/>
    <w:multiLevelType w:val="multilevel"/>
    <w:tmpl w:val="EF1A3AC8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auto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974659C"/>
    <w:multiLevelType w:val="hybridMultilevel"/>
    <w:tmpl w:val="20C207D2"/>
    <w:lvl w:ilvl="0" w:tplc="BB30BDE2">
      <w:start w:val="1"/>
      <w:numFmt w:val="decimal"/>
      <w:lvlText w:val="%1)"/>
      <w:lvlJc w:val="left"/>
      <w:pPr>
        <w:ind w:left="72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B743C"/>
    <w:multiLevelType w:val="hybridMultilevel"/>
    <w:tmpl w:val="F126C2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F3938"/>
    <w:multiLevelType w:val="multilevel"/>
    <w:tmpl w:val="52645B6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position w:val="-4"/>
        <w:sz w:val="6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AF46FA9"/>
    <w:multiLevelType w:val="hybridMultilevel"/>
    <w:tmpl w:val="6A6894B4"/>
    <w:lvl w:ilvl="0" w:tplc="372A94C0">
      <w:numFmt w:val="none"/>
      <w:pStyle w:val="Brvesco-Titre2C"/>
      <w:lvlText w:val="C"/>
      <w:lvlJc w:val="left"/>
      <w:pPr>
        <w:ind w:left="360" w:hanging="360"/>
      </w:pPr>
      <w:rPr>
        <w:rFonts w:ascii="PucesBreveco" w:hAnsi="PucesBreveco" w:hint="default"/>
        <w:color w:val="FF8D7E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72BDF"/>
    <w:multiLevelType w:val="multilevel"/>
    <w:tmpl w:val="3D148EEA"/>
    <w:lvl w:ilvl="0">
      <w:start w:val="1"/>
      <w:numFmt w:val="bullet"/>
      <w:suff w:val="space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position w:val="0"/>
        <w:sz w:val="32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61433EF"/>
    <w:multiLevelType w:val="multilevel"/>
    <w:tmpl w:val="2618F2BC"/>
    <w:lvl w:ilvl="0">
      <w:start w:val="1"/>
      <w:numFmt w:val="none"/>
      <w:lvlText w:val="F"/>
      <w:lvlJc w:val="left"/>
      <w:pPr>
        <w:ind w:left="360" w:hanging="360"/>
      </w:pPr>
      <w:rPr>
        <w:rFonts w:ascii="Puces Breveco" w:hAnsi="Puces Breveco" w:hint="default"/>
        <w:color w:val="EF8A7E"/>
        <w:sz w:val="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E77C4"/>
    <w:multiLevelType w:val="multilevel"/>
    <w:tmpl w:val="D48A6844"/>
    <w:name w:val="liste BE2222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  <w:sz w:val="48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4"/>
  </w:num>
  <w:num w:numId="4">
    <w:abstractNumId w:val="32"/>
  </w:num>
  <w:num w:numId="5">
    <w:abstractNumId w:val="29"/>
  </w:num>
  <w:num w:numId="6">
    <w:abstractNumId w:val="0"/>
  </w:num>
  <w:num w:numId="7">
    <w:abstractNumId w:val="19"/>
  </w:num>
  <w:num w:numId="8">
    <w:abstractNumId w:val="7"/>
  </w:num>
  <w:num w:numId="9">
    <w:abstractNumId w:val="23"/>
  </w:num>
  <w:num w:numId="10">
    <w:abstractNumId w:val="6"/>
  </w:num>
  <w:num w:numId="11">
    <w:abstractNumId w:val="8"/>
  </w:num>
  <w:num w:numId="12">
    <w:abstractNumId w:val="3"/>
  </w:num>
  <w:num w:numId="13">
    <w:abstractNumId w:val="33"/>
  </w:num>
  <w:num w:numId="14">
    <w:abstractNumId w:val="14"/>
  </w:num>
  <w:num w:numId="15">
    <w:abstractNumId w:val="18"/>
  </w:num>
  <w:num w:numId="16">
    <w:abstractNumId w:val="20"/>
  </w:num>
  <w:num w:numId="17">
    <w:abstractNumId w:val="21"/>
  </w:num>
  <w:num w:numId="18">
    <w:abstractNumId w:val="9"/>
  </w:num>
  <w:num w:numId="19">
    <w:abstractNumId w:val="16"/>
  </w:num>
  <w:num w:numId="20">
    <w:abstractNumId w:val="1"/>
  </w:num>
  <w:num w:numId="21">
    <w:abstractNumId w:val="35"/>
  </w:num>
  <w:num w:numId="22">
    <w:abstractNumId w:val="28"/>
  </w:num>
  <w:num w:numId="23">
    <w:abstractNumId w:val="15"/>
  </w:num>
  <w:num w:numId="24">
    <w:abstractNumId w:val="10"/>
  </w:num>
  <w:num w:numId="25">
    <w:abstractNumId w:val="31"/>
  </w:num>
  <w:num w:numId="26">
    <w:abstractNumId w:val="13"/>
  </w:num>
  <w:num w:numId="27">
    <w:abstractNumId w:val="24"/>
  </w:num>
  <w:num w:numId="28">
    <w:abstractNumId w:val="30"/>
  </w:num>
  <w:num w:numId="29">
    <w:abstractNumId w:val="5"/>
  </w:num>
  <w:num w:numId="30">
    <w:abstractNumId w:val="26"/>
  </w:num>
  <w:num w:numId="31">
    <w:abstractNumId w:val="4"/>
  </w:num>
  <w:num w:numId="32">
    <w:abstractNumId w:val="25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01"/>
    <w:rsid w:val="00002B7D"/>
    <w:rsid w:val="00003C56"/>
    <w:rsid w:val="00027726"/>
    <w:rsid w:val="00030FBB"/>
    <w:rsid w:val="00031B7A"/>
    <w:rsid w:val="00042346"/>
    <w:rsid w:val="000428A4"/>
    <w:rsid w:val="00045E72"/>
    <w:rsid w:val="00051663"/>
    <w:rsid w:val="00064527"/>
    <w:rsid w:val="00065DD8"/>
    <w:rsid w:val="000703B3"/>
    <w:rsid w:val="00075ECB"/>
    <w:rsid w:val="000851B5"/>
    <w:rsid w:val="000871C8"/>
    <w:rsid w:val="00090568"/>
    <w:rsid w:val="00091232"/>
    <w:rsid w:val="00096D71"/>
    <w:rsid w:val="00096F4B"/>
    <w:rsid w:val="000A3622"/>
    <w:rsid w:val="000A75A4"/>
    <w:rsid w:val="000B2560"/>
    <w:rsid w:val="000B3805"/>
    <w:rsid w:val="000B3E80"/>
    <w:rsid w:val="000B5DD7"/>
    <w:rsid w:val="000C1024"/>
    <w:rsid w:val="000C1ACD"/>
    <w:rsid w:val="000D186B"/>
    <w:rsid w:val="000E0442"/>
    <w:rsid w:val="000E78C2"/>
    <w:rsid w:val="000F03A4"/>
    <w:rsid w:val="000F558E"/>
    <w:rsid w:val="001004F6"/>
    <w:rsid w:val="00101DDC"/>
    <w:rsid w:val="00102433"/>
    <w:rsid w:val="00103058"/>
    <w:rsid w:val="00106615"/>
    <w:rsid w:val="00112019"/>
    <w:rsid w:val="0012131B"/>
    <w:rsid w:val="001278B9"/>
    <w:rsid w:val="00131092"/>
    <w:rsid w:val="001359BB"/>
    <w:rsid w:val="00140D8C"/>
    <w:rsid w:val="001508A8"/>
    <w:rsid w:val="00155928"/>
    <w:rsid w:val="00161CCE"/>
    <w:rsid w:val="00164190"/>
    <w:rsid w:val="00173C33"/>
    <w:rsid w:val="0019436A"/>
    <w:rsid w:val="0019531C"/>
    <w:rsid w:val="00197509"/>
    <w:rsid w:val="001A032A"/>
    <w:rsid w:val="001A4048"/>
    <w:rsid w:val="001A5B8F"/>
    <w:rsid w:val="001B0F50"/>
    <w:rsid w:val="001B358B"/>
    <w:rsid w:val="001B41A2"/>
    <w:rsid w:val="001C226C"/>
    <w:rsid w:val="001C7E38"/>
    <w:rsid w:val="001D1FAC"/>
    <w:rsid w:val="001D6AFD"/>
    <w:rsid w:val="0020159C"/>
    <w:rsid w:val="0020248D"/>
    <w:rsid w:val="00205F97"/>
    <w:rsid w:val="0020775D"/>
    <w:rsid w:val="00213671"/>
    <w:rsid w:val="00214696"/>
    <w:rsid w:val="0021530F"/>
    <w:rsid w:val="00216E30"/>
    <w:rsid w:val="002230A8"/>
    <w:rsid w:val="00231307"/>
    <w:rsid w:val="00231ECD"/>
    <w:rsid w:val="00233A91"/>
    <w:rsid w:val="00236647"/>
    <w:rsid w:val="00251779"/>
    <w:rsid w:val="0025369C"/>
    <w:rsid w:val="00257367"/>
    <w:rsid w:val="00257FE1"/>
    <w:rsid w:val="00264A91"/>
    <w:rsid w:val="00267961"/>
    <w:rsid w:val="00267D7A"/>
    <w:rsid w:val="0028120E"/>
    <w:rsid w:val="002830AB"/>
    <w:rsid w:val="00290C57"/>
    <w:rsid w:val="002953DC"/>
    <w:rsid w:val="002B4B36"/>
    <w:rsid w:val="002B7739"/>
    <w:rsid w:val="002C04EF"/>
    <w:rsid w:val="002C4A5E"/>
    <w:rsid w:val="002C6C4F"/>
    <w:rsid w:val="002C764D"/>
    <w:rsid w:val="002D1A43"/>
    <w:rsid w:val="002D23B2"/>
    <w:rsid w:val="002D4152"/>
    <w:rsid w:val="002E3882"/>
    <w:rsid w:val="002E66FE"/>
    <w:rsid w:val="002F0C1B"/>
    <w:rsid w:val="0030408A"/>
    <w:rsid w:val="00306521"/>
    <w:rsid w:val="00307281"/>
    <w:rsid w:val="00311133"/>
    <w:rsid w:val="00311C67"/>
    <w:rsid w:val="003145EF"/>
    <w:rsid w:val="003175E3"/>
    <w:rsid w:val="003176EB"/>
    <w:rsid w:val="003325EC"/>
    <w:rsid w:val="003326BB"/>
    <w:rsid w:val="00333D20"/>
    <w:rsid w:val="00340F31"/>
    <w:rsid w:val="0034137D"/>
    <w:rsid w:val="00343975"/>
    <w:rsid w:val="00344668"/>
    <w:rsid w:val="003605CE"/>
    <w:rsid w:val="00361A01"/>
    <w:rsid w:val="00365710"/>
    <w:rsid w:val="003727DA"/>
    <w:rsid w:val="00374E1A"/>
    <w:rsid w:val="003807A1"/>
    <w:rsid w:val="00387B2D"/>
    <w:rsid w:val="003903DF"/>
    <w:rsid w:val="0039374C"/>
    <w:rsid w:val="00394FE3"/>
    <w:rsid w:val="00397778"/>
    <w:rsid w:val="003A09C9"/>
    <w:rsid w:val="003A15B4"/>
    <w:rsid w:val="003A4B1B"/>
    <w:rsid w:val="003A6251"/>
    <w:rsid w:val="003B56EA"/>
    <w:rsid w:val="003B7745"/>
    <w:rsid w:val="003C47C9"/>
    <w:rsid w:val="003D2ABD"/>
    <w:rsid w:val="003D2F34"/>
    <w:rsid w:val="003D716A"/>
    <w:rsid w:val="003E2145"/>
    <w:rsid w:val="003F5F12"/>
    <w:rsid w:val="003F60D8"/>
    <w:rsid w:val="0040084D"/>
    <w:rsid w:val="00403289"/>
    <w:rsid w:val="00404970"/>
    <w:rsid w:val="00414645"/>
    <w:rsid w:val="00434D23"/>
    <w:rsid w:val="0043724A"/>
    <w:rsid w:val="00437AC3"/>
    <w:rsid w:val="0044535B"/>
    <w:rsid w:val="00445537"/>
    <w:rsid w:val="00445BB7"/>
    <w:rsid w:val="00453A74"/>
    <w:rsid w:val="00461FD2"/>
    <w:rsid w:val="00462BC4"/>
    <w:rsid w:val="00462D8D"/>
    <w:rsid w:val="0048688C"/>
    <w:rsid w:val="00490E13"/>
    <w:rsid w:val="00495B32"/>
    <w:rsid w:val="00495BD8"/>
    <w:rsid w:val="004A0743"/>
    <w:rsid w:val="004A76CE"/>
    <w:rsid w:val="004B698E"/>
    <w:rsid w:val="004C1A2D"/>
    <w:rsid w:val="004C52A7"/>
    <w:rsid w:val="004D2754"/>
    <w:rsid w:val="004D7DC0"/>
    <w:rsid w:val="004E1A6B"/>
    <w:rsid w:val="004E3993"/>
    <w:rsid w:val="004F04FA"/>
    <w:rsid w:val="004F2A80"/>
    <w:rsid w:val="005051B9"/>
    <w:rsid w:val="00516859"/>
    <w:rsid w:val="00521AF0"/>
    <w:rsid w:val="00523969"/>
    <w:rsid w:val="00532E17"/>
    <w:rsid w:val="005341E8"/>
    <w:rsid w:val="005452E4"/>
    <w:rsid w:val="0054576D"/>
    <w:rsid w:val="00552A18"/>
    <w:rsid w:val="00557DBF"/>
    <w:rsid w:val="00561743"/>
    <w:rsid w:val="0056281C"/>
    <w:rsid w:val="00562B01"/>
    <w:rsid w:val="00562EB9"/>
    <w:rsid w:val="00566572"/>
    <w:rsid w:val="005679AB"/>
    <w:rsid w:val="00574029"/>
    <w:rsid w:val="00576FC2"/>
    <w:rsid w:val="00577233"/>
    <w:rsid w:val="005778E9"/>
    <w:rsid w:val="005913EC"/>
    <w:rsid w:val="00594C0A"/>
    <w:rsid w:val="005A15C6"/>
    <w:rsid w:val="005B268A"/>
    <w:rsid w:val="005B367A"/>
    <w:rsid w:val="005B6F41"/>
    <w:rsid w:val="005C2C29"/>
    <w:rsid w:val="005D0E65"/>
    <w:rsid w:val="005D22CF"/>
    <w:rsid w:val="005D3508"/>
    <w:rsid w:val="005F48A5"/>
    <w:rsid w:val="005F55AC"/>
    <w:rsid w:val="00600CC7"/>
    <w:rsid w:val="0060269A"/>
    <w:rsid w:val="006033C1"/>
    <w:rsid w:val="00620880"/>
    <w:rsid w:val="00620CD7"/>
    <w:rsid w:val="006219F3"/>
    <w:rsid w:val="006312C6"/>
    <w:rsid w:val="00636AC0"/>
    <w:rsid w:val="00637E9E"/>
    <w:rsid w:val="00643CED"/>
    <w:rsid w:val="006544FA"/>
    <w:rsid w:val="00654903"/>
    <w:rsid w:val="00654EDF"/>
    <w:rsid w:val="00660317"/>
    <w:rsid w:val="00663D75"/>
    <w:rsid w:val="006640AD"/>
    <w:rsid w:val="0067187D"/>
    <w:rsid w:val="00673FB8"/>
    <w:rsid w:val="00676232"/>
    <w:rsid w:val="00677E4C"/>
    <w:rsid w:val="00693C17"/>
    <w:rsid w:val="00694179"/>
    <w:rsid w:val="006B5CEA"/>
    <w:rsid w:val="006C0A4C"/>
    <w:rsid w:val="006C5089"/>
    <w:rsid w:val="006C6112"/>
    <w:rsid w:val="006D01E8"/>
    <w:rsid w:val="006D0A7F"/>
    <w:rsid w:val="006D5324"/>
    <w:rsid w:val="006D6A82"/>
    <w:rsid w:val="006E1E16"/>
    <w:rsid w:val="006E2A76"/>
    <w:rsid w:val="006F0515"/>
    <w:rsid w:val="007021E5"/>
    <w:rsid w:val="007054BD"/>
    <w:rsid w:val="00707BD2"/>
    <w:rsid w:val="00713559"/>
    <w:rsid w:val="00713903"/>
    <w:rsid w:val="00720AF3"/>
    <w:rsid w:val="00724B9F"/>
    <w:rsid w:val="00730121"/>
    <w:rsid w:val="0073096C"/>
    <w:rsid w:val="0073510C"/>
    <w:rsid w:val="007475EB"/>
    <w:rsid w:val="00750541"/>
    <w:rsid w:val="00753AD9"/>
    <w:rsid w:val="007546C2"/>
    <w:rsid w:val="007546F1"/>
    <w:rsid w:val="0075505B"/>
    <w:rsid w:val="00767FDA"/>
    <w:rsid w:val="00771F39"/>
    <w:rsid w:val="007756A1"/>
    <w:rsid w:val="00782E7B"/>
    <w:rsid w:val="0079197B"/>
    <w:rsid w:val="007926DE"/>
    <w:rsid w:val="007A1EC8"/>
    <w:rsid w:val="007A2B50"/>
    <w:rsid w:val="007B3C34"/>
    <w:rsid w:val="007B48AA"/>
    <w:rsid w:val="007C72A7"/>
    <w:rsid w:val="007D3750"/>
    <w:rsid w:val="007D3FB4"/>
    <w:rsid w:val="007D6542"/>
    <w:rsid w:val="007E079C"/>
    <w:rsid w:val="007E0B21"/>
    <w:rsid w:val="007E4445"/>
    <w:rsid w:val="007E4E6B"/>
    <w:rsid w:val="007E5D09"/>
    <w:rsid w:val="007F281D"/>
    <w:rsid w:val="007F2EF6"/>
    <w:rsid w:val="008007BB"/>
    <w:rsid w:val="00801956"/>
    <w:rsid w:val="008033E8"/>
    <w:rsid w:val="008129D6"/>
    <w:rsid w:val="00812CB5"/>
    <w:rsid w:val="00814537"/>
    <w:rsid w:val="00814AF1"/>
    <w:rsid w:val="008212C2"/>
    <w:rsid w:val="00824322"/>
    <w:rsid w:val="00824657"/>
    <w:rsid w:val="00835B38"/>
    <w:rsid w:val="00844409"/>
    <w:rsid w:val="0084690B"/>
    <w:rsid w:val="008471BC"/>
    <w:rsid w:val="00855C68"/>
    <w:rsid w:val="00856115"/>
    <w:rsid w:val="0085653E"/>
    <w:rsid w:val="00857D86"/>
    <w:rsid w:val="00870642"/>
    <w:rsid w:val="0087132E"/>
    <w:rsid w:val="008720E3"/>
    <w:rsid w:val="00874104"/>
    <w:rsid w:val="008755D5"/>
    <w:rsid w:val="00877544"/>
    <w:rsid w:val="008829F6"/>
    <w:rsid w:val="008919C1"/>
    <w:rsid w:val="008A2599"/>
    <w:rsid w:val="008A3777"/>
    <w:rsid w:val="008A6003"/>
    <w:rsid w:val="008A6102"/>
    <w:rsid w:val="008A6372"/>
    <w:rsid w:val="008B19A5"/>
    <w:rsid w:val="008B7F3C"/>
    <w:rsid w:val="008C5D78"/>
    <w:rsid w:val="008D2082"/>
    <w:rsid w:val="008D2F7D"/>
    <w:rsid w:val="008D6D85"/>
    <w:rsid w:val="008E1D4A"/>
    <w:rsid w:val="008E5993"/>
    <w:rsid w:val="008E71D6"/>
    <w:rsid w:val="008F149F"/>
    <w:rsid w:val="008F60CF"/>
    <w:rsid w:val="00901577"/>
    <w:rsid w:val="009050DD"/>
    <w:rsid w:val="00912707"/>
    <w:rsid w:val="0091419D"/>
    <w:rsid w:val="00917B5C"/>
    <w:rsid w:val="0092649E"/>
    <w:rsid w:val="009302A5"/>
    <w:rsid w:val="00934ACC"/>
    <w:rsid w:val="009364AE"/>
    <w:rsid w:val="00936A7A"/>
    <w:rsid w:val="009402BD"/>
    <w:rsid w:val="00941418"/>
    <w:rsid w:val="009430EF"/>
    <w:rsid w:val="00943265"/>
    <w:rsid w:val="00943BE7"/>
    <w:rsid w:val="00955B2F"/>
    <w:rsid w:val="0095726B"/>
    <w:rsid w:val="00960596"/>
    <w:rsid w:val="00960EFF"/>
    <w:rsid w:val="0097061F"/>
    <w:rsid w:val="00982E9E"/>
    <w:rsid w:val="009830CB"/>
    <w:rsid w:val="009902E5"/>
    <w:rsid w:val="00992429"/>
    <w:rsid w:val="009A094F"/>
    <w:rsid w:val="009A3D3B"/>
    <w:rsid w:val="009B202E"/>
    <w:rsid w:val="009B2799"/>
    <w:rsid w:val="009B2D19"/>
    <w:rsid w:val="009B5834"/>
    <w:rsid w:val="009B5B03"/>
    <w:rsid w:val="009B5F4D"/>
    <w:rsid w:val="009B67FF"/>
    <w:rsid w:val="009D67F0"/>
    <w:rsid w:val="009D754C"/>
    <w:rsid w:val="009D7A63"/>
    <w:rsid w:val="009E05EF"/>
    <w:rsid w:val="009E3374"/>
    <w:rsid w:val="009E5E2D"/>
    <w:rsid w:val="009F583F"/>
    <w:rsid w:val="009F7816"/>
    <w:rsid w:val="00A00396"/>
    <w:rsid w:val="00A076AC"/>
    <w:rsid w:val="00A16A16"/>
    <w:rsid w:val="00A17E0F"/>
    <w:rsid w:val="00A21BCB"/>
    <w:rsid w:val="00A21DA6"/>
    <w:rsid w:val="00A231D5"/>
    <w:rsid w:val="00A23DFD"/>
    <w:rsid w:val="00A25FD0"/>
    <w:rsid w:val="00A272D0"/>
    <w:rsid w:val="00A42917"/>
    <w:rsid w:val="00A54440"/>
    <w:rsid w:val="00A5581C"/>
    <w:rsid w:val="00A558A4"/>
    <w:rsid w:val="00A6761D"/>
    <w:rsid w:val="00A67CA7"/>
    <w:rsid w:val="00A7166E"/>
    <w:rsid w:val="00A7555D"/>
    <w:rsid w:val="00A760F9"/>
    <w:rsid w:val="00A838FD"/>
    <w:rsid w:val="00A8715C"/>
    <w:rsid w:val="00A94242"/>
    <w:rsid w:val="00A94D7B"/>
    <w:rsid w:val="00A9636B"/>
    <w:rsid w:val="00AA038E"/>
    <w:rsid w:val="00AA67F7"/>
    <w:rsid w:val="00AB1260"/>
    <w:rsid w:val="00AB27F4"/>
    <w:rsid w:val="00AB40A4"/>
    <w:rsid w:val="00AC4D92"/>
    <w:rsid w:val="00AD3505"/>
    <w:rsid w:val="00AD496B"/>
    <w:rsid w:val="00AD62DB"/>
    <w:rsid w:val="00AE57EF"/>
    <w:rsid w:val="00AE5B37"/>
    <w:rsid w:val="00AE5C4E"/>
    <w:rsid w:val="00AE5DD0"/>
    <w:rsid w:val="00AF1A15"/>
    <w:rsid w:val="00AF2C43"/>
    <w:rsid w:val="00AF37D5"/>
    <w:rsid w:val="00AF4A60"/>
    <w:rsid w:val="00B00F80"/>
    <w:rsid w:val="00B0322B"/>
    <w:rsid w:val="00B0538E"/>
    <w:rsid w:val="00B0644C"/>
    <w:rsid w:val="00B066AE"/>
    <w:rsid w:val="00B07559"/>
    <w:rsid w:val="00B11569"/>
    <w:rsid w:val="00B14EF9"/>
    <w:rsid w:val="00B16E7B"/>
    <w:rsid w:val="00B16F18"/>
    <w:rsid w:val="00B170AD"/>
    <w:rsid w:val="00B33323"/>
    <w:rsid w:val="00B35B42"/>
    <w:rsid w:val="00B36443"/>
    <w:rsid w:val="00B5151B"/>
    <w:rsid w:val="00B55F6A"/>
    <w:rsid w:val="00B609AC"/>
    <w:rsid w:val="00B62E41"/>
    <w:rsid w:val="00B6599A"/>
    <w:rsid w:val="00B725E9"/>
    <w:rsid w:val="00B74199"/>
    <w:rsid w:val="00B76CE0"/>
    <w:rsid w:val="00B77382"/>
    <w:rsid w:val="00B773B6"/>
    <w:rsid w:val="00B854CC"/>
    <w:rsid w:val="00B860F9"/>
    <w:rsid w:val="00B9312E"/>
    <w:rsid w:val="00B95995"/>
    <w:rsid w:val="00BA3A70"/>
    <w:rsid w:val="00BA5564"/>
    <w:rsid w:val="00BA5DF3"/>
    <w:rsid w:val="00BB0DDC"/>
    <w:rsid w:val="00BB3C2F"/>
    <w:rsid w:val="00BC2F6B"/>
    <w:rsid w:val="00BC3D9D"/>
    <w:rsid w:val="00BE3CD0"/>
    <w:rsid w:val="00BE40DB"/>
    <w:rsid w:val="00BF37D7"/>
    <w:rsid w:val="00C01B0E"/>
    <w:rsid w:val="00C0415A"/>
    <w:rsid w:val="00C0444B"/>
    <w:rsid w:val="00C11163"/>
    <w:rsid w:val="00C11798"/>
    <w:rsid w:val="00C2096F"/>
    <w:rsid w:val="00C2311B"/>
    <w:rsid w:val="00C23540"/>
    <w:rsid w:val="00C27FD1"/>
    <w:rsid w:val="00C314A5"/>
    <w:rsid w:val="00C3235B"/>
    <w:rsid w:val="00C34FBF"/>
    <w:rsid w:val="00C422EC"/>
    <w:rsid w:val="00C44E66"/>
    <w:rsid w:val="00C5021A"/>
    <w:rsid w:val="00C51E59"/>
    <w:rsid w:val="00C525D2"/>
    <w:rsid w:val="00C55B25"/>
    <w:rsid w:val="00C63285"/>
    <w:rsid w:val="00C639AC"/>
    <w:rsid w:val="00C657F7"/>
    <w:rsid w:val="00C65A90"/>
    <w:rsid w:val="00C73CA1"/>
    <w:rsid w:val="00C7736B"/>
    <w:rsid w:val="00C85B53"/>
    <w:rsid w:val="00C91A26"/>
    <w:rsid w:val="00C94516"/>
    <w:rsid w:val="00C95B87"/>
    <w:rsid w:val="00C96522"/>
    <w:rsid w:val="00C979F4"/>
    <w:rsid w:val="00CA0647"/>
    <w:rsid w:val="00CA70CB"/>
    <w:rsid w:val="00CC0144"/>
    <w:rsid w:val="00CD3BF7"/>
    <w:rsid w:val="00CD75A0"/>
    <w:rsid w:val="00CD7FB5"/>
    <w:rsid w:val="00CE7528"/>
    <w:rsid w:val="00CF22A1"/>
    <w:rsid w:val="00CF28BC"/>
    <w:rsid w:val="00CF5D16"/>
    <w:rsid w:val="00D053CD"/>
    <w:rsid w:val="00D13C40"/>
    <w:rsid w:val="00D34D65"/>
    <w:rsid w:val="00D5459B"/>
    <w:rsid w:val="00D708D0"/>
    <w:rsid w:val="00D76CEC"/>
    <w:rsid w:val="00D8298D"/>
    <w:rsid w:val="00D829A2"/>
    <w:rsid w:val="00D83A1B"/>
    <w:rsid w:val="00D875F5"/>
    <w:rsid w:val="00D90303"/>
    <w:rsid w:val="00DA1CDE"/>
    <w:rsid w:val="00DA4351"/>
    <w:rsid w:val="00DA46E9"/>
    <w:rsid w:val="00DA4E92"/>
    <w:rsid w:val="00DA6926"/>
    <w:rsid w:val="00DB2401"/>
    <w:rsid w:val="00DB28C9"/>
    <w:rsid w:val="00DC05D5"/>
    <w:rsid w:val="00DC192C"/>
    <w:rsid w:val="00DC73E1"/>
    <w:rsid w:val="00DD3B79"/>
    <w:rsid w:val="00DD3F5B"/>
    <w:rsid w:val="00DD7EAB"/>
    <w:rsid w:val="00DE0456"/>
    <w:rsid w:val="00DE1560"/>
    <w:rsid w:val="00DF1C12"/>
    <w:rsid w:val="00DF23DD"/>
    <w:rsid w:val="00DF2B9E"/>
    <w:rsid w:val="00DF3D86"/>
    <w:rsid w:val="00E01808"/>
    <w:rsid w:val="00E0311C"/>
    <w:rsid w:val="00E22E91"/>
    <w:rsid w:val="00E3074F"/>
    <w:rsid w:val="00E30E59"/>
    <w:rsid w:val="00E3381C"/>
    <w:rsid w:val="00E45E40"/>
    <w:rsid w:val="00E46775"/>
    <w:rsid w:val="00E50977"/>
    <w:rsid w:val="00E55E19"/>
    <w:rsid w:val="00E56F6B"/>
    <w:rsid w:val="00E60957"/>
    <w:rsid w:val="00E60BA0"/>
    <w:rsid w:val="00E6608D"/>
    <w:rsid w:val="00E83CC1"/>
    <w:rsid w:val="00E87A07"/>
    <w:rsid w:val="00EA147F"/>
    <w:rsid w:val="00EA5241"/>
    <w:rsid w:val="00EA68CE"/>
    <w:rsid w:val="00EB70C3"/>
    <w:rsid w:val="00EC0C89"/>
    <w:rsid w:val="00EC7633"/>
    <w:rsid w:val="00ED1AE2"/>
    <w:rsid w:val="00ED28B9"/>
    <w:rsid w:val="00ED28F1"/>
    <w:rsid w:val="00EE1F79"/>
    <w:rsid w:val="00EE3360"/>
    <w:rsid w:val="00EF10C9"/>
    <w:rsid w:val="00EF1DD5"/>
    <w:rsid w:val="00EF26FD"/>
    <w:rsid w:val="00EF2720"/>
    <w:rsid w:val="00F033A6"/>
    <w:rsid w:val="00F062D7"/>
    <w:rsid w:val="00F0772B"/>
    <w:rsid w:val="00F12A2F"/>
    <w:rsid w:val="00F14934"/>
    <w:rsid w:val="00F233AA"/>
    <w:rsid w:val="00F24EF3"/>
    <w:rsid w:val="00F30F24"/>
    <w:rsid w:val="00F4032C"/>
    <w:rsid w:val="00F42B32"/>
    <w:rsid w:val="00F43675"/>
    <w:rsid w:val="00F45CB6"/>
    <w:rsid w:val="00F47EBB"/>
    <w:rsid w:val="00F57019"/>
    <w:rsid w:val="00F66FD0"/>
    <w:rsid w:val="00F720CC"/>
    <w:rsid w:val="00F764FE"/>
    <w:rsid w:val="00F77D7D"/>
    <w:rsid w:val="00F80C6C"/>
    <w:rsid w:val="00F8307A"/>
    <w:rsid w:val="00F8509B"/>
    <w:rsid w:val="00F9316A"/>
    <w:rsid w:val="00F9780C"/>
    <w:rsid w:val="00FA228E"/>
    <w:rsid w:val="00FB2316"/>
    <w:rsid w:val="00FB399B"/>
    <w:rsid w:val="00FB55E6"/>
    <w:rsid w:val="00FB55EC"/>
    <w:rsid w:val="00FD68E7"/>
    <w:rsid w:val="00FE4B83"/>
    <w:rsid w:val="00FE5E5B"/>
    <w:rsid w:val="00FF2630"/>
    <w:rsid w:val="00FF2DF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53AB3"/>
  <w15:chartTrackingRefBased/>
  <w15:docId w15:val="{6DFF7FFF-F015-487E-BF95-2902D0D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mportant">
    <w:name w:val="Important"/>
    <w:basedOn w:val="Normal"/>
    <w:rsid w:val="00960596"/>
    <w:pPr>
      <w:spacing w:line="276" w:lineRule="auto"/>
    </w:pPr>
    <w:rPr>
      <w:rFonts w:ascii="Montserrat Medium" w:eastAsia="Arial" w:hAnsi="Montserrat Medium" w:cs="Arial"/>
      <w:color w:val="8888E2"/>
      <w:sz w:val="28"/>
      <w:szCs w:val="22"/>
      <w:lang w:val="fr" w:eastAsia="fr-FR"/>
    </w:rPr>
  </w:style>
  <w:style w:type="paragraph" w:customStyle="1" w:styleId="Brvesco-Normal">
    <w:name w:val="BrèvesÉco - Normal"/>
    <w:basedOn w:val="Normal"/>
    <w:qFormat/>
    <w:rsid w:val="009B67FF"/>
    <w:pPr>
      <w:spacing w:line="260" w:lineRule="exact"/>
      <w:jc w:val="both"/>
    </w:pPr>
    <w:rPr>
      <w:rFonts w:ascii="Marianne" w:hAnsi="Marianne" w:cs="Times New Roman (Corps CS)"/>
      <w:color w:val="1A171B"/>
      <w:sz w:val="20"/>
    </w:rPr>
  </w:style>
  <w:style w:type="paragraph" w:customStyle="1" w:styleId="Brvesco-Intro">
    <w:name w:val="BrèvesÉco - Intro"/>
    <w:basedOn w:val="Brvesco-Normal"/>
    <w:autoRedefine/>
    <w:rsid w:val="00EB70C3"/>
    <w:pPr>
      <w:spacing w:after="520" w:line="360" w:lineRule="exact"/>
      <w:contextualSpacing/>
    </w:pPr>
    <w:rPr>
      <w:color w:val="484D7A"/>
      <w:sz w:val="24"/>
      <w:lang w:val="en-US"/>
    </w:rPr>
  </w:style>
  <w:style w:type="paragraph" w:customStyle="1" w:styleId="Brvesco-Titreintro">
    <w:name w:val="BrèvesÉco - Titre intro"/>
    <w:basedOn w:val="Normal"/>
    <w:qFormat/>
    <w:rsid w:val="00307281"/>
    <w:pPr>
      <w:tabs>
        <w:tab w:val="left" w:pos="357"/>
      </w:tabs>
      <w:spacing w:after="180" w:line="360" w:lineRule="exact"/>
      <w:contextualSpacing/>
      <w:jc w:val="both"/>
    </w:pPr>
    <w:rPr>
      <w:rFonts w:ascii="Marianne" w:hAnsi="Marianne" w:cs="Times New Roman (Corps CS)"/>
      <w:b/>
      <w:color w:val="FF8D7E"/>
      <w:sz w:val="30"/>
      <w:lang w:val="en-US"/>
    </w:rPr>
  </w:style>
  <w:style w:type="paragraph" w:customStyle="1" w:styleId="Brvesco-Titre2">
    <w:name w:val="BrèvesÉco - Titre 2"/>
    <w:basedOn w:val="Brvesco-Titreintro"/>
    <w:rsid w:val="00307281"/>
    <w:pPr>
      <w:numPr>
        <w:numId w:val="2"/>
      </w:numPr>
      <w:tabs>
        <w:tab w:val="clear" w:pos="357"/>
        <w:tab w:val="left" w:pos="391"/>
      </w:tabs>
      <w:spacing w:before="520" w:after="260" w:line="520" w:lineRule="exact"/>
      <w:jc w:val="left"/>
    </w:pPr>
    <w:rPr>
      <w:color w:val="EF8A7E"/>
      <w:sz w:val="48"/>
    </w:rPr>
  </w:style>
  <w:style w:type="paragraph" w:customStyle="1" w:styleId="Brvesco-Titre3">
    <w:name w:val="BrèvesÉco - Titre 3"/>
    <w:basedOn w:val="Brvesco-Normal"/>
    <w:autoRedefine/>
    <w:qFormat/>
    <w:rsid w:val="000A75A4"/>
    <w:pPr>
      <w:suppressAutoHyphens/>
      <w:spacing w:before="120" w:after="240"/>
      <w:mirrorIndents/>
    </w:pPr>
    <w:rPr>
      <w:rFonts w:ascii="Marianne Medium" w:hAnsi="Marianne Medium"/>
      <w:color w:val="5770BE"/>
      <w:sz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1E8"/>
  </w:style>
  <w:style w:type="paragraph" w:styleId="Pieddepage">
    <w:name w:val="footer"/>
    <w:basedOn w:val="Normal"/>
    <w:link w:val="Pieddepag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1E8"/>
  </w:style>
  <w:style w:type="paragraph" w:styleId="Sansinterligne">
    <w:name w:val="No Spacing"/>
    <w:link w:val="SansinterligneCar"/>
    <w:uiPriority w:val="1"/>
    <w:qFormat/>
    <w:rsid w:val="00A558A4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58A4"/>
    <w:rPr>
      <w:rFonts w:eastAsiaTheme="minorEastAsia"/>
      <w:sz w:val="22"/>
      <w:szCs w:val="22"/>
      <w:lang w:val="en-US" w:eastAsia="zh-CN"/>
    </w:rPr>
  </w:style>
  <w:style w:type="paragraph" w:customStyle="1" w:styleId="IntertitreIntro-Brvesco">
    <w:name w:val="Intertitre Intro-BrèvesÉco"/>
    <w:basedOn w:val="Brvesco-Intro"/>
    <w:rsid w:val="00414645"/>
    <w:pPr>
      <w:spacing w:after="0"/>
    </w:pPr>
    <w:rPr>
      <w:b/>
    </w:rPr>
  </w:style>
  <w:style w:type="paragraph" w:customStyle="1" w:styleId="Brvesco-TITRE">
    <w:name w:val="BrèvesÉco - TITRE"/>
    <w:basedOn w:val="Brvesco-Titre2"/>
    <w:qFormat/>
    <w:rsid w:val="008F149F"/>
    <w:pPr>
      <w:numPr>
        <w:numId w:val="0"/>
      </w:numPr>
      <w:spacing w:before="0"/>
    </w:pPr>
    <w:rPr>
      <w:lang w:val="fr-FR"/>
    </w:rPr>
  </w:style>
  <w:style w:type="paragraph" w:customStyle="1" w:styleId="Brvesco-SOUSTITRE">
    <w:name w:val="BrèvesÉco - SOUSTITRE"/>
    <w:basedOn w:val="Normal"/>
    <w:rsid w:val="00311C67"/>
    <w:pPr>
      <w:spacing w:line="480" w:lineRule="exact"/>
    </w:pPr>
    <w:rPr>
      <w:rFonts w:ascii="Marianne Thin" w:hAnsi="Marianne Thin" w:cs="Times New Roman (Corps CS)"/>
      <w:caps/>
      <w:color w:val="FFFFFF" w:themeColor="background1"/>
      <w:sz w:val="36"/>
    </w:rPr>
  </w:style>
  <w:style w:type="paragraph" w:customStyle="1" w:styleId="Brvesco-MONSERVICE">
    <w:name w:val="BrèvesÉco - MONSERVICE"/>
    <w:basedOn w:val="Brvesco-SOUSTITRE"/>
    <w:rsid w:val="00311C67"/>
    <w:pPr>
      <w:spacing w:line="600" w:lineRule="exact"/>
      <w:jc w:val="right"/>
    </w:pPr>
    <w:rPr>
      <w:rFonts w:ascii="Marianne" w:hAnsi="Marianne"/>
      <w:color w:val="EF8A7E"/>
      <w:sz w:val="44"/>
    </w:rPr>
  </w:style>
  <w:style w:type="numbering" w:customStyle="1" w:styleId="ListeBrco">
    <w:name w:val="Liste Bréco"/>
    <w:basedOn w:val="Aucuneliste"/>
    <w:uiPriority w:val="99"/>
    <w:rsid w:val="000871C8"/>
    <w:pPr>
      <w:numPr>
        <w:numId w:val="1"/>
      </w:numPr>
    </w:pPr>
  </w:style>
  <w:style w:type="paragraph" w:customStyle="1" w:styleId="Brvesco-Lgendeimage">
    <w:name w:val="BrèvesÉco - Légende image"/>
    <w:basedOn w:val="Brvesco-Normal"/>
    <w:rsid w:val="00561743"/>
    <w:pPr>
      <w:spacing w:after="260"/>
    </w:pPr>
    <w:rPr>
      <w:rFonts w:ascii="Marianne Light" w:hAnsi="Marianne Light"/>
      <w:color w:val="4472C4"/>
      <w:sz w:val="14"/>
      <w:u w:val="single"/>
    </w:rPr>
  </w:style>
  <w:style w:type="paragraph" w:customStyle="1" w:styleId="FooterBrvesco">
    <w:name w:val="Footer_BrèvesÉco"/>
    <w:basedOn w:val="Normal"/>
    <w:rsid w:val="001278B9"/>
    <w:pPr>
      <w:spacing w:line="240" w:lineRule="exact"/>
    </w:pPr>
    <w:rPr>
      <w:rFonts w:ascii="Marianne Light" w:hAnsi="Marianne Light" w:cs="Times New Roman (Corps CS)"/>
      <w:color w:val="FFFFFF" w:themeColor="background1"/>
      <w:sz w:val="18"/>
    </w:rPr>
  </w:style>
  <w:style w:type="paragraph" w:customStyle="1" w:styleId="Brvesco-Titrecourant">
    <w:name w:val="BrèvesÉco - Titre courant"/>
    <w:basedOn w:val="Normal"/>
    <w:rsid w:val="00943265"/>
    <w:pPr>
      <w:spacing w:line="200" w:lineRule="exact"/>
    </w:pPr>
    <w:rPr>
      <w:rFonts w:ascii="Marianne" w:hAnsi="Marianne"/>
      <w:color w:val="FFFFFF" w:themeColor="background1"/>
      <w:sz w:val="18"/>
    </w:rPr>
  </w:style>
  <w:style w:type="character" w:styleId="Lienhypertexte">
    <w:name w:val="Hyperlink"/>
    <w:basedOn w:val="Policepardfaut"/>
    <w:uiPriority w:val="99"/>
    <w:unhideWhenUsed/>
    <w:rsid w:val="001278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78B9"/>
    <w:rPr>
      <w:color w:val="605E5C"/>
      <w:shd w:val="clear" w:color="auto" w:fill="E1DFDD"/>
    </w:rPr>
  </w:style>
  <w:style w:type="paragraph" w:customStyle="1" w:styleId="OursBrvesco">
    <w:name w:val="Ours Brèves Éco"/>
    <w:basedOn w:val="FooterBrvesco"/>
    <w:rsid w:val="001278B9"/>
    <w:pPr>
      <w:tabs>
        <w:tab w:val="left" w:pos="5103"/>
      </w:tabs>
      <w:ind w:left="2211"/>
    </w:pPr>
    <w:rPr>
      <w:rFonts w:ascii="Marianne" w:hAnsi="Marianne"/>
      <w:bCs/>
    </w:rPr>
  </w:style>
  <w:style w:type="paragraph" w:customStyle="1" w:styleId="Brvesco-ChiffreclTitre">
    <w:name w:val="BrèvesÉco - Chiffre clé Titre"/>
    <w:basedOn w:val="Brvesco-Titreintro"/>
    <w:qFormat/>
    <w:rsid w:val="008F149F"/>
    <w:pPr>
      <w:spacing w:after="0"/>
    </w:pPr>
    <w:rPr>
      <w:color w:val="auto"/>
      <w:sz w:val="24"/>
      <w:lang w:val="fr-FR"/>
    </w:rPr>
  </w:style>
  <w:style w:type="paragraph" w:customStyle="1" w:styleId="Brvesco-Chiffrecl">
    <w:name w:val="BrèvesÉco - Chiffre clé"/>
    <w:basedOn w:val="Brvesco-ChiffreclTitre"/>
    <w:rsid w:val="005778E9"/>
    <w:pPr>
      <w:pBdr>
        <w:top w:val="single" w:sz="18" w:space="1" w:color="FFFFFF" w:themeColor="background1"/>
        <w:bottom w:val="single" w:sz="18" w:space="1" w:color="FFFFFF" w:themeColor="background1"/>
      </w:pBdr>
      <w:spacing w:line="240" w:lineRule="auto"/>
    </w:pPr>
    <w:rPr>
      <w:rFonts w:ascii="Marianne Thin" w:hAnsi="Marianne Thin"/>
      <w:b w:val="0"/>
      <w:color w:val="EF8A7E"/>
      <w:sz w:val="120"/>
    </w:rPr>
  </w:style>
  <w:style w:type="paragraph" w:customStyle="1" w:styleId="Brvesco-CommentaireChiffrecl">
    <w:name w:val="BrèvesÉco - Commentaire Chiffre clé"/>
    <w:basedOn w:val="Normal"/>
    <w:rsid w:val="0084690B"/>
    <w:pPr>
      <w:spacing w:after="120" w:line="360" w:lineRule="exact"/>
    </w:pPr>
    <w:rPr>
      <w:rFonts w:ascii="Marianne" w:hAnsi="Marianne" w:cs="Times New Roman (Corps CS)"/>
      <w:color w:val="FFFFFF" w:themeColor="background1"/>
      <w:sz w:val="26"/>
    </w:rPr>
  </w:style>
  <w:style w:type="paragraph" w:customStyle="1" w:styleId="Brvesco-Datedeparution">
    <w:name w:val="BrèvesÉco - Date de parution"/>
    <w:basedOn w:val="En-tte"/>
    <w:rsid w:val="00A21DA6"/>
    <w:rPr>
      <w:rFonts w:ascii="Marianne Light" w:hAnsi="Marianne Light" w:cs="Times New Roman (Corps CS)"/>
      <w:color w:val="484D7A"/>
      <w:sz w:val="16"/>
    </w:rPr>
  </w:style>
  <w:style w:type="paragraph" w:customStyle="1" w:styleId="Brvesco-Titre4">
    <w:name w:val="BrèvesÉco - Titre 4"/>
    <w:basedOn w:val="Brvesco-Titre3"/>
    <w:rsid w:val="00A21DA6"/>
    <w:pPr>
      <w:adjustRightInd w:val="0"/>
      <w:spacing w:before="260"/>
    </w:pPr>
    <w:rPr>
      <w:sz w:val="22"/>
    </w:rPr>
  </w:style>
  <w:style w:type="paragraph" w:customStyle="1" w:styleId="Brvesco-Oursauteur">
    <w:name w:val="BrèvesÉco - Ours auteur"/>
    <w:basedOn w:val="OursBrvesco"/>
    <w:rsid w:val="00DD3B79"/>
    <w:rPr>
      <w:b/>
    </w:rPr>
  </w:style>
  <w:style w:type="paragraph" w:customStyle="1" w:styleId="Brvesco-Titre2B">
    <w:name w:val="BrèvesÉco - Titre 2 B"/>
    <w:basedOn w:val="Brvesco-Titre2"/>
    <w:rsid w:val="007A2B50"/>
    <w:pPr>
      <w:numPr>
        <w:numId w:val="9"/>
      </w:numPr>
    </w:pPr>
  </w:style>
  <w:style w:type="paragraph" w:customStyle="1" w:styleId="Brvesco-Titre2C">
    <w:name w:val="BrèvesÉco - Titre 2 C"/>
    <w:basedOn w:val="Brvesco-Titre2B"/>
    <w:rsid w:val="00B11569"/>
    <w:pPr>
      <w:numPr>
        <w:numId w:val="13"/>
      </w:numPr>
    </w:pPr>
  </w:style>
  <w:style w:type="paragraph" w:customStyle="1" w:styleId="Brvesco-Titre2G">
    <w:name w:val="BrèvesÉco - Titre 2 G"/>
    <w:basedOn w:val="Brvesco-Titre2C"/>
    <w:rsid w:val="00B11569"/>
    <w:pPr>
      <w:numPr>
        <w:numId w:val="16"/>
      </w:numPr>
    </w:pPr>
  </w:style>
  <w:style w:type="paragraph" w:customStyle="1" w:styleId="Brvesco-Titre2F">
    <w:name w:val="BrèvesÉco - Titre 2 F"/>
    <w:basedOn w:val="Brvesco-Titre2G"/>
    <w:rsid w:val="00B11569"/>
    <w:pPr>
      <w:numPr>
        <w:numId w:val="20"/>
      </w:numPr>
    </w:pPr>
  </w:style>
  <w:style w:type="paragraph" w:customStyle="1" w:styleId="Brvesco-Titre2A">
    <w:name w:val="BrèvesÉco - Titre 2 A"/>
    <w:basedOn w:val="Brvesco-Titre2F"/>
    <w:rsid w:val="00B11569"/>
    <w:pPr>
      <w:numPr>
        <w:numId w:val="22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5A15C6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5A15C6"/>
    <w:rPr>
      <w:rFonts w:eastAsia="MS Mincho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5A15C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15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B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B9F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60BA0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CD7FB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D7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FB5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7FB5"/>
    <w:rPr>
      <w:sz w:val="20"/>
      <w:szCs w:val="20"/>
    </w:rPr>
  </w:style>
  <w:style w:type="table" w:styleId="TableauGrille1Clair-Accentuation5">
    <w:name w:val="Grid Table 1 Light Accent 5"/>
    <w:basedOn w:val="TableauNormal"/>
    <w:uiPriority w:val="46"/>
    <w:rsid w:val="00A4291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-Accentuation5">
    <w:name w:val="Grid Table 3 Accent 5"/>
    <w:basedOn w:val="TableauNormal"/>
    <w:uiPriority w:val="48"/>
    <w:rsid w:val="00F720C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2-Accentuation5">
    <w:name w:val="Grid Table 2 Accent 5"/>
    <w:basedOn w:val="TableauNormal"/>
    <w:uiPriority w:val="47"/>
    <w:rsid w:val="00F720C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yiv0934328453msolistparagraph">
    <w:name w:val="yiv0934328453msolistparagraph"/>
    <w:basedOn w:val="Normal"/>
    <w:rsid w:val="003D2A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TableauGrille1Clair-Accentuation1">
    <w:name w:val="Grid Table 1 Light Accent 1"/>
    <w:basedOn w:val="TableauNormal"/>
    <w:uiPriority w:val="46"/>
    <w:rsid w:val="003D2ABD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A23DF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0977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09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CCA~1\AppData\Local\Temp\7zO49A35EE2\Br&#232;ves%20&#201;conomiques_A.dotx" TargetMode="External"/></Relationships>
</file>

<file path=word/theme/theme1.xml><?xml version="1.0" encoding="utf-8"?>
<a:theme xmlns:a="http://schemas.openxmlformats.org/drawingml/2006/main" name="BrevesE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91133F6BBD94A9D02E9FAC6CDC5C6" ma:contentTypeVersion="1" ma:contentTypeDescription="Crée un document." ma:contentTypeScope="" ma:versionID="a0f5d52a7f6259e01d76c2073b496ee3">
  <xsd:schema xmlns:xsd="http://www.w3.org/2001/XMLSchema" xmlns:xs="http://www.w3.org/2001/XMLSchema" xmlns:p="http://schemas.microsoft.com/office/2006/metadata/properties" xmlns:ns2="5dcd02ee-6b2d-4ffe-a30d-6d886a070459" targetNamespace="http://schemas.microsoft.com/office/2006/metadata/properties" ma:root="true" ma:fieldsID="b0a6ce30d9ba8b7a5b6e84821815a62a" ns2:_="">
    <xsd:import namespace="5dcd02ee-6b2d-4ffe-a30d-6d886a0704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d02ee-6b2d-4ffe-a30d-6d886a0704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857F7-89FD-4BE8-B7B0-655F622FA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6C3D6-F18D-4ED3-B8B5-05305641A3E3}"/>
</file>

<file path=customXml/itemProps3.xml><?xml version="1.0" encoding="utf-8"?>
<ds:datastoreItem xmlns:ds="http://schemas.openxmlformats.org/officeDocument/2006/customXml" ds:itemID="{2B890045-B017-430B-83C1-643BAEB2158B}"/>
</file>

<file path=customXml/itemProps4.xml><?xml version="1.0" encoding="utf-8"?>
<ds:datastoreItem xmlns:ds="http://schemas.openxmlformats.org/officeDocument/2006/customXml" ds:itemID="{06154F52-C47B-4FF3-B7AB-89AA68137E5B}"/>
</file>

<file path=docProps/app.xml><?xml version="1.0" encoding="utf-8"?>
<Properties xmlns="http://schemas.openxmlformats.org/officeDocument/2006/extended-properties" xmlns:vt="http://schemas.openxmlformats.org/officeDocument/2006/docPropsVTypes">
  <Template>Brèves Économiques_A.dotx</Template>
  <TotalTime>34</TotalTime>
  <Pages>4</Pages>
  <Words>1757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MULATE Jérémy</dc:creator>
  <cp:keywords/>
  <dc:description/>
  <cp:lastModifiedBy>BARROIS Alexis</cp:lastModifiedBy>
  <cp:revision>5</cp:revision>
  <cp:lastPrinted>2022-04-08T13:33:00Z</cp:lastPrinted>
  <dcterms:created xsi:type="dcterms:W3CDTF">2022-09-05T12:51:00Z</dcterms:created>
  <dcterms:modified xsi:type="dcterms:W3CDTF">2022-09-05T13:39:00Z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0x0101004E691133F6BBD94A9D02E9FAC6CDC5C6</vt:lpwstr>
  </property>
</Properties>
</file>