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89D3" w14:textId="381CF290" w:rsidR="002B7739" w:rsidRPr="003F7782" w:rsidRDefault="00855C68" w:rsidP="003A6325">
      <w:pPr>
        <w:pStyle w:val="Brvesco-Titreintro"/>
        <w:spacing w:after="0" w:line="240" w:lineRule="auto"/>
        <w:jc w:val="center"/>
        <w:rPr>
          <w:sz w:val="220"/>
          <w:lang w:val="fr-FR"/>
        </w:rPr>
      </w:pPr>
      <w:r w:rsidRPr="003F7782">
        <w:rPr>
          <w:sz w:val="56"/>
          <w:lang w:val="fr-FR"/>
        </w:rPr>
        <w:t xml:space="preserve">Veille </w:t>
      </w:r>
      <w:r w:rsidR="00987EEF" w:rsidRPr="003F7782">
        <w:rPr>
          <w:sz w:val="56"/>
          <w:lang w:val="fr-FR"/>
        </w:rPr>
        <w:t xml:space="preserve">Tourisme </w:t>
      </w:r>
      <w:r w:rsidR="00DF3999" w:rsidRPr="003F7782">
        <w:rPr>
          <w:sz w:val="56"/>
          <w:lang w:val="fr-FR"/>
        </w:rPr>
        <w:t>Septembre</w:t>
      </w:r>
      <w:r w:rsidR="00AB40A4" w:rsidRPr="003F7782">
        <w:rPr>
          <w:sz w:val="56"/>
          <w:lang w:val="fr-FR"/>
        </w:rPr>
        <w:t xml:space="preserve"> 2022</w:t>
      </w:r>
    </w:p>
    <w:p w14:paraId="4524DDAB" w14:textId="49925D2C" w:rsidR="0091419D" w:rsidRPr="003F7782" w:rsidRDefault="00562EB9" w:rsidP="003A6325">
      <w:pPr>
        <w:pStyle w:val="Brvesco-TITRE"/>
        <w:jc w:val="center"/>
      </w:pPr>
      <w:r w:rsidRPr="003F7782">
        <w:t>Hongrie</w:t>
      </w:r>
    </w:p>
    <w:p w14:paraId="3178E8CD" w14:textId="5DC463F0" w:rsidR="00987EEF" w:rsidRPr="003F7782" w:rsidRDefault="004D6DAB" w:rsidP="00412306">
      <w:pPr>
        <w:pStyle w:val="Brvesco-Titre3"/>
        <w:rPr>
          <w:lang w:val="fr-FR"/>
        </w:rPr>
      </w:pPr>
      <w:r w:rsidRPr="003F7782">
        <w:rPr>
          <w:lang w:val="fr-FR"/>
        </w:rPr>
        <w:t>L</w:t>
      </w:r>
      <w:r w:rsidR="00987EEF" w:rsidRPr="003F7782">
        <w:rPr>
          <w:lang w:val="fr-FR"/>
        </w:rPr>
        <w:t xml:space="preserve">’activité en </w:t>
      </w:r>
      <w:r w:rsidR="001153FC" w:rsidRPr="003F7782">
        <w:rPr>
          <w:lang w:val="fr-FR"/>
        </w:rPr>
        <w:t>juillet</w:t>
      </w:r>
      <w:r w:rsidR="00987EEF" w:rsidRPr="003F7782">
        <w:rPr>
          <w:lang w:val="fr-FR"/>
        </w:rPr>
        <w:t xml:space="preserve"> 2022</w:t>
      </w:r>
    </w:p>
    <w:p w14:paraId="0687DC57" w14:textId="5EBF5FAD" w:rsidR="00987EEF" w:rsidRPr="003F7782" w:rsidRDefault="00987EEF" w:rsidP="00987EEF">
      <w:pPr>
        <w:pStyle w:val="Brvesco-Normal"/>
        <w:spacing w:after="120"/>
        <w:rPr>
          <w:color w:val="FF0000"/>
        </w:rPr>
      </w:pPr>
      <w:r w:rsidRPr="003F7782">
        <w:t>Selon les données de l’Office central de statistiques (KSH), les établissements touristiques ont enregistré</w:t>
      </w:r>
      <w:r w:rsidR="001153FC" w:rsidRPr="003F7782">
        <w:t xml:space="preserve"> 1,3 millions de clients et 3,8</w:t>
      </w:r>
      <w:r w:rsidRPr="003F7782">
        <w:t xml:space="preserve"> millions de nuitées en j</w:t>
      </w:r>
      <w:r w:rsidR="001153FC" w:rsidRPr="003F7782">
        <w:t>uillet</w:t>
      </w:r>
      <w:r w:rsidRPr="003F7782">
        <w:t>, soit</w:t>
      </w:r>
      <w:r w:rsidR="00452D60" w:rsidRPr="003F7782">
        <w:t xml:space="preserve"> une augmentation respective de </w:t>
      </w:r>
      <w:r w:rsidR="00A85BDF" w:rsidRPr="003F7782">
        <w:t>17</w:t>
      </w:r>
      <w:r w:rsidR="003E3A00" w:rsidRPr="003F7782">
        <w:t xml:space="preserve"> </w:t>
      </w:r>
      <w:r w:rsidR="00A85BDF" w:rsidRPr="003F7782">
        <w:t>% et 15</w:t>
      </w:r>
      <w:r w:rsidR="003E3A00" w:rsidRPr="003F7782">
        <w:t xml:space="preserve"> </w:t>
      </w:r>
      <w:r w:rsidR="00A85BDF" w:rsidRPr="003F7782">
        <w:t xml:space="preserve">% </w:t>
      </w:r>
      <w:r w:rsidR="000862B2" w:rsidRPr="003F7782">
        <w:t>sur un an</w:t>
      </w:r>
      <w:r w:rsidR="002B642E" w:rsidRPr="003F7782">
        <w:t>.</w:t>
      </w:r>
      <w:r w:rsidR="00F52DAE" w:rsidRPr="003F7782">
        <w:t xml:space="preserve"> </w:t>
      </w:r>
      <w:r w:rsidR="00A85BDF" w:rsidRPr="003F7782">
        <w:t>Les résidents représentent 6</w:t>
      </w:r>
      <w:r w:rsidR="00F52DAE" w:rsidRPr="003F7782">
        <w:t>3% des nuitées</w:t>
      </w:r>
      <w:r w:rsidR="00A85BDF" w:rsidRPr="003F7782">
        <w:t xml:space="preserve"> totales</w:t>
      </w:r>
      <w:r w:rsidR="00F52DAE" w:rsidRPr="003F7782">
        <w:t xml:space="preserve"> passées</w:t>
      </w:r>
      <w:r w:rsidR="007C1FA3">
        <w:t>,</w:t>
      </w:r>
      <w:r w:rsidR="00F52DAE" w:rsidRPr="003F7782">
        <w:t xml:space="preserve"> dont 38</w:t>
      </w:r>
      <w:r w:rsidR="003E3A00" w:rsidRPr="003F7782">
        <w:t xml:space="preserve"> </w:t>
      </w:r>
      <w:r w:rsidR="00F52DAE" w:rsidRPr="003F7782">
        <w:t xml:space="preserve">% </w:t>
      </w:r>
      <w:r w:rsidR="007C1FA3">
        <w:t xml:space="preserve">se </w:t>
      </w:r>
      <w:r w:rsidR="002B728F" w:rsidRPr="003F7782">
        <w:t>s</w:t>
      </w:r>
      <w:r w:rsidR="007C1FA3">
        <w:t>i</w:t>
      </w:r>
      <w:r w:rsidR="002B728F" w:rsidRPr="003F7782">
        <w:t>t</w:t>
      </w:r>
      <w:r w:rsidR="007C1FA3">
        <w:t>uent</w:t>
      </w:r>
      <w:r w:rsidR="002B728F" w:rsidRPr="003F7782">
        <w:t xml:space="preserve"> </w:t>
      </w:r>
      <w:r w:rsidR="00F52DAE" w:rsidRPr="003F7782">
        <w:t>dans la région du lac Balaton</w:t>
      </w:r>
      <w:r w:rsidR="00F83C4D" w:rsidRPr="003F7782">
        <w:t>.</w:t>
      </w:r>
      <w:r w:rsidR="007C1FA3">
        <w:t xml:space="preserve"> </w:t>
      </w:r>
    </w:p>
    <w:p w14:paraId="251C9D3F" w14:textId="6ED83969" w:rsidR="00987EEF" w:rsidRPr="003F7782" w:rsidRDefault="00987EEF" w:rsidP="00987EEF">
      <w:pPr>
        <w:pStyle w:val="Brvesco-Normal"/>
        <w:spacing w:after="120"/>
      </w:pPr>
      <w:r w:rsidRPr="003F7782">
        <w:rPr>
          <w:u w:val="single"/>
        </w:rPr>
        <w:t>Résidents :</w:t>
      </w:r>
      <w:r w:rsidRPr="003F7782">
        <w:t xml:space="preserve"> par rapport à j</w:t>
      </w:r>
      <w:r w:rsidR="00452D60" w:rsidRPr="003F7782">
        <w:t>uillet</w:t>
      </w:r>
      <w:r w:rsidRPr="003F7782">
        <w:t xml:space="preserve"> 2021, le nombre de clients a </w:t>
      </w:r>
      <w:r w:rsidR="00452D60" w:rsidRPr="003F7782">
        <w:t>diminué</w:t>
      </w:r>
      <w:r w:rsidRPr="003F7782">
        <w:t xml:space="preserve"> de </w:t>
      </w:r>
      <w:r w:rsidR="003B5DD0" w:rsidRPr="003F7782">
        <w:t>8,9</w:t>
      </w:r>
      <w:r w:rsidR="000862B2" w:rsidRPr="003F7782">
        <w:t xml:space="preserve"> </w:t>
      </w:r>
      <w:r w:rsidRPr="003F7782">
        <w:t>%</w:t>
      </w:r>
      <w:r w:rsidR="003B5DD0" w:rsidRPr="003F7782">
        <w:t xml:space="preserve"> (827</w:t>
      </w:r>
      <w:r w:rsidR="003B5DD0" w:rsidRPr="003F7782">
        <w:rPr>
          <w:rFonts w:ascii="Calibri" w:hAnsi="Calibri" w:cs="Calibri"/>
        </w:rPr>
        <w:t> </w:t>
      </w:r>
      <w:r w:rsidR="003B5DD0" w:rsidRPr="003F7782">
        <w:t>000) et les nuitées de 10</w:t>
      </w:r>
      <w:r w:rsidR="003E3A00" w:rsidRPr="003F7782">
        <w:t xml:space="preserve"> </w:t>
      </w:r>
      <w:r w:rsidR="003B5DD0" w:rsidRPr="003F7782">
        <w:t>%</w:t>
      </w:r>
      <w:r w:rsidR="003E3A00" w:rsidRPr="003F7782">
        <w:t xml:space="preserve"> (2,4 millions)</w:t>
      </w:r>
      <w:r w:rsidR="007C1FA3">
        <w:t>,</w:t>
      </w:r>
      <w:r w:rsidR="003E3A00" w:rsidRPr="003F7782">
        <w:t xml:space="preserve"> principalement</w:t>
      </w:r>
      <w:r w:rsidR="00452D60" w:rsidRPr="003F7782">
        <w:t xml:space="preserve"> en raison de la base élevée de l’an dernier</w:t>
      </w:r>
      <w:r w:rsidR="003B5DD0" w:rsidRPr="003F7782">
        <w:t>.</w:t>
      </w:r>
      <w:r w:rsidRPr="003F7782">
        <w:t xml:space="preserve"> L’hôtellerie</w:t>
      </w:r>
      <w:r w:rsidR="007C1FA3" w:rsidRPr="007C1FA3">
        <w:t xml:space="preserve"> </w:t>
      </w:r>
      <w:r w:rsidR="007C1FA3" w:rsidRPr="003F7782">
        <w:t xml:space="preserve">est l'hébergement touristique le plus </w:t>
      </w:r>
      <w:r w:rsidR="007C1FA3" w:rsidRPr="003F7782">
        <w:rPr>
          <w:color w:val="auto"/>
        </w:rPr>
        <w:t>populaire</w:t>
      </w:r>
      <w:r w:rsidRPr="003F7782">
        <w:t xml:space="preserve"> avec </w:t>
      </w:r>
      <w:r w:rsidR="003B5DD0" w:rsidRPr="003F7782">
        <w:t>58</w:t>
      </w:r>
      <w:r w:rsidR="000862B2" w:rsidRPr="003F7782">
        <w:t xml:space="preserve"> </w:t>
      </w:r>
      <w:r w:rsidRPr="003F7782">
        <w:t xml:space="preserve">% des nuitées enregistrées, </w:t>
      </w:r>
      <w:r w:rsidRPr="003F7782">
        <w:rPr>
          <w:color w:val="auto"/>
        </w:rPr>
        <w:t>(</w:t>
      </w:r>
      <w:r w:rsidR="003B5DD0" w:rsidRPr="003F7782">
        <w:rPr>
          <w:color w:val="auto"/>
        </w:rPr>
        <w:t xml:space="preserve">diminution </w:t>
      </w:r>
      <w:r w:rsidRPr="003F7782">
        <w:rPr>
          <w:color w:val="auto"/>
        </w:rPr>
        <w:t xml:space="preserve">de </w:t>
      </w:r>
      <w:r w:rsidR="003B5DD0" w:rsidRPr="003F7782">
        <w:rPr>
          <w:color w:val="auto"/>
        </w:rPr>
        <w:t>8,9</w:t>
      </w:r>
      <w:r w:rsidR="00500B12" w:rsidRPr="003F7782">
        <w:rPr>
          <w:color w:val="auto"/>
        </w:rPr>
        <w:t xml:space="preserve"> points de pourcentage</w:t>
      </w:r>
      <w:r w:rsidRPr="003F7782">
        <w:rPr>
          <w:color w:val="auto"/>
        </w:rPr>
        <w:t>)</w:t>
      </w:r>
      <w:r w:rsidR="007C1FA3">
        <w:rPr>
          <w:color w:val="auto"/>
        </w:rPr>
        <w:t>. Viennent ens</w:t>
      </w:r>
      <w:r w:rsidRPr="003F7782">
        <w:rPr>
          <w:color w:val="auto"/>
        </w:rPr>
        <w:t>ui</w:t>
      </w:r>
      <w:r w:rsidR="007C1FA3">
        <w:rPr>
          <w:color w:val="auto"/>
        </w:rPr>
        <w:t>te</w:t>
      </w:r>
      <w:r w:rsidRPr="003F7782">
        <w:rPr>
          <w:color w:val="auto"/>
        </w:rPr>
        <w:t xml:space="preserve"> </w:t>
      </w:r>
      <w:r w:rsidR="007C1FA3">
        <w:rPr>
          <w:color w:val="auto"/>
        </w:rPr>
        <w:t>l</w:t>
      </w:r>
      <w:r w:rsidRPr="003F7782">
        <w:rPr>
          <w:color w:val="auto"/>
        </w:rPr>
        <w:t>es chambres d’hôtes</w:t>
      </w:r>
      <w:r w:rsidR="007C1FA3">
        <w:rPr>
          <w:color w:val="auto"/>
        </w:rPr>
        <w:t xml:space="preserve"> et l</w:t>
      </w:r>
      <w:r w:rsidRPr="003F7782">
        <w:rPr>
          <w:color w:val="auto"/>
        </w:rPr>
        <w:t xml:space="preserve">es auberges de jeunesses. Le </w:t>
      </w:r>
      <w:r w:rsidRPr="003F7782">
        <w:t>lac Balaton et</w:t>
      </w:r>
      <w:r w:rsidR="007C1FA3">
        <w:t xml:space="preserve"> la région</w:t>
      </w:r>
      <w:r w:rsidRPr="003F7782">
        <w:t xml:space="preserve"> Budapest Danube-central sont les</w:t>
      </w:r>
      <w:r w:rsidR="007C1FA3">
        <w:t xml:space="preserve"> deux</w:t>
      </w:r>
      <w:r w:rsidRPr="003F7782">
        <w:t xml:space="preserve"> </w:t>
      </w:r>
      <w:r w:rsidR="007C1FA3">
        <w:t>endroits</w:t>
      </w:r>
      <w:r w:rsidRPr="003F7782">
        <w:t xml:space="preserve"> les plus visités</w:t>
      </w:r>
      <w:r w:rsidR="000862B2" w:rsidRPr="003F7782">
        <w:t>,</w:t>
      </w:r>
      <w:r w:rsidRPr="003F7782">
        <w:t xml:space="preserve"> avec respectivement 3</w:t>
      </w:r>
      <w:r w:rsidR="003B5DD0" w:rsidRPr="003F7782">
        <w:t>8</w:t>
      </w:r>
      <w:r w:rsidR="000862B2" w:rsidRPr="003F7782">
        <w:t xml:space="preserve"> </w:t>
      </w:r>
      <w:r w:rsidRPr="003F7782">
        <w:t>% et 1</w:t>
      </w:r>
      <w:r w:rsidR="003B5DD0" w:rsidRPr="003F7782">
        <w:t>2</w:t>
      </w:r>
      <w:r w:rsidR="000862B2" w:rsidRPr="003F7782">
        <w:t xml:space="preserve"> </w:t>
      </w:r>
      <w:r w:rsidRPr="003F7782">
        <w:t>% des nuitées enregistrées.</w:t>
      </w:r>
    </w:p>
    <w:p w14:paraId="55C930BC" w14:textId="52ED8D98" w:rsidR="00987EEF" w:rsidRPr="003F7782" w:rsidRDefault="00987EEF" w:rsidP="00987EEF">
      <w:pPr>
        <w:pStyle w:val="Brvesco-Normal"/>
        <w:spacing w:after="120"/>
      </w:pPr>
      <w:r w:rsidRPr="003F7782">
        <w:rPr>
          <w:u w:val="single"/>
        </w:rPr>
        <w:t>Non-</w:t>
      </w:r>
      <w:r w:rsidR="007C1FA3" w:rsidRPr="003F7782">
        <w:rPr>
          <w:u w:val="single"/>
        </w:rPr>
        <w:t>résidents :</w:t>
      </w:r>
      <w:r w:rsidRPr="003F7782">
        <w:t xml:space="preserve"> le nombre de clients</w:t>
      </w:r>
      <w:r w:rsidR="003B5DD0" w:rsidRPr="003F7782">
        <w:t xml:space="preserve"> et des nuitées</w:t>
      </w:r>
      <w:r w:rsidRPr="003F7782">
        <w:t xml:space="preserve"> </w:t>
      </w:r>
      <w:r w:rsidR="00EE4035" w:rsidRPr="003F7782">
        <w:t>ont</w:t>
      </w:r>
      <w:r w:rsidRPr="003F7782">
        <w:t xml:space="preserve"> </w:t>
      </w:r>
      <w:r w:rsidR="007C1FA3">
        <w:t xml:space="preserve">doublé en comparaison de </w:t>
      </w:r>
      <w:r w:rsidR="007C1FA3" w:rsidRPr="003F7782">
        <w:t>juillet 2021</w:t>
      </w:r>
      <w:r w:rsidR="00500B12" w:rsidRPr="003F7782">
        <w:t xml:space="preserve"> </w:t>
      </w:r>
      <w:r w:rsidR="00EF32E0" w:rsidRPr="003F7782">
        <w:t xml:space="preserve">(soit </w:t>
      </w:r>
      <w:r w:rsidR="00EE4035" w:rsidRPr="003F7782">
        <w:t>493</w:t>
      </w:r>
      <w:r w:rsidR="00EE4035" w:rsidRPr="003F7782">
        <w:rPr>
          <w:rFonts w:ascii="Calibri" w:hAnsi="Calibri" w:cs="Calibri"/>
        </w:rPr>
        <w:t> </w:t>
      </w:r>
      <w:r w:rsidRPr="003F7782">
        <w:t>000</w:t>
      </w:r>
      <w:r w:rsidR="00EE4035" w:rsidRPr="003F7782">
        <w:t xml:space="preserve"> clients et 1,4 millions de nuitées</w:t>
      </w:r>
      <w:r w:rsidRPr="003F7782">
        <w:t>). L’hôtellerie est là aussi l’hébergement touristique le plus populaire</w:t>
      </w:r>
      <w:r w:rsidR="000862B2" w:rsidRPr="003F7782">
        <w:t>,</w:t>
      </w:r>
      <w:r w:rsidRPr="003F7782">
        <w:t xml:space="preserve"> avec </w:t>
      </w:r>
      <w:r w:rsidR="00EE4035" w:rsidRPr="003F7782">
        <w:t>63</w:t>
      </w:r>
      <w:r w:rsidR="000862B2" w:rsidRPr="003F7782">
        <w:t xml:space="preserve"> </w:t>
      </w:r>
      <w:r w:rsidRPr="003F7782">
        <w:t xml:space="preserve">% des nuitées </w:t>
      </w:r>
      <w:r w:rsidRPr="003F7782">
        <w:rPr>
          <w:color w:val="auto"/>
        </w:rPr>
        <w:t>enregistrées (hausse de 3,5</w:t>
      </w:r>
      <w:r w:rsidR="00500B12" w:rsidRPr="003F7782">
        <w:rPr>
          <w:color w:val="auto"/>
        </w:rPr>
        <w:t xml:space="preserve"> points de pourcentage</w:t>
      </w:r>
      <w:r w:rsidRPr="003F7782">
        <w:rPr>
          <w:color w:val="auto"/>
        </w:rPr>
        <w:t xml:space="preserve">). Budapest </w:t>
      </w:r>
      <w:r w:rsidRPr="003F7782">
        <w:t>Danube-central est la région la plus visitée</w:t>
      </w:r>
      <w:r w:rsidR="000862B2" w:rsidRPr="003F7782">
        <w:t>,</w:t>
      </w:r>
      <w:r w:rsidRPr="003F7782">
        <w:t xml:space="preserve"> avec </w:t>
      </w:r>
      <w:r w:rsidR="00EE4035" w:rsidRPr="003F7782">
        <w:t>47</w:t>
      </w:r>
      <w:r w:rsidRPr="003F7782">
        <w:t xml:space="preserve">% des nuitées enregistrées.  </w:t>
      </w:r>
    </w:p>
    <w:p w14:paraId="252D84FB" w14:textId="59A1E5CD" w:rsidR="00971963" w:rsidRPr="003F7782" w:rsidRDefault="00EE4035" w:rsidP="00987EEF">
      <w:pPr>
        <w:pStyle w:val="Brvesco-Normal"/>
        <w:spacing w:after="120"/>
      </w:pPr>
      <w:r w:rsidRPr="003F7782">
        <w:t>L</w:t>
      </w:r>
      <w:r w:rsidR="00987EEF" w:rsidRPr="003F7782">
        <w:t>e chiffre</w:t>
      </w:r>
      <w:r w:rsidRPr="003F7782">
        <w:t xml:space="preserve"> total</w:t>
      </w:r>
      <w:r w:rsidR="00987EEF" w:rsidRPr="003F7782">
        <w:t xml:space="preserve"> d’affaires brut au prix courant</w:t>
      </w:r>
      <w:r w:rsidRPr="003F7782">
        <w:t xml:space="preserve"> a augmenté de 26</w:t>
      </w:r>
      <w:r w:rsidR="00607B8A">
        <w:t xml:space="preserve"> </w:t>
      </w:r>
      <w:r w:rsidRPr="003F7782">
        <w:t>%</w:t>
      </w:r>
      <w:r w:rsidR="00607B8A">
        <w:t>,</w:t>
      </w:r>
      <w:r w:rsidR="00F52DAE" w:rsidRPr="003F7782">
        <w:t xml:space="preserve"> </w:t>
      </w:r>
      <w:r w:rsidRPr="003F7782">
        <w:t>soit 61</w:t>
      </w:r>
      <w:r w:rsidR="00987EEF" w:rsidRPr="003F7782">
        <w:t xml:space="preserve"> Mds HUF (</w:t>
      </w:r>
      <w:r w:rsidR="00B81CE8" w:rsidRPr="003F7782">
        <w:t xml:space="preserve">150 M </w:t>
      </w:r>
      <w:r w:rsidR="00987EEF" w:rsidRPr="003F7782">
        <w:t>EUR)</w:t>
      </w:r>
      <w:r w:rsidR="00F52DAE" w:rsidRPr="003F7782">
        <w:t xml:space="preserve">. </w:t>
      </w:r>
      <w:r w:rsidR="00971963" w:rsidRPr="003F7782">
        <w:t>Les clients ont payé 6 Mds HUF avec la carte Széchenyi, soit une diminution de 35</w:t>
      </w:r>
      <w:r w:rsidR="00607B8A">
        <w:t xml:space="preserve"> </w:t>
      </w:r>
      <w:r w:rsidR="00971963" w:rsidRPr="003F7782">
        <w:t xml:space="preserve">%. </w:t>
      </w:r>
    </w:p>
    <w:p w14:paraId="430A70F9" w14:textId="3FDD0447" w:rsidR="00987EEF" w:rsidRPr="003F7782" w:rsidRDefault="00971963" w:rsidP="00987EEF">
      <w:pPr>
        <w:pStyle w:val="Brvesco-Normal"/>
        <w:spacing w:after="120"/>
        <w:rPr>
          <w:color w:val="auto"/>
        </w:rPr>
      </w:pPr>
      <w:r w:rsidRPr="003F7782">
        <w:rPr>
          <w:color w:val="auto"/>
        </w:rPr>
        <w:t xml:space="preserve">En juillet, 2906 établissements touristiques </w:t>
      </w:r>
      <w:r w:rsidR="00607B8A">
        <w:rPr>
          <w:color w:val="auto"/>
        </w:rPr>
        <w:t>o</w:t>
      </w:r>
      <w:r w:rsidRPr="003F7782">
        <w:rPr>
          <w:color w:val="auto"/>
        </w:rPr>
        <w:t>nt ouvert</w:t>
      </w:r>
      <w:r w:rsidR="00F52DAE" w:rsidRPr="003F7782">
        <w:rPr>
          <w:color w:val="auto"/>
        </w:rPr>
        <w:t xml:space="preserve"> pendant le mois entier</w:t>
      </w:r>
      <w:r w:rsidR="00607B8A">
        <w:rPr>
          <w:color w:val="auto"/>
        </w:rPr>
        <w:t>,</w:t>
      </w:r>
      <w:r w:rsidRPr="003F7782">
        <w:rPr>
          <w:color w:val="auto"/>
        </w:rPr>
        <w:t xml:space="preserve"> dont 946 hôtels</w:t>
      </w:r>
      <w:r w:rsidR="00500B12" w:rsidRPr="003F7782">
        <w:rPr>
          <w:color w:val="auto"/>
        </w:rPr>
        <w:t xml:space="preserve">. </w:t>
      </w:r>
    </w:p>
    <w:p w14:paraId="39873C96" w14:textId="04128976" w:rsidR="004D6DAB" w:rsidRPr="003F7782" w:rsidRDefault="004D6DAB" w:rsidP="004D6DAB">
      <w:pPr>
        <w:rPr>
          <w:rStyle w:val="Lienhypertexte"/>
          <w:rFonts w:ascii="Arial" w:hAnsi="Arial" w:cs="Arial"/>
          <w:color w:val="1A0DAB"/>
          <w:u w:val="none"/>
          <w:shd w:val="clear" w:color="auto" w:fill="FFFFFF"/>
        </w:rPr>
      </w:pPr>
      <w:r w:rsidRPr="003F7782">
        <w:fldChar w:fldCharType="begin"/>
      </w:r>
      <w:r w:rsidRPr="003F7782">
        <w:instrText xml:space="preserve"> HYPERLINK "https://look-travels.com/naissance-dune-nouvelle-compagnie-aerienne-hongroise-ils-prevoient-de-relier-les-villes-deurope-centrale/" </w:instrText>
      </w:r>
      <w:r w:rsidRPr="003F7782">
        <w:fldChar w:fldCharType="separate"/>
      </w:r>
    </w:p>
    <w:p w14:paraId="142C286D" w14:textId="77777777" w:rsidR="004D6DAB" w:rsidRPr="003F7782" w:rsidRDefault="004D6DAB" w:rsidP="004D6DAB">
      <w:pPr>
        <w:pStyle w:val="Brvesco-Titre3"/>
        <w:rPr>
          <w:lang w:val="fr-FR"/>
        </w:rPr>
      </w:pPr>
      <w:r w:rsidRPr="003F7782">
        <w:rPr>
          <w:lang w:val="fr-FR"/>
        </w:rPr>
        <w:t>Naissance d'une nouvelle compagnie aérienne hongroise</w:t>
      </w:r>
    </w:p>
    <w:p w14:paraId="42B97F89" w14:textId="77777777" w:rsidR="00607B8A" w:rsidRDefault="004D6DAB" w:rsidP="003A6325">
      <w:pPr>
        <w:pStyle w:val="Brvesco-Normal"/>
        <w:spacing w:after="120"/>
      </w:pPr>
      <w:r w:rsidRPr="003F7782">
        <w:fldChar w:fldCharType="end"/>
      </w:r>
      <w:r w:rsidR="005A500B" w:rsidRPr="00A318E8">
        <w:rPr>
          <w:i/>
          <w:iCs/>
        </w:rPr>
        <w:t>Aeroexpress Regional</w:t>
      </w:r>
      <w:r w:rsidR="00F006B6" w:rsidRPr="003F7782">
        <w:t>, une start-up hongroise,</w:t>
      </w:r>
      <w:r w:rsidR="005A500B" w:rsidRPr="003F7782">
        <w:t xml:space="preserve"> </w:t>
      </w:r>
      <w:r w:rsidR="00D476DC" w:rsidRPr="003F7782">
        <w:t xml:space="preserve">va </w:t>
      </w:r>
      <w:r w:rsidR="00701793" w:rsidRPr="003F7782">
        <w:t>exploiter</w:t>
      </w:r>
      <w:r w:rsidR="005A500B" w:rsidRPr="003F7782">
        <w:t xml:space="preserve"> des vols entre Budapest et Cluj</w:t>
      </w:r>
      <w:r w:rsidR="00F006B6" w:rsidRPr="003F7782">
        <w:t>-Napoca</w:t>
      </w:r>
      <w:r w:rsidR="00F90778" w:rsidRPr="003F7782">
        <w:t xml:space="preserve"> (Kolo</w:t>
      </w:r>
      <w:r w:rsidR="003A6325">
        <w:t>z</w:t>
      </w:r>
      <w:r w:rsidR="00F90778" w:rsidRPr="003F7782">
        <w:t>svár)</w:t>
      </w:r>
      <w:r w:rsidR="00607B8A">
        <w:t>,</w:t>
      </w:r>
      <w:r w:rsidR="00D476DC" w:rsidRPr="003F7782">
        <w:t xml:space="preserve"> mais aussi</w:t>
      </w:r>
      <w:r w:rsidR="00666254" w:rsidRPr="003F7782">
        <w:t xml:space="preserve"> entre Debrecen et Cluj</w:t>
      </w:r>
      <w:r w:rsidR="00F006B6" w:rsidRPr="003F7782">
        <w:t>-Napoca</w:t>
      </w:r>
      <w:r w:rsidR="00666254" w:rsidRPr="003F7782">
        <w:t>, et Targu Mures</w:t>
      </w:r>
      <w:r w:rsidR="00F90778" w:rsidRPr="003F7782">
        <w:t xml:space="preserve"> (Marosvásárhely)</w:t>
      </w:r>
      <w:r w:rsidR="00D476DC" w:rsidRPr="003F7782">
        <w:t>.</w:t>
      </w:r>
      <w:r w:rsidR="005A500B" w:rsidRPr="003F7782">
        <w:t xml:space="preserve"> </w:t>
      </w:r>
      <w:r w:rsidR="00D476DC" w:rsidRPr="003F7782">
        <w:t xml:space="preserve">Les vols seront effectifs </w:t>
      </w:r>
      <w:r w:rsidR="005A500B" w:rsidRPr="003F7782">
        <w:t>à partir du 5 septembre</w:t>
      </w:r>
      <w:r w:rsidR="00D476DC" w:rsidRPr="003F7782">
        <w:t xml:space="preserve"> et cela</w:t>
      </w:r>
      <w:r w:rsidR="005A500B" w:rsidRPr="003F7782">
        <w:t xml:space="preserve"> </w:t>
      </w:r>
      <w:r w:rsidR="00666254" w:rsidRPr="003F7782">
        <w:t xml:space="preserve">trois fois par semaine </w:t>
      </w:r>
      <w:r w:rsidR="0065736F" w:rsidRPr="003F7782">
        <w:t>pour une période probatoire de deux mois</w:t>
      </w:r>
      <w:r w:rsidR="00F90778" w:rsidRPr="003F7782">
        <w:t xml:space="preserve"> au cours de laquelle </w:t>
      </w:r>
      <w:r w:rsidR="002B728F" w:rsidRPr="003F7782">
        <w:t>une étude sur les avis des consommateurs sera menée</w:t>
      </w:r>
      <w:r w:rsidR="00F90778" w:rsidRPr="003F7782">
        <w:t>. L</w:t>
      </w:r>
      <w:r w:rsidR="00C63999" w:rsidRPr="003F7782">
        <w:t xml:space="preserve">e prix des tickets </w:t>
      </w:r>
      <w:r w:rsidR="00607B8A">
        <w:t>o</w:t>
      </w:r>
      <w:r w:rsidR="00C63999" w:rsidRPr="003F7782">
        <w:t>s</w:t>
      </w:r>
      <w:r w:rsidR="00607B8A">
        <w:t xml:space="preserve">cillera entre </w:t>
      </w:r>
      <w:r w:rsidR="00C63999" w:rsidRPr="003F7782">
        <w:t xml:space="preserve">30 et 90 euros. </w:t>
      </w:r>
    </w:p>
    <w:p w14:paraId="3F167DFC" w14:textId="0053BAB3" w:rsidR="00CA6DE4" w:rsidRPr="003F7782" w:rsidRDefault="002B473C" w:rsidP="003A6325">
      <w:pPr>
        <w:pStyle w:val="Brvesco-Normal"/>
        <w:spacing w:after="120"/>
      </w:pPr>
      <w:r w:rsidRPr="003F7782">
        <w:t>L</w:t>
      </w:r>
      <w:r w:rsidR="007F573C" w:rsidRPr="003F7782">
        <w:t>a compagnie Aeroexpress</w:t>
      </w:r>
      <w:r w:rsidRPr="003F7782">
        <w:t xml:space="preserve"> Légiforgalmi</w:t>
      </w:r>
      <w:r w:rsidR="00D476DC" w:rsidRPr="003F7782">
        <w:t xml:space="preserve">, qui est </w:t>
      </w:r>
      <w:r w:rsidRPr="003F7782">
        <w:t xml:space="preserve">derrière </w:t>
      </w:r>
      <w:r w:rsidRPr="00A318E8">
        <w:rPr>
          <w:i/>
          <w:iCs/>
        </w:rPr>
        <w:t>Aeroexpress Regional</w:t>
      </w:r>
      <w:r w:rsidRPr="003F7782">
        <w:t>, a été fondée</w:t>
      </w:r>
      <w:r w:rsidR="00686A17" w:rsidRPr="003F7782">
        <w:t xml:space="preserve"> par </w:t>
      </w:r>
      <w:r w:rsidR="007F573C" w:rsidRPr="003F7782">
        <w:t>la société BASe Airlines</w:t>
      </w:r>
      <w:r w:rsidR="00D476DC" w:rsidRPr="003F7782">
        <w:t xml:space="preserve">. Cette société </w:t>
      </w:r>
      <w:r w:rsidR="007F573C" w:rsidRPr="003F7782">
        <w:t>100</w:t>
      </w:r>
      <w:r w:rsidR="00607B8A">
        <w:t xml:space="preserve"> </w:t>
      </w:r>
      <w:r w:rsidR="007F573C" w:rsidRPr="003F7782">
        <w:t>% hongroise</w:t>
      </w:r>
      <w:r w:rsidR="00D476DC" w:rsidRPr="003F7782">
        <w:t xml:space="preserve"> est</w:t>
      </w:r>
      <w:r w:rsidR="007F573C" w:rsidRPr="003F7782">
        <w:t xml:space="preserve"> présente sur le marché depuis </w:t>
      </w:r>
      <w:r w:rsidR="00686A17" w:rsidRPr="003F7782">
        <w:t>1991</w:t>
      </w:r>
      <w:r w:rsidR="007F573C" w:rsidRPr="003F7782">
        <w:t xml:space="preserve"> et a acquis une expérience significative</w:t>
      </w:r>
      <w:r w:rsidR="00D476DC" w:rsidRPr="003F7782">
        <w:t xml:space="preserve"> dans le domaine de l’aviation régionale</w:t>
      </w:r>
      <w:r w:rsidR="007F573C" w:rsidRPr="003F7782">
        <w:t xml:space="preserve"> en Europe</w:t>
      </w:r>
      <w:r w:rsidR="00A144FC" w:rsidRPr="003F7782">
        <w:t>.</w:t>
      </w:r>
      <w:r w:rsidR="009E0765" w:rsidRPr="003F7782">
        <w:t xml:space="preserve"> </w:t>
      </w:r>
      <w:r w:rsidR="00607B8A">
        <w:t>L</w:t>
      </w:r>
      <w:r w:rsidR="009E0765" w:rsidRPr="003F7782">
        <w:t>a compagnie assure</w:t>
      </w:r>
      <w:r w:rsidR="00607B8A">
        <w:t xml:space="preserve"> en effet</w:t>
      </w:r>
      <w:r w:rsidR="009E0765" w:rsidRPr="003F7782">
        <w:t xml:space="preserve"> un service aérien régulier</w:t>
      </w:r>
      <w:r w:rsidR="000C6DB7" w:rsidRPr="003F7782">
        <w:t xml:space="preserve"> depuis des années</w:t>
      </w:r>
      <w:r w:rsidR="009E0765" w:rsidRPr="003F7782">
        <w:t xml:space="preserve"> en Finlande </w:t>
      </w:r>
      <w:r w:rsidR="00205B95" w:rsidRPr="003F7782">
        <w:t xml:space="preserve">et </w:t>
      </w:r>
      <w:r w:rsidR="009E0765" w:rsidRPr="003F7782">
        <w:t>a</w:t>
      </w:r>
      <w:r w:rsidR="00D476DC" w:rsidRPr="003F7782">
        <w:t xml:space="preserve"> aussi</w:t>
      </w:r>
      <w:r w:rsidR="009E0765" w:rsidRPr="003F7782">
        <w:t xml:space="preserve"> exercé </w:t>
      </w:r>
      <w:r w:rsidR="00205B95" w:rsidRPr="003F7782">
        <w:t xml:space="preserve">de </w:t>
      </w:r>
      <w:r w:rsidR="009E0765" w:rsidRPr="003F7782">
        <w:t>nombreuses missions de service touristique et publique en Croatie, au Danemark</w:t>
      </w:r>
      <w:r w:rsidR="00A318E8">
        <w:t>,</w:t>
      </w:r>
      <w:r w:rsidR="009E0765" w:rsidRPr="003F7782">
        <w:t xml:space="preserve"> </w:t>
      </w:r>
      <w:r w:rsidR="00A318E8" w:rsidRPr="003F7782">
        <w:t xml:space="preserve">en Espagne </w:t>
      </w:r>
      <w:r w:rsidR="009E0765" w:rsidRPr="003F7782">
        <w:t xml:space="preserve">et </w:t>
      </w:r>
      <w:r w:rsidR="00A318E8" w:rsidRPr="003F7782">
        <w:t>en Italie</w:t>
      </w:r>
      <w:r w:rsidR="009E0765" w:rsidRPr="003F7782">
        <w:t xml:space="preserve">. </w:t>
      </w:r>
      <w:r w:rsidR="00686A17" w:rsidRPr="003F7782">
        <w:t>Sa base centrale se trouve à l’aéroport international de Budapest Liszt Ferenc</w:t>
      </w:r>
      <w:r w:rsidR="00A318E8">
        <w:t>,</w:t>
      </w:r>
      <w:r w:rsidR="00205B95" w:rsidRPr="003F7782">
        <w:t xml:space="preserve"> </w:t>
      </w:r>
      <w:r w:rsidR="00286FF8" w:rsidRPr="003F7782">
        <w:t>où</w:t>
      </w:r>
      <w:r w:rsidR="00773D3E" w:rsidRPr="003F7782">
        <w:t xml:space="preserve"> elle</w:t>
      </w:r>
      <w:r w:rsidR="00205B95" w:rsidRPr="003F7782">
        <w:t xml:space="preserve"> </w:t>
      </w:r>
      <w:r w:rsidR="00773D3E" w:rsidRPr="003F7782">
        <w:t>exploite</w:t>
      </w:r>
      <w:r w:rsidR="00205B95" w:rsidRPr="003F7782">
        <w:t xml:space="preserve"> des avions </w:t>
      </w:r>
      <w:r w:rsidR="00D476DC" w:rsidRPr="003F7782">
        <w:t>Embraer 120 ER</w:t>
      </w:r>
      <w:r w:rsidR="00A318E8">
        <w:t>,</w:t>
      </w:r>
      <w:r w:rsidR="00D476DC" w:rsidRPr="003F7782">
        <w:t xml:space="preserve"> </w:t>
      </w:r>
      <w:r w:rsidR="00205B95" w:rsidRPr="003F7782">
        <w:t xml:space="preserve">de construction brésilienne </w:t>
      </w:r>
      <w:r w:rsidR="00773D3E" w:rsidRPr="003F7782">
        <w:t>et issus de la flotte d’</w:t>
      </w:r>
      <w:r w:rsidR="003A6325">
        <w:t>A</w:t>
      </w:r>
      <w:r w:rsidR="00773D3E" w:rsidRPr="003F7782">
        <w:t xml:space="preserve">ir France Régional </w:t>
      </w:r>
      <w:r w:rsidR="00205B95" w:rsidRPr="003F7782">
        <w:t>d</w:t>
      </w:r>
      <w:r w:rsidR="00286FF8" w:rsidRPr="003F7782">
        <w:t>’une</w:t>
      </w:r>
      <w:r w:rsidR="00205B95" w:rsidRPr="003F7782">
        <w:t xml:space="preserve"> capacité de 30 passagers</w:t>
      </w:r>
      <w:r w:rsidR="009E0765" w:rsidRPr="003F7782">
        <w:t>. Le groupe Aeroexpress a été créé par Dániel Somogyi-Tóth,</w:t>
      </w:r>
      <w:r w:rsidR="00773D3E" w:rsidRPr="003F7782">
        <w:t xml:space="preserve"> </w:t>
      </w:r>
      <w:r w:rsidR="009E0765" w:rsidRPr="003F7782">
        <w:t xml:space="preserve">directeur de </w:t>
      </w:r>
      <w:r w:rsidR="009E0765" w:rsidRPr="00A318E8">
        <w:rPr>
          <w:i/>
          <w:iCs/>
        </w:rPr>
        <w:t>l’Aeropark Aviation Museum</w:t>
      </w:r>
      <w:r w:rsidR="00773D3E" w:rsidRPr="003F7782">
        <w:t xml:space="preserve"> et </w:t>
      </w:r>
      <w:r w:rsidR="00C63999" w:rsidRPr="003F7782">
        <w:t>organiste bien connu.</w:t>
      </w:r>
      <w:r w:rsidR="003A6325">
        <w:t xml:space="preserve"> </w:t>
      </w:r>
      <w:r w:rsidR="00A144FC" w:rsidRPr="003F7782">
        <w:t>Son objectif est de faire revivre l’aviation régionale, qui a presque disparu en Hongrie avec la fin de Malév</w:t>
      </w:r>
      <w:r w:rsidR="003E3A00" w:rsidRPr="003F7782">
        <w:t>.</w:t>
      </w:r>
      <w:r w:rsidR="00111614" w:rsidRPr="003F7782">
        <w:t xml:space="preserve"> </w:t>
      </w:r>
      <w:r w:rsidR="003E3A00" w:rsidRPr="003F7782">
        <w:t xml:space="preserve">Il souhaite la mise en place d’une </w:t>
      </w:r>
      <w:r w:rsidR="00111614" w:rsidRPr="003F7782">
        <w:t xml:space="preserve">liaison entre </w:t>
      </w:r>
      <w:r w:rsidR="002B728F" w:rsidRPr="003F7782">
        <w:t xml:space="preserve">Budapest </w:t>
      </w:r>
      <w:r w:rsidR="00111614" w:rsidRPr="003F7782">
        <w:t xml:space="preserve">et </w:t>
      </w:r>
      <w:r w:rsidR="00390C70" w:rsidRPr="003F7782">
        <w:t>les</w:t>
      </w:r>
      <w:r w:rsidR="00111614" w:rsidRPr="003F7782">
        <w:t xml:space="preserve"> aéroports régionaux, ainsi qu</w:t>
      </w:r>
      <w:r w:rsidR="003E3A00" w:rsidRPr="003F7782">
        <w:t>’avec</w:t>
      </w:r>
      <w:r w:rsidR="00111614" w:rsidRPr="003F7782">
        <w:t xml:space="preserve"> les sites économiques et touristique</w:t>
      </w:r>
      <w:r w:rsidR="003E3A00" w:rsidRPr="003F7782">
        <w:t>s</w:t>
      </w:r>
      <w:r w:rsidR="00111614" w:rsidRPr="003F7782">
        <w:t xml:space="preserve"> </w:t>
      </w:r>
      <w:r w:rsidR="003E3A00" w:rsidRPr="003F7782">
        <w:t>majeurs</w:t>
      </w:r>
      <w:r w:rsidR="00390C70" w:rsidRPr="003F7782">
        <w:t xml:space="preserve"> et les centres régionaux </w:t>
      </w:r>
      <w:r w:rsidR="00111614" w:rsidRPr="003F7782">
        <w:t>du bassin des Carpates</w:t>
      </w:r>
      <w:r w:rsidR="00390C70" w:rsidRPr="003F7782">
        <w:t xml:space="preserve">, </w:t>
      </w:r>
      <w:r w:rsidR="003E3A00" w:rsidRPr="003F7782">
        <w:t>jusqu’à présent difficiles d’accès.</w:t>
      </w:r>
      <w:r w:rsidR="001127CC" w:rsidRPr="003F7782">
        <w:t xml:space="preserve"> </w:t>
      </w:r>
      <w:r w:rsidR="000C6DB7" w:rsidRPr="003F7782">
        <w:t xml:space="preserve">La compagnie </w:t>
      </w:r>
      <w:r w:rsidR="004D6DAB" w:rsidRPr="003F7782">
        <w:t>coopère</w:t>
      </w:r>
      <w:r w:rsidR="000C6DB7" w:rsidRPr="003F7782">
        <w:t xml:space="preserve"> </w:t>
      </w:r>
      <w:r w:rsidR="004D6DAB" w:rsidRPr="003F7782">
        <w:t>étroitement avec</w:t>
      </w:r>
      <w:r w:rsidR="007D3E18" w:rsidRPr="003F7782">
        <w:t xml:space="preserve"> le min</w:t>
      </w:r>
      <w:r w:rsidR="004D6DAB" w:rsidRPr="003F7782">
        <w:t>is</w:t>
      </w:r>
      <w:r w:rsidR="007D3E18" w:rsidRPr="003F7782">
        <w:t>t</w:t>
      </w:r>
      <w:r w:rsidR="004D6DAB" w:rsidRPr="003F7782">
        <w:t>è</w:t>
      </w:r>
      <w:r w:rsidR="007D3E18" w:rsidRPr="003F7782">
        <w:t>re hongrois</w:t>
      </w:r>
      <w:r w:rsidR="00F90778" w:rsidRPr="003F7782">
        <w:rPr>
          <w:rFonts w:ascii="Calibri" w:hAnsi="Calibri" w:cs="Calibri"/>
        </w:rPr>
        <w:t xml:space="preserve"> </w:t>
      </w:r>
      <w:r w:rsidR="00F90778" w:rsidRPr="003F7782">
        <w:t xml:space="preserve">des affaires étrangères et du commerce. </w:t>
      </w:r>
      <w:r w:rsidR="00A318E8">
        <w:t xml:space="preserve"> </w:t>
      </w:r>
    </w:p>
    <w:p w14:paraId="67DD3432" w14:textId="3E7DFC79" w:rsidR="00CA6DE4" w:rsidRPr="003F7782" w:rsidRDefault="00CA6DE4" w:rsidP="00987EEF">
      <w:pPr>
        <w:autoSpaceDE w:val="0"/>
        <w:autoSpaceDN w:val="0"/>
        <w:adjustRightInd w:val="0"/>
        <w:jc w:val="center"/>
        <w:rPr>
          <w:rFonts w:ascii="Marianne" w:hAnsi="Marianne" w:cs="Times New Roman (Corps CS)"/>
          <w:color w:val="1A171B"/>
          <w:sz w:val="20"/>
        </w:rPr>
      </w:pPr>
    </w:p>
    <w:p w14:paraId="2A8B1536" w14:textId="3CD9762F" w:rsidR="00390C70" w:rsidRPr="003F7782" w:rsidRDefault="001127CC" w:rsidP="001127CC">
      <w:pPr>
        <w:pStyle w:val="Brvesco-Titre3"/>
        <w:rPr>
          <w:lang w:val="fr-FR"/>
        </w:rPr>
      </w:pPr>
      <w:r w:rsidRPr="003F7782">
        <w:rPr>
          <w:lang w:val="fr-FR"/>
        </w:rPr>
        <w:lastRenderedPageBreak/>
        <w:t>Les festivals en Hongrie</w:t>
      </w:r>
    </w:p>
    <w:p w14:paraId="3A33F346" w14:textId="655FD153" w:rsidR="005531F4" w:rsidRPr="003F7782" w:rsidRDefault="005767CE" w:rsidP="00713C2B">
      <w:pPr>
        <w:pStyle w:val="Brvesco-Titre3"/>
        <w:rPr>
          <w:rFonts w:ascii="Marianne" w:hAnsi="Marianne"/>
          <w:color w:val="1A171B"/>
          <w:sz w:val="20"/>
          <w:lang w:val="fr-FR"/>
        </w:rPr>
      </w:pPr>
      <w:r w:rsidRPr="003F7782">
        <w:rPr>
          <w:rFonts w:ascii="Marianne" w:hAnsi="Marianne"/>
          <w:color w:val="1A171B"/>
          <w:sz w:val="20"/>
          <w:lang w:val="fr-FR"/>
        </w:rPr>
        <w:t>Apr</w:t>
      </w:r>
      <w:r w:rsidR="00887EA1" w:rsidRPr="003F7782">
        <w:rPr>
          <w:rFonts w:ascii="Marianne" w:hAnsi="Marianne"/>
          <w:color w:val="1A171B"/>
          <w:sz w:val="20"/>
          <w:lang w:val="fr-FR"/>
        </w:rPr>
        <w:t>è</w:t>
      </w:r>
      <w:r w:rsidRPr="003F7782">
        <w:rPr>
          <w:rFonts w:ascii="Marianne" w:hAnsi="Marianne"/>
          <w:color w:val="1A171B"/>
          <w:sz w:val="20"/>
          <w:lang w:val="fr-FR"/>
        </w:rPr>
        <w:t xml:space="preserve">s une interruption de deux ans, </w:t>
      </w:r>
      <w:r w:rsidR="005A39AB" w:rsidRPr="003F7782">
        <w:rPr>
          <w:rFonts w:ascii="Marianne" w:hAnsi="Marianne"/>
          <w:color w:val="1A171B"/>
          <w:sz w:val="20"/>
          <w:lang w:val="fr-FR"/>
        </w:rPr>
        <w:t>l’été 2022 a été marqué par le retour d</w:t>
      </w:r>
      <w:r w:rsidRPr="003F7782">
        <w:rPr>
          <w:rFonts w:ascii="Marianne" w:hAnsi="Marianne"/>
          <w:color w:val="1A171B"/>
          <w:sz w:val="20"/>
          <w:lang w:val="fr-FR"/>
        </w:rPr>
        <w:t>es festivals</w:t>
      </w:r>
      <w:r w:rsidR="005A39AB" w:rsidRPr="003F7782">
        <w:rPr>
          <w:rFonts w:ascii="Marianne" w:hAnsi="Marianne"/>
          <w:color w:val="1A171B"/>
          <w:sz w:val="20"/>
          <w:lang w:val="fr-FR"/>
        </w:rPr>
        <w:t xml:space="preserve">, qui </w:t>
      </w:r>
      <w:r w:rsidR="00080029" w:rsidRPr="003F7782">
        <w:rPr>
          <w:rFonts w:ascii="Marianne" w:hAnsi="Marianne"/>
          <w:color w:val="1A171B"/>
          <w:sz w:val="20"/>
          <w:lang w:val="fr-FR"/>
        </w:rPr>
        <w:t>jou</w:t>
      </w:r>
      <w:r w:rsidR="00A318E8">
        <w:rPr>
          <w:rFonts w:ascii="Marianne" w:hAnsi="Marianne"/>
          <w:color w:val="1A171B"/>
          <w:sz w:val="20"/>
          <w:lang w:val="fr-FR"/>
        </w:rPr>
        <w:t>ent</w:t>
      </w:r>
      <w:r w:rsidR="00080029" w:rsidRPr="003F7782">
        <w:rPr>
          <w:rFonts w:ascii="Marianne" w:hAnsi="Marianne"/>
          <w:color w:val="1A171B"/>
          <w:sz w:val="20"/>
          <w:lang w:val="fr-FR"/>
        </w:rPr>
        <w:t xml:space="preserve"> un rôle majeur dans le tourisme</w:t>
      </w:r>
      <w:r w:rsidR="005A39AB" w:rsidRPr="003F7782">
        <w:rPr>
          <w:rFonts w:ascii="Marianne" w:hAnsi="Marianne"/>
          <w:color w:val="1A171B"/>
          <w:sz w:val="20"/>
          <w:lang w:val="fr-FR"/>
        </w:rPr>
        <w:t xml:space="preserve"> en </w:t>
      </w:r>
      <w:r w:rsidR="00080029" w:rsidRPr="003F7782">
        <w:rPr>
          <w:rFonts w:ascii="Marianne" w:hAnsi="Marianne"/>
          <w:color w:val="1A171B"/>
          <w:sz w:val="20"/>
          <w:lang w:val="fr-FR"/>
        </w:rPr>
        <w:t>Hongrie. Les évènements nationaux les plus connus, tels que le festival VOLT, Balaton Sound, FIshing on Orfű, VeszrpémFest, EFOTT</w:t>
      </w:r>
      <w:r w:rsidR="00943EED" w:rsidRPr="003F7782">
        <w:rPr>
          <w:rFonts w:ascii="Marianne" w:hAnsi="Marianne"/>
          <w:color w:val="1A171B"/>
          <w:sz w:val="20"/>
          <w:lang w:val="fr-FR"/>
        </w:rPr>
        <w:t>, Campus</w:t>
      </w:r>
      <w:r w:rsidR="00080029" w:rsidRPr="003F7782">
        <w:rPr>
          <w:rFonts w:ascii="Marianne" w:hAnsi="Marianne"/>
          <w:color w:val="1A171B"/>
          <w:sz w:val="20"/>
          <w:lang w:val="fr-FR"/>
        </w:rPr>
        <w:t xml:space="preserve"> et Sziget ont attiré </w:t>
      </w:r>
      <w:r w:rsidR="0074231B" w:rsidRPr="003F7782">
        <w:rPr>
          <w:rFonts w:ascii="Marianne" w:hAnsi="Marianne"/>
          <w:color w:val="1A171B"/>
          <w:sz w:val="20"/>
          <w:lang w:val="fr-FR"/>
        </w:rPr>
        <w:t xml:space="preserve">de </w:t>
      </w:r>
      <w:r w:rsidR="00080029" w:rsidRPr="003F7782">
        <w:rPr>
          <w:rFonts w:ascii="Marianne" w:hAnsi="Marianne"/>
          <w:color w:val="1A171B"/>
          <w:sz w:val="20"/>
          <w:lang w:val="fr-FR"/>
        </w:rPr>
        <w:t>nombreux</w:t>
      </w:r>
      <w:r w:rsidR="006E2301" w:rsidRPr="003F7782">
        <w:rPr>
          <w:rFonts w:ascii="Marianne" w:hAnsi="Marianne"/>
          <w:color w:val="1A171B"/>
          <w:sz w:val="20"/>
          <w:lang w:val="fr-FR"/>
        </w:rPr>
        <w:t xml:space="preserve"> </w:t>
      </w:r>
      <w:r w:rsidR="0074231B" w:rsidRPr="003F7782">
        <w:rPr>
          <w:rFonts w:ascii="Marianne" w:hAnsi="Marianne"/>
          <w:color w:val="1A171B"/>
          <w:sz w:val="20"/>
          <w:lang w:val="fr-FR"/>
        </w:rPr>
        <w:t>touristes</w:t>
      </w:r>
      <w:r w:rsidR="00A318E8">
        <w:rPr>
          <w:rFonts w:ascii="Marianne" w:hAnsi="Marianne"/>
          <w:color w:val="1A171B"/>
          <w:sz w:val="20"/>
          <w:lang w:val="fr-FR"/>
        </w:rPr>
        <w:t>,</w:t>
      </w:r>
      <w:r w:rsidR="0074231B" w:rsidRPr="003F7782">
        <w:rPr>
          <w:rFonts w:ascii="Marianne" w:hAnsi="Marianne"/>
          <w:color w:val="1A171B"/>
          <w:sz w:val="20"/>
          <w:lang w:val="fr-FR"/>
        </w:rPr>
        <w:t xml:space="preserve"> </w:t>
      </w:r>
      <w:r w:rsidR="006E2301" w:rsidRPr="003F7782">
        <w:rPr>
          <w:rFonts w:ascii="Marianne" w:hAnsi="Marianne"/>
          <w:color w:val="1A171B"/>
          <w:sz w:val="20"/>
          <w:lang w:val="fr-FR"/>
        </w:rPr>
        <w:t xml:space="preserve">hongrois </w:t>
      </w:r>
      <w:r w:rsidR="00A318E8">
        <w:rPr>
          <w:rFonts w:ascii="Marianne" w:hAnsi="Marianne"/>
          <w:color w:val="1A171B"/>
          <w:sz w:val="20"/>
          <w:lang w:val="fr-FR"/>
        </w:rPr>
        <w:t>comm</w:t>
      </w:r>
      <w:r w:rsidR="006E2301" w:rsidRPr="003F7782">
        <w:rPr>
          <w:rFonts w:ascii="Marianne" w:hAnsi="Marianne"/>
          <w:color w:val="1A171B"/>
          <w:sz w:val="20"/>
          <w:lang w:val="fr-FR"/>
        </w:rPr>
        <w:t xml:space="preserve">e </w:t>
      </w:r>
      <w:r w:rsidR="005531F4" w:rsidRPr="003F7782">
        <w:rPr>
          <w:rFonts w:ascii="Marianne" w:hAnsi="Marianne"/>
          <w:color w:val="1A171B"/>
          <w:sz w:val="20"/>
          <w:lang w:val="fr-FR"/>
        </w:rPr>
        <w:t>non-résidents</w:t>
      </w:r>
      <w:r w:rsidR="00A318E8">
        <w:rPr>
          <w:rFonts w:ascii="Marianne" w:hAnsi="Marianne"/>
          <w:color w:val="1A171B"/>
          <w:sz w:val="20"/>
          <w:lang w:val="fr-FR"/>
        </w:rPr>
        <w:t>. L</w:t>
      </w:r>
      <w:r w:rsidR="00A318E8" w:rsidRPr="003F7782">
        <w:rPr>
          <w:rFonts w:ascii="Marianne" w:hAnsi="Marianne"/>
          <w:color w:val="1A171B"/>
          <w:sz w:val="20"/>
          <w:lang w:val="fr-FR"/>
        </w:rPr>
        <w:t>’augmentation des réservations de chambres d’hôtel</w:t>
      </w:r>
      <w:r w:rsidR="00A318E8">
        <w:rPr>
          <w:rFonts w:ascii="Marianne" w:hAnsi="Marianne"/>
          <w:color w:val="1A171B"/>
          <w:sz w:val="20"/>
          <w:lang w:val="fr-FR"/>
        </w:rPr>
        <w:t xml:space="preserve"> e</w:t>
      </w:r>
      <w:r w:rsidR="006E2301" w:rsidRPr="003F7782">
        <w:rPr>
          <w:rFonts w:ascii="Marianne" w:hAnsi="Marianne"/>
          <w:color w:val="1A171B"/>
          <w:sz w:val="20"/>
          <w:lang w:val="fr-FR"/>
        </w:rPr>
        <w:t xml:space="preserve">n témoigne </w:t>
      </w:r>
    </w:p>
    <w:p w14:paraId="44F3DC38" w14:textId="799503D4" w:rsidR="00713C2B" w:rsidRPr="003F7782" w:rsidRDefault="00934282" w:rsidP="00713C2B">
      <w:pPr>
        <w:pStyle w:val="Brvesco-Titre3"/>
        <w:rPr>
          <w:rFonts w:ascii="Marianne" w:hAnsi="Marianne"/>
          <w:color w:val="1A171B"/>
          <w:sz w:val="20"/>
          <w:lang w:val="fr-FR"/>
        </w:rPr>
      </w:pPr>
      <w:r w:rsidRPr="003F7782">
        <w:rPr>
          <w:rFonts w:ascii="Marianne" w:hAnsi="Marianne"/>
          <w:color w:val="1A171B"/>
          <w:sz w:val="20"/>
          <w:lang w:val="fr-FR"/>
        </w:rPr>
        <w:t xml:space="preserve">La saison estivale a été ouverte par le festival le plus </w:t>
      </w:r>
      <w:r w:rsidR="005531F4" w:rsidRPr="003F7782">
        <w:rPr>
          <w:rFonts w:ascii="Marianne" w:hAnsi="Marianne"/>
          <w:color w:val="1A171B"/>
          <w:sz w:val="20"/>
          <w:lang w:val="fr-FR"/>
        </w:rPr>
        <w:t>célèbre</w:t>
      </w:r>
      <w:r w:rsidRPr="003F7782">
        <w:rPr>
          <w:rFonts w:ascii="Marianne" w:hAnsi="Marianne"/>
          <w:color w:val="1A171B"/>
          <w:sz w:val="20"/>
          <w:lang w:val="fr-FR"/>
        </w:rPr>
        <w:t xml:space="preserve"> de l’ouest de la Hongrie, qui s’est déroulé en fin juin, le festival VOLT. Pendant les cinq jours de l’évènement, 15</w:t>
      </w:r>
      <w:r w:rsidRPr="003F7782">
        <w:rPr>
          <w:rFonts w:ascii="Calibri" w:hAnsi="Calibri" w:cs="Calibri"/>
          <w:color w:val="1A171B"/>
          <w:sz w:val="20"/>
          <w:lang w:val="fr-FR"/>
        </w:rPr>
        <w:t> </w:t>
      </w:r>
      <w:r w:rsidRPr="003F7782">
        <w:rPr>
          <w:rFonts w:ascii="Marianne" w:hAnsi="Marianne"/>
          <w:color w:val="1A171B"/>
          <w:sz w:val="20"/>
          <w:lang w:val="fr-FR"/>
        </w:rPr>
        <w:t>000 invités</w:t>
      </w:r>
      <w:r w:rsidR="0074231B" w:rsidRPr="003F7782">
        <w:rPr>
          <w:rFonts w:ascii="Marianne" w:hAnsi="Marianne"/>
          <w:color w:val="1A171B"/>
          <w:sz w:val="20"/>
          <w:lang w:val="fr-FR"/>
        </w:rPr>
        <w:t xml:space="preserve"> (dont 95</w:t>
      </w:r>
      <w:r w:rsidR="00A318E8">
        <w:rPr>
          <w:rFonts w:ascii="Marianne" w:hAnsi="Marianne"/>
          <w:color w:val="1A171B"/>
          <w:sz w:val="20"/>
          <w:lang w:val="fr-FR"/>
        </w:rPr>
        <w:t xml:space="preserve"> </w:t>
      </w:r>
      <w:r w:rsidR="0074231B" w:rsidRPr="003F7782">
        <w:rPr>
          <w:rFonts w:ascii="Marianne" w:hAnsi="Marianne"/>
          <w:color w:val="1A171B"/>
          <w:sz w:val="20"/>
          <w:lang w:val="fr-FR"/>
        </w:rPr>
        <w:t>% étaient résidents)</w:t>
      </w:r>
      <w:r w:rsidRPr="003F7782">
        <w:rPr>
          <w:rFonts w:ascii="Marianne" w:hAnsi="Marianne"/>
          <w:color w:val="1A171B"/>
          <w:sz w:val="20"/>
          <w:lang w:val="fr-FR"/>
        </w:rPr>
        <w:t xml:space="preserve"> et 20</w:t>
      </w:r>
      <w:r w:rsidRPr="003F7782">
        <w:rPr>
          <w:rFonts w:ascii="Calibri" w:hAnsi="Calibri" w:cs="Calibri"/>
          <w:color w:val="1A171B"/>
          <w:sz w:val="20"/>
          <w:lang w:val="fr-FR"/>
        </w:rPr>
        <w:t> </w:t>
      </w:r>
      <w:r w:rsidRPr="003F7782">
        <w:rPr>
          <w:rFonts w:ascii="Marianne" w:hAnsi="Marianne"/>
          <w:color w:val="1A171B"/>
          <w:sz w:val="20"/>
          <w:lang w:val="fr-FR"/>
        </w:rPr>
        <w:t>000 nuitées ont été enregistrés</w:t>
      </w:r>
      <w:r w:rsidR="0074231B" w:rsidRPr="003F7782">
        <w:rPr>
          <w:rFonts w:ascii="Marianne" w:hAnsi="Marianne"/>
          <w:color w:val="1A171B"/>
          <w:sz w:val="20"/>
          <w:lang w:val="fr-FR"/>
        </w:rPr>
        <w:t>. Cela représente, pour</w:t>
      </w:r>
      <w:r w:rsidRPr="003F7782">
        <w:rPr>
          <w:rFonts w:ascii="Marianne" w:hAnsi="Marianne"/>
          <w:color w:val="1A171B"/>
          <w:sz w:val="20"/>
          <w:lang w:val="fr-FR"/>
        </w:rPr>
        <w:t xml:space="preserve"> les établissements touristiques de Sopron, une </w:t>
      </w:r>
      <w:r w:rsidR="00A318E8">
        <w:rPr>
          <w:rFonts w:ascii="Marianne" w:hAnsi="Marianne"/>
          <w:color w:val="1A171B"/>
          <w:sz w:val="20"/>
          <w:lang w:val="fr-FR"/>
        </w:rPr>
        <w:t>multiplication</w:t>
      </w:r>
      <w:r w:rsidRPr="003F7782">
        <w:rPr>
          <w:rFonts w:ascii="Marianne" w:hAnsi="Marianne"/>
          <w:color w:val="1A171B"/>
          <w:sz w:val="20"/>
          <w:lang w:val="fr-FR"/>
        </w:rPr>
        <w:t xml:space="preserve"> </w:t>
      </w:r>
      <w:r w:rsidR="0074231B" w:rsidRPr="003F7782">
        <w:rPr>
          <w:rFonts w:ascii="Marianne" w:hAnsi="Marianne"/>
          <w:color w:val="1A171B"/>
          <w:sz w:val="20"/>
          <w:lang w:val="fr-FR"/>
        </w:rPr>
        <w:t>par</w:t>
      </w:r>
      <w:r w:rsidRPr="003F7782">
        <w:rPr>
          <w:rFonts w:ascii="Marianne" w:hAnsi="Marianne"/>
          <w:color w:val="1A171B"/>
          <w:sz w:val="20"/>
          <w:lang w:val="fr-FR"/>
        </w:rPr>
        <w:t xml:space="preserve"> quatre </w:t>
      </w:r>
      <w:r w:rsidR="0074231B" w:rsidRPr="003F7782">
        <w:rPr>
          <w:rFonts w:ascii="Marianne" w:hAnsi="Marianne"/>
          <w:color w:val="1A171B"/>
          <w:sz w:val="20"/>
          <w:lang w:val="fr-FR"/>
        </w:rPr>
        <w:t xml:space="preserve">de l’activité en glissement annuel. </w:t>
      </w:r>
      <w:r w:rsidRPr="003F7782">
        <w:rPr>
          <w:rFonts w:ascii="Marianne" w:hAnsi="Marianne"/>
          <w:color w:val="1A171B"/>
          <w:sz w:val="20"/>
          <w:lang w:val="fr-FR"/>
        </w:rPr>
        <w:t>L’</w:t>
      </w:r>
      <w:r w:rsidR="00B74E42" w:rsidRPr="003F7782">
        <w:rPr>
          <w:rFonts w:ascii="Marianne" w:hAnsi="Marianne"/>
          <w:color w:val="1A171B"/>
          <w:sz w:val="20"/>
          <w:lang w:val="fr-FR"/>
        </w:rPr>
        <w:t>événement</w:t>
      </w:r>
      <w:r w:rsidRPr="003F7782">
        <w:rPr>
          <w:rFonts w:ascii="Marianne" w:hAnsi="Marianne"/>
          <w:color w:val="1A171B"/>
          <w:sz w:val="20"/>
          <w:lang w:val="fr-FR"/>
        </w:rPr>
        <w:t xml:space="preserve"> le plus populaire du lac Balaton est le </w:t>
      </w:r>
      <w:r w:rsidRPr="00A318E8">
        <w:rPr>
          <w:rFonts w:ascii="Marianne" w:hAnsi="Marianne"/>
          <w:i/>
          <w:iCs/>
          <w:color w:val="1A171B"/>
          <w:sz w:val="20"/>
          <w:lang w:val="fr-FR"/>
        </w:rPr>
        <w:t>Balaton Sound</w:t>
      </w:r>
      <w:r w:rsidR="00A318E8">
        <w:rPr>
          <w:rFonts w:ascii="Marianne" w:hAnsi="Marianne"/>
          <w:color w:val="1A171B"/>
          <w:sz w:val="20"/>
          <w:lang w:val="fr-FR"/>
        </w:rPr>
        <w:t>,</w:t>
      </w:r>
      <w:r w:rsidR="00B74E42" w:rsidRPr="003F7782">
        <w:rPr>
          <w:rFonts w:ascii="Marianne" w:hAnsi="Marianne"/>
          <w:color w:val="1A171B"/>
          <w:sz w:val="20"/>
          <w:lang w:val="fr-FR"/>
        </w:rPr>
        <w:t xml:space="preserve"> qui s’est déroulé du 29 juin au 2 juillet.</w:t>
      </w:r>
      <w:r w:rsidR="004E0FE5" w:rsidRPr="003F7782">
        <w:rPr>
          <w:rFonts w:ascii="Marianne" w:hAnsi="Marianne"/>
          <w:color w:val="1A171B"/>
          <w:sz w:val="20"/>
          <w:lang w:val="fr-FR"/>
        </w:rPr>
        <w:t xml:space="preserve"> Au cours du festival, 30</w:t>
      </w:r>
      <w:r w:rsidR="004E0FE5" w:rsidRPr="003F7782">
        <w:rPr>
          <w:rFonts w:ascii="Calibri" w:hAnsi="Calibri" w:cs="Calibri"/>
          <w:color w:val="1A171B"/>
          <w:sz w:val="20"/>
          <w:lang w:val="fr-FR"/>
        </w:rPr>
        <w:t> </w:t>
      </w:r>
      <w:r w:rsidR="004E0FE5" w:rsidRPr="003F7782">
        <w:rPr>
          <w:rFonts w:ascii="Marianne" w:hAnsi="Marianne"/>
          <w:color w:val="1A171B"/>
          <w:sz w:val="20"/>
          <w:lang w:val="fr-FR"/>
        </w:rPr>
        <w:t>000 nuitées ont été enregistrées à Zamárdi, soit cinq fois plus qu</w:t>
      </w:r>
      <w:r w:rsidR="0074231B" w:rsidRPr="003F7782">
        <w:rPr>
          <w:rFonts w:ascii="Marianne" w:hAnsi="Marianne"/>
          <w:color w:val="1A171B"/>
          <w:sz w:val="20"/>
          <w:lang w:val="fr-FR"/>
        </w:rPr>
        <w:t>e l’année passée</w:t>
      </w:r>
      <w:r w:rsidR="004E0FE5" w:rsidRPr="003F7782">
        <w:rPr>
          <w:rFonts w:ascii="Marianne" w:hAnsi="Marianne"/>
          <w:color w:val="1A171B"/>
          <w:sz w:val="20"/>
          <w:lang w:val="fr-FR"/>
        </w:rPr>
        <w:t>. Plus de la moitié des nuitées (52</w:t>
      </w:r>
      <w:r w:rsidR="00A318E8">
        <w:rPr>
          <w:rFonts w:ascii="Marianne" w:hAnsi="Marianne"/>
          <w:color w:val="1A171B"/>
          <w:sz w:val="20"/>
          <w:lang w:val="fr-FR"/>
        </w:rPr>
        <w:t xml:space="preserve"> </w:t>
      </w:r>
      <w:r w:rsidR="004E0FE5" w:rsidRPr="003F7782">
        <w:rPr>
          <w:rFonts w:ascii="Marianne" w:hAnsi="Marianne"/>
          <w:color w:val="1A171B"/>
          <w:sz w:val="20"/>
          <w:lang w:val="fr-FR"/>
        </w:rPr>
        <w:t xml:space="preserve">%) ont été réservées par des non-résidents. </w:t>
      </w:r>
      <w:r w:rsidR="000712B2" w:rsidRPr="003F7782">
        <w:rPr>
          <w:rFonts w:ascii="Marianne" w:hAnsi="Marianne"/>
          <w:color w:val="1A171B"/>
          <w:sz w:val="20"/>
          <w:lang w:val="fr-FR"/>
        </w:rPr>
        <w:t xml:space="preserve">A Orfű, lors du </w:t>
      </w:r>
      <w:r w:rsidR="00795AB2" w:rsidRPr="003F7782">
        <w:rPr>
          <w:rFonts w:ascii="Marianne" w:hAnsi="Marianne"/>
          <w:color w:val="1A171B"/>
          <w:sz w:val="20"/>
          <w:lang w:val="fr-FR"/>
        </w:rPr>
        <w:t>festival de Fishing on Orfű</w:t>
      </w:r>
      <w:r w:rsidR="00A318E8">
        <w:rPr>
          <w:rFonts w:ascii="Marianne" w:hAnsi="Marianne"/>
          <w:color w:val="1A171B"/>
          <w:sz w:val="20"/>
          <w:lang w:val="fr-FR"/>
        </w:rPr>
        <w:t>,</w:t>
      </w:r>
      <w:r w:rsidR="000712B2" w:rsidRPr="003F7782">
        <w:rPr>
          <w:rFonts w:ascii="Marianne" w:hAnsi="Marianne"/>
          <w:color w:val="1A171B"/>
          <w:sz w:val="20"/>
          <w:lang w:val="fr-FR"/>
        </w:rPr>
        <w:t xml:space="preserve"> les 16</w:t>
      </w:r>
      <w:r w:rsidR="000712B2" w:rsidRPr="003F7782">
        <w:rPr>
          <w:rFonts w:ascii="Calibri" w:hAnsi="Calibri" w:cs="Calibri"/>
          <w:color w:val="1A171B"/>
          <w:sz w:val="20"/>
          <w:lang w:val="fr-FR"/>
        </w:rPr>
        <w:t> </w:t>
      </w:r>
      <w:r w:rsidR="000712B2" w:rsidRPr="003F7782">
        <w:rPr>
          <w:rFonts w:ascii="Marianne" w:hAnsi="Marianne"/>
          <w:color w:val="1A171B"/>
          <w:sz w:val="20"/>
          <w:lang w:val="fr-FR"/>
        </w:rPr>
        <w:t>000 nuitées</w:t>
      </w:r>
      <w:r w:rsidR="0074231B" w:rsidRPr="003F7782">
        <w:rPr>
          <w:rFonts w:ascii="Marianne" w:hAnsi="Marianne"/>
          <w:color w:val="1A171B"/>
          <w:sz w:val="20"/>
          <w:lang w:val="fr-FR"/>
        </w:rPr>
        <w:t xml:space="preserve"> ont été réservées</w:t>
      </w:r>
      <w:r w:rsidR="000712B2" w:rsidRPr="003F7782">
        <w:rPr>
          <w:rFonts w:ascii="Marianne" w:hAnsi="Marianne"/>
          <w:color w:val="1A171B"/>
          <w:sz w:val="20"/>
          <w:lang w:val="fr-FR"/>
        </w:rPr>
        <w:t>, soit 4 fois plus que l’année passée.</w:t>
      </w:r>
      <w:r w:rsidR="00713C2B" w:rsidRPr="003F7782">
        <w:rPr>
          <w:rFonts w:ascii="Marianne" w:hAnsi="Marianne"/>
          <w:color w:val="1A171B"/>
          <w:sz w:val="20"/>
          <w:lang w:val="fr-FR"/>
        </w:rPr>
        <w:t xml:space="preserve"> EFOTT</w:t>
      </w:r>
      <w:r w:rsidR="0074231B" w:rsidRPr="003F7782">
        <w:rPr>
          <w:rFonts w:ascii="Marianne" w:hAnsi="Marianne"/>
          <w:color w:val="1A171B"/>
          <w:sz w:val="20"/>
          <w:lang w:val="fr-FR"/>
        </w:rPr>
        <w:t>,</w:t>
      </w:r>
      <w:r w:rsidR="00713C2B" w:rsidRPr="003F7782">
        <w:rPr>
          <w:rFonts w:ascii="Marianne" w:hAnsi="Marianne"/>
          <w:color w:val="1A171B"/>
          <w:sz w:val="20"/>
          <w:lang w:val="fr-FR"/>
        </w:rPr>
        <w:t xml:space="preserve"> organisé </w:t>
      </w:r>
      <w:r w:rsidR="005531F4" w:rsidRPr="003F7782">
        <w:rPr>
          <w:rFonts w:ascii="Marianne" w:hAnsi="Marianne"/>
          <w:color w:val="1A171B"/>
          <w:sz w:val="20"/>
          <w:lang w:val="fr-FR"/>
        </w:rPr>
        <w:t>à</w:t>
      </w:r>
      <w:r w:rsidR="00713C2B" w:rsidRPr="003F7782">
        <w:rPr>
          <w:rFonts w:ascii="Marianne" w:hAnsi="Marianne"/>
          <w:color w:val="1A171B"/>
          <w:sz w:val="20"/>
          <w:lang w:val="fr-FR"/>
        </w:rPr>
        <w:t xml:space="preserve"> Sukoró, sur les rives du lac Velence, a apporté </w:t>
      </w:r>
      <w:r w:rsidR="00943EED" w:rsidRPr="003F7782">
        <w:rPr>
          <w:rFonts w:ascii="Marianne" w:hAnsi="Marianne"/>
          <w:color w:val="1A171B"/>
          <w:sz w:val="20"/>
          <w:lang w:val="fr-FR"/>
        </w:rPr>
        <w:t>plus de 7</w:t>
      </w:r>
      <w:r w:rsidR="00943EED" w:rsidRPr="003F7782">
        <w:rPr>
          <w:rFonts w:ascii="Calibri" w:hAnsi="Calibri" w:cs="Calibri"/>
          <w:color w:val="1A171B"/>
          <w:sz w:val="20"/>
          <w:lang w:val="fr-FR"/>
        </w:rPr>
        <w:t> </w:t>
      </w:r>
      <w:r w:rsidR="00943EED" w:rsidRPr="003F7782">
        <w:rPr>
          <w:rFonts w:ascii="Marianne" w:hAnsi="Marianne"/>
          <w:color w:val="1A171B"/>
          <w:sz w:val="20"/>
          <w:lang w:val="fr-FR"/>
        </w:rPr>
        <w:t>900 nuitées, soit quarante-quatre fois plus qu’une semaine plus tôt. Au total 13</w:t>
      </w:r>
      <w:r w:rsidR="00943EED" w:rsidRPr="003F7782">
        <w:rPr>
          <w:rFonts w:ascii="Calibri" w:hAnsi="Calibri" w:cs="Calibri"/>
          <w:color w:val="1A171B"/>
          <w:sz w:val="20"/>
          <w:lang w:val="fr-FR"/>
        </w:rPr>
        <w:t> </w:t>
      </w:r>
      <w:r w:rsidR="00943EED" w:rsidRPr="003F7782">
        <w:rPr>
          <w:rFonts w:ascii="Marianne" w:hAnsi="Marianne"/>
          <w:color w:val="1A171B"/>
          <w:sz w:val="20"/>
          <w:lang w:val="fr-FR"/>
        </w:rPr>
        <w:t xml:space="preserve">000 nuitées ont été enregistrées pendant le festival Campus, qui s’est déroulé à Debrecen </w:t>
      </w:r>
      <w:r w:rsidR="00541AC7">
        <w:rPr>
          <w:rFonts w:ascii="Marianne" w:hAnsi="Marianne"/>
          <w:color w:val="1A171B"/>
          <w:sz w:val="20"/>
          <w:lang w:val="fr-FR"/>
        </w:rPr>
        <w:t xml:space="preserve">du </w:t>
      </w:r>
      <w:r w:rsidR="00943EED" w:rsidRPr="003F7782">
        <w:rPr>
          <w:rFonts w:ascii="Marianne" w:hAnsi="Marianne"/>
          <w:color w:val="1A171B"/>
          <w:sz w:val="20"/>
          <w:lang w:val="fr-FR"/>
        </w:rPr>
        <w:t xml:space="preserve">20 </w:t>
      </w:r>
      <w:r w:rsidR="00541AC7">
        <w:rPr>
          <w:rFonts w:ascii="Marianne" w:hAnsi="Marianne"/>
          <w:color w:val="1A171B"/>
          <w:sz w:val="20"/>
          <w:lang w:val="fr-FR"/>
        </w:rPr>
        <w:t>au</w:t>
      </w:r>
      <w:r w:rsidR="00943EED" w:rsidRPr="003F7782">
        <w:rPr>
          <w:rFonts w:ascii="Marianne" w:hAnsi="Marianne"/>
          <w:color w:val="1A171B"/>
          <w:sz w:val="20"/>
          <w:lang w:val="fr-FR"/>
        </w:rPr>
        <w:t xml:space="preserve"> 24 juillet 2022, soit une </w:t>
      </w:r>
      <w:r w:rsidR="00541AC7">
        <w:rPr>
          <w:rFonts w:ascii="Marianne" w:hAnsi="Marianne"/>
          <w:color w:val="1A171B"/>
          <w:sz w:val="20"/>
          <w:lang w:val="fr-FR"/>
        </w:rPr>
        <w:t>h</w:t>
      </w:r>
      <w:r w:rsidR="00943EED" w:rsidRPr="003F7782">
        <w:rPr>
          <w:rFonts w:ascii="Marianne" w:hAnsi="Marianne"/>
          <w:color w:val="1A171B"/>
          <w:sz w:val="20"/>
          <w:lang w:val="fr-FR"/>
        </w:rPr>
        <w:t>au</w:t>
      </w:r>
      <w:r w:rsidR="00541AC7">
        <w:rPr>
          <w:rFonts w:ascii="Marianne" w:hAnsi="Marianne"/>
          <w:color w:val="1A171B"/>
          <w:sz w:val="20"/>
          <w:lang w:val="fr-FR"/>
        </w:rPr>
        <w:t>sse</w:t>
      </w:r>
      <w:r w:rsidR="00943EED" w:rsidRPr="003F7782">
        <w:rPr>
          <w:rFonts w:ascii="Marianne" w:hAnsi="Marianne"/>
          <w:color w:val="1A171B"/>
          <w:sz w:val="20"/>
          <w:lang w:val="fr-FR"/>
        </w:rPr>
        <w:t xml:space="preserve"> de 10% par rapport </w:t>
      </w:r>
      <w:r w:rsidR="00541AC7">
        <w:rPr>
          <w:rFonts w:ascii="Marianne" w:hAnsi="Marianne"/>
          <w:color w:val="1A171B"/>
          <w:sz w:val="20"/>
          <w:lang w:val="fr-FR"/>
        </w:rPr>
        <w:t>à l</w:t>
      </w:r>
      <w:r w:rsidR="00943EED" w:rsidRPr="003F7782">
        <w:rPr>
          <w:rFonts w:ascii="Marianne" w:hAnsi="Marianne"/>
          <w:color w:val="1A171B"/>
          <w:sz w:val="20"/>
          <w:lang w:val="fr-FR"/>
        </w:rPr>
        <w:t>a</w:t>
      </w:r>
      <w:r w:rsidR="00541AC7">
        <w:rPr>
          <w:rFonts w:ascii="Marianne" w:hAnsi="Marianne"/>
          <w:color w:val="1A171B"/>
          <w:sz w:val="20"/>
          <w:lang w:val="fr-FR"/>
        </w:rPr>
        <w:t xml:space="preserve"> </w:t>
      </w:r>
      <w:r w:rsidR="00943EED" w:rsidRPr="003F7782">
        <w:rPr>
          <w:rFonts w:ascii="Marianne" w:hAnsi="Marianne"/>
          <w:color w:val="1A171B"/>
          <w:sz w:val="20"/>
          <w:lang w:val="fr-FR"/>
        </w:rPr>
        <w:t>même période de l’année passée. La saison de</w:t>
      </w:r>
      <w:r w:rsidR="00541AC7">
        <w:rPr>
          <w:rFonts w:ascii="Marianne" w:hAnsi="Marianne"/>
          <w:color w:val="1A171B"/>
          <w:sz w:val="20"/>
          <w:lang w:val="fr-FR"/>
        </w:rPr>
        <w:t>s</w:t>
      </w:r>
      <w:r w:rsidR="00943EED" w:rsidRPr="003F7782">
        <w:rPr>
          <w:rFonts w:ascii="Marianne" w:hAnsi="Marianne"/>
          <w:color w:val="1A171B"/>
          <w:sz w:val="20"/>
          <w:lang w:val="fr-FR"/>
        </w:rPr>
        <w:t xml:space="preserve"> festival</w:t>
      </w:r>
      <w:r w:rsidR="00541AC7">
        <w:rPr>
          <w:rFonts w:ascii="Marianne" w:hAnsi="Marianne"/>
          <w:color w:val="1A171B"/>
          <w:sz w:val="20"/>
          <w:lang w:val="fr-FR"/>
        </w:rPr>
        <w:t>s</w:t>
      </w:r>
      <w:r w:rsidR="00943EED" w:rsidRPr="003F7782">
        <w:rPr>
          <w:rFonts w:ascii="Marianne" w:hAnsi="Marianne"/>
          <w:color w:val="1A171B"/>
          <w:sz w:val="20"/>
          <w:lang w:val="fr-FR"/>
        </w:rPr>
        <w:t xml:space="preserve"> a été clôturée par</w:t>
      </w:r>
      <w:r w:rsidR="00541AC7">
        <w:rPr>
          <w:rFonts w:ascii="Marianne" w:hAnsi="Marianne"/>
          <w:color w:val="1A171B"/>
          <w:sz w:val="20"/>
          <w:lang w:val="fr-FR"/>
        </w:rPr>
        <w:t xml:space="preserve"> le</w:t>
      </w:r>
      <w:r w:rsidR="00943EED" w:rsidRPr="003F7782">
        <w:rPr>
          <w:rFonts w:ascii="Marianne" w:hAnsi="Marianne"/>
          <w:color w:val="1A171B"/>
          <w:sz w:val="20"/>
          <w:lang w:val="fr-FR"/>
        </w:rPr>
        <w:t xml:space="preserve"> Sziget</w:t>
      </w:r>
      <w:r w:rsidR="003B2A65" w:rsidRPr="003F7782">
        <w:rPr>
          <w:rFonts w:ascii="Marianne" w:hAnsi="Marianne"/>
          <w:color w:val="1A171B"/>
          <w:sz w:val="20"/>
          <w:lang w:val="fr-FR"/>
        </w:rPr>
        <w:t xml:space="preserve"> en ao</w:t>
      </w:r>
      <w:r w:rsidR="005531F4" w:rsidRPr="003F7782">
        <w:rPr>
          <w:rFonts w:ascii="Marianne" w:hAnsi="Marianne"/>
          <w:color w:val="1A171B"/>
          <w:sz w:val="20"/>
          <w:lang w:val="fr-FR"/>
        </w:rPr>
        <w:t>û</w:t>
      </w:r>
      <w:r w:rsidR="003B2A65" w:rsidRPr="003F7782">
        <w:rPr>
          <w:rFonts w:ascii="Marianne" w:hAnsi="Marianne"/>
          <w:color w:val="1A171B"/>
          <w:sz w:val="20"/>
          <w:lang w:val="fr-FR"/>
        </w:rPr>
        <w:t>t. Au total, 143</w:t>
      </w:r>
      <w:r w:rsidR="003B2A65" w:rsidRPr="003F7782">
        <w:rPr>
          <w:rFonts w:ascii="Calibri" w:hAnsi="Calibri" w:cs="Calibri"/>
          <w:color w:val="1A171B"/>
          <w:sz w:val="20"/>
          <w:lang w:val="fr-FR"/>
        </w:rPr>
        <w:t> </w:t>
      </w:r>
      <w:r w:rsidR="003B2A65" w:rsidRPr="003F7782">
        <w:rPr>
          <w:rFonts w:ascii="Marianne" w:hAnsi="Marianne"/>
          <w:color w:val="1A171B"/>
          <w:sz w:val="20"/>
          <w:lang w:val="fr-FR"/>
        </w:rPr>
        <w:t>000 visiteurs</w:t>
      </w:r>
      <w:r w:rsidR="00541AC7">
        <w:rPr>
          <w:rFonts w:ascii="Marianne" w:hAnsi="Marianne"/>
          <w:color w:val="1A171B"/>
          <w:sz w:val="20"/>
          <w:lang w:val="fr-FR"/>
        </w:rPr>
        <w:t xml:space="preserve"> et</w:t>
      </w:r>
      <w:r w:rsidR="003B2A65" w:rsidRPr="003F7782">
        <w:rPr>
          <w:rFonts w:ascii="Marianne" w:hAnsi="Marianne"/>
          <w:color w:val="1A171B"/>
          <w:sz w:val="20"/>
          <w:lang w:val="fr-FR"/>
        </w:rPr>
        <w:t xml:space="preserve"> 274</w:t>
      </w:r>
      <w:r w:rsidR="003B2A65" w:rsidRPr="003F7782">
        <w:rPr>
          <w:rFonts w:ascii="Calibri" w:hAnsi="Calibri" w:cs="Calibri"/>
          <w:color w:val="1A171B"/>
          <w:sz w:val="20"/>
          <w:lang w:val="fr-FR"/>
        </w:rPr>
        <w:t> </w:t>
      </w:r>
      <w:r w:rsidR="003B2A65" w:rsidRPr="003F7782">
        <w:rPr>
          <w:rFonts w:ascii="Marianne" w:hAnsi="Marianne"/>
          <w:color w:val="1A171B"/>
          <w:sz w:val="20"/>
          <w:lang w:val="fr-FR"/>
        </w:rPr>
        <w:t>000 nuitées</w:t>
      </w:r>
      <w:r w:rsidR="00541AC7">
        <w:rPr>
          <w:rFonts w:ascii="Marianne" w:hAnsi="Marianne"/>
          <w:color w:val="1A171B"/>
          <w:sz w:val="20"/>
          <w:lang w:val="fr-FR"/>
        </w:rPr>
        <w:t xml:space="preserve"> ont été enregistrés</w:t>
      </w:r>
      <w:r w:rsidR="003B2A65" w:rsidRPr="003F7782">
        <w:rPr>
          <w:rFonts w:ascii="Marianne" w:hAnsi="Marianne"/>
          <w:color w:val="1A171B"/>
          <w:sz w:val="20"/>
          <w:lang w:val="fr-FR"/>
        </w:rPr>
        <w:t xml:space="preserve"> dans les établissements de </w:t>
      </w:r>
      <w:r w:rsidR="00541AC7">
        <w:rPr>
          <w:rFonts w:ascii="Marianne" w:hAnsi="Marianne"/>
          <w:color w:val="1A171B"/>
          <w:sz w:val="20"/>
          <w:lang w:val="fr-FR"/>
        </w:rPr>
        <w:t>Budapest</w:t>
      </w:r>
      <w:r w:rsidR="003B2A65" w:rsidRPr="003F7782">
        <w:rPr>
          <w:rFonts w:ascii="Marianne" w:hAnsi="Marianne"/>
          <w:color w:val="1A171B"/>
          <w:sz w:val="20"/>
          <w:lang w:val="fr-FR"/>
        </w:rPr>
        <w:t xml:space="preserve">, </w:t>
      </w:r>
      <w:r w:rsidR="00541AC7">
        <w:rPr>
          <w:rFonts w:ascii="Marianne" w:hAnsi="Marianne"/>
          <w:color w:val="1A171B"/>
          <w:sz w:val="20"/>
          <w:lang w:val="fr-FR"/>
        </w:rPr>
        <w:t xml:space="preserve">2 </w:t>
      </w:r>
      <w:r w:rsidR="003B2A65" w:rsidRPr="003F7782">
        <w:rPr>
          <w:rFonts w:ascii="Marianne" w:hAnsi="Marianne"/>
          <w:color w:val="1A171B"/>
          <w:sz w:val="20"/>
          <w:lang w:val="fr-FR"/>
        </w:rPr>
        <w:t>fois plus qu’en ao</w:t>
      </w:r>
      <w:r w:rsidR="00887EA1" w:rsidRPr="003F7782">
        <w:rPr>
          <w:rFonts w:ascii="Marianne" w:hAnsi="Marianne"/>
          <w:color w:val="1A171B"/>
          <w:sz w:val="20"/>
          <w:lang w:val="fr-FR"/>
        </w:rPr>
        <w:t>û</w:t>
      </w:r>
      <w:r w:rsidR="003B2A65" w:rsidRPr="003F7782">
        <w:rPr>
          <w:rFonts w:ascii="Marianne" w:hAnsi="Marianne"/>
          <w:color w:val="1A171B"/>
          <w:sz w:val="20"/>
          <w:lang w:val="fr-FR"/>
        </w:rPr>
        <w:t xml:space="preserve">t 2021. </w:t>
      </w:r>
      <w:r w:rsidR="00943EED" w:rsidRPr="003F7782">
        <w:rPr>
          <w:rFonts w:ascii="Marianne" w:hAnsi="Marianne"/>
          <w:color w:val="1A171B"/>
          <w:sz w:val="20"/>
          <w:lang w:val="fr-FR"/>
        </w:rPr>
        <w:t xml:space="preserve">  </w:t>
      </w:r>
    </w:p>
    <w:p w14:paraId="29D82A41" w14:textId="77777777" w:rsidR="00285053" w:rsidRPr="00AA134B" w:rsidRDefault="00285053" w:rsidP="00AA134B">
      <w:pPr>
        <w:pStyle w:val="Brvesco-Titre3"/>
        <w:rPr>
          <w:lang w:val="fr-FR"/>
        </w:rPr>
      </w:pPr>
      <w:r w:rsidRPr="00AA134B">
        <w:rPr>
          <w:lang w:val="fr-FR"/>
        </w:rPr>
        <w:t>Éclairage décoratif de la capitale</w:t>
      </w:r>
    </w:p>
    <w:p w14:paraId="64D9BFE6" w14:textId="3BE04DB4" w:rsidR="00285053" w:rsidRPr="00841799" w:rsidRDefault="00541AC7" w:rsidP="00AA134B">
      <w:pPr>
        <w:pStyle w:val="Brvesco-Titre3"/>
        <w:rPr>
          <w:rFonts w:ascii="Marianne" w:hAnsi="Marianne"/>
          <w:color w:val="1A171B"/>
          <w:sz w:val="20"/>
          <w:lang w:val="fr-FR"/>
        </w:rPr>
      </w:pPr>
      <w:r>
        <w:rPr>
          <w:rFonts w:ascii="Marianne" w:hAnsi="Marianne"/>
          <w:color w:val="1A171B"/>
          <w:sz w:val="20"/>
          <w:lang w:val="fr-FR"/>
        </w:rPr>
        <w:t xml:space="preserve">Depuis le </w:t>
      </w:r>
      <w:r w:rsidR="00285053" w:rsidRPr="00841799">
        <w:rPr>
          <w:rFonts w:ascii="Marianne" w:hAnsi="Marianne"/>
          <w:color w:val="1A171B"/>
          <w:sz w:val="20"/>
          <w:lang w:val="fr-FR"/>
        </w:rPr>
        <w:t>1er septembre l’éclairage décoratif de Budapest e</w:t>
      </w:r>
      <w:r>
        <w:rPr>
          <w:rFonts w:ascii="Marianne" w:hAnsi="Marianne"/>
          <w:color w:val="1A171B"/>
          <w:sz w:val="20"/>
          <w:lang w:val="fr-FR"/>
        </w:rPr>
        <w:t>st</w:t>
      </w:r>
      <w:r w:rsidR="00285053" w:rsidRPr="00841799">
        <w:rPr>
          <w:rFonts w:ascii="Marianne" w:hAnsi="Marianne"/>
          <w:color w:val="1A171B"/>
          <w:sz w:val="20"/>
          <w:lang w:val="fr-FR"/>
        </w:rPr>
        <w:t xml:space="preserve"> éteint deux heures plus </w:t>
      </w:r>
      <w:r w:rsidR="00887EA1" w:rsidRPr="00841799">
        <w:rPr>
          <w:rFonts w:ascii="Marianne" w:hAnsi="Marianne"/>
          <w:color w:val="1A171B"/>
          <w:sz w:val="20"/>
          <w:lang w:val="fr-FR"/>
        </w:rPr>
        <w:t>tôt</w:t>
      </w:r>
      <w:r w:rsidR="00285053" w:rsidRPr="00841799">
        <w:rPr>
          <w:rFonts w:ascii="Marianne" w:hAnsi="Marianne"/>
          <w:color w:val="1A171B"/>
          <w:sz w:val="20"/>
          <w:lang w:val="fr-FR"/>
        </w:rPr>
        <w:t xml:space="preserve"> que d’habitude pour cause d’économie d’énergie. Cette décision devrait entrainer une économie annuelle d’environ de 792</w:t>
      </w:r>
      <w:r w:rsidR="00285053" w:rsidRPr="00841799">
        <w:rPr>
          <w:rFonts w:ascii="Calibri" w:hAnsi="Calibri" w:cs="Calibri"/>
          <w:color w:val="1A171B"/>
          <w:sz w:val="20"/>
          <w:lang w:val="fr-FR"/>
        </w:rPr>
        <w:t> </w:t>
      </w:r>
      <w:r w:rsidR="00285053" w:rsidRPr="00841799">
        <w:rPr>
          <w:rFonts w:ascii="Marianne" w:hAnsi="Marianne"/>
          <w:color w:val="1A171B"/>
          <w:sz w:val="20"/>
          <w:lang w:val="fr-FR"/>
        </w:rPr>
        <w:t>510 kWh, soit environ de 226 M HUF</w:t>
      </w:r>
      <w:r w:rsidR="00887EA1" w:rsidRPr="00841799">
        <w:rPr>
          <w:rFonts w:ascii="Marianne" w:hAnsi="Marianne"/>
          <w:color w:val="1A171B"/>
          <w:sz w:val="20"/>
          <w:lang w:val="fr-FR"/>
        </w:rPr>
        <w:t xml:space="preserve"> (562</w:t>
      </w:r>
      <w:r w:rsidR="00887EA1" w:rsidRPr="00841799">
        <w:rPr>
          <w:rFonts w:ascii="Calibri" w:hAnsi="Calibri" w:cs="Calibri"/>
          <w:color w:val="1A171B"/>
          <w:sz w:val="20"/>
          <w:lang w:val="fr-FR"/>
        </w:rPr>
        <w:t> </w:t>
      </w:r>
      <w:r w:rsidR="00887EA1" w:rsidRPr="00841799">
        <w:rPr>
          <w:rFonts w:ascii="Marianne" w:hAnsi="Marianne"/>
          <w:color w:val="1A171B"/>
          <w:sz w:val="20"/>
          <w:lang w:val="fr-FR"/>
        </w:rPr>
        <w:t>320 EUR)</w:t>
      </w:r>
      <w:r w:rsidR="00285053" w:rsidRPr="00841799">
        <w:rPr>
          <w:rFonts w:ascii="Marianne" w:hAnsi="Marianne"/>
          <w:color w:val="1A171B"/>
          <w:sz w:val="20"/>
          <w:lang w:val="fr-FR"/>
        </w:rPr>
        <w:t xml:space="preserve"> </w:t>
      </w:r>
      <w:r>
        <w:rPr>
          <w:rFonts w:ascii="Marianne" w:hAnsi="Marianne"/>
          <w:color w:val="1A171B"/>
          <w:sz w:val="20"/>
          <w:lang w:val="fr-FR"/>
        </w:rPr>
        <w:t xml:space="preserve">sur la base du </w:t>
      </w:r>
      <w:r w:rsidR="00285053" w:rsidRPr="00841799">
        <w:rPr>
          <w:rFonts w:ascii="Marianne" w:hAnsi="Marianne"/>
          <w:color w:val="1A171B"/>
          <w:sz w:val="20"/>
          <w:lang w:val="fr-FR"/>
        </w:rPr>
        <w:t xml:space="preserve">prix du marché de l’électricité </w:t>
      </w:r>
      <w:r>
        <w:rPr>
          <w:rFonts w:ascii="Marianne" w:hAnsi="Marianne"/>
          <w:color w:val="1A171B"/>
          <w:sz w:val="20"/>
          <w:lang w:val="fr-FR"/>
        </w:rPr>
        <w:t xml:space="preserve">à la date </w:t>
      </w:r>
      <w:r w:rsidR="00285053" w:rsidRPr="00841799">
        <w:rPr>
          <w:rFonts w:ascii="Marianne" w:hAnsi="Marianne"/>
          <w:color w:val="1A171B"/>
          <w:sz w:val="20"/>
          <w:lang w:val="fr-FR"/>
        </w:rPr>
        <w:t>du 15 ao</w:t>
      </w:r>
      <w:r w:rsidR="00887EA1" w:rsidRPr="00841799">
        <w:rPr>
          <w:rFonts w:ascii="Marianne" w:hAnsi="Marianne"/>
          <w:color w:val="1A171B"/>
          <w:sz w:val="20"/>
          <w:lang w:val="fr-FR"/>
        </w:rPr>
        <w:t>û</w:t>
      </w:r>
      <w:r w:rsidR="00285053" w:rsidRPr="00841799">
        <w:rPr>
          <w:rFonts w:ascii="Marianne" w:hAnsi="Marianne"/>
          <w:color w:val="1A171B"/>
          <w:sz w:val="20"/>
          <w:lang w:val="fr-FR"/>
        </w:rPr>
        <w:t xml:space="preserve">t. </w:t>
      </w:r>
    </w:p>
    <w:p w14:paraId="1EEDF80B" w14:textId="2A518E19" w:rsidR="00841799" w:rsidRDefault="00841799" w:rsidP="00CA46C5">
      <w:pPr>
        <w:shd w:val="clear" w:color="auto" w:fill="FFFFFF"/>
        <w:textAlignment w:val="baseline"/>
        <w:rPr>
          <w:rFonts w:ascii="Marianne" w:hAnsi="Marianne" w:cs="Times New Roman (Corps CS)"/>
          <w:color w:val="1A171B"/>
          <w:sz w:val="20"/>
        </w:rPr>
      </w:pPr>
    </w:p>
    <w:p w14:paraId="15C50F3B" w14:textId="0C209F4B" w:rsidR="00841799" w:rsidRDefault="00541AC7" w:rsidP="00CA46C5">
      <w:pPr>
        <w:shd w:val="clear" w:color="auto" w:fill="FFFFFF"/>
        <w:textAlignment w:val="baseline"/>
        <w:rPr>
          <w:rFonts w:ascii="Marianne Medium" w:hAnsi="Marianne Medium" w:cs="Times New Roman (Corps CS)"/>
          <w:color w:val="5770BE"/>
          <w:sz w:val="26"/>
        </w:rPr>
      </w:pPr>
      <w:r>
        <w:rPr>
          <w:rFonts w:ascii="Marianne Medium" w:hAnsi="Marianne Medium" w:cs="Times New Roman (Corps CS)"/>
          <w:color w:val="5770BE"/>
          <w:sz w:val="26"/>
        </w:rPr>
        <w:t xml:space="preserve">Conséquences de la forte hausse des </w:t>
      </w:r>
      <w:r w:rsidR="00291EE0">
        <w:rPr>
          <w:rFonts w:ascii="Marianne Medium" w:hAnsi="Marianne Medium" w:cs="Times New Roman (Corps CS)"/>
          <w:color w:val="5770BE"/>
          <w:sz w:val="26"/>
        </w:rPr>
        <w:t>prix de l’énergie</w:t>
      </w:r>
    </w:p>
    <w:p w14:paraId="6655618B" w14:textId="748BEF14" w:rsidR="00841799" w:rsidRDefault="00841799" w:rsidP="00CA46C5">
      <w:pPr>
        <w:shd w:val="clear" w:color="auto" w:fill="FFFFFF"/>
        <w:textAlignment w:val="baseline"/>
        <w:rPr>
          <w:rFonts w:ascii="Marianne Medium" w:hAnsi="Marianne Medium" w:cs="Times New Roman (Corps CS)"/>
          <w:color w:val="5770BE"/>
          <w:sz w:val="26"/>
        </w:rPr>
      </w:pPr>
    </w:p>
    <w:p w14:paraId="375FCD73" w14:textId="1E9C26EB" w:rsidR="00841799" w:rsidRDefault="00841799" w:rsidP="00841799">
      <w:pPr>
        <w:autoSpaceDE w:val="0"/>
        <w:autoSpaceDN w:val="0"/>
        <w:adjustRightInd w:val="0"/>
        <w:jc w:val="both"/>
        <w:rPr>
          <w:rFonts w:ascii="Marianne" w:hAnsi="Marianne" w:cs="Times New Roman (Corps CS)"/>
          <w:color w:val="1A171B"/>
          <w:sz w:val="20"/>
        </w:rPr>
      </w:pPr>
      <w:r w:rsidRPr="004A6E48">
        <w:rPr>
          <w:rFonts w:ascii="Marianne" w:hAnsi="Marianne" w:cs="Times New Roman (Corps CS)"/>
          <w:color w:val="1A171B"/>
          <w:sz w:val="20"/>
        </w:rPr>
        <w:t xml:space="preserve">Le théâtre Erkel </w:t>
      </w:r>
      <w:r w:rsidR="00EB24E1">
        <w:rPr>
          <w:rFonts w:ascii="Marianne" w:hAnsi="Marianne" w:cs="Times New Roman (Corps CS)"/>
          <w:color w:val="1A171B"/>
          <w:sz w:val="20"/>
        </w:rPr>
        <w:t xml:space="preserve">sera </w:t>
      </w:r>
      <w:r w:rsidRPr="004A6E48">
        <w:rPr>
          <w:rFonts w:ascii="Marianne" w:hAnsi="Marianne" w:cs="Times New Roman (Corps CS)"/>
          <w:color w:val="1A171B"/>
          <w:sz w:val="20"/>
        </w:rPr>
        <w:t>ferm</w:t>
      </w:r>
      <w:r w:rsidR="00EB24E1">
        <w:rPr>
          <w:rFonts w:ascii="Marianne" w:hAnsi="Marianne" w:cs="Times New Roman (Corps CS)"/>
          <w:color w:val="1A171B"/>
          <w:sz w:val="20"/>
        </w:rPr>
        <w:t xml:space="preserve">é </w:t>
      </w:r>
      <w:r w:rsidR="00291EE0" w:rsidRPr="004A6E48">
        <w:rPr>
          <w:rFonts w:ascii="Marianne" w:hAnsi="Marianne" w:cs="Times New Roman (Corps CS)"/>
          <w:color w:val="1A171B"/>
          <w:sz w:val="20"/>
        </w:rPr>
        <w:t>à partir d</w:t>
      </w:r>
      <w:r w:rsidR="00EB24E1">
        <w:rPr>
          <w:rFonts w:ascii="Marianne" w:hAnsi="Marianne" w:cs="Times New Roman (Corps CS)"/>
          <w:color w:val="1A171B"/>
          <w:sz w:val="20"/>
        </w:rPr>
        <w:t>u mois d</w:t>
      </w:r>
      <w:r w:rsidR="00291EE0" w:rsidRPr="004A6E48">
        <w:rPr>
          <w:rFonts w:ascii="Marianne" w:hAnsi="Marianne" w:cs="Times New Roman (Corps CS)"/>
          <w:color w:val="1A171B"/>
          <w:sz w:val="20"/>
        </w:rPr>
        <w:t>e n</w:t>
      </w:r>
      <w:r w:rsidRPr="004A6E48">
        <w:rPr>
          <w:rFonts w:ascii="Marianne" w:hAnsi="Marianne" w:cs="Times New Roman (Corps CS)"/>
          <w:color w:val="1A171B"/>
          <w:sz w:val="20"/>
        </w:rPr>
        <w:t xml:space="preserve">ovembre en raison de l'augmentation des frais généraux </w:t>
      </w:r>
      <w:r w:rsidR="00EB24E1">
        <w:rPr>
          <w:rFonts w:ascii="Marianne" w:hAnsi="Marianne" w:cs="Times New Roman (Corps CS)"/>
          <w:color w:val="1A171B"/>
          <w:sz w:val="20"/>
        </w:rPr>
        <w:t xml:space="preserve">liée au renchérissement des coûts </w:t>
      </w:r>
      <w:r w:rsidRPr="004A6E48">
        <w:rPr>
          <w:rFonts w:ascii="Marianne" w:hAnsi="Marianne" w:cs="Times New Roman (Corps CS)"/>
          <w:color w:val="1A171B"/>
          <w:sz w:val="20"/>
        </w:rPr>
        <w:t xml:space="preserve">de chauffage. </w:t>
      </w:r>
      <w:r w:rsidR="00EB24E1">
        <w:rPr>
          <w:rFonts w:ascii="Marianne" w:hAnsi="Marianne" w:cs="Times New Roman (Corps CS)"/>
          <w:color w:val="1A171B"/>
          <w:sz w:val="20"/>
        </w:rPr>
        <w:t>G</w:t>
      </w:r>
      <w:r w:rsidR="00EB24E1" w:rsidRPr="004A6E48">
        <w:rPr>
          <w:rFonts w:ascii="Marianne" w:hAnsi="Marianne" w:cs="Times New Roman (Corps CS)"/>
          <w:color w:val="1A171B"/>
          <w:sz w:val="20"/>
        </w:rPr>
        <w:t>rande inquiétude</w:t>
      </w:r>
      <w:r w:rsidR="00EB24E1">
        <w:rPr>
          <w:rFonts w:ascii="Marianne" w:hAnsi="Marianne" w:cs="Times New Roman (Corps CS)"/>
          <w:color w:val="1A171B"/>
          <w:sz w:val="20"/>
        </w:rPr>
        <w:t xml:space="preserve"> é</w:t>
      </w:r>
      <w:r w:rsidRPr="004A6E48">
        <w:rPr>
          <w:rFonts w:ascii="Marianne" w:hAnsi="Marianne" w:cs="Times New Roman (Corps CS)"/>
          <w:color w:val="1A171B"/>
          <w:sz w:val="20"/>
        </w:rPr>
        <w:t>galement pour les stations thermales et</w:t>
      </w:r>
      <w:r w:rsidR="00EB24E1">
        <w:rPr>
          <w:rFonts w:ascii="Marianne" w:hAnsi="Marianne" w:cs="Times New Roman (Corps CS)"/>
          <w:color w:val="1A171B"/>
          <w:sz w:val="20"/>
        </w:rPr>
        <w:t xml:space="preserve"> les</w:t>
      </w:r>
      <w:r w:rsidRPr="004A6E48">
        <w:rPr>
          <w:rFonts w:ascii="Marianne" w:hAnsi="Marianne" w:cs="Times New Roman (Corps CS)"/>
          <w:color w:val="1A171B"/>
          <w:sz w:val="20"/>
        </w:rPr>
        <w:t xml:space="preserve"> piscines. </w:t>
      </w:r>
      <w:r w:rsidR="004E666E" w:rsidRPr="004A6E48">
        <w:rPr>
          <w:rFonts w:ascii="Marianne" w:hAnsi="Marianne" w:cs="Times New Roman (Corps CS)"/>
          <w:color w:val="1A171B"/>
          <w:sz w:val="20"/>
        </w:rPr>
        <w:t>Le XII</w:t>
      </w:r>
      <w:r w:rsidR="00EB24E1">
        <w:rPr>
          <w:rFonts w:ascii="Marianne" w:hAnsi="Marianne" w:cs="Times New Roman (Corps CS)"/>
          <w:color w:val="1A171B"/>
          <w:sz w:val="20"/>
        </w:rPr>
        <w:t>ème</w:t>
      </w:r>
      <w:r w:rsidR="004E666E" w:rsidRPr="004A6E48">
        <w:rPr>
          <w:rFonts w:ascii="Marianne" w:hAnsi="Marianne" w:cs="Times New Roman (Corps CS)"/>
          <w:color w:val="1A171B"/>
          <w:sz w:val="20"/>
        </w:rPr>
        <w:t xml:space="preserve"> arrondissement a déjà introduit des restrictions à partir de janvier</w:t>
      </w:r>
      <w:r w:rsidR="004E666E" w:rsidRPr="004A6E48">
        <w:rPr>
          <w:rFonts w:ascii="Calibri" w:hAnsi="Calibri" w:cs="Calibri"/>
          <w:color w:val="1A171B"/>
          <w:sz w:val="20"/>
        </w:rPr>
        <w:t> </w:t>
      </w:r>
      <w:r w:rsidR="004E666E" w:rsidRPr="004A6E48">
        <w:rPr>
          <w:rFonts w:ascii="Marianne" w:hAnsi="Marianne" w:cs="Times New Roman (Corps CS)"/>
          <w:color w:val="1A171B"/>
          <w:sz w:val="20"/>
        </w:rPr>
        <w:t xml:space="preserve">: fermeture </w:t>
      </w:r>
      <w:r w:rsidR="00291EE0" w:rsidRPr="004A6E48">
        <w:rPr>
          <w:rFonts w:ascii="Marianne" w:hAnsi="Marianne" w:cs="Times New Roman (Corps CS)"/>
          <w:color w:val="1A171B"/>
          <w:sz w:val="20"/>
        </w:rPr>
        <w:t xml:space="preserve">forcée </w:t>
      </w:r>
      <w:r w:rsidR="004E666E" w:rsidRPr="004A6E48">
        <w:rPr>
          <w:rFonts w:ascii="Marianne" w:hAnsi="Marianne" w:cs="Times New Roman (Corps CS)"/>
          <w:color w:val="1A171B"/>
          <w:sz w:val="20"/>
        </w:rPr>
        <w:t>de deux piscines</w:t>
      </w:r>
      <w:r w:rsidR="00291EE0" w:rsidRPr="004A6E48">
        <w:rPr>
          <w:rFonts w:ascii="Marianne" w:hAnsi="Marianne" w:cs="Times New Roman (Corps CS)"/>
          <w:color w:val="1A171B"/>
          <w:sz w:val="20"/>
        </w:rPr>
        <w:t xml:space="preserve"> publiques</w:t>
      </w:r>
      <w:r w:rsidR="004E666E" w:rsidRPr="004A6E48">
        <w:rPr>
          <w:rFonts w:ascii="Marianne" w:hAnsi="Marianne" w:cs="Times New Roman (Corps CS)"/>
          <w:color w:val="1A171B"/>
          <w:sz w:val="20"/>
        </w:rPr>
        <w:t>, de la galerie Hegyvidék et du centre culturel.</w:t>
      </w:r>
      <w:r w:rsidR="004E666E">
        <w:rPr>
          <w:rFonts w:ascii="Marianne" w:hAnsi="Marianne" w:cs="Times New Roman (Corps CS)"/>
          <w:color w:val="1A171B"/>
          <w:sz w:val="20"/>
        </w:rPr>
        <w:t xml:space="preserve"> </w:t>
      </w:r>
    </w:p>
    <w:p w14:paraId="0363CB17" w14:textId="77777777" w:rsidR="00CA46C5" w:rsidRPr="00CA46C5" w:rsidRDefault="00CA46C5" w:rsidP="00CA46C5">
      <w:pPr>
        <w:shd w:val="clear" w:color="auto" w:fill="FFFFFF"/>
        <w:textAlignment w:val="baseline"/>
        <w:rPr>
          <w:rFonts w:ascii="Marianne" w:hAnsi="Marianne" w:cs="Times New Roman (Corps CS)"/>
          <w:color w:val="1A171B"/>
          <w:sz w:val="20"/>
        </w:rPr>
      </w:pPr>
    </w:p>
    <w:p w14:paraId="12A979BE" w14:textId="10A3D4EA" w:rsidR="00205742" w:rsidRPr="003F7782" w:rsidRDefault="00205742" w:rsidP="00205742">
      <w:pPr>
        <w:pStyle w:val="Brvesco-Titre3"/>
        <w:rPr>
          <w:lang w:val="fr-FR"/>
        </w:rPr>
      </w:pPr>
      <w:r w:rsidRPr="003F7782">
        <w:rPr>
          <w:lang w:val="fr-FR"/>
        </w:rPr>
        <w:t xml:space="preserve">Les compagnies aériennes au cœur de l’actualité </w:t>
      </w:r>
    </w:p>
    <w:p w14:paraId="7E0C166C" w14:textId="3E6D1E7D" w:rsidR="00A26BDF" w:rsidRPr="003F7782" w:rsidRDefault="00F72AEB" w:rsidP="009E6051">
      <w:pPr>
        <w:pStyle w:val="Paragraphedeliste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jc w:val="both"/>
        <w:textAlignment w:val="baseline"/>
        <w:rPr>
          <w:rFonts w:ascii="Marianne" w:hAnsi="Marianne" w:cs="Times New Roman (Corps CS)"/>
          <w:color w:val="1A171B"/>
          <w:sz w:val="20"/>
        </w:rPr>
      </w:pPr>
      <w:r w:rsidRPr="003F7782">
        <w:rPr>
          <w:rFonts w:ascii="Marianne" w:hAnsi="Marianne" w:cs="Times New Roman (Corps CS)"/>
          <w:color w:val="1A171B"/>
          <w:sz w:val="20"/>
        </w:rPr>
        <w:t xml:space="preserve">La compagnie </w:t>
      </w:r>
      <w:r w:rsidR="00B25EAB" w:rsidRPr="003F7782">
        <w:rPr>
          <w:rFonts w:ascii="Marianne" w:hAnsi="Marianne" w:cs="Times New Roman (Corps CS)"/>
          <w:color w:val="1A171B"/>
          <w:sz w:val="20"/>
        </w:rPr>
        <w:t xml:space="preserve">Ryanair </w:t>
      </w:r>
      <w:r w:rsidRPr="003F7782">
        <w:rPr>
          <w:rFonts w:ascii="Marianne" w:hAnsi="Marianne" w:cs="Times New Roman (Corps CS)"/>
          <w:color w:val="1A171B"/>
          <w:sz w:val="20"/>
        </w:rPr>
        <w:t>ne</w:t>
      </w:r>
      <w:r w:rsidR="00B25EAB" w:rsidRPr="003F7782">
        <w:rPr>
          <w:rFonts w:ascii="Marianne" w:hAnsi="Marianne" w:cs="Times New Roman (Corps CS)"/>
          <w:color w:val="1A171B"/>
          <w:sz w:val="20"/>
        </w:rPr>
        <w:t xml:space="preserve"> ferme</w:t>
      </w:r>
      <w:r w:rsidRPr="003F7782">
        <w:rPr>
          <w:rFonts w:ascii="Marianne" w:hAnsi="Marianne" w:cs="Times New Roman (Corps CS)"/>
          <w:color w:val="1A171B"/>
          <w:sz w:val="20"/>
        </w:rPr>
        <w:t xml:space="preserve">ra </w:t>
      </w:r>
      <w:r w:rsidR="00EB24E1">
        <w:rPr>
          <w:rFonts w:ascii="Marianne" w:hAnsi="Marianne" w:cs="Times New Roman (Corps CS)"/>
          <w:color w:val="1A171B"/>
          <w:sz w:val="20"/>
        </w:rPr>
        <w:t xml:space="preserve">finalement </w:t>
      </w:r>
      <w:r w:rsidRPr="003F7782">
        <w:rPr>
          <w:rFonts w:ascii="Marianne" w:hAnsi="Marianne" w:cs="Times New Roman (Corps CS)"/>
          <w:color w:val="1A171B"/>
          <w:sz w:val="20"/>
        </w:rPr>
        <w:t>pa</w:t>
      </w:r>
      <w:r w:rsidR="00BE7A0B" w:rsidRPr="003F7782">
        <w:rPr>
          <w:rFonts w:ascii="Marianne" w:hAnsi="Marianne" w:cs="Times New Roman (Corps CS)"/>
          <w:color w:val="1A171B"/>
          <w:sz w:val="20"/>
        </w:rPr>
        <w:t>s son terminal</w:t>
      </w:r>
      <w:r w:rsidR="00B25EAB" w:rsidRPr="003F7782">
        <w:rPr>
          <w:rFonts w:ascii="Marianne" w:hAnsi="Marianne" w:cs="Times New Roman (Corps CS)"/>
          <w:color w:val="1A171B"/>
          <w:sz w:val="20"/>
        </w:rPr>
        <w:t xml:space="preserve"> de Budapest</w:t>
      </w:r>
      <w:r w:rsidR="00D529EB" w:rsidRPr="003F7782">
        <w:rPr>
          <w:rFonts w:ascii="Marianne" w:hAnsi="Marianne" w:cs="Times New Roman (Corps CS)"/>
          <w:color w:val="1A171B"/>
          <w:sz w:val="20"/>
        </w:rPr>
        <w:t xml:space="preserve"> (</w:t>
      </w:r>
      <w:r w:rsidR="00B25EAB" w:rsidRPr="003F7782">
        <w:rPr>
          <w:rFonts w:ascii="Marianne" w:hAnsi="Marianne" w:cs="Times New Roman (Corps CS)"/>
          <w:color w:val="1A171B"/>
          <w:sz w:val="20"/>
        </w:rPr>
        <w:t>comme cela a été le cas à Athènes et</w:t>
      </w:r>
      <w:r w:rsidR="00EB24E1">
        <w:rPr>
          <w:rFonts w:ascii="Marianne" w:hAnsi="Marianne" w:cs="Times New Roman (Corps CS)"/>
          <w:color w:val="1A171B"/>
          <w:sz w:val="20"/>
        </w:rPr>
        <w:t xml:space="preserve"> à</w:t>
      </w:r>
      <w:r w:rsidR="00B25EAB" w:rsidRPr="003F7782">
        <w:rPr>
          <w:rFonts w:ascii="Marianne" w:hAnsi="Marianne" w:cs="Times New Roman (Corps CS)"/>
          <w:color w:val="1A171B"/>
          <w:sz w:val="20"/>
        </w:rPr>
        <w:t xml:space="preserve"> Bruxelles</w:t>
      </w:r>
      <w:r w:rsidR="00D529EB" w:rsidRPr="003F7782">
        <w:rPr>
          <w:rFonts w:ascii="Marianne" w:hAnsi="Marianne" w:cs="Times New Roman (Corps CS)"/>
          <w:color w:val="1A171B"/>
          <w:sz w:val="20"/>
        </w:rPr>
        <w:t>)</w:t>
      </w:r>
      <w:r w:rsidR="00015C4C" w:rsidRPr="003F7782">
        <w:rPr>
          <w:rFonts w:ascii="Marianne" w:hAnsi="Marianne" w:cs="Times New Roman (Corps CS)"/>
          <w:color w:val="1A171B"/>
          <w:sz w:val="20"/>
        </w:rPr>
        <w:t xml:space="preserve"> </w:t>
      </w:r>
      <w:r w:rsidR="00EB24E1">
        <w:rPr>
          <w:rFonts w:ascii="Marianne" w:hAnsi="Marianne" w:cs="Times New Roman (Corps CS)"/>
          <w:color w:val="1A171B"/>
          <w:sz w:val="20"/>
        </w:rPr>
        <w:t>selon</w:t>
      </w:r>
      <w:r w:rsidR="00450351" w:rsidRPr="003F7782">
        <w:rPr>
          <w:rFonts w:ascii="Marianne" w:hAnsi="Marianne" w:cs="Times New Roman (Corps CS)"/>
          <w:color w:val="1A171B"/>
          <w:sz w:val="20"/>
        </w:rPr>
        <w:t xml:space="preserve"> le PDG de Ryanair</w:t>
      </w:r>
      <w:r w:rsidR="00450351">
        <w:rPr>
          <w:rFonts w:ascii="Marianne" w:hAnsi="Marianne" w:cs="Times New Roman (Corps CS)"/>
          <w:color w:val="1A171B"/>
          <w:sz w:val="20"/>
        </w:rPr>
        <w:t>, M.</w:t>
      </w:r>
      <w:r w:rsidR="00450351" w:rsidRPr="003F7782">
        <w:rPr>
          <w:rFonts w:ascii="Marianne" w:hAnsi="Marianne" w:cs="Times New Roman (Corps CS)"/>
          <w:color w:val="1A171B"/>
          <w:sz w:val="20"/>
        </w:rPr>
        <w:t xml:space="preserve"> </w:t>
      </w:r>
      <w:r w:rsidR="00B25EAB" w:rsidRPr="003F7782">
        <w:rPr>
          <w:rFonts w:ascii="Marianne" w:hAnsi="Marianne" w:cs="Times New Roman (Corps CS)"/>
          <w:color w:val="1A171B"/>
          <w:sz w:val="20"/>
        </w:rPr>
        <w:t>Michael O'Leary</w:t>
      </w:r>
      <w:r w:rsidR="00BE7A0B" w:rsidRPr="003F7782">
        <w:rPr>
          <w:rFonts w:ascii="Marianne" w:hAnsi="Marianne" w:cs="Times New Roman (Corps CS)"/>
          <w:color w:val="1A171B"/>
          <w:sz w:val="20"/>
        </w:rPr>
        <w:t>.</w:t>
      </w:r>
      <w:r w:rsidR="00015C4C" w:rsidRPr="003F7782">
        <w:rPr>
          <w:rFonts w:ascii="Marianne" w:hAnsi="Marianne" w:cs="Times New Roman (Corps CS)"/>
          <w:color w:val="1A171B"/>
          <w:sz w:val="20"/>
        </w:rPr>
        <w:t xml:space="preserve"> </w:t>
      </w:r>
      <w:r w:rsidR="00450351">
        <w:rPr>
          <w:rFonts w:ascii="Marianne" w:hAnsi="Marianne" w:cs="Times New Roman (Corps CS)"/>
          <w:color w:val="1A171B"/>
          <w:sz w:val="20"/>
        </w:rPr>
        <w:t xml:space="preserve">En revanche, et </w:t>
      </w:r>
      <w:r w:rsidR="00BE7A0B" w:rsidRPr="003F7782">
        <w:rPr>
          <w:rFonts w:ascii="Marianne" w:hAnsi="Marianne" w:cs="Times New Roman (Corps CS)"/>
          <w:color w:val="1A171B"/>
          <w:sz w:val="20"/>
        </w:rPr>
        <w:t>en réponse à la taxe supplémentaire introduite par le gouvernement hongrois</w:t>
      </w:r>
      <w:r w:rsidR="00450351">
        <w:rPr>
          <w:rFonts w:ascii="Marianne" w:hAnsi="Marianne" w:cs="Times New Roman (Corps CS)"/>
          <w:color w:val="1A171B"/>
          <w:sz w:val="20"/>
        </w:rPr>
        <w:t xml:space="preserve"> sur les billets d’avion</w:t>
      </w:r>
      <w:r w:rsidR="00BE7A0B" w:rsidRPr="003F7782">
        <w:rPr>
          <w:rFonts w:ascii="Marianne" w:hAnsi="Marianne" w:cs="Times New Roman (Corps CS)"/>
          <w:color w:val="1A171B"/>
          <w:sz w:val="20"/>
        </w:rPr>
        <w:t xml:space="preserve">, </w:t>
      </w:r>
      <w:r w:rsidR="00D529EB" w:rsidRPr="003F7782">
        <w:rPr>
          <w:rFonts w:ascii="Marianne" w:hAnsi="Marianne" w:cs="Times New Roman (Corps CS)"/>
          <w:color w:val="1A171B"/>
          <w:sz w:val="20"/>
        </w:rPr>
        <w:t xml:space="preserve">il a officiellement </w:t>
      </w:r>
      <w:r w:rsidR="00450351">
        <w:rPr>
          <w:rFonts w:ascii="Marianne" w:hAnsi="Marianne" w:cs="Times New Roman (Corps CS)"/>
          <w:color w:val="1A171B"/>
          <w:sz w:val="20"/>
        </w:rPr>
        <w:t>confirm</w:t>
      </w:r>
      <w:r w:rsidR="00D529EB" w:rsidRPr="003F7782">
        <w:rPr>
          <w:rFonts w:ascii="Marianne" w:hAnsi="Marianne" w:cs="Times New Roman (Corps CS)"/>
          <w:color w:val="1A171B"/>
          <w:sz w:val="20"/>
        </w:rPr>
        <w:t>é l’annulation</w:t>
      </w:r>
      <w:r w:rsidRPr="003F7782">
        <w:rPr>
          <w:rFonts w:ascii="Marianne" w:hAnsi="Marianne" w:cs="Times New Roman (Corps CS)"/>
          <w:color w:val="1A171B"/>
          <w:sz w:val="20"/>
        </w:rPr>
        <w:t xml:space="preserve"> de 8 vols au départ de Budapest</w:t>
      </w:r>
      <w:r w:rsidR="00BE7A0B" w:rsidRPr="003F7782">
        <w:rPr>
          <w:rFonts w:ascii="Marianne" w:hAnsi="Marianne" w:cs="Times New Roman (Corps CS)"/>
          <w:color w:val="1A171B"/>
          <w:sz w:val="20"/>
        </w:rPr>
        <w:t xml:space="preserve"> ainsi que</w:t>
      </w:r>
      <w:r w:rsidRPr="003F7782">
        <w:rPr>
          <w:rFonts w:ascii="Marianne" w:hAnsi="Marianne" w:cs="Times New Roman (Corps CS)"/>
          <w:color w:val="1A171B"/>
          <w:sz w:val="20"/>
        </w:rPr>
        <w:t xml:space="preserve"> la réduction, pendant la saison hivernale,</w:t>
      </w:r>
      <w:r w:rsidR="00D529EB" w:rsidRPr="003F7782">
        <w:rPr>
          <w:rFonts w:ascii="Marianne" w:hAnsi="Marianne" w:cs="Times New Roman (Corps CS)"/>
          <w:color w:val="1A171B"/>
          <w:sz w:val="20"/>
        </w:rPr>
        <w:t xml:space="preserve"> de </w:t>
      </w:r>
      <w:r w:rsidRPr="003F7782">
        <w:rPr>
          <w:rFonts w:ascii="Marianne" w:hAnsi="Marianne" w:cs="Times New Roman (Corps CS)"/>
          <w:color w:val="1A171B"/>
          <w:sz w:val="20"/>
        </w:rPr>
        <w:t xml:space="preserve">la fréquence des vols sur </w:t>
      </w:r>
      <w:r w:rsidR="00450351">
        <w:rPr>
          <w:rFonts w:ascii="Marianne" w:hAnsi="Marianne" w:cs="Times New Roman (Corps CS)"/>
          <w:color w:val="1A171B"/>
          <w:sz w:val="20"/>
        </w:rPr>
        <w:t>sept</w:t>
      </w:r>
      <w:r w:rsidRPr="003F7782">
        <w:rPr>
          <w:rFonts w:ascii="Marianne" w:hAnsi="Marianne" w:cs="Times New Roman (Corps CS)"/>
          <w:color w:val="1A171B"/>
          <w:sz w:val="20"/>
        </w:rPr>
        <w:t xml:space="preserve"> autres destinations. </w:t>
      </w:r>
      <w:r w:rsidR="00450351">
        <w:rPr>
          <w:rFonts w:ascii="Marianne" w:hAnsi="Marianne" w:cs="Times New Roman (Corps CS)"/>
          <w:color w:val="1A171B"/>
          <w:sz w:val="20"/>
        </w:rPr>
        <w:t>Mais l</w:t>
      </w:r>
      <w:r w:rsidR="00B25EAB" w:rsidRPr="003F7782">
        <w:rPr>
          <w:rFonts w:ascii="Marianne" w:hAnsi="Marianne" w:cs="Times New Roman (Corps CS)"/>
          <w:color w:val="1A171B"/>
          <w:sz w:val="20"/>
        </w:rPr>
        <w:t xml:space="preserve">a compagnie a maintenu les vols de Budapest </w:t>
      </w:r>
      <w:r w:rsidR="00450351">
        <w:rPr>
          <w:rFonts w:ascii="Marianne" w:hAnsi="Marianne" w:cs="Times New Roman (Corps CS)"/>
          <w:color w:val="1A171B"/>
          <w:sz w:val="20"/>
        </w:rPr>
        <w:t xml:space="preserve">en direction de </w:t>
      </w:r>
      <w:r w:rsidR="00B25EAB" w:rsidRPr="003F7782">
        <w:rPr>
          <w:rFonts w:ascii="Marianne" w:hAnsi="Marianne" w:cs="Times New Roman (Corps CS)"/>
          <w:color w:val="1A171B"/>
          <w:sz w:val="20"/>
        </w:rPr>
        <w:t>Marseille, Paris-Beauvais et Bruxelles-Charleroi</w:t>
      </w:r>
      <w:r w:rsidR="00450351">
        <w:rPr>
          <w:rFonts w:ascii="Marianne" w:hAnsi="Marianne" w:cs="Times New Roman (Corps CS)"/>
          <w:color w:val="1A171B"/>
          <w:sz w:val="20"/>
        </w:rPr>
        <w:t>,</w:t>
      </w:r>
      <w:r w:rsidR="00B25EAB" w:rsidRPr="003F7782">
        <w:rPr>
          <w:rFonts w:ascii="Marianne" w:hAnsi="Marianne" w:cs="Times New Roman (Corps CS)"/>
          <w:color w:val="1A171B"/>
          <w:sz w:val="20"/>
        </w:rPr>
        <w:t xml:space="preserve"> contrairement</w:t>
      </w:r>
      <w:r w:rsidR="00450351">
        <w:rPr>
          <w:rFonts w:ascii="Marianne" w:hAnsi="Marianne" w:cs="Times New Roman (Corps CS)"/>
          <w:color w:val="1A171B"/>
          <w:sz w:val="20"/>
        </w:rPr>
        <w:t xml:space="preserve"> à celui en direction de</w:t>
      </w:r>
      <w:r w:rsidR="00B25EAB" w:rsidRPr="003F7782">
        <w:rPr>
          <w:rFonts w:ascii="Marianne" w:hAnsi="Marianne" w:cs="Times New Roman (Corps CS)"/>
          <w:color w:val="1A171B"/>
          <w:sz w:val="20"/>
        </w:rPr>
        <w:t xml:space="preserve"> Bordeaux </w:t>
      </w:r>
      <w:r w:rsidR="00450351">
        <w:rPr>
          <w:rFonts w:ascii="Marianne" w:hAnsi="Marianne" w:cs="Times New Roman (Corps CS)"/>
          <w:color w:val="1A171B"/>
          <w:sz w:val="20"/>
        </w:rPr>
        <w:t xml:space="preserve">qui sera </w:t>
      </w:r>
      <w:r w:rsidR="00B25EAB" w:rsidRPr="003F7782">
        <w:rPr>
          <w:rFonts w:ascii="Marianne" w:hAnsi="Marianne" w:cs="Times New Roman (Corps CS)"/>
          <w:color w:val="1A171B"/>
          <w:sz w:val="20"/>
        </w:rPr>
        <w:t>supprimé</w:t>
      </w:r>
      <w:r w:rsidRPr="003F7782">
        <w:rPr>
          <w:rFonts w:ascii="Marianne" w:hAnsi="Marianne" w:cs="Times New Roman (Corps CS)"/>
          <w:color w:val="1A171B"/>
          <w:sz w:val="20"/>
        </w:rPr>
        <w:t xml:space="preserve">. </w:t>
      </w:r>
      <w:r w:rsidR="00450351">
        <w:rPr>
          <w:rFonts w:ascii="Marianne" w:hAnsi="Marianne" w:cs="Times New Roman (Corps CS)"/>
          <w:color w:val="1A171B"/>
          <w:sz w:val="20"/>
        </w:rPr>
        <w:t xml:space="preserve">En conséquence, </w:t>
      </w:r>
      <w:r w:rsidRPr="003F7782">
        <w:rPr>
          <w:rFonts w:ascii="Marianne" w:hAnsi="Marianne" w:cs="Times New Roman (Corps CS)"/>
          <w:color w:val="1A171B"/>
          <w:sz w:val="20"/>
        </w:rPr>
        <w:t>l</w:t>
      </w:r>
      <w:r w:rsidR="00B25EAB" w:rsidRPr="003F7782">
        <w:rPr>
          <w:rFonts w:ascii="Marianne" w:hAnsi="Marianne" w:cs="Times New Roman (Corps CS)"/>
          <w:color w:val="1A171B"/>
          <w:sz w:val="20"/>
        </w:rPr>
        <w:t xml:space="preserve">e nombre de </w:t>
      </w:r>
      <w:r w:rsidRPr="003F7782">
        <w:rPr>
          <w:rFonts w:ascii="Marianne" w:hAnsi="Marianne" w:cs="Times New Roman (Corps CS)"/>
          <w:color w:val="1A171B"/>
          <w:sz w:val="20"/>
        </w:rPr>
        <w:t>vols</w:t>
      </w:r>
      <w:r w:rsidR="00B25EAB" w:rsidRPr="003F7782">
        <w:rPr>
          <w:rFonts w:ascii="Marianne" w:hAnsi="Marianne" w:cs="Times New Roman (Corps CS)"/>
          <w:color w:val="1A171B"/>
          <w:sz w:val="20"/>
        </w:rPr>
        <w:t xml:space="preserve"> de Ryanair </w:t>
      </w:r>
      <w:r w:rsidRPr="003F7782">
        <w:rPr>
          <w:rFonts w:ascii="Marianne" w:hAnsi="Marianne" w:cs="Times New Roman (Corps CS)"/>
          <w:color w:val="1A171B"/>
          <w:sz w:val="20"/>
        </w:rPr>
        <w:t>au départ de</w:t>
      </w:r>
      <w:r w:rsidR="00B25EAB" w:rsidRPr="003F7782">
        <w:rPr>
          <w:rFonts w:ascii="Marianne" w:hAnsi="Marianne" w:cs="Times New Roman (Corps CS)"/>
          <w:color w:val="1A171B"/>
          <w:sz w:val="20"/>
        </w:rPr>
        <w:t xml:space="preserve"> Budapest passera de 53 à 45. </w:t>
      </w:r>
      <w:r w:rsidR="00BE7A0B" w:rsidRPr="003F7782">
        <w:rPr>
          <w:rFonts w:ascii="Marianne" w:hAnsi="Marianne" w:cs="Times New Roman (Corps CS)"/>
          <w:color w:val="1A171B"/>
          <w:sz w:val="20"/>
        </w:rPr>
        <w:t xml:space="preserve">Alors que 4,5 millions/an de passagers étaient transportés de et </w:t>
      </w:r>
      <w:r w:rsidR="00450351">
        <w:rPr>
          <w:rFonts w:ascii="Marianne" w:hAnsi="Marianne" w:cs="Times New Roman (Corps CS)"/>
          <w:color w:val="1A171B"/>
          <w:sz w:val="20"/>
        </w:rPr>
        <w:t xml:space="preserve">vers </w:t>
      </w:r>
      <w:r w:rsidR="00BE7A0B" w:rsidRPr="003F7782">
        <w:rPr>
          <w:rFonts w:ascii="Marianne" w:hAnsi="Marianne" w:cs="Times New Roman (Corps CS)"/>
          <w:color w:val="1A171B"/>
          <w:sz w:val="20"/>
        </w:rPr>
        <w:t xml:space="preserve">Budapest, la réduction </w:t>
      </w:r>
      <w:r w:rsidR="00450351">
        <w:rPr>
          <w:rFonts w:ascii="Marianne" w:hAnsi="Marianne" w:cs="Times New Roman (Corps CS)"/>
          <w:color w:val="1A171B"/>
          <w:sz w:val="20"/>
        </w:rPr>
        <w:t xml:space="preserve">annoncée </w:t>
      </w:r>
      <w:r w:rsidR="00BE7A0B" w:rsidRPr="003F7782">
        <w:rPr>
          <w:rFonts w:ascii="Marianne" w:hAnsi="Marianne" w:cs="Times New Roman (Corps CS)"/>
          <w:color w:val="1A171B"/>
          <w:sz w:val="20"/>
        </w:rPr>
        <w:lastRenderedPageBreak/>
        <w:t>des vols devrait r</w:t>
      </w:r>
      <w:r w:rsidR="00450351">
        <w:rPr>
          <w:rFonts w:ascii="Marianne" w:hAnsi="Marianne" w:cs="Times New Roman (Corps CS)"/>
          <w:color w:val="1A171B"/>
          <w:sz w:val="20"/>
        </w:rPr>
        <w:t>am</w:t>
      </w:r>
      <w:r w:rsidR="00BE7A0B" w:rsidRPr="003F7782">
        <w:rPr>
          <w:rFonts w:ascii="Marianne" w:hAnsi="Marianne" w:cs="Times New Roman (Corps CS)"/>
          <w:color w:val="1A171B"/>
          <w:sz w:val="20"/>
        </w:rPr>
        <w:t>e</w:t>
      </w:r>
      <w:r w:rsidR="00450351">
        <w:rPr>
          <w:rFonts w:ascii="Marianne" w:hAnsi="Marianne" w:cs="Times New Roman (Corps CS)"/>
          <w:color w:val="1A171B"/>
          <w:sz w:val="20"/>
        </w:rPr>
        <w:t>ner c</w:t>
      </w:r>
      <w:r w:rsidR="00BE7A0B" w:rsidRPr="003F7782">
        <w:rPr>
          <w:rFonts w:ascii="Marianne" w:hAnsi="Marianne" w:cs="Times New Roman (Corps CS)"/>
          <w:color w:val="1A171B"/>
          <w:sz w:val="20"/>
        </w:rPr>
        <w:t xml:space="preserve">e chiffre sous la barre des 4 millions. </w:t>
      </w:r>
      <w:r w:rsidR="00450351">
        <w:rPr>
          <w:rFonts w:ascii="Marianne" w:hAnsi="Marianne" w:cs="Times New Roman (Corps CS)"/>
          <w:color w:val="1A171B"/>
          <w:sz w:val="20"/>
        </w:rPr>
        <w:t xml:space="preserve">Ryanair anticipe cependant </w:t>
      </w:r>
      <w:r w:rsidR="00E33B57">
        <w:rPr>
          <w:rFonts w:ascii="Marianne" w:hAnsi="Marianne" w:cs="Times New Roman (Corps CS)"/>
          <w:color w:val="1A171B"/>
          <w:sz w:val="20"/>
        </w:rPr>
        <w:t xml:space="preserve">un retour vers les </w:t>
      </w:r>
      <w:r w:rsidR="00B25EAB" w:rsidRPr="003F7782">
        <w:rPr>
          <w:rFonts w:ascii="Marianne" w:hAnsi="Marianne" w:cs="Times New Roman (Corps CS)"/>
          <w:color w:val="1A171B"/>
          <w:sz w:val="20"/>
        </w:rPr>
        <w:t>5 millions</w:t>
      </w:r>
      <w:r w:rsidR="00A26BDF" w:rsidRPr="003F7782">
        <w:rPr>
          <w:rFonts w:ascii="Marianne" w:hAnsi="Marianne" w:cs="Times New Roman (Corps CS)"/>
          <w:color w:val="1A171B"/>
          <w:sz w:val="20"/>
        </w:rPr>
        <w:t xml:space="preserve"> de passagers</w:t>
      </w:r>
      <w:r w:rsidR="00E33B57">
        <w:rPr>
          <w:rFonts w:ascii="Marianne" w:hAnsi="Marianne" w:cs="Times New Roman (Corps CS)"/>
          <w:color w:val="1A171B"/>
          <w:sz w:val="20"/>
        </w:rPr>
        <w:t xml:space="preserve"> pour</w:t>
      </w:r>
      <w:r w:rsidR="00B25EAB" w:rsidRPr="003F7782">
        <w:rPr>
          <w:rFonts w:ascii="Marianne" w:hAnsi="Marianne" w:cs="Times New Roman (Corps CS)"/>
          <w:color w:val="1A171B"/>
          <w:sz w:val="20"/>
        </w:rPr>
        <w:t xml:space="preserve"> l’année prochaine. </w:t>
      </w:r>
    </w:p>
    <w:p w14:paraId="3D7175D2" w14:textId="21DF0E86" w:rsidR="009E6051" w:rsidRDefault="009E6051" w:rsidP="009E6051">
      <w:pPr>
        <w:pStyle w:val="Paragraphedeliste"/>
        <w:shd w:val="clear" w:color="auto" w:fill="FFFFFF"/>
        <w:autoSpaceDE w:val="0"/>
        <w:autoSpaceDN w:val="0"/>
        <w:adjustRightInd w:val="0"/>
        <w:jc w:val="both"/>
        <w:textAlignment w:val="baseline"/>
        <w:rPr>
          <w:rFonts w:ascii="Marianne" w:hAnsi="Marianne" w:cs="Times New Roman (Corps CS)"/>
          <w:color w:val="1A171B"/>
          <w:sz w:val="20"/>
        </w:rPr>
      </w:pPr>
    </w:p>
    <w:p w14:paraId="4B43E3F4" w14:textId="77777777" w:rsidR="00E33B57" w:rsidRDefault="00504EBF" w:rsidP="00311D5F">
      <w:pPr>
        <w:pStyle w:val="Paragraphedeliste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Marianne" w:hAnsi="Marianne" w:cs="Times New Roman (Corps CS)"/>
          <w:color w:val="1A171B"/>
          <w:sz w:val="20"/>
        </w:rPr>
      </w:pPr>
      <w:r w:rsidRPr="004A6E48">
        <w:rPr>
          <w:rFonts w:ascii="Marianne" w:hAnsi="Marianne" w:cs="Times New Roman (Corps CS)"/>
          <w:color w:val="1A171B"/>
          <w:sz w:val="20"/>
        </w:rPr>
        <w:t xml:space="preserve">Adina Valean, </w:t>
      </w:r>
      <w:r w:rsidR="00E33B57">
        <w:rPr>
          <w:rFonts w:ascii="Marianne" w:hAnsi="Marianne" w:cs="Times New Roman (Corps CS)"/>
          <w:color w:val="1A171B"/>
          <w:sz w:val="20"/>
        </w:rPr>
        <w:t>C</w:t>
      </w:r>
      <w:r w:rsidRPr="004A6E48">
        <w:rPr>
          <w:rFonts w:ascii="Marianne" w:hAnsi="Marianne" w:cs="Times New Roman (Corps CS)"/>
          <w:color w:val="1A171B"/>
          <w:sz w:val="20"/>
        </w:rPr>
        <w:t>ommissaire chargée des transports, a indiqué que la réglementation européenne actuelle n</w:t>
      </w:r>
      <w:r w:rsidR="00DA6288" w:rsidRPr="004A6E48">
        <w:rPr>
          <w:rFonts w:ascii="Marianne" w:hAnsi="Marianne" w:cs="Times New Roman (Corps CS)"/>
          <w:color w:val="1A171B"/>
          <w:sz w:val="20"/>
        </w:rPr>
        <w:t>’empêch</w:t>
      </w:r>
      <w:r w:rsidR="00E33B57">
        <w:rPr>
          <w:rFonts w:ascii="Marianne" w:hAnsi="Marianne" w:cs="Times New Roman (Corps CS)"/>
          <w:color w:val="1A171B"/>
          <w:sz w:val="20"/>
        </w:rPr>
        <w:t xml:space="preserve">ait </w:t>
      </w:r>
      <w:r w:rsidRPr="004A6E48">
        <w:rPr>
          <w:rFonts w:ascii="Marianne" w:hAnsi="Marianne" w:cs="Times New Roman (Corps CS)"/>
          <w:color w:val="1A171B"/>
          <w:sz w:val="20"/>
        </w:rPr>
        <w:t>pas les compagnies aériennes</w:t>
      </w:r>
      <w:r w:rsidR="00E33B57">
        <w:rPr>
          <w:rFonts w:ascii="Marianne" w:hAnsi="Marianne" w:cs="Times New Roman (Corps CS)"/>
          <w:color w:val="1A171B"/>
          <w:sz w:val="20"/>
        </w:rPr>
        <w:t xml:space="preserve"> de</w:t>
      </w:r>
      <w:r w:rsidRPr="004A6E48">
        <w:rPr>
          <w:rFonts w:ascii="Marianne" w:hAnsi="Marianne" w:cs="Times New Roman (Corps CS)"/>
          <w:color w:val="1A171B"/>
          <w:sz w:val="20"/>
        </w:rPr>
        <w:t xml:space="preserve"> </w:t>
      </w:r>
      <w:r w:rsidR="00B818E6" w:rsidRPr="004A6E48">
        <w:rPr>
          <w:rFonts w:ascii="Marianne" w:hAnsi="Marianne" w:cs="Times New Roman (Corps CS)"/>
          <w:color w:val="1A171B"/>
          <w:sz w:val="20"/>
        </w:rPr>
        <w:t>faire peser</w:t>
      </w:r>
      <w:r w:rsidR="00DA6288" w:rsidRPr="004A6E48">
        <w:rPr>
          <w:rFonts w:ascii="Marianne" w:hAnsi="Marianne" w:cs="Times New Roman (Corps CS)"/>
          <w:color w:val="1A171B"/>
          <w:sz w:val="20"/>
        </w:rPr>
        <w:t xml:space="preserve"> le coût de la taxe sur les profits supplémentaires aux consommateurs à travers une hausse du prix des billets</w:t>
      </w:r>
      <w:r w:rsidR="00E33B57">
        <w:rPr>
          <w:rFonts w:ascii="Marianne" w:hAnsi="Marianne" w:cs="Times New Roman (Corps CS)"/>
          <w:color w:val="1A171B"/>
          <w:sz w:val="20"/>
        </w:rPr>
        <w:t>. Mais ceci doit être f</w:t>
      </w:r>
      <w:r w:rsidRPr="004A6E48">
        <w:rPr>
          <w:rFonts w:ascii="Marianne" w:hAnsi="Marianne" w:cs="Times New Roman (Corps CS)"/>
          <w:color w:val="1A171B"/>
          <w:sz w:val="20"/>
        </w:rPr>
        <w:t>a</w:t>
      </w:r>
      <w:r w:rsidR="00E33B57">
        <w:rPr>
          <w:rFonts w:ascii="Marianne" w:hAnsi="Marianne" w:cs="Times New Roman (Corps CS)"/>
          <w:color w:val="1A171B"/>
          <w:sz w:val="20"/>
        </w:rPr>
        <w:t xml:space="preserve">it </w:t>
      </w:r>
      <w:r w:rsidRPr="004A6E48">
        <w:rPr>
          <w:rFonts w:ascii="Marianne" w:hAnsi="Marianne" w:cs="Times New Roman (Corps CS)"/>
          <w:color w:val="1A171B"/>
          <w:sz w:val="20"/>
        </w:rPr>
        <w:t xml:space="preserve">de manière transparente et non discriminatoire. </w:t>
      </w:r>
    </w:p>
    <w:p w14:paraId="068CEC59" w14:textId="77777777" w:rsidR="00E33B57" w:rsidRPr="00E33B57" w:rsidRDefault="00E33B57" w:rsidP="00E33B57">
      <w:pPr>
        <w:pStyle w:val="Paragraphedeliste"/>
        <w:rPr>
          <w:rFonts w:ascii="Marianne" w:hAnsi="Marianne" w:cs="Times New Roman (Corps CS)"/>
          <w:color w:val="1A171B"/>
          <w:sz w:val="20"/>
        </w:rPr>
      </w:pPr>
    </w:p>
    <w:p w14:paraId="0BE9CD48" w14:textId="7EF3DE17" w:rsidR="00504EBF" w:rsidRPr="004A6E48" w:rsidRDefault="00504EBF" w:rsidP="00E33B57">
      <w:pPr>
        <w:pStyle w:val="Paragraphedeliste"/>
        <w:autoSpaceDE w:val="0"/>
        <w:autoSpaceDN w:val="0"/>
        <w:adjustRightInd w:val="0"/>
        <w:jc w:val="both"/>
        <w:rPr>
          <w:rFonts w:ascii="Marianne" w:hAnsi="Marianne" w:cs="Times New Roman (Corps CS)"/>
          <w:color w:val="1A171B"/>
          <w:sz w:val="20"/>
        </w:rPr>
      </w:pPr>
      <w:r w:rsidRPr="004A6E48">
        <w:rPr>
          <w:rFonts w:ascii="Marianne" w:hAnsi="Marianne" w:cs="Times New Roman (Corps CS)"/>
          <w:color w:val="1A171B"/>
          <w:sz w:val="20"/>
        </w:rPr>
        <w:t xml:space="preserve">Pour rappel, l’Agence hongroise de protection des consommateurs a infligé une amende de 300 M HUF (736 899 EUR) à Ryanair pour avoir répercuté le coût de la taxe supplémentaire sur ses clients. Ryanair a </w:t>
      </w:r>
      <w:r w:rsidR="00E33B57">
        <w:rPr>
          <w:rFonts w:ascii="Marianne" w:hAnsi="Marianne" w:cs="Times New Roman (Corps CS)"/>
          <w:color w:val="1A171B"/>
          <w:sz w:val="20"/>
        </w:rPr>
        <w:t xml:space="preserve">toutefois </w:t>
      </w:r>
      <w:r w:rsidRPr="004A6E48">
        <w:rPr>
          <w:rFonts w:ascii="Marianne" w:hAnsi="Marianne" w:cs="Times New Roman (Corps CS)"/>
          <w:color w:val="1A171B"/>
          <w:sz w:val="20"/>
        </w:rPr>
        <w:t xml:space="preserve">fait appel de cette amende. </w:t>
      </w:r>
    </w:p>
    <w:p w14:paraId="053CE354" w14:textId="77777777" w:rsidR="00504EBF" w:rsidRPr="003F7782" w:rsidRDefault="00504EBF" w:rsidP="009E6051">
      <w:pPr>
        <w:pStyle w:val="Paragraphedeliste"/>
        <w:shd w:val="clear" w:color="auto" w:fill="FFFFFF"/>
        <w:autoSpaceDE w:val="0"/>
        <w:autoSpaceDN w:val="0"/>
        <w:adjustRightInd w:val="0"/>
        <w:jc w:val="both"/>
        <w:textAlignment w:val="baseline"/>
        <w:rPr>
          <w:rFonts w:ascii="Marianne" w:hAnsi="Marianne" w:cs="Times New Roman (Corps CS)"/>
          <w:color w:val="1A171B"/>
          <w:sz w:val="20"/>
        </w:rPr>
      </w:pPr>
    </w:p>
    <w:p w14:paraId="2EA7F820" w14:textId="5165BCDE" w:rsidR="00473005" w:rsidRPr="00E33B57" w:rsidRDefault="00906321" w:rsidP="009B42FB">
      <w:pPr>
        <w:pStyle w:val="Paragraphedeliste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Marianne" w:hAnsi="Marianne" w:cs="Times New Roman (Corps CS)"/>
          <w:color w:val="1A171B"/>
          <w:sz w:val="20"/>
        </w:rPr>
      </w:pPr>
      <w:r w:rsidRPr="00E33B57">
        <w:rPr>
          <w:rFonts w:ascii="Marianne" w:hAnsi="Marianne" w:cs="Times New Roman (Corps CS)"/>
          <w:color w:val="1A171B"/>
          <w:sz w:val="20"/>
        </w:rPr>
        <w:t xml:space="preserve">Selon le communiqué </w:t>
      </w:r>
      <w:r w:rsidR="004C5267" w:rsidRPr="00E33B57">
        <w:rPr>
          <w:rFonts w:ascii="Marianne" w:hAnsi="Marianne" w:cs="Times New Roman (Corps CS)"/>
          <w:color w:val="1A171B"/>
          <w:sz w:val="20"/>
        </w:rPr>
        <w:t>de Wizz</w:t>
      </w:r>
      <w:r w:rsidR="00205742" w:rsidRPr="00E33B57">
        <w:rPr>
          <w:rFonts w:ascii="Marianne" w:hAnsi="Marianne" w:cs="Times New Roman (Corps CS)"/>
          <w:color w:val="1A171B"/>
          <w:sz w:val="20"/>
        </w:rPr>
        <w:t xml:space="preserve"> Air</w:t>
      </w:r>
      <w:r w:rsidR="00E33B57" w:rsidRPr="00E33B57">
        <w:rPr>
          <w:rFonts w:ascii="Marianne" w:hAnsi="Marianne" w:cs="Times New Roman (Corps CS)"/>
          <w:color w:val="1A171B"/>
          <w:sz w:val="20"/>
        </w:rPr>
        <w:t xml:space="preserve"> du mois d’</w:t>
      </w:r>
      <w:r w:rsidRPr="00E33B57">
        <w:rPr>
          <w:rFonts w:ascii="Marianne" w:hAnsi="Marianne" w:cs="Times New Roman (Corps CS)"/>
          <w:color w:val="1A171B"/>
          <w:sz w:val="20"/>
        </w:rPr>
        <w:t>ao</w:t>
      </w:r>
      <w:r w:rsidR="006C773D" w:rsidRPr="00E33B57">
        <w:rPr>
          <w:rFonts w:ascii="Marianne" w:hAnsi="Marianne" w:cs="Times New Roman (Corps CS)"/>
          <w:color w:val="1A171B"/>
          <w:sz w:val="20"/>
        </w:rPr>
        <w:t>û</w:t>
      </w:r>
      <w:r w:rsidRPr="00E33B57">
        <w:rPr>
          <w:rFonts w:ascii="Marianne" w:hAnsi="Marianne" w:cs="Times New Roman (Corps CS)"/>
          <w:color w:val="1A171B"/>
          <w:sz w:val="20"/>
        </w:rPr>
        <w:t xml:space="preserve">t 2022, la compagnie </w:t>
      </w:r>
      <w:r w:rsidR="00205742" w:rsidRPr="00E33B57">
        <w:rPr>
          <w:rFonts w:ascii="Marianne" w:hAnsi="Marianne" w:cs="Times New Roman (Corps CS)"/>
          <w:color w:val="1A171B"/>
          <w:sz w:val="20"/>
        </w:rPr>
        <w:t xml:space="preserve">a transporté plus de 4,9 millions de passagers </w:t>
      </w:r>
      <w:r w:rsidRPr="00E33B57">
        <w:rPr>
          <w:rFonts w:ascii="Marianne" w:hAnsi="Marianne" w:cs="Times New Roman (Corps CS)"/>
          <w:color w:val="1A171B"/>
          <w:sz w:val="20"/>
        </w:rPr>
        <w:t>sur ses lignes</w:t>
      </w:r>
      <w:r w:rsidR="00E33B57" w:rsidRPr="00E33B57">
        <w:rPr>
          <w:rFonts w:ascii="Marianne" w:hAnsi="Marianne" w:cs="Times New Roman (Corps CS)"/>
          <w:color w:val="1A171B"/>
          <w:sz w:val="20"/>
        </w:rPr>
        <w:t>,</w:t>
      </w:r>
      <w:r w:rsidRPr="00E33B57">
        <w:rPr>
          <w:rFonts w:ascii="Marianne" w:hAnsi="Marianne" w:cs="Times New Roman (Corps CS)"/>
          <w:color w:val="1A171B"/>
          <w:sz w:val="20"/>
        </w:rPr>
        <w:t xml:space="preserve"> </w:t>
      </w:r>
      <w:r w:rsidR="00205742" w:rsidRPr="00E33B57">
        <w:rPr>
          <w:rFonts w:ascii="Marianne" w:hAnsi="Marianne" w:cs="Times New Roman (Corps CS)"/>
          <w:color w:val="1A171B"/>
          <w:sz w:val="20"/>
        </w:rPr>
        <w:t xml:space="preserve">avec </w:t>
      </w:r>
      <w:r w:rsidRPr="00E33B57">
        <w:rPr>
          <w:rFonts w:ascii="Marianne" w:hAnsi="Marianne" w:cs="Times New Roman (Corps CS)"/>
          <w:color w:val="1A171B"/>
          <w:sz w:val="20"/>
        </w:rPr>
        <w:t>un taux</w:t>
      </w:r>
      <w:r w:rsidR="00205742" w:rsidRPr="00E33B57">
        <w:rPr>
          <w:rFonts w:ascii="Marianne" w:hAnsi="Marianne" w:cs="Times New Roman (Corps CS)"/>
          <w:color w:val="1A171B"/>
          <w:sz w:val="20"/>
        </w:rPr>
        <w:t xml:space="preserve"> de remplissage de</w:t>
      </w:r>
      <w:r w:rsidRPr="00E33B57">
        <w:rPr>
          <w:rFonts w:ascii="Marianne" w:hAnsi="Marianne" w:cs="Times New Roman (Corps CS)"/>
          <w:color w:val="1A171B"/>
          <w:sz w:val="20"/>
        </w:rPr>
        <w:t>s avions de</w:t>
      </w:r>
      <w:r w:rsidR="00205742" w:rsidRPr="00E33B57">
        <w:rPr>
          <w:rFonts w:ascii="Marianne" w:hAnsi="Marianne" w:cs="Times New Roman (Corps CS)"/>
          <w:color w:val="1A171B"/>
          <w:sz w:val="20"/>
        </w:rPr>
        <w:t xml:space="preserve"> 90,5 </w:t>
      </w:r>
      <w:r w:rsidR="00E33B57" w:rsidRPr="00E33B57">
        <w:rPr>
          <w:rFonts w:ascii="Marianne" w:hAnsi="Marianne" w:cs="Times New Roman (Corps CS)"/>
          <w:color w:val="1A171B"/>
          <w:sz w:val="20"/>
        </w:rPr>
        <w:t xml:space="preserve">%. Ce taux représente </w:t>
      </w:r>
      <w:r w:rsidR="00205742" w:rsidRPr="00E33B57">
        <w:rPr>
          <w:rFonts w:ascii="Marianne" w:hAnsi="Marianne" w:cs="Times New Roman (Corps CS)"/>
          <w:color w:val="1A171B"/>
          <w:sz w:val="20"/>
        </w:rPr>
        <w:t>une augmentation de 38,5 % par rapport</w:t>
      </w:r>
      <w:r w:rsidR="00E33B57" w:rsidRPr="00E33B57">
        <w:rPr>
          <w:rFonts w:ascii="Marianne" w:hAnsi="Marianne" w:cs="Times New Roman (Corps CS)"/>
          <w:color w:val="1A171B"/>
          <w:sz w:val="20"/>
        </w:rPr>
        <w:t xml:space="preserve"> à la </w:t>
      </w:r>
      <w:r w:rsidRPr="00E33B57">
        <w:rPr>
          <w:rFonts w:ascii="Marianne" w:hAnsi="Marianne" w:cs="Times New Roman (Corps CS)"/>
          <w:color w:val="1A171B"/>
          <w:sz w:val="20"/>
        </w:rPr>
        <w:t xml:space="preserve">même période </w:t>
      </w:r>
      <w:r w:rsidR="00205742" w:rsidRPr="00E33B57">
        <w:rPr>
          <w:rFonts w:ascii="Marianne" w:hAnsi="Marianne" w:cs="Times New Roman (Corps CS)"/>
          <w:color w:val="1A171B"/>
          <w:sz w:val="20"/>
        </w:rPr>
        <w:t xml:space="preserve">d’août 2021 </w:t>
      </w:r>
      <w:r w:rsidR="004C5267" w:rsidRPr="00E33B57">
        <w:rPr>
          <w:rFonts w:ascii="Marianne" w:hAnsi="Marianne" w:cs="Times New Roman (Corps CS)"/>
          <w:color w:val="1A171B"/>
          <w:sz w:val="20"/>
        </w:rPr>
        <w:t>(taux</w:t>
      </w:r>
      <w:r w:rsidR="00205742" w:rsidRPr="00E33B57">
        <w:rPr>
          <w:rFonts w:ascii="Marianne" w:hAnsi="Marianne" w:cs="Times New Roman (Corps CS)"/>
          <w:color w:val="1A171B"/>
          <w:sz w:val="20"/>
        </w:rPr>
        <w:t xml:space="preserve"> de remplissage de 83,6 %</w:t>
      </w:r>
      <w:r w:rsidRPr="00E33B57">
        <w:rPr>
          <w:rFonts w:ascii="Marianne" w:hAnsi="Marianne" w:cs="Times New Roman (Corps CS)"/>
          <w:color w:val="1A171B"/>
          <w:sz w:val="20"/>
        </w:rPr>
        <w:t xml:space="preserve">). </w:t>
      </w:r>
      <w:r w:rsidR="00BD11A6" w:rsidRPr="00E33B57">
        <w:rPr>
          <w:rFonts w:ascii="Marianne" w:hAnsi="Marianne" w:cs="Times New Roman (Corps CS)"/>
          <w:color w:val="1A171B"/>
          <w:sz w:val="20"/>
        </w:rPr>
        <w:t>Le mois dernier, la compagnie aérienne hongroise a également annoncé le lancement de 20 nouvelles liaisons au départ de</w:t>
      </w:r>
      <w:r w:rsidR="00205742" w:rsidRPr="00E33B57">
        <w:rPr>
          <w:rFonts w:ascii="Marianne" w:hAnsi="Marianne" w:cs="Times New Roman (Corps CS)"/>
          <w:color w:val="1A171B"/>
          <w:sz w:val="20"/>
        </w:rPr>
        <w:t xml:space="preserve"> </w:t>
      </w:r>
      <w:proofErr w:type="gramStart"/>
      <w:r w:rsidR="0028706D" w:rsidRPr="00E33B57">
        <w:rPr>
          <w:rFonts w:ascii="Marianne" w:hAnsi="Marianne" w:cs="Times New Roman (Corps CS)"/>
          <w:color w:val="1A171B"/>
          <w:sz w:val="20"/>
        </w:rPr>
        <w:t>Bu</w:t>
      </w:r>
      <w:r w:rsidR="0028706D">
        <w:rPr>
          <w:rFonts w:ascii="Marianne" w:hAnsi="Marianne" w:cs="Times New Roman (Corps CS)"/>
          <w:color w:val="1A171B"/>
          <w:sz w:val="20"/>
        </w:rPr>
        <w:t>c</w:t>
      </w:r>
      <w:r w:rsidR="0028706D" w:rsidRPr="00E33B57">
        <w:rPr>
          <w:rFonts w:ascii="Marianne" w:hAnsi="Marianne" w:cs="Times New Roman (Corps CS)"/>
          <w:color w:val="1A171B"/>
          <w:sz w:val="20"/>
        </w:rPr>
        <w:t>a</w:t>
      </w:r>
      <w:r w:rsidR="0028706D">
        <w:rPr>
          <w:rFonts w:ascii="Marianne" w:hAnsi="Marianne" w:cs="Times New Roman (Corps CS)"/>
          <w:color w:val="1A171B"/>
          <w:sz w:val="20"/>
        </w:rPr>
        <w:t>r</w:t>
      </w:r>
      <w:r w:rsidR="0028706D" w:rsidRPr="00E33B57">
        <w:rPr>
          <w:rFonts w:ascii="Marianne" w:hAnsi="Marianne" w:cs="Times New Roman (Corps CS)"/>
          <w:color w:val="1A171B"/>
          <w:sz w:val="20"/>
        </w:rPr>
        <w:t>est</w:t>
      </w:r>
      <w:r w:rsidR="0028706D">
        <w:rPr>
          <w:rFonts w:ascii="Marianne" w:hAnsi="Marianne" w:cs="Times New Roman (Corps CS)"/>
          <w:color w:val="1A171B"/>
          <w:sz w:val="20"/>
        </w:rPr>
        <w:t>:</w:t>
      </w:r>
      <w:r w:rsidR="00BD11A6" w:rsidRPr="00E33B57">
        <w:rPr>
          <w:rFonts w:ascii="Marianne" w:hAnsi="Marianne" w:cs="Times New Roman (Corps CS)"/>
          <w:color w:val="1A171B"/>
          <w:sz w:val="20"/>
        </w:rPr>
        <w:t>,</w:t>
      </w:r>
      <w:proofErr w:type="gramEnd"/>
      <w:r w:rsidR="00BD11A6" w:rsidRPr="00E33B57">
        <w:rPr>
          <w:rFonts w:ascii="Marianne" w:hAnsi="Marianne" w:cs="Times New Roman (Corps CS)"/>
          <w:color w:val="1A171B"/>
          <w:sz w:val="20"/>
        </w:rPr>
        <w:t xml:space="preserve"> </w:t>
      </w:r>
      <w:r w:rsidR="0028706D" w:rsidRPr="00E33B57">
        <w:rPr>
          <w:rFonts w:ascii="Marianne" w:hAnsi="Marianne" w:cs="Times New Roman (Corps CS)"/>
          <w:color w:val="1A171B"/>
          <w:sz w:val="20"/>
        </w:rPr>
        <w:t>Bu</w:t>
      </w:r>
      <w:r w:rsidR="0028706D">
        <w:rPr>
          <w:rFonts w:ascii="Marianne" w:hAnsi="Marianne" w:cs="Times New Roman (Corps CS)"/>
          <w:color w:val="1A171B"/>
          <w:sz w:val="20"/>
        </w:rPr>
        <w:t>d</w:t>
      </w:r>
      <w:r w:rsidR="0028706D" w:rsidRPr="00E33B57">
        <w:rPr>
          <w:rFonts w:ascii="Marianne" w:hAnsi="Marianne" w:cs="Times New Roman (Corps CS)"/>
          <w:color w:val="1A171B"/>
          <w:sz w:val="20"/>
        </w:rPr>
        <w:t>a</w:t>
      </w:r>
      <w:r w:rsidR="0028706D">
        <w:rPr>
          <w:rFonts w:ascii="Marianne" w:hAnsi="Marianne" w:cs="Times New Roman (Corps CS)"/>
          <w:color w:val="1A171B"/>
          <w:sz w:val="20"/>
        </w:rPr>
        <w:t>p</w:t>
      </w:r>
      <w:r w:rsidR="0028706D" w:rsidRPr="00E33B57">
        <w:rPr>
          <w:rFonts w:ascii="Marianne" w:hAnsi="Marianne" w:cs="Times New Roman (Corps CS)"/>
          <w:color w:val="1A171B"/>
          <w:sz w:val="20"/>
        </w:rPr>
        <w:t>est</w:t>
      </w:r>
      <w:r w:rsidR="0028706D">
        <w:rPr>
          <w:rFonts w:ascii="Marianne" w:hAnsi="Marianne" w:cs="Times New Roman (Corps CS)"/>
          <w:color w:val="1A171B"/>
          <w:sz w:val="20"/>
        </w:rPr>
        <w:t>,</w:t>
      </w:r>
      <w:r w:rsidR="0028706D" w:rsidRPr="00E33B57">
        <w:rPr>
          <w:rFonts w:ascii="Marianne" w:hAnsi="Marianne" w:cs="Times New Roman (Corps CS)"/>
          <w:color w:val="1A171B"/>
          <w:sz w:val="20"/>
        </w:rPr>
        <w:t xml:space="preserve"> </w:t>
      </w:r>
      <w:r w:rsidR="0028706D">
        <w:rPr>
          <w:rFonts w:ascii="Marianne" w:hAnsi="Marianne" w:cs="Times New Roman (Corps CS)"/>
          <w:color w:val="1A171B"/>
          <w:sz w:val="20"/>
        </w:rPr>
        <w:t>C</w:t>
      </w:r>
      <w:r w:rsidR="00BD11A6" w:rsidRPr="00E33B57">
        <w:rPr>
          <w:rFonts w:ascii="Marianne" w:hAnsi="Marianne" w:cs="Times New Roman (Corps CS)"/>
          <w:color w:val="1A171B"/>
          <w:sz w:val="20"/>
        </w:rPr>
        <w:t>atane, Larnaca, Milan, Naples, Rome, Sofia, Tirana, Venise et Vienne</w:t>
      </w:r>
      <w:r w:rsidR="0028706D">
        <w:rPr>
          <w:rFonts w:ascii="Marianne" w:hAnsi="Marianne" w:cs="Times New Roman (Corps CS)"/>
          <w:color w:val="1A171B"/>
          <w:sz w:val="20"/>
        </w:rPr>
        <w:t>, plus trois destinations</w:t>
      </w:r>
      <w:r w:rsidR="009A0DBE" w:rsidRPr="00E33B57">
        <w:rPr>
          <w:rFonts w:ascii="Marianne" w:hAnsi="Marianne" w:cs="Times New Roman (Corps CS)"/>
          <w:color w:val="1A171B"/>
          <w:sz w:val="20"/>
        </w:rPr>
        <w:t xml:space="preserve"> </w:t>
      </w:r>
      <w:r w:rsidR="00BD11A6" w:rsidRPr="00E33B57">
        <w:rPr>
          <w:rFonts w:ascii="Marianne" w:hAnsi="Marianne" w:cs="Times New Roman (Corps CS)"/>
          <w:color w:val="1A171B"/>
          <w:sz w:val="20"/>
        </w:rPr>
        <w:t xml:space="preserve">vers </w:t>
      </w:r>
      <w:r w:rsidR="0028706D">
        <w:rPr>
          <w:rFonts w:ascii="Marianne" w:hAnsi="Marianne" w:cs="Times New Roman (Corps CS)"/>
          <w:color w:val="1A171B"/>
          <w:sz w:val="20"/>
        </w:rPr>
        <w:t>l’</w:t>
      </w:r>
      <w:r w:rsidR="0028706D" w:rsidRPr="00E33B57">
        <w:rPr>
          <w:rFonts w:ascii="Marianne" w:hAnsi="Marianne" w:cs="Times New Roman (Corps CS)"/>
          <w:color w:val="1A171B"/>
          <w:sz w:val="20"/>
        </w:rPr>
        <w:t>Arabie saoudite</w:t>
      </w:r>
      <w:r w:rsidR="0028706D">
        <w:rPr>
          <w:rFonts w:ascii="Calibri" w:hAnsi="Calibri" w:cs="Calibri"/>
          <w:color w:val="1A171B"/>
          <w:sz w:val="20"/>
        </w:rPr>
        <w:t> </w:t>
      </w:r>
      <w:r w:rsidR="0028706D">
        <w:rPr>
          <w:rFonts w:ascii="Marianne" w:hAnsi="Marianne" w:cs="Times New Roman (Corps CS)"/>
          <w:color w:val="1A171B"/>
          <w:sz w:val="20"/>
        </w:rPr>
        <w:t>:</w:t>
      </w:r>
      <w:r w:rsidR="0028706D" w:rsidRPr="00E33B57">
        <w:rPr>
          <w:rFonts w:ascii="Marianne" w:hAnsi="Marianne" w:cs="Times New Roman (Corps CS)"/>
          <w:color w:val="1A171B"/>
          <w:sz w:val="20"/>
        </w:rPr>
        <w:t xml:space="preserve"> Dammam</w:t>
      </w:r>
      <w:r w:rsidR="00BD11A6" w:rsidRPr="00E33B57">
        <w:rPr>
          <w:rFonts w:ascii="Marianne" w:hAnsi="Marianne" w:cs="Times New Roman (Corps CS)"/>
          <w:color w:val="1A171B"/>
          <w:sz w:val="20"/>
        </w:rPr>
        <w:t xml:space="preserve">, Djeddah et </w:t>
      </w:r>
      <w:r w:rsidR="0028706D" w:rsidRPr="00E33B57">
        <w:rPr>
          <w:rFonts w:ascii="Marianne" w:hAnsi="Marianne" w:cs="Times New Roman (Corps CS)"/>
          <w:color w:val="1A171B"/>
          <w:sz w:val="20"/>
        </w:rPr>
        <w:t>Riyad</w:t>
      </w:r>
      <w:r w:rsidR="00BD11A6" w:rsidRPr="00E33B57">
        <w:rPr>
          <w:rFonts w:ascii="Marianne" w:hAnsi="Marianne" w:cs="Times New Roman (Corps CS)"/>
          <w:color w:val="1A171B"/>
          <w:sz w:val="20"/>
        </w:rPr>
        <w:t>.</w:t>
      </w:r>
      <w:r w:rsidR="00205742" w:rsidRPr="00E33B57">
        <w:rPr>
          <w:rFonts w:ascii="Marianne" w:hAnsi="Marianne" w:cs="Times New Roman (Corps CS)"/>
          <w:color w:val="1A171B"/>
          <w:sz w:val="20"/>
        </w:rPr>
        <w:t xml:space="preserve"> </w:t>
      </w:r>
      <w:r w:rsidR="00BD11A6" w:rsidRPr="00E33B57">
        <w:rPr>
          <w:rFonts w:ascii="Marianne" w:hAnsi="Marianne" w:cs="Times New Roman (Corps CS)"/>
          <w:color w:val="1A171B"/>
          <w:sz w:val="20"/>
        </w:rPr>
        <w:t>Par ailleurs, Wizz Air annonce relancer plusieurs lignes au départ de ses bases en Hongrie,</w:t>
      </w:r>
      <w:r w:rsidR="00205742" w:rsidRPr="00E33B57">
        <w:rPr>
          <w:rFonts w:ascii="Marianne" w:hAnsi="Marianne" w:cs="Times New Roman (Corps CS)"/>
          <w:color w:val="1A171B"/>
          <w:sz w:val="20"/>
        </w:rPr>
        <w:t xml:space="preserve"> </w:t>
      </w:r>
      <w:r w:rsidR="00BD11A6" w:rsidRPr="00E33B57">
        <w:rPr>
          <w:rFonts w:ascii="Marianne" w:hAnsi="Marianne" w:cs="Times New Roman (Corps CS)"/>
          <w:color w:val="1A171B"/>
          <w:sz w:val="20"/>
        </w:rPr>
        <w:t>Italie, Roumanie, Pologne, Bulgarie, Autriche, Albanie, Moldavie et Londres, qui seront</w:t>
      </w:r>
      <w:r w:rsidR="00205742" w:rsidRPr="00E33B57">
        <w:rPr>
          <w:rFonts w:ascii="Marianne" w:hAnsi="Marianne" w:cs="Times New Roman (Corps CS)"/>
          <w:color w:val="1A171B"/>
          <w:sz w:val="20"/>
        </w:rPr>
        <w:t xml:space="preserve"> </w:t>
      </w:r>
      <w:r w:rsidR="00BD11A6" w:rsidRPr="00E33B57">
        <w:rPr>
          <w:rFonts w:ascii="Marianne" w:hAnsi="Marianne" w:cs="Times New Roman (Corps CS)"/>
          <w:color w:val="1A171B"/>
          <w:sz w:val="20"/>
        </w:rPr>
        <w:t>disponibles dès cet automne.</w:t>
      </w:r>
      <w:r w:rsidR="00205742" w:rsidRPr="00E33B57">
        <w:rPr>
          <w:rFonts w:ascii="Marianne" w:hAnsi="Marianne" w:cs="Times New Roman (Corps CS)"/>
          <w:color w:val="1A171B"/>
          <w:sz w:val="20"/>
        </w:rPr>
        <w:t xml:space="preserve"> </w:t>
      </w:r>
      <w:r w:rsidR="00BD11A6" w:rsidRPr="00E33B57">
        <w:rPr>
          <w:rFonts w:ascii="Marianne" w:hAnsi="Marianne" w:cs="Times New Roman (Corps CS)"/>
          <w:color w:val="1A171B"/>
          <w:sz w:val="20"/>
        </w:rPr>
        <w:t>L</w:t>
      </w:r>
      <w:r w:rsidR="00006922" w:rsidRPr="00E33B57">
        <w:rPr>
          <w:rFonts w:ascii="Marianne" w:hAnsi="Marianne" w:cs="Times New Roman (Corps CS)"/>
          <w:color w:val="1A171B"/>
          <w:sz w:val="20"/>
        </w:rPr>
        <w:t>e bilan carbone d</w:t>
      </w:r>
      <w:r w:rsidR="00BD11A6" w:rsidRPr="00E33B57">
        <w:rPr>
          <w:rFonts w:ascii="Marianne" w:hAnsi="Marianne" w:cs="Times New Roman (Corps CS)"/>
          <w:color w:val="1A171B"/>
          <w:sz w:val="20"/>
        </w:rPr>
        <w:t>e la compagnie pour les 12 mois glissants au 31</w:t>
      </w:r>
      <w:r w:rsidR="00205742" w:rsidRPr="00E33B57">
        <w:rPr>
          <w:rFonts w:ascii="Marianne" w:hAnsi="Marianne" w:cs="Times New Roman (Corps CS)"/>
          <w:color w:val="1A171B"/>
          <w:sz w:val="20"/>
        </w:rPr>
        <w:t xml:space="preserve"> </w:t>
      </w:r>
      <w:r w:rsidR="00BD11A6" w:rsidRPr="00E33B57">
        <w:rPr>
          <w:rFonts w:ascii="Marianne" w:hAnsi="Marianne" w:cs="Times New Roman (Corps CS)"/>
          <w:color w:val="1A171B"/>
          <w:sz w:val="20"/>
        </w:rPr>
        <w:t xml:space="preserve">août </w:t>
      </w:r>
      <w:r w:rsidR="00006922" w:rsidRPr="00E33B57">
        <w:rPr>
          <w:rFonts w:ascii="Marianne" w:hAnsi="Marianne" w:cs="Times New Roman (Corps CS)"/>
          <w:color w:val="1A171B"/>
          <w:sz w:val="20"/>
        </w:rPr>
        <w:t xml:space="preserve">a été </w:t>
      </w:r>
      <w:r w:rsidR="00BD11A6" w:rsidRPr="00E33B57">
        <w:rPr>
          <w:rFonts w:ascii="Marianne" w:hAnsi="Marianne" w:cs="Times New Roman (Corps CS)"/>
          <w:color w:val="1A171B"/>
          <w:sz w:val="20"/>
        </w:rPr>
        <w:t>de 57,7 grammes par passager/km</w:t>
      </w:r>
      <w:r w:rsidR="00391249" w:rsidRPr="00E33B57">
        <w:rPr>
          <w:rFonts w:ascii="Marianne" w:hAnsi="Marianne" w:cs="Times New Roman (Corps CS)"/>
          <w:color w:val="1A171B"/>
          <w:sz w:val="20"/>
        </w:rPr>
        <w:t xml:space="preserve">. </w:t>
      </w:r>
      <w:r w:rsidR="0028706D">
        <w:rPr>
          <w:rFonts w:ascii="Marianne" w:hAnsi="Marianne" w:cs="Times New Roman (Corps CS)"/>
          <w:color w:val="1A171B"/>
          <w:sz w:val="20"/>
        </w:rPr>
        <w:t xml:space="preserve"> </w:t>
      </w:r>
    </w:p>
    <w:p w14:paraId="59FE73F8" w14:textId="77777777" w:rsidR="009E6051" w:rsidRPr="003F7782" w:rsidRDefault="009E6051" w:rsidP="00B25EAB">
      <w:pPr>
        <w:autoSpaceDE w:val="0"/>
        <w:autoSpaceDN w:val="0"/>
        <w:adjustRightInd w:val="0"/>
        <w:ind w:left="720"/>
        <w:jc w:val="both"/>
        <w:rPr>
          <w:rFonts w:ascii="Marianne" w:hAnsi="Marianne" w:cs="Times New Roman (Corps CS)"/>
          <w:color w:val="1A171B"/>
          <w:sz w:val="20"/>
        </w:rPr>
      </w:pPr>
    </w:p>
    <w:p w14:paraId="2A3B0853" w14:textId="77777777" w:rsidR="0085176B" w:rsidRDefault="00473005" w:rsidP="00285053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Marianne" w:hAnsi="Marianne" w:cs="Times New Roman (Corps CS)"/>
          <w:color w:val="1A171B"/>
          <w:sz w:val="20"/>
        </w:rPr>
      </w:pPr>
      <w:r w:rsidRPr="003F7782">
        <w:rPr>
          <w:rFonts w:ascii="Marianne" w:hAnsi="Marianne" w:cs="Times New Roman (Corps CS)"/>
          <w:color w:val="1A171B"/>
          <w:sz w:val="20"/>
        </w:rPr>
        <w:t>D’après un sondage Kiwi.com,</w:t>
      </w:r>
      <w:r w:rsidR="008E5DD2" w:rsidRPr="003F7782">
        <w:rPr>
          <w:rFonts w:ascii="Marianne" w:hAnsi="Marianne" w:cs="Times New Roman (Corps CS)"/>
          <w:color w:val="1A171B"/>
          <w:sz w:val="20"/>
        </w:rPr>
        <w:t xml:space="preserve"> le prix des billets d’avion est le moins cher en Hongrie. En effet, le prix moyen du billet d’avion en Europe est de 175 euros (en Hongrie 125 euros), </w:t>
      </w:r>
      <w:r w:rsidR="0028706D">
        <w:rPr>
          <w:rFonts w:ascii="Marianne" w:hAnsi="Marianne" w:cs="Times New Roman (Corps CS)"/>
          <w:color w:val="1A171B"/>
          <w:sz w:val="20"/>
        </w:rPr>
        <w:t xml:space="preserve">soit un tarif </w:t>
      </w:r>
      <w:r w:rsidR="008E5DD2" w:rsidRPr="003F7782">
        <w:rPr>
          <w:rFonts w:ascii="Marianne" w:hAnsi="Marianne" w:cs="Times New Roman (Corps CS)"/>
          <w:color w:val="1A171B"/>
          <w:sz w:val="20"/>
        </w:rPr>
        <w:t xml:space="preserve">inférieur </w:t>
      </w:r>
      <w:r w:rsidR="00244A54" w:rsidRPr="003F7782">
        <w:rPr>
          <w:rFonts w:ascii="Marianne" w:hAnsi="Marianne" w:cs="Times New Roman (Corps CS)"/>
          <w:color w:val="1A171B"/>
          <w:sz w:val="20"/>
        </w:rPr>
        <w:t>à</w:t>
      </w:r>
      <w:r w:rsidR="008E5DD2" w:rsidRPr="003F7782">
        <w:rPr>
          <w:rFonts w:ascii="Marianne" w:hAnsi="Marianne" w:cs="Times New Roman (Corps CS)"/>
          <w:color w:val="1A171B"/>
          <w:sz w:val="20"/>
        </w:rPr>
        <w:t xml:space="preserve"> la valeur de 2019 (197 euros), mais plus</w:t>
      </w:r>
      <w:r w:rsidR="0028706D">
        <w:rPr>
          <w:rFonts w:ascii="Marianne" w:hAnsi="Marianne" w:cs="Times New Roman (Corps CS)"/>
          <w:color w:val="1A171B"/>
          <w:sz w:val="20"/>
        </w:rPr>
        <w:t xml:space="preserve"> élevé toutefois </w:t>
      </w:r>
      <w:r w:rsidR="008E5DD2" w:rsidRPr="003F7782">
        <w:rPr>
          <w:rFonts w:ascii="Marianne" w:hAnsi="Marianne" w:cs="Times New Roman (Corps CS)"/>
          <w:color w:val="1A171B"/>
          <w:sz w:val="20"/>
        </w:rPr>
        <w:t xml:space="preserve">que l’an passé (123 euros). </w:t>
      </w:r>
    </w:p>
    <w:p w14:paraId="30FE58A8" w14:textId="77777777" w:rsidR="005D72DE" w:rsidRDefault="008E5DD2" w:rsidP="0085176B">
      <w:pPr>
        <w:pStyle w:val="Paragraphedeliste"/>
        <w:autoSpaceDE w:val="0"/>
        <w:autoSpaceDN w:val="0"/>
        <w:adjustRightInd w:val="0"/>
        <w:jc w:val="both"/>
        <w:rPr>
          <w:rFonts w:ascii="Marianne" w:hAnsi="Marianne" w:cs="Times New Roman (Corps CS)"/>
          <w:color w:val="1A171B"/>
          <w:sz w:val="20"/>
        </w:rPr>
      </w:pPr>
      <w:r w:rsidRPr="003F7782">
        <w:rPr>
          <w:rFonts w:ascii="Marianne" w:hAnsi="Marianne" w:cs="Times New Roman (Corps CS)"/>
          <w:color w:val="1A171B"/>
          <w:sz w:val="20"/>
        </w:rPr>
        <w:t>En Europe, le prix des billets pour un trajet moyen (moins de 1499 km) co</w:t>
      </w:r>
      <w:r w:rsidR="00285053" w:rsidRPr="003F7782">
        <w:rPr>
          <w:rFonts w:ascii="Marianne" w:hAnsi="Marianne" w:cs="Times New Roman (Corps CS)"/>
          <w:color w:val="1A171B"/>
          <w:sz w:val="20"/>
        </w:rPr>
        <w:t>û</w:t>
      </w:r>
      <w:r w:rsidRPr="003F7782">
        <w:rPr>
          <w:rFonts w:ascii="Marianne" w:hAnsi="Marianne" w:cs="Times New Roman (Corps CS)"/>
          <w:color w:val="1A171B"/>
          <w:sz w:val="20"/>
        </w:rPr>
        <w:t xml:space="preserve">te 116 euros, tandis qu’en </w:t>
      </w:r>
      <w:r w:rsidR="002A08B2" w:rsidRPr="003F7782">
        <w:rPr>
          <w:rFonts w:ascii="Marianne" w:hAnsi="Marianne" w:cs="Times New Roman (Corps CS)"/>
          <w:color w:val="1A171B"/>
          <w:sz w:val="20"/>
        </w:rPr>
        <w:t>Hongrie un billet par exemple pour Lond</w:t>
      </w:r>
      <w:r w:rsidR="0085176B">
        <w:rPr>
          <w:rFonts w:ascii="Marianne" w:hAnsi="Marianne" w:cs="Times New Roman (Corps CS)"/>
          <w:color w:val="1A171B"/>
          <w:sz w:val="20"/>
        </w:rPr>
        <w:t xml:space="preserve">res </w:t>
      </w:r>
      <w:r w:rsidR="002A08B2" w:rsidRPr="003F7782">
        <w:rPr>
          <w:rFonts w:ascii="Marianne" w:hAnsi="Marianne" w:cs="Times New Roman (Corps CS)"/>
          <w:color w:val="1A171B"/>
          <w:sz w:val="20"/>
        </w:rPr>
        <w:t>ou Barcelon</w:t>
      </w:r>
      <w:r w:rsidR="0085176B">
        <w:rPr>
          <w:rFonts w:ascii="Marianne" w:hAnsi="Marianne" w:cs="Times New Roman (Corps CS)"/>
          <w:color w:val="1A171B"/>
          <w:sz w:val="20"/>
        </w:rPr>
        <w:t>e</w:t>
      </w:r>
      <w:r w:rsidR="0028706D">
        <w:rPr>
          <w:rFonts w:ascii="Marianne" w:hAnsi="Marianne" w:cs="Times New Roman (Corps CS)"/>
          <w:color w:val="1A171B"/>
          <w:sz w:val="20"/>
        </w:rPr>
        <w:t xml:space="preserve"> s’élève à</w:t>
      </w:r>
      <w:r w:rsidR="002A08B2" w:rsidRPr="003F7782">
        <w:rPr>
          <w:rFonts w:ascii="Marianne" w:hAnsi="Marianne" w:cs="Times New Roman (Corps CS)"/>
          <w:color w:val="1A171B"/>
          <w:sz w:val="20"/>
        </w:rPr>
        <w:t xml:space="preserve"> 93 euros. La popularité des voyages en avion est </w:t>
      </w:r>
      <w:r w:rsidR="008A3AE5">
        <w:rPr>
          <w:rFonts w:ascii="Marianne" w:hAnsi="Marianne" w:cs="Times New Roman (Corps CS)"/>
          <w:color w:val="1A171B"/>
          <w:sz w:val="20"/>
        </w:rPr>
        <w:t xml:space="preserve">aussi </w:t>
      </w:r>
      <w:r w:rsidR="002A08B2" w:rsidRPr="003F7782">
        <w:rPr>
          <w:rFonts w:ascii="Marianne" w:hAnsi="Marianne" w:cs="Times New Roman (Corps CS)"/>
          <w:color w:val="1A171B"/>
          <w:sz w:val="20"/>
        </w:rPr>
        <w:t xml:space="preserve">confirmée </w:t>
      </w:r>
      <w:r w:rsidR="008A3AE5">
        <w:rPr>
          <w:rFonts w:ascii="Marianne" w:hAnsi="Marianne" w:cs="Times New Roman (Corps CS)"/>
          <w:color w:val="1A171B"/>
          <w:sz w:val="20"/>
        </w:rPr>
        <w:t xml:space="preserve">par un niveau de </w:t>
      </w:r>
      <w:r w:rsidR="002A08B2" w:rsidRPr="003F7782">
        <w:rPr>
          <w:rFonts w:ascii="Marianne" w:hAnsi="Marianne" w:cs="Times New Roman (Corps CS)"/>
          <w:color w:val="1A171B"/>
          <w:sz w:val="20"/>
        </w:rPr>
        <w:t xml:space="preserve">réservation 3 fois </w:t>
      </w:r>
      <w:r w:rsidR="008A3AE5">
        <w:rPr>
          <w:rFonts w:ascii="Marianne" w:hAnsi="Marianne" w:cs="Times New Roman (Corps CS)"/>
          <w:color w:val="1A171B"/>
          <w:sz w:val="20"/>
        </w:rPr>
        <w:t>supérieur</w:t>
      </w:r>
      <w:r w:rsidR="002A08B2" w:rsidRPr="003F7782">
        <w:rPr>
          <w:rFonts w:ascii="Marianne" w:hAnsi="Marianne" w:cs="Times New Roman (Corps CS)"/>
          <w:color w:val="1A171B"/>
          <w:sz w:val="20"/>
        </w:rPr>
        <w:t xml:space="preserve"> cet été</w:t>
      </w:r>
      <w:r w:rsidR="008A3AE5">
        <w:rPr>
          <w:rFonts w:ascii="Marianne" w:hAnsi="Marianne" w:cs="Times New Roman (Corps CS)"/>
          <w:color w:val="1A171B"/>
          <w:sz w:val="20"/>
        </w:rPr>
        <w:t xml:space="preserve"> par rapport à</w:t>
      </w:r>
      <w:r w:rsidR="002A08B2" w:rsidRPr="003F7782">
        <w:rPr>
          <w:rFonts w:ascii="Marianne" w:hAnsi="Marianne" w:cs="Times New Roman (Corps CS)"/>
          <w:color w:val="1A171B"/>
          <w:sz w:val="20"/>
        </w:rPr>
        <w:t xml:space="preserve"> l’an passé. </w:t>
      </w:r>
      <w:r w:rsidR="0085176B">
        <w:rPr>
          <w:rFonts w:ascii="Marianne" w:hAnsi="Marianne" w:cs="Times New Roman (Corps CS)"/>
          <w:color w:val="1A171B"/>
          <w:sz w:val="20"/>
        </w:rPr>
        <w:t>Pour l’</w:t>
      </w:r>
      <w:r w:rsidR="0085176B" w:rsidRPr="003F7782">
        <w:rPr>
          <w:rFonts w:ascii="Marianne" w:hAnsi="Marianne" w:cs="Times New Roman (Corps CS)"/>
          <w:color w:val="1A171B"/>
          <w:sz w:val="20"/>
        </w:rPr>
        <w:t>automne</w:t>
      </w:r>
      <w:r w:rsidR="0085176B">
        <w:rPr>
          <w:rFonts w:ascii="Marianne" w:hAnsi="Marianne" w:cs="Times New Roman (Corps CS)"/>
          <w:color w:val="1A171B"/>
          <w:sz w:val="20"/>
        </w:rPr>
        <w:t>, la tendance perdure et le</w:t>
      </w:r>
      <w:r w:rsidR="0085176B" w:rsidRPr="003F7782">
        <w:rPr>
          <w:rFonts w:ascii="Marianne" w:hAnsi="Marianne" w:cs="Times New Roman (Corps CS)"/>
          <w:color w:val="1A171B"/>
          <w:sz w:val="20"/>
        </w:rPr>
        <w:t xml:space="preserve"> </w:t>
      </w:r>
      <w:r w:rsidR="002A08B2" w:rsidRPr="003F7782">
        <w:rPr>
          <w:rFonts w:ascii="Marianne" w:hAnsi="Marianne" w:cs="Times New Roman (Corps CS)"/>
          <w:color w:val="1A171B"/>
          <w:sz w:val="20"/>
        </w:rPr>
        <w:t xml:space="preserve">prix moyen </w:t>
      </w:r>
      <w:r w:rsidR="0085176B">
        <w:rPr>
          <w:rFonts w:ascii="Marianne" w:hAnsi="Marianne" w:cs="Times New Roman (Corps CS)"/>
          <w:color w:val="1A171B"/>
          <w:sz w:val="20"/>
        </w:rPr>
        <w:t>r</w:t>
      </w:r>
      <w:r w:rsidR="002A08B2" w:rsidRPr="003F7782">
        <w:rPr>
          <w:rFonts w:ascii="Marianne" w:hAnsi="Marianne" w:cs="Times New Roman (Corps CS)"/>
          <w:color w:val="1A171B"/>
          <w:sz w:val="20"/>
        </w:rPr>
        <w:t>est</w:t>
      </w:r>
      <w:r w:rsidR="0085176B">
        <w:rPr>
          <w:rFonts w:ascii="Marianne" w:hAnsi="Marianne" w:cs="Times New Roman (Corps CS)"/>
          <w:color w:val="1A171B"/>
          <w:sz w:val="20"/>
        </w:rPr>
        <w:t>e</w:t>
      </w:r>
      <w:r w:rsidR="002A08B2" w:rsidRPr="003F7782">
        <w:rPr>
          <w:rFonts w:ascii="Marianne" w:hAnsi="Marianne" w:cs="Times New Roman (Corps CS)"/>
          <w:color w:val="1A171B"/>
          <w:sz w:val="20"/>
        </w:rPr>
        <w:t xml:space="preserve"> toujours inférieur </w:t>
      </w:r>
      <w:r w:rsidR="00285053" w:rsidRPr="003F7782">
        <w:rPr>
          <w:rFonts w:ascii="Marianne" w:hAnsi="Marianne" w:cs="Times New Roman (Corps CS)"/>
          <w:color w:val="1A171B"/>
          <w:sz w:val="20"/>
        </w:rPr>
        <w:t>à</w:t>
      </w:r>
      <w:r w:rsidR="002A08B2" w:rsidRPr="003F7782">
        <w:rPr>
          <w:rFonts w:ascii="Marianne" w:hAnsi="Marianne" w:cs="Times New Roman (Corps CS)"/>
          <w:color w:val="1A171B"/>
          <w:sz w:val="20"/>
        </w:rPr>
        <w:t xml:space="preserve"> celui de l’été. Les réservations co</w:t>
      </w:r>
      <w:r w:rsidR="00285053" w:rsidRPr="003F7782">
        <w:rPr>
          <w:rFonts w:ascii="Marianne" w:hAnsi="Marianne" w:cs="Times New Roman (Corps CS)"/>
          <w:color w:val="1A171B"/>
          <w:sz w:val="20"/>
        </w:rPr>
        <w:t>û</w:t>
      </w:r>
      <w:r w:rsidR="002A08B2" w:rsidRPr="003F7782">
        <w:rPr>
          <w:rFonts w:ascii="Marianne" w:hAnsi="Marianne" w:cs="Times New Roman (Corps CS)"/>
          <w:color w:val="1A171B"/>
          <w:sz w:val="20"/>
        </w:rPr>
        <w:t xml:space="preserve">tent </w:t>
      </w:r>
      <w:r w:rsidR="0085176B" w:rsidRPr="003F7782">
        <w:rPr>
          <w:rFonts w:ascii="Marianne" w:hAnsi="Marianne" w:cs="Times New Roman (Corps CS)"/>
          <w:color w:val="1A171B"/>
          <w:sz w:val="20"/>
        </w:rPr>
        <w:t xml:space="preserve">en moyenne 135 euros </w:t>
      </w:r>
      <w:r w:rsidR="002A08B2" w:rsidRPr="003F7782">
        <w:rPr>
          <w:rFonts w:ascii="Marianne" w:hAnsi="Marianne" w:cs="Times New Roman (Corps CS)"/>
          <w:color w:val="1A171B"/>
          <w:sz w:val="20"/>
        </w:rPr>
        <w:t>e</w:t>
      </w:r>
      <w:r w:rsidR="0085176B">
        <w:rPr>
          <w:rFonts w:ascii="Marianne" w:hAnsi="Marianne" w:cs="Times New Roman (Corps CS)"/>
          <w:color w:val="1A171B"/>
          <w:sz w:val="20"/>
        </w:rPr>
        <w:t>n</w:t>
      </w:r>
      <w:r w:rsidR="002A08B2" w:rsidRPr="003F7782">
        <w:rPr>
          <w:rFonts w:ascii="Marianne" w:hAnsi="Marianne" w:cs="Times New Roman (Corps CS)"/>
          <w:color w:val="1A171B"/>
          <w:sz w:val="20"/>
        </w:rPr>
        <w:t xml:space="preserve"> Europe</w:t>
      </w:r>
      <w:r w:rsidR="0085176B">
        <w:rPr>
          <w:rFonts w:ascii="Marianne" w:hAnsi="Marianne" w:cs="Times New Roman (Corps CS)"/>
          <w:color w:val="1A171B"/>
          <w:sz w:val="20"/>
        </w:rPr>
        <w:t xml:space="preserve"> contre </w:t>
      </w:r>
      <w:r w:rsidR="0085176B" w:rsidRPr="003F7782">
        <w:rPr>
          <w:rFonts w:ascii="Marianne" w:hAnsi="Marianne" w:cs="Times New Roman (Corps CS)"/>
          <w:color w:val="1A171B"/>
          <w:sz w:val="20"/>
        </w:rPr>
        <w:t>90 euros</w:t>
      </w:r>
      <w:r w:rsidR="0085176B">
        <w:rPr>
          <w:rFonts w:ascii="Marianne" w:hAnsi="Marianne" w:cs="Times New Roman (Corps CS)"/>
          <w:color w:val="1A171B"/>
          <w:sz w:val="20"/>
        </w:rPr>
        <w:t xml:space="preserve"> pour un </w:t>
      </w:r>
      <w:r w:rsidR="00FC7F1B" w:rsidRPr="003F7782">
        <w:rPr>
          <w:rFonts w:ascii="Marianne" w:hAnsi="Marianne" w:cs="Times New Roman (Corps CS)"/>
          <w:color w:val="1A171B"/>
          <w:sz w:val="20"/>
        </w:rPr>
        <w:t>départ de Hongrie</w:t>
      </w:r>
      <w:r w:rsidR="00FC276D" w:rsidRPr="003F7782">
        <w:rPr>
          <w:rFonts w:ascii="Marianne" w:hAnsi="Marianne" w:cs="Times New Roman (Corps CS)"/>
          <w:color w:val="1A171B"/>
          <w:sz w:val="20"/>
        </w:rPr>
        <w:t xml:space="preserve">. A titre de comparaison, </w:t>
      </w:r>
      <w:r w:rsidR="0085176B">
        <w:rPr>
          <w:rFonts w:ascii="Marianne" w:hAnsi="Marianne" w:cs="Times New Roman (Corps CS)"/>
          <w:color w:val="1A171B"/>
          <w:sz w:val="20"/>
        </w:rPr>
        <w:t>les personnes</w:t>
      </w:r>
      <w:r w:rsidR="00FC276D" w:rsidRPr="003F7782">
        <w:rPr>
          <w:rFonts w:ascii="Marianne" w:hAnsi="Marianne" w:cs="Times New Roman (Corps CS)"/>
          <w:color w:val="1A171B"/>
          <w:sz w:val="20"/>
        </w:rPr>
        <w:t xml:space="preserve"> qui souhaitent voyager par avion </w:t>
      </w:r>
      <w:r w:rsidR="0085176B">
        <w:rPr>
          <w:rFonts w:ascii="Marianne" w:hAnsi="Marianne" w:cs="Times New Roman (Corps CS)"/>
          <w:color w:val="1A171B"/>
          <w:sz w:val="20"/>
        </w:rPr>
        <w:t xml:space="preserve">au </w:t>
      </w:r>
      <w:r w:rsidR="00FC276D" w:rsidRPr="003F7782">
        <w:rPr>
          <w:rFonts w:ascii="Marianne" w:hAnsi="Marianne" w:cs="Times New Roman (Corps CS)"/>
          <w:color w:val="1A171B"/>
          <w:sz w:val="20"/>
        </w:rPr>
        <w:t>d</w:t>
      </w:r>
      <w:r w:rsidR="0085176B">
        <w:rPr>
          <w:rFonts w:ascii="Marianne" w:hAnsi="Marianne" w:cs="Times New Roman (Corps CS)"/>
          <w:color w:val="1A171B"/>
          <w:sz w:val="20"/>
        </w:rPr>
        <w:t xml:space="preserve">épart de </w:t>
      </w:r>
      <w:r w:rsidR="00FC276D" w:rsidRPr="003F7782">
        <w:rPr>
          <w:rFonts w:ascii="Marianne" w:hAnsi="Marianne" w:cs="Times New Roman (Corps CS)"/>
          <w:color w:val="1A171B"/>
          <w:sz w:val="20"/>
        </w:rPr>
        <w:t>Slovaquie peuvent réserver un billet pour 91 euros</w:t>
      </w:r>
      <w:r w:rsidR="0085176B" w:rsidRPr="0085176B">
        <w:rPr>
          <w:rFonts w:ascii="Marianne" w:hAnsi="Marianne" w:cs="Times New Roman (Corps CS)"/>
          <w:color w:val="1A171B"/>
          <w:sz w:val="20"/>
        </w:rPr>
        <w:t xml:space="preserve"> </w:t>
      </w:r>
      <w:r w:rsidR="0085176B" w:rsidRPr="003F7782">
        <w:rPr>
          <w:rFonts w:ascii="Marianne" w:hAnsi="Marianne" w:cs="Times New Roman (Corps CS)"/>
          <w:color w:val="1A171B"/>
          <w:sz w:val="20"/>
        </w:rPr>
        <w:t>en moyenne</w:t>
      </w:r>
      <w:r w:rsidR="00FC276D" w:rsidRPr="003F7782">
        <w:rPr>
          <w:rFonts w:ascii="Marianne" w:hAnsi="Marianne" w:cs="Times New Roman (Corps CS)"/>
          <w:color w:val="1A171B"/>
          <w:sz w:val="20"/>
        </w:rPr>
        <w:t xml:space="preserve">, </w:t>
      </w:r>
      <w:r w:rsidR="0085176B" w:rsidRPr="003F7782">
        <w:rPr>
          <w:rFonts w:ascii="Marianne" w:hAnsi="Marianne" w:cs="Times New Roman (Corps CS)"/>
          <w:color w:val="1A171B"/>
          <w:sz w:val="20"/>
        </w:rPr>
        <w:t>102</w:t>
      </w:r>
      <w:r w:rsidR="0085176B">
        <w:rPr>
          <w:rFonts w:ascii="Marianne" w:hAnsi="Marianne" w:cs="Times New Roman (Corps CS)"/>
          <w:color w:val="1A171B"/>
          <w:sz w:val="20"/>
        </w:rPr>
        <w:t xml:space="preserve"> </w:t>
      </w:r>
      <w:r w:rsidR="00285053" w:rsidRPr="003F7782">
        <w:rPr>
          <w:rFonts w:ascii="Marianne" w:hAnsi="Marianne" w:cs="Times New Roman (Corps CS)"/>
          <w:color w:val="1A171B"/>
          <w:sz w:val="20"/>
        </w:rPr>
        <w:t>de</w:t>
      </w:r>
      <w:r w:rsidR="00844856" w:rsidRPr="003F7782">
        <w:rPr>
          <w:rFonts w:ascii="Marianne" w:hAnsi="Marianne" w:cs="Times New Roman (Corps CS)"/>
          <w:color w:val="1A171B"/>
          <w:sz w:val="20"/>
        </w:rPr>
        <w:t xml:space="preserve"> R</w:t>
      </w:r>
      <w:r w:rsidR="00285053" w:rsidRPr="003F7782">
        <w:rPr>
          <w:rFonts w:ascii="Marianne" w:hAnsi="Marianne" w:cs="Times New Roman (Corps CS)"/>
          <w:color w:val="1A171B"/>
          <w:sz w:val="20"/>
        </w:rPr>
        <w:t>oumanie</w:t>
      </w:r>
      <w:r w:rsidR="005D72DE">
        <w:rPr>
          <w:rFonts w:ascii="Marianne" w:hAnsi="Marianne" w:cs="Times New Roman (Corps CS)"/>
          <w:color w:val="1A171B"/>
          <w:sz w:val="20"/>
        </w:rPr>
        <w:t xml:space="preserve">, 105 </w:t>
      </w:r>
      <w:r w:rsidR="00285053" w:rsidRPr="003F7782">
        <w:rPr>
          <w:rFonts w:ascii="Marianne" w:hAnsi="Marianne" w:cs="Times New Roman (Corps CS)"/>
          <w:color w:val="1A171B"/>
          <w:sz w:val="20"/>
        </w:rPr>
        <w:t>de Pologne</w:t>
      </w:r>
      <w:r w:rsidR="005D72DE">
        <w:rPr>
          <w:rFonts w:ascii="Marianne" w:hAnsi="Marianne" w:cs="Times New Roman (Corps CS)"/>
          <w:color w:val="1A171B"/>
          <w:sz w:val="20"/>
        </w:rPr>
        <w:t xml:space="preserve">, </w:t>
      </w:r>
      <w:r w:rsidR="00244A54" w:rsidRPr="003F7782">
        <w:rPr>
          <w:rFonts w:ascii="Marianne" w:hAnsi="Marianne" w:cs="Times New Roman (Corps CS)"/>
          <w:color w:val="1A171B"/>
          <w:sz w:val="20"/>
        </w:rPr>
        <w:t>1</w:t>
      </w:r>
      <w:r w:rsidR="005D72DE">
        <w:rPr>
          <w:rFonts w:ascii="Marianne" w:hAnsi="Marianne" w:cs="Times New Roman (Corps CS)"/>
          <w:color w:val="1A171B"/>
          <w:sz w:val="20"/>
        </w:rPr>
        <w:t>2</w:t>
      </w:r>
      <w:r w:rsidR="00244A54" w:rsidRPr="003F7782">
        <w:rPr>
          <w:rFonts w:ascii="Marianne" w:hAnsi="Marianne" w:cs="Times New Roman (Corps CS)"/>
          <w:color w:val="1A171B"/>
          <w:sz w:val="20"/>
        </w:rPr>
        <w:t>5</w:t>
      </w:r>
      <w:r w:rsidR="005D72DE">
        <w:rPr>
          <w:rFonts w:ascii="Marianne" w:hAnsi="Marianne" w:cs="Times New Roman (Corps CS)"/>
          <w:color w:val="1A171B"/>
          <w:sz w:val="20"/>
        </w:rPr>
        <w:t xml:space="preserve"> </w:t>
      </w:r>
      <w:r w:rsidR="00285053" w:rsidRPr="003F7782">
        <w:rPr>
          <w:rFonts w:ascii="Marianne" w:hAnsi="Marianne" w:cs="Times New Roman (Corps CS)"/>
          <w:color w:val="1A171B"/>
          <w:sz w:val="20"/>
        </w:rPr>
        <w:t>d’</w:t>
      </w:r>
      <w:r w:rsidR="005D72DE">
        <w:rPr>
          <w:rFonts w:ascii="Marianne" w:hAnsi="Marianne" w:cs="Times New Roman (Corps CS)"/>
          <w:color w:val="1A171B"/>
          <w:sz w:val="20"/>
        </w:rPr>
        <w:t xml:space="preserve">Espagne et 139 </w:t>
      </w:r>
      <w:r w:rsidR="00285053" w:rsidRPr="003F7782">
        <w:rPr>
          <w:rFonts w:ascii="Marianne" w:hAnsi="Marianne" w:cs="Times New Roman (Corps CS)"/>
          <w:color w:val="1A171B"/>
          <w:sz w:val="20"/>
        </w:rPr>
        <w:t>de la République tchèque.</w:t>
      </w:r>
    </w:p>
    <w:p w14:paraId="30629785" w14:textId="7B3EBDA5" w:rsidR="0073612D" w:rsidRDefault="00285053" w:rsidP="0085176B">
      <w:pPr>
        <w:pStyle w:val="Paragraphedeliste"/>
        <w:autoSpaceDE w:val="0"/>
        <w:autoSpaceDN w:val="0"/>
        <w:adjustRightInd w:val="0"/>
        <w:jc w:val="both"/>
        <w:rPr>
          <w:rFonts w:ascii="Marianne" w:hAnsi="Marianne" w:cs="Times New Roman (Corps CS)"/>
          <w:color w:val="1A171B"/>
          <w:sz w:val="20"/>
        </w:rPr>
      </w:pPr>
      <w:r w:rsidRPr="003F7782">
        <w:rPr>
          <w:rFonts w:ascii="Marianne" w:hAnsi="Marianne" w:cs="Times New Roman (Corps CS)"/>
          <w:color w:val="1A171B"/>
          <w:sz w:val="20"/>
        </w:rPr>
        <w:t xml:space="preserve"> </w:t>
      </w:r>
      <w:r w:rsidR="00244A54" w:rsidRPr="003F7782">
        <w:rPr>
          <w:rFonts w:ascii="Marianne" w:hAnsi="Marianne" w:cs="Times New Roman (Corps CS)"/>
          <w:color w:val="1A171B"/>
          <w:sz w:val="20"/>
        </w:rPr>
        <w:t xml:space="preserve"> </w:t>
      </w:r>
    </w:p>
    <w:p w14:paraId="3E3E936B" w14:textId="651593DB" w:rsidR="00F55BF3" w:rsidRDefault="0073612D" w:rsidP="00285053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Marianne" w:hAnsi="Marianne" w:cs="Times New Roman (Corps CS)"/>
          <w:color w:val="1A171B"/>
          <w:sz w:val="20"/>
        </w:rPr>
      </w:pPr>
      <w:r w:rsidRPr="004A6E48">
        <w:rPr>
          <w:rFonts w:ascii="Marianne" w:hAnsi="Marianne" w:cs="Times New Roman (Corps CS)"/>
          <w:color w:val="1A171B"/>
          <w:sz w:val="20"/>
        </w:rPr>
        <w:t>L’aéroport de Debrecen</w:t>
      </w:r>
      <w:r w:rsidR="005D72DE" w:rsidRPr="005D72DE">
        <w:rPr>
          <w:rFonts w:ascii="Marianne" w:hAnsi="Marianne" w:cs="Times New Roman (Corps CS)"/>
          <w:color w:val="1A171B"/>
          <w:sz w:val="20"/>
        </w:rPr>
        <w:t xml:space="preserve"> </w:t>
      </w:r>
      <w:r w:rsidR="005D72DE" w:rsidRPr="004A6E48">
        <w:rPr>
          <w:rFonts w:ascii="Marianne" w:hAnsi="Marianne" w:cs="Times New Roman (Corps CS)"/>
          <w:color w:val="1A171B"/>
          <w:sz w:val="20"/>
        </w:rPr>
        <w:t>sera fermé entre le 3 et le 9 octobre 2022</w:t>
      </w:r>
      <w:r w:rsidRPr="004A6E48">
        <w:rPr>
          <w:rFonts w:ascii="Marianne" w:hAnsi="Marianne" w:cs="Times New Roman (Corps CS)"/>
          <w:color w:val="1A171B"/>
          <w:sz w:val="20"/>
        </w:rPr>
        <w:t xml:space="preserve"> en raison des réparations de la piste et des voies de circulation. L</w:t>
      </w:r>
      <w:r w:rsidR="00113045" w:rsidRPr="004A6E48">
        <w:rPr>
          <w:rFonts w:ascii="Marianne" w:hAnsi="Marianne" w:cs="Times New Roman (Corps CS)"/>
          <w:color w:val="1A171B"/>
          <w:sz w:val="20"/>
        </w:rPr>
        <w:t>e</w:t>
      </w:r>
      <w:r w:rsidRPr="004A6E48">
        <w:rPr>
          <w:rFonts w:ascii="Marianne" w:hAnsi="Marianne" w:cs="Times New Roman (Corps CS)"/>
          <w:color w:val="1A171B"/>
          <w:sz w:val="20"/>
        </w:rPr>
        <w:t xml:space="preserve"> co</w:t>
      </w:r>
      <w:r w:rsidR="00113045" w:rsidRPr="004A6E48">
        <w:rPr>
          <w:rFonts w:ascii="Marianne" w:hAnsi="Marianne" w:cs="Times New Roman (Corps CS)"/>
          <w:color w:val="1A171B"/>
          <w:sz w:val="20"/>
        </w:rPr>
        <w:t>û</w:t>
      </w:r>
      <w:r w:rsidRPr="004A6E48">
        <w:rPr>
          <w:rFonts w:ascii="Marianne" w:hAnsi="Marianne" w:cs="Times New Roman (Corps CS)"/>
          <w:color w:val="1A171B"/>
          <w:sz w:val="20"/>
        </w:rPr>
        <w:t>t total de</w:t>
      </w:r>
      <w:r w:rsidR="00113045" w:rsidRPr="004A6E48">
        <w:rPr>
          <w:rFonts w:ascii="Marianne" w:hAnsi="Marianne" w:cs="Times New Roman (Corps CS)"/>
          <w:color w:val="1A171B"/>
          <w:sz w:val="20"/>
        </w:rPr>
        <w:t xml:space="preserve"> la rénovation</w:t>
      </w:r>
      <w:r w:rsidR="00CD0F5D" w:rsidRPr="004A6E48">
        <w:rPr>
          <w:rFonts w:ascii="Marianne" w:hAnsi="Marianne" w:cs="Times New Roman (Corps CS)"/>
          <w:color w:val="1A171B"/>
          <w:sz w:val="20"/>
        </w:rPr>
        <w:t xml:space="preserve">, </w:t>
      </w:r>
      <w:r w:rsidR="00113045" w:rsidRPr="004A6E48">
        <w:rPr>
          <w:rFonts w:ascii="Marianne" w:hAnsi="Marianne" w:cs="Times New Roman (Corps CS)"/>
          <w:color w:val="1A171B"/>
          <w:sz w:val="20"/>
        </w:rPr>
        <w:t>environ 20</w:t>
      </w:r>
      <w:r w:rsidR="00113045" w:rsidRPr="004A6E48">
        <w:rPr>
          <w:rFonts w:ascii="Calibri" w:hAnsi="Calibri" w:cs="Calibri"/>
          <w:color w:val="1A171B"/>
          <w:sz w:val="20"/>
        </w:rPr>
        <w:t> </w:t>
      </w:r>
      <w:r w:rsidR="00113045" w:rsidRPr="004A6E48">
        <w:rPr>
          <w:rFonts w:ascii="Marianne" w:hAnsi="Marianne" w:cs="Times New Roman (Corps CS)"/>
          <w:color w:val="1A171B"/>
          <w:sz w:val="20"/>
        </w:rPr>
        <w:t>000 m</w:t>
      </w:r>
      <w:r w:rsidR="00CD0F5D" w:rsidRPr="004A6E48">
        <w:rPr>
          <w:rFonts w:ascii="Marianne" w:hAnsi="Marianne" w:cs="Times New Roman (Corps CS)"/>
          <w:color w:val="1A171B"/>
          <w:sz w:val="20"/>
          <w:vertAlign w:val="superscript"/>
        </w:rPr>
        <w:t>2</w:t>
      </w:r>
      <w:r w:rsidR="00CD0F5D" w:rsidRPr="004A6E48">
        <w:rPr>
          <w:rFonts w:ascii="Marianne" w:hAnsi="Marianne" w:cs="Times New Roman (Corps CS)"/>
          <w:color w:val="1A171B"/>
          <w:sz w:val="20"/>
        </w:rPr>
        <w:t>,</w:t>
      </w:r>
      <w:r w:rsidR="00113045" w:rsidRPr="004A6E48">
        <w:rPr>
          <w:rFonts w:ascii="Marianne" w:hAnsi="Marianne" w:cs="Times New Roman (Corps CS)"/>
          <w:color w:val="1A171B"/>
          <w:sz w:val="20"/>
        </w:rPr>
        <w:t xml:space="preserve"> </w:t>
      </w:r>
      <w:r w:rsidRPr="004A6E48">
        <w:rPr>
          <w:rFonts w:ascii="Marianne" w:hAnsi="Marianne" w:cs="Times New Roman (Corps CS)"/>
          <w:color w:val="1A171B"/>
          <w:sz w:val="20"/>
        </w:rPr>
        <w:t>s’</w:t>
      </w:r>
      <w:r w:rsidR="00113045" w:rsidRPr="004A6E48">
        <w:rPr>
          <w:rFonts w:ascii="Marianne" w:hAnsi="Marianne" w:cs="Times New Roman (Corps CS)"/>
          <w:color w:val="1A171B"/>
          <w:sz w:val="20"/>
        </w:rPr>
        <w:t>élève</w:t>
      </w:r>
      <w:r w:rsidRPr="004A6E48">
        <w:rPr>
          <w:rFonts w:ascii="Marianne" w:hAnsi="Marianne" w:cs="Times New Roman (Corps CS)"/>
          <w:color w:val="1A171B"/>
          <w:sz w:val="20"/>
        </w:rPr>
        <w:t xml:space="preserve"> </w:t>
      </w:r>
      <w:r w:rsidR="00113045" w:rsidRPr="004A6E48">
        <w:rPr>
          <w:rFonts w:ascii="Marianne" w:hAnsi="Marianne" w:cs="Times New Roman (Corps CS)"/>
          <w:color w:val="1A171B"/>
          <w:sz w:val="20"/>
        </w:rPr>
        <w:t>à</w:t>
      </w:r>
      <w:r w:rsidRPr="004A6E48">
        <w:rPr>
          <w:rFonts w:ascii="Marianne" w:hAnsi="Marianne" w:cs="Times New Roman (Corps CS)"/>
          <w:color w:val="1A171B"/>
          <w:sz w:val="20"/>
        </w:rPr>
        <w:t xml:space="preserve"> 613</w:t>
      </w:r>
      <w:r w:rsidR="00113045" w:rsidRPr="004A6E48">
        <w:rPr>
          <w:rFonts w:ascii="Calibri" w:hAnsi="Calibri" w:cs="Calibri"/>
          <w:color w:val="1A171B"/>
          <w:sz w:val="20"/>
        </w:rPr>
        <w:t> </w:t>
      </w:r>
      <w:r w:rsidR="00113045" w:rsidRPr="004A6E48">
        <w:rPr>
          <w:rFonts w:ascii="Marianne" w:hAnsi="Marianne" w:cs="Times New Roman (Corps CS)"/>
          <w:color w:val="1A171B"/>
          <w:sz w:val="20"/>
        </w:rPr>
        <w:t>330</w:t>
      </w:r>
      <w:r w:rsidR="00113045" w:rsidRPr="004A6E48">
        <w:rPr>
          <w:rFonts w:ascii="Calibri" w:hAnsi="Calibri" w:cs="Calibri"/>
          <w:color w:val="1A171B"/>
          <w:sz w:val="20"/>
        </w:rPr>
        <w:t> </w:t>
      </w:r>
      <w:r w:rsidR="00113045" w:rsidRPr="004A6E48">
        <w:rPr>
          <w:rFonts w:ascii="Marianne" w:hAnsi="Marianne" w:cs="Times New Roman (Corps CS)"/>
          <w:color w:val="1A171B"/>
          <w:sz w:val="20"/>
        </w:rPr>
        <w:t>000 HUF (1,5 M EUR).</w:t>
      </w:r>
    </w:p>
    <w:p w14:paraId="2143ED7B" w14:textId="77777777" w:rsidR="008F67D4" w:rsidRPr="004A6E48" w:rsidRDefault="008F67D4" w:rsidP="008F67D4">
      <w:pPr>
        <w:pStyle w:val="Paragraphedeliste"/>
        <w:autoSpaceDE w:val="0"/>
        <w:autoSpaceDN w:val="0"/>
        <w:adjustRightInd w:val="0"/>
        <w:jc w:val="both"/>
        <w:rPr>
          <w:rFonts w:ascii="Marianne" w:hAnsi="Marianne" w:cs="Times New Roman (Corps CS)"/>
          <w:color w:val="1A171B"/>
          <w:sz w:val="20"/>
        </w:rPr>
      </w:pPr>
    </w:p>
    <w:p w14:paraId="6CE5A07C" w14:textId="663C68E2" w:rsidR="00A43590" w:rsidRPr="0088010B" w:rsidRDefault="00A43590" w:rsidP="00070CAE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Marianne" w:hAnsi="Marianne" w:cs="Times New Roman (Corps CS)"/>
          <w:color w:val="1A171B"/>
          <w:sz w:val="20"/>
        </w:rPr>
      </w:pPr>
      <w:r w:rsidRPr="0088010B">
        <w:rPr>
          <w:rFonts w:ascii="Marianne" w:hAnsi="Marianne" w:cs="Times New Roman (Corps CS)"/>
          <w:i/>
          <w:iCs/>
          <w:color w:val="1A171B"/>
          <w:sz w:val="20"/>
        </w:rPr>
        <w:t>Budapest Airport</w:t>
      </w:r>
      <w:r w:rsidR="0039096D" w:rsidRPr="0088010B">
        <w:rPr>
          <w:rFonts w:ascii="Marianne" w:hAnsi="Marianne" w:cs="Times New Roman (Corps CS)"/>
          <w:i/>
          <w:iCs/>
          <w:color w:val="1A171B"/>
          <w:sz w:val="20"/>
        </w:rPr>
        <w:t xml:space="preserve"> Cargo</w:t>
      </w:r>
      <w:r w:rsidR="0039096D" w:rsidRPr="0088010B">
        <w:rPr>
          <w:rFonts w:ascii="Marianne" w:hAnsi="Marianne" w:cs="Times New Roman (Corps CS)"/>
          <w:color w:val="1A171B"/>
          <w:sz w:val="20"/>
        </w:rPr>
        <w:t xml:space="preserve"> a remporté le prix du meilleur aéroport de fret de l’année lors des </w:t>
      </w:r>
      <w:r w:rsidR="0039096D" w:rsidRPr="0088010B">
        <w:rPr>
          <w:rFonts w:ascii="Marianne" w:hAnsi="Marianne" w:cs="Times New Roman (Corps CS)"/>
          <w:i/>
          <w:iCs/>
          <w:color w:val="1A171B"/>
          <w:sz w:val="20"/>
        </w:rPr>
        <w:t>Air Cargo Nexs Awards</w:t>
      </w:r>
      <w:r w:rsidR="0039096D" w:rsidRPr="0088010B">
        <w:rPr>
          <w:rFonts w:ascii="Marianne" w:hAnsi="Marianne" w:cs="Times New Roman (Corps CS)"/>
          <w:color w:val="1A171B"/>
          <w:sz w:val="20"/>
        </w:rPr>
        <w:t xml:space="preserve"> 2022</w:t>
      </w:r>
      <w:r w:rsidR="005D72DE" w:rsidRPr="0088010B">
        <w:rPr>
          <w:rFonts w:ascii="Marianne" w:hAnsi="Marianne" w:cs="Times New Roman (Corps CS)"/>
          <w:color w:val="1A171B"/>
          <w:sz w:val="20"/>
        </w:rPr>
        <w:t xml:space="preserve">. Il devance </w:t>
      </w:r>
      <w:r w:rsidR="00E5540C" w:rsidRPr="0088010B">
        <w:rPr>
          <w:rFonts w:ascii="Marianne" w:hAnsi="Marianne" w:cs="Times New Roman (Corps CS)"/>
          <w:color w:val="1A171B"/>
          <w:sz w:val="20"/>
        </w:rPr>
        <w:t>des co</w:t>
      </w:r>
      <w:r w:rsidR="005D72DE" w:rsidRPr="0088010B">
        <w:rPr>
          <w:rFonts w:ascii="Marianne" w:hAnsi="Marianne" w:cs="Times New Roman (Corps CS)"/>
          <w:color w:val="1A171B"/>
          <w:sz w:val="20"/>
        </w:rPr>
        <w:t xml:space="preserve">ncurrents </w:t>
      </w:r>
      <w:r w:rsidR="00E5540C" w:rsidRPr="0088010B">
        <w:rPr>
          <w:rFonts w:ascii="Marianne" w:hAnsi="Marianne" w:cs="Times New Roman (Corps CS)"/>
          <w:color w:val="1A171B"/>
          <w:sz w:val="20"/>
        </w:rPr>
        <w:t>comme</w:t>
      </w:r>
      <w:r w:rsidR="0039096D" w:rsidRPr="0088010B">
        <w:rPr>
          <w:rFonts w:ascii="Marianne" w:hAnsi="Marianne" w:cs="Times New Roman (Corps CS)"/>
          <w:color w:val="1A171B"/>
          <w:sz w:val="20"/>
        </w:rPr>
        <w:t xml:space="preserve"> </w:t>
      </w:r>
      <w:r w:rsidR="0039096D" w:rsidRPr="0088010B">
        <w:rPr>
          <w:rFonts w:ascii="Marianne" w:hAnsi="Marianne" w:cs="Times New Roman (Corps CS)"/>
          <w:i/>
          <w:iCs/>
          <w:color w:val="1A171B"/>
          <w:sz w:val="20"/>
        </w:rPr>
        <w:t>Bruxelles</w:t>
      </w:r>
      <w:r w:rsidR="00E5540C" w:rsidRPr="0088010B">
        <w:rPr>
          <w:rFonts w:ascii="Marianne" w:hAnsi="Marianne" w:cs="Times New Roman (Corps CS)"/>
          <w:i/>
          <w:iCs/>
          <w:color w:val="1A171B"/>
          <w:sz w:val="20"/>
        </w:rPr>
        <w:t xml:space="preserve"> Airport</w:t>
      </w:r>
      <w:r w:rsidR="0039096D" w:rsidRPr="0088010B">
        <w:rPr>
          <w:rFonts w:ascii="Marianne" w:hAnsi="Marianne" w:cs="Times New Roman (Corps CS)"/>
          <w:color w:val="1A171B"/>
          <w:sz w:val="20"/>
        </w:rPr>
        <w:t xml:space="preserve">, </w:t>
      </w:r>
      <w:r w:rsidR="0039096D" w:rsidRPr="0088010B">
        <w:rPr>
          <w:rFonts w:ascii="Marianne" w:hAnsi="Marianne" w:cs="Times New Roman (Corps CS)"/>
          <w:i/>
          <w:iCs/>
          <w:color w:val="1A171B"/>
          <w:sz w:val="20"/>
        </w:rPr>
        <w:t>Singapour</w:t>
      </w:r>
      <w:r w:rsidR="00E5540C" w:rsidRPr="0088010B">
        <w:rPr>
          <w:rFonts w:ascii="Marianne" w:hAnsi="Marianne" w:cs="Times New Roman (Corps CS)"/>
          <w:i/>
          <w:iCs/>
          <w:color w:val="1A171B"/>
          <w:sz w:val="20"/>
        </w:rPr>
        <w:t xml:space="preserve"> Changi Airport</w:t>
      </w:r>
      <w:r w:rsidR="0039096D" w:rsidRPr="0088010B">
        <w:rPr>
          <w:rFonts w:ascii="Marianne" w:hAnsi="Marianne" w:cs="Times New Roman (Corps CS)"/>
          <w:color w:val="1A171B"/>
          <w:sz w:val="20"/>
        </w:rPr>
        <w:t xml:space="preserve">, </w:t>
      </w:r>
      <w:r w:rsidR="00E5540C" w:rsidRPr="0088010B">
        <w:rPr>
          <w:rFonts w:ascii="Marianne" w:hAnsi="Marianne" w:cs="Times New Roman (Corps CS)"/>
          <w:color w:val="1A171B"/>
          <w:sz w:val="20"/>
        </w:rPr>
        <w:t xml:space="preserve">ou encore </w:t>
      </w:r>
      <w:r w:rsidR="0039096D" w:rsidRPr="0088010B">
        <w:rPr>
          <w:rFonts w:ascii="Marianne" w:hAnsi="Marianne" w:cs="Times New Roman (Corps CS)"/>
          <w:i/>
          <w:iCs/>
          <w:color w:val="1A171B"/>
          <w:sz w:val="20"/>
        </w:rPr>
        <w:t>Liège</w:t>
      </w:r>
      <w:r w:rsidR="00E5540C" w:rsidRPr="0088010B">
        <w:rPr>
          <w:rFonts w:ascii="Marianne" w:hAnsi="Marianne" w:cs="Times New Roman (Corps CS)"/>
          <w:i/>
          <w:iCs/>
          <w:color w:val="1A171B"/>
          <w:sz w:val="20"/>
        </w:rPr>
        <w:t xml:space="preserve"> Airport</w:t>
      </w:r>
      <w:r w:rsidR="0039096D" w:rsidRPr="0088010B">
        <w:rPr>
          <w:rFonts w:ascii="Marianne" w:hAnsi="Marianne" w:cs="Times New Roman (Corps CS)"/>
          <w:color w:val="1A171B"/>
          <w:sz w:val="20"/>
        </w:rPr>
        <w:t xml:space="preserve">. </w:t>
      </w:r>
      <w:r w:rsidR="00AB3DEB" w:rsidRPr="0088010B">
        <w:rPr>
          <w:rFonts w:ascii="Marianne" w:hAnsi="Marianne" w:cs="Times New Roman (Corps CS)"/>
          <w:color w:val="1A171B"/>
          <w:sz w:val="20"/>
        </w:rPr>
        <w:t>E</w:t>
      </w:r>
      <w:r w:rsidR="0089459E" w:rsidRPr="0088010B">
        <w:rPr>
          <w:rFonts w:ascii="Marianne" w:hAnsi="Marianne" w:cs="Times New Roman (Corps CS)"/>
          <w:color w:val="1A171B"/>
          <w:sz w:val="20"/>
        </w:rPr>
        <w:t>n 2020</w:t>
      </w:r>
      <w:r w:rsidR="00AB3DEB" w:rsidRPr="0088010B">
        <w:rPr>
          <w:rFonts w:ascii="Marianne" w:hAnsi="Marianne" w:cs="Times New Roman (Corps CS)"/>
          <w:color w:val="1A171B"/>
          <w:sz w:val="20"/>
        </w:rPr>
        <w:t xml:space="preserve"> </w:t>
      </w:r>
      <w:r w:rsidR="005D72DE" w:rsidRPr="0088010B">
        <w:rPr>
          <w:rFonts w:ascii="Marianne" w:hAnsi="Marianne" w:cs="Times New Roman (Corps CS)"/>
          <w:i/>
          <w:iCs/>
          <w:color w:val="1A171B"/>
          <w:sz w:val="20"/>
        </w:rPr>
        <w:t>Budapest Airport Cargo</w:t>
      </w:r>
      <w:r w:rsidR="005D72DE" w:rsidRPr="0088010B">
        <w:rPr>
          <w:rFonts w:ascii="Marianne" w:hAnsi="Marianne" w:cs="Times New Roman (Corps CS)"/>
          <w:color w:val="1A171B"/>
          <w:sz w:val="20"/>
        </w:rPr>
        <w:t xml:space="preserve"> </w:t>
      </w:r>
      <w:r w:rsidR="00AB3DEB" w:rsidRPr="0088010B">
        <w:rPr>
          <w:rFonts w:ascii="Marianne" w:hAnsi="Marianne" w:cs="Times New Roman (Corps CS)"/>
          <w:color w:val="1A171B"/>
          <w:sz w:val="20"/>
        </w:rPr>
        <w:t>a inv</w:t>
      </w:r>
      <w:r w:rsidR="004A7E2A" w:rsidRPr="0088010B">
        <w:rPr>
          <w:rFonts w:ascii="Marianne" w:hAnsi="Marianne" w:cs="Times New Roman (Corps CS)"/>
          <w:color w:val="1A171B"/>
          <w:sz w:val="20"/>
        </w:rPr>
        <w:t xml:space="preserve">esti </w:t>
      </w:r>
      <w:r w:rsidR="006529CF" w:rsidRPr="0088010B">
        <w:rPr>
          <w:rFonts w:ascii="Marianne" w:hAnsi="Marianne" w:cs="Times New Roman (Corps CS)"/>
          <w:color w:val="1A171B"/>
          <w:sz w:val="20"/>
        </w:rPr>
        <w:t>50 M EUR</w:t>
      </w:r>
      <w:r w:rsidR="004A7E2A" w:rsidRPr="0088010B">
        <w:rPr>
          <w:rFonts w:ascii="Marianne" w:hAnsi="Marianne" w:cs="Times New Roman (Corps CS)"/>
          <w:color w:val="1A171B"/>
          <w:sz w:val="20"/>
        </w:rPr>
        <w:t xml:space="preserve"> pour la construction d’un centre logistique cargo, nommé </w:t>
      </w:r>
      <w:r w:rsidR="006529CF" w:rsidRPr="0088010B">
        <w:rPr>
          <w:rFonts w:ascii="Marianne" w:hAnsi="Marianne" w:cs="Times New Roman (Corps CS)"/>
          <w:i/>
          <w:iCs/>
          <w:color w:val="1A171B"/>
          <w:sz w:val="20"/>
        </w:rPr>
        <w:t>BUD Cargo City</w:t>
      </w:r>
      <w:r w:rsidR="006529CF" w:rsidRPr="0088010B">
        <w:rPr>
          <w:rFonts w:ascii="Marianne" w:hAnsi="Marianne" w:cs="Times New Roman (Corps CS)"/>
          <w:color w:val="1A171B"/>
          <w:sz w:val="20"/>
        </w:rPr>
        <w:t xml:space="preserve">, </w:t>
      </w:r>
      <w:r w:rsidR="005D72DE" w:rsidRPr="0088010B">
        <w:rPr>
          <w:rFonts w:ascii="Marianne" w:hAnsi="Marianne" w:cs="Times New Roman (Corps CS)"/>
          <w:color w:val="1A171B"/>
          <w:sz w:val="20"/>
        </w:rPr>
        <w:t xml:space="preserve">afin de servir de base </w:t>
      </w:r>
      <w:r w:rsidR="005945F5" w:rsidRPr="0088010B">
        <w:rPr>
          <w:rFonts w:ascii="Marianne" w:hAnsi="Marianne" w:cs="Times New Roman (Corps CS)"/>
          <w:color w:val="1A171B"/>
          <w:sz w:val="20"/>
        </w:rPr>
        <w:t>de fret</w:t>
      </w:r>
      <w:r w:rsidR="006529CF" w:rsidRPr="0088010B">
        <w:rPr>
          <w:rFonts w:ascii="Marianne" w:hAnsi="Marianne" w:cs="Times New Roman (Corps CS)"/>
          <w:color w:val="1A171B"/>
          <w:sz w:val="20"/>
        </w:rPr>
        <w:t xml:space="preserve"> pour la région Europe centrale et orientale</w:t>
      </w:r>
      <w:r w:rsidR="006529CF" w:rsidRPr="0088010B">
        <w:rPr>
          <w:rFonts w:ascii="Marianne" w:hAnsi="Marianne" w:cs="Times New Roman (Corps CS)"/>
          <w:b/>
          <w:bCs/>
          <w:color w:val="1A171B"/>
          <w:sz w:val="20"/>
        </w:rPr>
        <w:t xml:space="preserve">. </w:t>
      </w:r>
      <w:r w:rsidR="005945F5" w:rsidRPr="0088010B">
        <w:rPr>
          <w:rFonts w:ascii="Marianne" w:hAnsi="Marianne" w:cs="Times New Roman (Corps CS)"/>
          <w:color w:val="1A171B"/>
          <w:sz w:val="20"/>
        </w:rPr>
        <w:t>En 2021, le volume de cargaisons transportées a</w:t>
      </w:r>
      <w:r w:rsidR="0088010B" w:rsidRPr="0088010B">
        <w:rPr>
          <w:rFonts w:ascii="Marianne" w:hAnsi="Marianne" w:cs="Times New Roman (Corps CS)"/>
          <w:color w:val="1A171B"/>
          <w:sz w:val="20"/>
        </w:rPr>
        <w:t xml:space="preserve">vait battu un record qui a été égalé cette année. </w:t>
      </w:r>
      <w:r w:rsidR="00F57A28" w:rsidRPr="0088010B">
        <w:rPr>
          <w:rFonts w:ascii="Marianne" w:hAnsi="Marianne" w:cs="Times New Roman (Corps CS)"/>
          <w:color w:val="1A171B"/>
          <w:sz w:val="20"/>
        </w:rPr>
        <w:t xml:space="preserve">En septembre 2022, </w:t>
      </w:r>
      <w:r w:rsidR="00F57A28" w:rsidRPr="0088010B">
        <w:rPr>
          <w:rFonts w:ascii="Marianne" w:hAnsi="Marianne" w:cs="Times New Roman (Corps CS)"/>
          <w:i/>
          <w:iCs/>
          <w:color w:val="1A171B"/>
          <w:sz w:val="20"/>
        </w:rPr>
        <w:t>Budapest Airport</w:t>
      </w:r>
      <w:r w:rsidR="00F57A28" w:rsidRPr="0088010B">
        <w:rPr>
          <w:rFonts w:ascii="Marianne" w:hAnsi="Marianne" w:cs="Times New Roman (Corps CS)"/>
          <w:color w:val="1A171B"/>
          <w:sz w:val="20"/>
        </w:rPr>
        <w:t xml:space="preserve"> a commencé l’</w:t>
      </w:r>
      <w:r w:rsidR="005E16DB" w:rsidRPr="0088010B">
        <w:rPr>
          <w:rFonts w:ascii="Marianne" w:hAnsi="Marianne" w:cs="Times New Roman (Corps CS)"/>
          <w:color w:val="1A171B"/>
          <w:sz w:val="20"/>
        </w:rPr>
        <w:t>agrandissement</w:t>
      </w:r>
      <w:r w:rsidR="00F57A28" w:rsidRPr="0088010B">
        <w:rPr>
          <w:rFonts w:ascii="Marianne" w:hAnsi="Marianne" w:cs="Times New Roman (Corps CS)"/>
          <w:color w:val="1A171B"/>
          <w:sz w:val="20"/>
        </w:rPr>
        <w:t xml:space="preserve"> d</w:t>
      </w:r>
      <w:r w:rsidR="005E16DB" w:rsidRPr="0088010B">
        <w:rPr>
          <w:rFonts w:ascii="Marianne" w:hAnsi="Marianne" w:cs="Times New Roman (Corps CS)"/>
          <w:color w:val="1A171B"/>
          <w:sz w:val="20"/>
        </w:rPr>
        <w:t xml:space="preserve">e </w:t>
      </w:r>
      <w:r w:rsidR="005E16DB" w:rsidRPr="0088010B">
        <w:rPr>
          <w:rFonts w:ascii="Marianne" w:hAnsi="Marianne" w:cs="Times New Roman (Corps CS)"/>
          <w:i/>
          <w:iCs/>
          <w:color w:val="1A171B"/>
          <w:sz w:val="20"/>
        </w:rPr>
        <w:t>BUD Cargo City</w:t>
      </w:r>
      <w:r w:rsidR="004A7E2A" w:rsidRPr="0088010B">
        <w:rPr>
          <w:rFonts w:ascii="Marianne" w:hAnsi="Marianne" w:cs="Times New Roman (Corps CS)"/>
          <w:color w:val="1A171B"/>
          <w:sz w:val="20"/>
        </w:rPr>
        <w:t xml:space="preserve"> pour pouvoir</w:t>
      </w:r>
      <w:r w:rsidR="005E16DB" w:rsidRPr="0088010B">
        <w:rPr>
          <w:rFonts w:ascii="Marianne" w:hAnsi="Marianne" w:cs="Times New Roman (Corps CS)"/>
          <w:color w:val="1A171B"/>
          <w:sz w:val="20"/>
        </w:rPr>
        <w:t xml:space="preserve"> </w:t>
      </w:r>
      <w:r w:rsidR="00874F81" w:rsidRPr="0088010B">
        <w:rPr>
          <w:rFonts w:ascii="Marianne" w:hAnsi="Marianne" w:cs="Times New Roman (Corps CS)"/>
          <w:color w:val="1A171B"/>
          <w:sz w:val="20"/>
        </w:rPr>
        <w:t>desservir</w:t>
      </w:r>
      <w:r w:rsidR="005E16DB" w:rsidRPr="0088010B">
        <w:rPr>
          <w:rFonts w:ascii="Marianne" w:hAnsi="Marianne" w:cs="Times New Roman (Corps CS)"/>
          <w:color w:val="1A171B"/>
          <w:sz w:val="20"/>
        </w:rPr>
        <w:t xml:space="preserve"> </w:t>
      </w:r>
      <w:r w:rsidR="00874F81" w:rsidRPr="0088010B">
        <w:rPr>
          <w:rFonts w:ascii="Marianne" w:hAnsi="Marianne" w:cs="Times New Roman (Corps CS)"/>
          <w:color w:val="1A171B"/>
          <w:sz w:val="20"/>
        </w:rPr>
        <w:t>parallèlement</w:t>
      </w:r>
      <w:r w:rsidR="005E16DB" w:rsidRPr="0088010B">
        <w:rPr>
          <w:rFonts w:ascii="Marianne" w:hAnsi="Marianne" w:cs="Times New Roman (Corps CS)"/>
          <w:color w:val="1A171B"/>
          <w:sz w:val="20"/>
        </w:rPr>
        <w:t xml:space="preserve"> 4 avions cargo de catégorie F au lieu de deux, et également de stocker plus de marchandises.   </w:t>
      </w:r>
    </w:p>
    <w:p w14:paraId="301D7321" w14:textId="77777777" w:rsidR="008F67D4" w:rsidRPr="00DC0D4D" w:rsidRDefault="008F67D4" w:rsidP="001C374F">
      <w:pPr>
        <w:pStyle w:val="Paragraphedeliste"/>
        <w:autoSpaceDE w:val="0"/>
        <w:autoSpaceDN w:val="0"/>
        <w:adjustRightInd w:val="0"/>
        <w:jc w:val="both"/>
        <w:rPr>
          <w:rFonts w:ascii="Marianne" w:hAnsi="Marianne" w:cs="Times New Roman (Corps CS)"/>
          <w:color w:val="1A171B"/>
          <w:sz w:val="20"/>
        </w:rPr>
      </w:pPr>
    </w:p>
    <w:p w14:paraId="394518C2" w14:textId="379BFF7E" w:rsidR="00243B6F" w:rsidRDefault="00436E7D" w:rsidP="00436E7D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Marianne" w:hAnsi="Marianne" w:cs="Times New Roman (Corps CS)"/>
          <w:color w:val="1A171B"/>
          <w:sz w:val="20"/>
        </w:rPr>
      </w:pPr>
      <w:r w:rsidRPr="00DC0D4D">
        <w:rPr>
          <w:rFonts w:ascii="Marianne" w:hAnsi="Marianne" w:cs="Times New Roman (Corps CS)"/>
          <w:color w:val="1A171B"/>
          <w:sz w:val="20"/>
        </w:rPr>
        <w:t xml:space="preserve">WizzAir a </w:t>
      </w:r>
      <w:r w:rsidR="001C374F" w:rsidRPr="00DC0D4D">
        <w:rPr>
          <w:rFonts w:ascii="Marianne" w:hAnsi="Marianne" w:cs="Times New Roman (Corps CS)"/>
          <w:color w:val="1A171B"/>
          <w:sz w:val="20"/>
        </w:rPr>
        <w:t xml:space="preserve">commandé à </w:t>
      </w:r>
      <w:r w:rsidR="00507961" w:rsidRPr="00DC0D4D">
        <w:rPr>
          <w:rFonts w:ascii="Marianne" w:hAnsi="Marianne" w:cs="Times New Roman (Corps CS)"/>
          <w:color w:val="1A171B"/>
          <w:sz w:val="20"/>
        </w:rPr>
        <w:t xml:space="preserve">Airbus </w:t>
      </w:r>
      <w:r w:rsidRPr="00DC0D4D">
        <w:rPr>
          <w:rFonts w:ascii="Marianne" w:hAnsi="Marianne" w:cs="Times New Roman (Corps CS)"/>
          <w:color w:val="1A171B"/>
          <w:sz w:val="20"/>
        </w:rPr>
        <w:t>7</w:t>
      </w:r>
      <w:r w:rsidR="00507961" w:rsidRPr="00DC0D4D">
        <w:rPr>
          <w:rFonts w:ascii="Marianne" w:hAnsi="Marianne" w:cs="Times New Roman (Corps CS)"/>
          <w:color w:val="1A171B"/>
          <w:sz w:val="20"/>
        </w:rPr>
        <w:t>5</w:t>
      </w:r>
      <w:r w:rsidRPr="00DC0D4D">
        <w:rPr>
          <w:rFonts w:ascii="Marianne" w:hAnsi="Marianne" w:cs="Times New Roman (Corps CS)"/>
          <w:color w:val="1A171B"/>
          <w:sz w:val="20"/>
        </w:rPr>
        <w:t xml:space="preserve"> nouveaux avions de type A321neo, dont la plupart </w:t>
      </w:r>
      <w:r w:rsidR="00D12141" w:rsidRPr="00DC0D4D">
        <w:rPr>
          <w:rFonts w:ascii="Marianne" w:hAnsi="Marianne" w:cs="Times New Roman (Corps CS)"/>
          <w:color w:val="1A171B"/>
          <w:sz w:val="20"/>
        </w:rPr>
        <w:t xml:space="preserve">seront </w:t>
      </w:r>
      <w:r w:rsidR="00507961" w:rsidRPr="00DC0D4D">
        <w:rPr>
          <w:rFonts w:ascii="Marianne" w:hAnsi="Marianne" w:cs="Times New Roman (Corps CS)"/>
          <w:color w:val="1A171B"/>
          <w:sz w:val="20"/>
        </w:rPr>
        <w:t xml:space="preserve">livrés </w:t>
      </w:r>
      <w:r w:rsidR="0088010B">
        <w:rPr>
          <w:rFonts w:ascii="Marianne" w:hAnsi="Marianne" w:cs="Times New Roman (Corps CS)"/>
          <w:color w:val="1A171B"/>
          <w:sz w:val="20"/>
        </w:rPr>
        <w:t xml:space="preserve">à l’horizon </w:t>
      </w:r>
      <w:r w:rsidRPr="00DC0D4D">
        <w:rPr>
          <w:rFonts w:ascii="Marianne" w:hAnsi="Marianne" w:cs="Times New Roman (Corps CS)"/>
          <w:color w:val="1A171B"/>
          <w:sz w:val="20"/>
        </w:rPr>
        <w:t xml:space="preserve">2028-2029. </w:t>
      </w:r>
      <w:r w:rsidR="00D12141" w:rsidRPr="00DC0D4D">
        <w:rPr>
          <w:rFonts w:ascii="Marianne" w:hAnsi="Marianne" w:cs="Times New Roman (Corps CS)"/>
          <w:color w:val="1A171B"/>
          <w:sz w:val="20"/>
        </w:rPr>
        <w:t xml:space="preserve">C’est </w:t>
      </w:r>
      <w:r w:rsidR="00142BBC" w:rsidRPr="00DC0D4D">
        <w:rPr>
          <w:rFonts w:ascii="Marianne" w:hAnsi="Marianne" w:cs="Times New Roman (Corps CS)"/>
          <w:color w:val="1A171B"/>
          <w:sz w:val="20"/>
        </w:rPr>
        <w:t xml:space="preserve">une nouvelle étape </w:t>
      </w:r>
      <w:r w:rsidR="00D12141" w:rsidRPr="00DC0D4D">
        <w:rPr>
          <w:rFonts w:ascii="Marianne" w:hAnsi="Marianne" w:cs="Times New Roman (Corps CS)"/>
          <w:color w:val="1A171B"/>
          <w:sz w:val="20"/>
        </w:rPr>
        <w:t>dans le</w:t>
      </w:r>
      <w:r w:rsidR="00142BBC" w:rsidRPr="00DC0D4D">
        <w:rPr>
          <w:rFonts w:ascii="Marianne" w:hAnsi="Marianne" w:cs="Times New Roman (Corps CS)"/>
          <w:color w:val="1A171B"/>
          <w:sz w:val="20"/>
        </w:rPr>
        <w:t xml:space="preserve"> projet</w:t>
      </w:r>
      <w:r w:rsidRPr="00DC0D4D">
        <w:rPr>
          <w:rFonts w:ascii="Marianne" w:hAnsi="Marianne" w:cs="Times New Roman (Corps CS)"/>
          <w:color w:val="1A171B"/>
          <w:sz w:val="20"/>
        </w:rPr>
        <w:t xml:space="preserve"> long terme de</w:t>
      </w:r>
      <w:r w:rsidR="00142BBC" w:rsidRPr="00DC0D4D">
        <w:rPr>
          <w:rFonts w:ascii="Marianne" w:hAnsi="Marianne" w:cs="Times New Roman (Corps CS)"/>
          <w:color w:val="1A171B"/>
          <w:sz w:val="20"/>
        </w:rPr>
        <w:t xml:space="preserve"> WizzAir</w:t>
      </w:r>
      <w:r w:rsidR="00D12141" w:rsidRPr="00DC0D4D">
        <w:rPr>
          <w:rFonts w:ascii="Marianne" w:hAnsi="Marianne" w:cs="Times New Roman (Corps CS)"/>
          <w:color w:val="1A171B"/>
          <w:sz w:val="20"/>
        </w:rPr>
        <w:t xml:space="preserve"> de </w:t>
      </w:r>
      <w:r w:rsidR="00142BBC" w:rsidRPr="00DC0D4D">
        <w:rPr>
          <w:rFonts w:ascii="Marianne" w:hAnsi="Marianne" w:cs="Times New Roman (Corps CS)"/>
          <w:color w:val="1A171B"/>
          <w:sz w:val="20"/>
        </w:rPr>
        <w:t xml:space="preserve">tripler la taille de </w:t>
      </w:r>
      <w:r w:rsidR="00D12141" w:rsidRPr="00DC0D4D">
        <w:rPr>
          <w:rFonts w:ascii="Marianne" w:hAnsi="Marianne" w:cs="Times New Roman (Corps CS)"/>
          <w:color w:val="1A171B"/>
          <w:sz w:val="20"/>
        </w:rPr>
        <w:t>sa</w:t>
      </w:r>
      <w:r w:rsidR="00142BBC" w:rsidRPr="00DC0D4D">
        <w:rPr>
          <w:rFonts w:ascii="Marianne" w:hAnsi="Marianne" w:cs="Times New Roman (Corps CS)"/>
          <w:color w:val="1A171B"/>
          <w:sz w:val="20"/>
        </w:rPr>
        <w:t xml:space="preserve"> flotte et </w:t>
      </w:r>
      <w:r w:rsidR="00D12141" w:rsidRPr="00DC0D4D">
        <w:rPr>
          <w:rFonts w:ascii="Marianne" w:hAnsi="Marianne" w:cs="Times New Roman (Corps CS)"/>
          <w:color w:val="1A171B"/>
          <w:sz w:val="20"/>
        </w:rPr>
        <w:t>d’</w:t>
      </w:r>
      <w:r w:rsidR="00142BBC" w:rsidRPr="00DC0D4D">
        <w:rPr>
          <w:rFonts w:ascii="Marianne" w:hAnsi="Marianne" w:cs="Times New Roman (Corps CS)"/>
          <w:color w:val="1A171B"/>
          <w:sz w:val="20"/>
        </w:rPr>
        <w:t xml:space="preserve">exploiter 500 avions d’ici la fin de la décennie. Le </w:t>
      </w:r>
      <w:r w:rsidR="00343E90" w:rsidRPr="00DC0D4D">
        <w:rPr>
          <w:rFonts w:ascii="Marianne" w:hAnsi="Marianne" w:cs="Times New Roman (Corps CS)"/>
          <w:color w:val="1A171B"/>
          <w:sz w:val="20"/>
        </w:rPr>
        <w:t>nouvel</w:t>
      </w:r>
      <w:r w:rsidR="00142BBC" w:rsidRPr="00DC0D4D">
        <w:rPr>
          <w:rFonts w:ascii="Marianne" w:hAnsi="Marianne" w:cs="Times New Roman (Corps CS)"/>
          <w:color w:val="1A171B"/>
          <w:sz w:val="20"/>
        </w:rPr>
        <w:t xml:space="preserve"> avion </w:t>
      </w:r>
      <w:r w:rsidR="00142BBC" w:rsidRPr="00DC0D4D">
        <w:rPr>
          <w:rFonts w:ascii="Marianne" w:hAnsi="Marianne" w:cs="Times New Roman (Corps CS)"/>
          <w:color w:val="1A171B"/>
          <w:sz w:val="20"/>
        </w:rPr>
        <w:lastRenderedPageBreak/>
        <w:t xml:space="preserve">de type A321 offre </w:t>
      </w:r>
      <w:r w:rsidR="00D12141" w:rsidRPr="00DC0D4D">
        <w:rPr>
          <w:rFonts w:ascii="Marianne" w:hAnsi="Marianne" w:cs="Times New Roman (Corps CS)"/>
          <w:color w:val="1A171B"/>
          <w:sz w:val="20"/>
        </w:rPr>
        <w:t xml:space="preserve">par ailleurs </w:t>
      </w:r>
      <w:r w:rsidR="00142BBC" w:rsidRPr="00DC0D4D">
        <w:rPr>
          <w:rFonts w:ascii="Marianne" w:hAnsi="Marianne" w:cs="Times New Roman (Corps CS)"/>
          <w:color w:val="1A171B"/>
          <w:sz w:val="20"/>
        </w:rPr>
        <w:t>des avantages environnementaux,</w:t>
      </w:r>
      <w:r w:rsidR="00343E90" w:rsidRPr="00DC0D4D">
        <w:rPr>
          <w:rFonts w:ascii="Marianne" w:hAnsi="Marianne" w:cs="Times New Roman (Corps CS)"/>
          <w:color w:val="1A171B"/>
          <w:sz w:val="20"/>
        </w:rPr>
        <w:t xml:space="preserve"> </w:t>
      </w:r>
      <w:r w:rsidR="0026223C" w:rsidRPr="00DC0D4D">
        <w:rPr>
          <w:rFonts w:ascii="Marianne" w:hAnsi="Marianne" w:cs="Times New Roman (Corps CS)"/>
          <w:color w:val="1A171B"/>
          <w:sz w:val="20"/>
        </w:rPr>
        <w:t>il consomme 20</w:t>
      </w:r>
      <w:r w:rsidR="0088010B">
        <w:rPr>
          <w:rFonts w:ascii="Marianne" w:hAnsi="Marianne" w:cs="Times New Roman (Corps CS)"/>
          <w:color w:val="1A171B"/>
          <w:sz w:val="20"/>
        </w:rPr>
        <w:t xml:space="preserve"> </w:t>
      </w:r>
      <w:r w:rsidR="0026223C" w:rsidRPr="00DC0D4D">
        <w:rPr>
          <w:rFonts w:ascii="Marianne" w:hAnsi="Marianne" w:cs="Times New Roman (Corps CS)"/>
          <w:color w:val="1A171B"/>
          <w:sz w:val="20"/>
        </w:rPr>
        <w:t>% de moins de carburant, et émet 50</w:t>
      </w:r>
      <w:r w:rsidR="0088010B">
        <w:rPr>
          <w:rFonts w:ascii="Marianne" w:hAnsi="Marianne" w:cs="Times New Roman (Corps CS)"/>
          <w:color w:val="1A171B"/>
          <w:sz w:val="20"/>
        </w:rPr>
        <w:t xml:space="preserve"> </w:t>
      </w:r>
      <w:r w:rsidR="0026223C" w:rsidRPr="00DC0D4D">
        <w:rPr>
          <w:rFonts w:ascii="Marianne" w:hAnsi="Marianne" w:cs="Times New Roman (Corps CS)"/>
          <w:color w:val="1A171B"/>
          <w:sz w:val="20"/>
        </w:rPr>
        <w:t>% de moins d’oxyde d’azote.</w:t>
      </w:r>
      <w:r w:rsidR="00343E90" w:rsidRPr="00DC0D4D">
        <w:rPr>
          <w:rFonts w:ascii="Marianne" w:hAnsi="Marianne" w:cs="Times New Roman (Corps CS)"/>
          <w:color w:val="1A171B"/>
          <w:sz w:val="20"/>
        </w:rPr>
        <w:t xml:space="preserve"> </w:t>
      </w:r>
      <w:r w:rsidR="00142BBC" w:rsidRPr="00DC0D4D">
        <w:rPr>
          <w:rFonts w:ascii="Marianne" w:hAnsi="Marianne" w:cs="Times New Roman (Corps CS)"/>
          <w:color w:val="1A171B"/>
          <w:sz w:val="20"/>
        </w:rPr>
        <w:t xml:space="preserve">  </w:t>
      </w:r>
      <w:r w:rsidRPr="00DC0D4D">
        <w:rPr>
          <w:rFonts w:ascii="Marianne" w:hAnsi="Marianne" w:cs="Times New Roman (Corps CS)"/>
          <w:color w:val="1A171B"/>
          <w:sz w:val="20"/>
        </w:rPr>
        <w:t xml:space="preserve"> </w:t>
      </w:r>
    </w:p>
    <w:p w14:paraId="362566D3" w14:textId="77777777" w:rsidR="00A77D5C" w:rsidRDefault="00A77D5C" w:rsidP="00A77D5C">
      <w:pPr>
        <w:pStyle w:val="Paragraphedeliste"/>
        <w:autoSpaceDE w:val="0"/>
        <w:autoSpaceDN w:val="0"/>
        <w:adjustRightInd w:val="0"/>
        <w:jc w:val="both"/>
        <w:rPr>
          <w:rFonts w:ascii="Marianne" w:hAnsi="Marianne" w:cs="Times New Roman (Corps CS)"/>
          <w:color w:val="1A171B"/>
          <w:sz w:val="20"/>
        </w:rPr>
      </w:pPr>
    </w:p>
    <w:p w14:paraId="59078A92" w14:textId="3108B570" w:rsidR="00436E7D" w:rsidRPr="00DC0D4D" w:rsidRDefault="00243B6F" w:rsidP="00436E7D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Marianne" w:hAnsi="Marianne" w:cs="Times New Roman (Corps CS)"/>
          <w:color w:val="1A171B"/>
          <w:sz w:val="20"/>
        </w:rPr>
      </w:pPr>
      <w:r>
        <w:rPr>
          <w:rFonts w:ascii="Marianne" w:hAnsi="Marianne" w:cs="Times New Roman (Corps CS)"/>
          <w:color w:val="1A171B"/>
          <w:sz w:val="20"/>
        </w:rPr>
        <w:t>WizzAir</w:t>
      </w:r>
      <w:r w:rsidR="00750501">
        <w:rPr>
          <w:rFonts w:ascii="Marianne" w:hAnsi="Marianne" w:cs="Times New Roman (Corps CS)"/>
          <w:color w:val="1A171B"/>
          <w:sz w:val="20"/>
        </w:rPr>
        <w:t xml:space="preserve"> annonce une nouvelle expansion de ses bases en Italie et devient </w:t>
      </w:r>
      <w:r w:rsidR="0088010B">
        <w:rPr>
          <w:rFonts w:ascii="Marianne" w:hAnsi="Marianne" w:cs="Times New Roman (Corps CS)"/>
          <w:color w:val="1A171B"/>
          <w:sz w:val="20"/>
        </w:rPr>
        <w:t xml:space="preserve">ainsi </w:t>
      </w:r>
      <w:r w:rsidR="00750501">
        <w:rPr>
          <w:rFonts w:ascii="Marianne" w:hAnsi="Marianne" w:cs="Times New Roman (Corps CS)"/>
          <w:color w:val="1A171B"/>
          <w:sz w:val="20"/>
        </w:rPr>
        <w:t xml:space="preserve">la troisième plus grande compagnie aérienne du pays. La compagnie a ajouté 7 nouvelles routes au départ de Rome Fiumicino, et 5 de Milan Malpensa. Les nouvelles lignes seront desservies à partir d’octobre 2022. </w:t>
      </w:r>
      <w:r w:rsidR="00436E7D" w:rsidRPr="00DC0D4D">
        <w:rPr>
          <w:rFonts w:ascii="Marianne" w:hAnsi="Marianne" w:cs="Times New Roman (Corps CS)"/>
          <w:color w:val="1A171B"/>
          <w:sz w:val="20"/>
        </w:rPr>
        <w:t xml:space="preserve"> </w:t>
      </w:r>
      <w:r w:rsidR="0088010B">
        <w:rPr>
          <w:rFonts w:ascii="Marianne" w:hAnsi="Marianne" w:cs="Times New Roman (Corps CS)"/>
          <w:color w:val="1A171B"/>
          <w:sz w:val="20"/>
        </w:rPr>
        <w:t xml:space="preserve"> </w:t>
      </w:r>
    </w:p>
    <w:p w14:paraId="72EEBB10" w14:textId="0185B79C" w:rsidR="0073612D" w:rsidRDefault="0073612D" w:rsidP="0073612D">
      <w:pPr>
        <w:autoSpaceDE w:val="0"/>
        <w:autoSpaceDN w:val="0"/>
        <w:adjustRightInd w:val="0"/>
        <w:jc w:val="both"/>
        <w:rPr>
          <w:rFonts w:ascii="Marianne" w:hAnsi="Marianne" w:cs="Times New Roman (Corps CS)"/>
          <w:color w:val="1A171B"/>
          <w:sz w:val="20"/>
        </w:rPr>
      </w:pPr>
    </w:p>
    <w:p w14:paraId="01E199F1" w14:textId="6A7283B8" w:rsidR="0073612D" w:rsidRDefault="0073612D" w:rsidP="0073612D">
      <w:pPr>
        <w:autoSpaceDE w:val="0"/>
        <w:autoSpaceDN w:val="0"/>
        <w:adjustRightInd w:val="0"/>
        <w:jc w:val="both"/>
        <w:rPr>
          <w:rFonts w:ascii="Marianne" w:hAnsi="Marianne" w:cs="Times New Roman (Corps CS)"/>
          <w:color w:val="1A171B"/>
          <w:sz w:val="20"/>
        </w:rPr>
      </w:pPr>
    </w:p>
    <w:p w14:paraId="46341CDC" w14:textId="5843F6CB" w:rsidR="00AB3DEB" w:rsidRDefault="00AB3DEB" w:rsidP="0073612D">
      <w:pPr>
        <w:autoSpaceDE w:val="0"/>
        <w:autoSpaceDN w:val="0"/>
        <w:adjustRightInd w:val="0"/>
        <w:jc w:val="both"/>
        <w:rPr>
          <w:rFonts w:ascii="Marianne" w:hAnsi="Marianne" w:cs="Times New Roman (Corps CS)"/>
          <w:color w:val="1A171B"/>
          <w:sz w:val="20"/>
        </w:rPr>
      </w:pPr>
    </w:p>
    <w:p w14:paraId="6B2E92E0" w14:textId="40C7BFF1" w:rsidR="00243B6F" w:rsidRDefault="00243B6F" w:rsidP="00507961">
      <w:pPr>
        <w:autoSpaceDE w:val="0"/>
        <w:autoSpaceDN w:val="0"/>
        <w:adjustRightInd w:val="0"/>
        <w:jc w:val="both"/>
        <w:rPr>
          <w:rFonts w:ascii="Marianne" w:hAnsi="Marianne" w:cs="Times New Roman (Corps CS)"/>
          <w:color w:val="1A171B"/>
          <w:sz w:val="20"/>
        </w:rPr>
      </w:pPr>
    </w:p>
    <w:p w14:paraId="4A1B4AF4" w14:textId="14175AA5" w:rsidR="008F67D4" w:rsidRDefault="008F67D4" w:rsidP="00507961">
      <w:pPr>
        <w:autoSpaceDE w:val="0"/>
        <w:autoSpaceDN w:val="0"/>
        <w:adjustRightInd w:val="0"/>
        <w:jc w:val="both"/>
        <w:rPr>
          <w:rFonts w:ascii="Marianne" w:hAnsi="Marianne" w:cs="Times New Roman (Corps CS)"/>
          <w:color w:val="1A171B"/>
          <w:sz w:val="20"/>
        </w:rPr>
      </w:pPr>
    </w:p>
    <w:p w14:paraId="5EFD23E9" w14:textId="305795C9" w:rsidR="008F67D4" w:rsidRDefault="008F67D4" w:rsidP="00507961">
      <w:pPr>
        <w:autoSpaceDE w:val="0"/>
        <w:autoSpaceDN w:val="0"/>
        <w:adjustRightInd w:val="0"/>
        <w:jc w:val="both"/>
        <w:rPr>
          <w:rFonts w:ascii="Marianne" w:hAnsi="Marianne" w:cs="Times New Roman (Corps CS)"/>
          <w:color w:val="1A171B"/>
          <w:sz w:val="20"/>
        </w:rPr>
      </w:pPr>
    </w:p>
    <w:sectPr w:rsidR="008F67D4" w:rsidSect="009A094F">
      <w:headerReference w:type="default" r:id="rId11"/>
      <w:footerReference w:type="default" r:id="rId12"/>
      <w:headerReference w:type="first" r:id="rId13"/>
      <w:pgSz w:w="11900" w:h="16840"/>
      <w:pgMar w:top="2694" w:right="1021" w:bottom="993" w:left="1021" w:header="0" w:footer="737" w:gutter="0"/>
      <w:cols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34948" w14:textId="77777777" w:rsidR="005C2896" w:rsidRDefault="005C2896" w:rsidP="006D01E8">
      <w:r>
        <w:separator/>
      </w:r>
    </w:p>
  </w:endnote>
  <w:endnote w:type="continuationSeparator" w:id="0">
    <w:p w14:paraId="589A6B01" w14:textId="77777777" w:rsidR="005C2896" w:rsidRDefault="005C2896" w:rsidP="006D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 Medium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uces Brevec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PucesBrevec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ulletsBE">
    <w:altName w:val="Calibri"/>
    <w:charset w:val="00"/>
    <w:family w:val="auto"/>
    <w:pitch w:val="variable"/>
    <w:sig w:usb0="00000003" w:usb1="00000000" w:usb2="00000000" w:usb3="00000000" w:csb0="00000001" w:csb1="00000000"/>
  </w:font>
  <w:font w:name="CIDFont+F1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 Thin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48843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ECE77A" w14:textId="77777777" w:rsidR="00D34D65" w:rsidRDefault="00D34D65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F149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F149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C792AFC" w14:textId="77777777" w:rsidR="0021530F" w:rsidRDefault="002153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8925C" w14:textId="77777777" w:rsidR="005C2896" w:rsidRDefault="005C2896" w:rsidP="006D01E8">
      <w:r>
        <w:separator/>
      </w:r>
    </w:p>
  </w:footnote>
  <w:footnote w:type="continuationSeparator" w:id="0">
    <w:p w14:paraId="3A3F3BAE" w14:textId="77777777" w:rsidR="005C2896" w:rsidRDefault="005C2896" w:rsidP="006D0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4EE94" w14:textId="1DF873D9" w:rsidR="0021530F" w:rsidRDefault="0021530F" w:rsidP="007475EB">
    <w:pPr>
      <w:pStyle w:val="Brvesco-Titrecourant"/>
      <w:spacing w:before="510"/>
      <w:ind w:left="7313"/>
    </w:pPr>
    <w:r>
      <w:rPr>
        <w:noProof/>
        <w:lang w:eastAsia="fr-FR"/>
      </w:rPr>
      <w:drawing>
        <wp:anchor distT="0" distB="0" distL="114300" distR="114300" simplePos="0" relativeHeight="251671552" behindDoc="1" locked="0" layoutInCell="1" allowOverlap="1" wp14:anchorId="5DE46030" wp14:editId="5DE54A65">
          <wp:simplePos x="0" y="0"/>
          <wp:positionH relativeFrom="page">
            <wp:posOffset>19050</wp:posOffset>
          </wp:positionH>
          <wp:positionV relativeFrom="page">
            <wp:posOffset>0</wp:posOffset>
          </wp:positionV>
          <wp:extent cx="7598757" cy="10753198"/>
          <wp:effectExtent l="0" t="0" r="2540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757" cy="10753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Veille mensuelle </w:t>
    </w:r>
    <w:r w:rsidR="00F265B4">
      <w:t>Tourisme</w:t>
    </w:r>
  </w:p>
  <w:p w14:paraId="6FE177AF" w14:textId="23AFBA8D" w:rsidR="0021530F" w:rsidRDefault="0021530F" w:rsidP="007475EB">
    <w:pPr>
      <w:pStyle w:val="Brvesco-Titrecourant"/>
      <w:jc w:val="right"/>
    </w:pPr>
    <w:r>
      <w:t xml:space="preserve">DE </w:t>
    </w:r>
    <w:r w:rsidR="00855C68">
      <w:t>BUDAPEST</w:t>
    </w:r>
  </w:p>
  <w:p w14:paraId="37B95F33" w14:textId="77777777" w:rsidR="0021530F" w:rsidRDefault="0021530F" w:rsidP="00096D71">
    <w:pPr>
      <w:pStyle w:val="Brvesco-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9A76C" w14:textId="2A9FB28A" w:rsidR="0021530F" w:rsidRDefault="0021530F" w:rsidP="00106370">
    <w:pPr>
      <w:pStyle w:val="Brvesco-Titrecourant"/>
      <w:spacing w:before="510"/>
      <w:ind w:left="5664" w:firstLine="708"/>
    </w:pPr>
    <w:r>
      <w:rPr>
        <w:noProof/>
        <w:lang w:eastAsia="fr-FR"/>
      </w:rPr>
      <w:drawing>
        <wp:anchor distT="0" distB="0" distL="114300" distR="114300" simplePos="0" relativeHeight="251673600" behindDoc="1" locked="0" layoutInCell="1" allowOverlap="1" wp14:anchorId="60EE34E8" wp14:editId="2D709FF1">
          <wp:simplePos x="0" y="0"/>
          <wp:positionH relativeFrom="page">
            <wp:posOffset>-46786</wp:posOffset>
          </wp:positionH>
          <wp:positionV relativeFrom="page">
            <wp:posOffset>0</wp:posOffset>
          </wp:positionV>
          <wp:extent cx="7598757" cy="10753198"/>
          <wp:effectExtent l="0" t="0" r="0" b="381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757" cy="10753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Veille mensuelle </w:t>
    </w:r>
    <w:r w:rsidR="00F265B4">
      <w:t>Tourisme</w:t>
    </w:r>
  </w:p>
  <w:p w14:paraId="4A889FFE" w14:textId="0D57A59D" w:rsidR="0021530F" w:rsidRDefault="0021530F" w:rsidP="00106370">
    <w:pPr>
      <w:pStyle w:val="Brvesco-Titrecourant"/>
      <w:ind w:left="3540" w:firstLine="708"/>
      <w:jc w:val="center"/>
    </w:pPr>
    <w:r>
      <w:t xml:space="preserve">DE </w:t>
    </w:r>
    <w:r w:rsidR="00855C68">
      <w:t>BUDAPEST</w:t>
    </w:r>
  </w:p>
  <w:p w14:paraId="76793686" w14:textId="7634BD8B" w:rsidR="00987EEF" w:rsidRPr="00987EEF" w:rsidRDefault="00987EEF" w:rsidP="00106370">
    <w:pPr>
      <w:pStyle w:val="Brvesco-Titrecourant"/>
      <w:ind w:left="5664" w:firstLine="708"/>
      <w:rPr>
        <w:u w:val="single"/>
      </w:rPr>
    </w:pPr>
    <w:r w:rsidRPr="00987EEF">
      <w:rPr>
        <w:u w:val="single"/>
      </w:rPr>
      <w:t>Rédacteur</w:t>
    </w:r>
    <w:r w:rsidRPr="00987EEF">
      <w:rPr>
        <w:rFonts w:ascii="Calibri" w:hAnsi="Calibri" w:cs="Calibri"/>
        <w:u w:val="single"/>
      </w:rPr>
      <w:t> </w:t>
    </w:r>
    <w:r w:rsidRPr="00987EEF">
      <w:rPr>
        <w:u w:val="single"/>
      </w:rPr>
      <w:t>: Natasa Schuchtar</w:t>
    </w:r>
  </w:p>
  <w:p w14:paraId="332B32A0" w14:textId="7892E1DB" w:rsidR="00987EEF" w:rsidRPr="00987EEF" w:rsidRDefault="00987EEF" w:rsidP="00987EEF">
    <w:pPr>
      <w:pStyle w:val="Brvesco-Titrecourant"/>
      <w:jc w:val="center"/>
      <w:rPr>
        <w:u w:val="single"/>
      </w:rPr>
    </w:pPr>
    <w:r w:rsidRPr="00987EEF">
      <w:t xml:space="preserve">                                                                                                                                  </w:t>
    </w:r>
    <w:r w:rsidRPr="00987EEF">
      <w:rPr>
        <w:u w:val="single"/>
      </w:rPr>
      <w:t>Relecture</w:t>
    </w:r>
    <w:r w:rsidRPr="00987EEF">
      <w:rPr>
        <w:rFonts w:ascii="Calibri" w:hAnsi="Calibri" w:cs="Calibri"/>
        <w:u w:val="single"/>
      </w:rPr>
      <w:t> </w:t>
    </w:r>
    <w:r w:rsidRPr="00987EEF">
      <w:rPr>
        <w:u w:val="single"/>
      </w:rPr>
      <w:t>: Alexis Barrois</w:t>
    </w:r>
    <w:r w:rsidR="00106370">
      <w:rPr>
        <w:u w:val="single"/>
      </w:rPr>
      <w:t>, Patrick Pillon</w:t>
    </w:r>
    <w:r w:rsidRPr="00987EEF">
      <w:rPr>
        <w:u w:val="single"/>
      </w:rPr>
      <w:t xml:space="preserve">  </w:t>
    </w:r>
    <w:r w:rsidR="00106370">
      <w:rPr>
        <w:u w:val="single"/>
      </w:rPr>
      <w:t xml:space="preserve"> </w:t>
    </w:r>
    <w:r w:rsidRPr="00987EEF">
      <w:rPr>
        <w:u w:val="single"/>
      </w:rPr>
      <w:t xml:space="preserve">   </w:t>
    </w:r>
  </w:p>
  <w:p w14:paraId="766EB13B" w14:textId="77777777" w:rsidR="0021530F" w:rsidRPr="00987EEF" w:rsidRDefault="0021530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4.75pt;height:82.5pt" o:bullet="t">
        <v:imagedata r:id="rId1" o:title="pin-H1"/>
      </v:shape>
    </w:pict>
  </w:numPicBullet>
  <w:numPicBullet w:numPicBulletId="1">
    <w:pict>
      <v:shape id="_x0000_i1027" type="#_x0000_t75" style="width:84.75pt;height:82.5pt" o:bullet="t">
        <v:imagedata r:id="rId2" o:title="arrows-H1"/>
      </v:shape>
    </w:pict>
  </w:numPicBullet>
  <w:abstractNum w:abstractNumId="0" w15:restartNumberingAfterBreak="0">
    <w:nsid w:val="04666767"/>
    <w:multiLevelType w:val="hybridMultilevel"/>
    <w:tmpl w:val="2A5ED996"/>
    <w:lvl w:ilvl="0" w:tplc="C5C4A6BC">
      <w:numFmt w:val="bullet"/>
      <w:lvlText w:val="-"/>
      <w:lvlJc w:val="left"/>
      <w:pPr>
        <w:ind w:left="720" w:hanging="360"/>
      </w:pPr>
      <w:rPr>
        <w:rFonts w:ascii="Marianne Medium" w:eastAsiaTheme="minorHAnsi" w:hAnsi="Marianne Medium" w:cs="Times New Roman (Corps CS)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A5A4A"/>
    <w:multiLevelType w:val="multilevel"/>
    <w:tmpl w:val="6B7C0CB6"/>
    <w:lvl w:ilvl="0">
      <w:numFmt w:val="none"/>
      <w:lvlText w:val="E"/>
      <w:lvlJc w:val="left"/>
      <w:pPr>
        <w:ind w:left="360" w:hanging="360"/>
      </w:pPr>
      <w:rPr>
        <w:rFonts w:ascii="Puces Breveco" w:hAnsi="Puces Breveco" w:hint="default"/>
        <w:color w:val="EF8A7E"/>
        <w:position w:val="-4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6A9249D"/>
    <w:multiLevelType w:val="hybridMultilevel"/>
    <w:tmpl w:val="11624910"/>
    <w:lvl w:ilvl="0" w:tplc="65A28B46">
      <w:start w:val="1"/>
      <w:numFmt w:val="none"/>
      <w:pStyle w:val="Brvesco-Titre2F"/>
      <w:lvlText w:val="F"/>
      <w:lvlJc w:val="left"/>
      <w:pPr>
        <w:ind w:left="360" w:hanging="360"/>
      </w:pPr>
      <w:rPr>
        <w:rFonts w:ascii="PucesBreveco" w:hAnsi="PucesBreveco" w:hint="default"/>
        <w:color w:val="FF8D7E"/>
        <w:sz w:val="3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1134"/>
    <w:multiLevelType w:val="multilevel"/>
    <w:tmpl w:val="B7AA7828"/>
    <w:lvl w:ilvl="0">
      <w:numFmt w:val="none"/>
      <w:pStyle w:val="Brvesco-Titre2"/>
      <w:lvlText w:val="E"/>
      <w:lvlJc w:val="left"/>
      <w:pPr>
        <w:ind w:left="0" w:firstLine="0"/>
      </w:pPr>
      <w:rPr>
        <w:rFonts w:ascii="PucesBreveco" w:hAnsi="PucesBreveco" w:hint="default"/>
        <w:color w:val="FF8D7E"/>
        <w:position w:val="2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C9A19C1"/>
    <w:multiLevelType w:val="multilevel"/>
    <w:tmpl w:val="B21A0D08"/>
    <w:lvl w:ilvl="0">
      <w:start w:val="1"/>
      <w:numFmt w:val="none"/>
      <w:lvlText w:val="B"/>
      <w:lvlJc w:val="left"/>
      <w:pPr>
        <w:ind w:left="360" w:hanging="360"/>
      </w:pPr>
      <w:rPr>
        <w:rFonts w:ascii="Puces Breveco" w:hAnsi="Puces Breveco" w:hint="default"/>
        <w:color w:val="EF8A7E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D1B80"/>
    <w:multiLevelType w:val="hybridMultilevel"/>
    <w:tmpl w:val="58BC85C6"/>
    <w:lvl w:ilvl="0" w:tplc="24FC4FFE">
      <w:numFmt w:val="bullet"/>
      <w:lvlText w:val="-"/>
      <w:lvlJc w:val="left"/>
      <w:pPr>
        <w:ind w:left="720" w:hanging="360"/>
      </w:pPr>
      <w:rPr>
        <w:rFonts w:ascii="Marianne" w:eastAsiaTheme="minorHAnsi" w:hAnsi="Marianne" w:cs="Times New Roman (Corps CS)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E4590"/>
    <w:multiLevelType w:val="hybridMultilevel"/>
    <w:tmpl w:val="9B96596C"/>
    <w:lvl w:ilvl="0" w:tplc="021C3752">
      <w:numFmt w:val="bullet"/>
      <w:lvlText w:val="-"/>
      <w:lvlJc w:val="left"/>
      <w:pPr>
        <w:ind w:left="1065" w:hanging="360"/>
      </w:pPr>
      <w:rPr>
        <w:rFonts w:ascii="Marianne Medium" w:eastAsiaTheme="minorHAnsi" w:hAnsi="Marianne Medium" w:cs="Times New Roman (Corps CS)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5538D4"/>
    <w:multiLevelType w:val="hybridMultilevel"/>
    <w:tmpl w:val="F03A7FC4"/>
    <w:lvl w:ilvl="0" w:tplc="F716C51A">
      <w:start w:val="1"/>
      <w:numFmt w:val="decimal"/>
      <w:lvlText w:val="%1."/>
      <w:lvlJc w:val="left"/>
      <w:pPr>
        <w:ind w:left="360" w:hanging="360"/>
      </w:pPr>
      <w:rPr>
        <w:rFonts w:ascii="Marianne Medium" w:hAnsi="Marianne Medium" w:cs="Times New Roman (Corps CS)" w:hint="default"/>
        <w:color w:val="5770BE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464B6F"/>
    <w:multiLevelType w:val="multilevel"/>
    <w:tmpl w:val="CBF64068"/>
    <w:lvl w:ilvl="0">
      <w:numFmt w:val="none"/>
      <w:lvlText w:val="E"/>
      <w:lvlJc w:val="left"/>
      <w:pPr>
        <w:ind w:left="0" w:firstLine="0"/>
      </w:pPr>
      <w:rPr>
        <w:rFonts w:ascii="Puces Breveco" w:hAnsi="Puces Breveco" w:hint="default"/>
        <w:color w:val="EF8A7E"/>
        <w:position w:val="2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221364B"/>
    <w:multiLevelType w:val="multilevel"/>
    <w:tmpl w:val="CBF64068"/>
    <w:lvl w:ilvl="0">
      <w:numFmt w:val="none"/>
      <w:lvlText w:val="E"/>
      <w:lvlJc w:val="left"/>
      <w:pPr>
        <w:ind w:left="0" w:firstLine="0"/>
      </w:pPr>
      <w:rPr>
        <w:rFonts w:ascii="Puces Breveco" w:hAnsi="Puces Breveco" w:hint="default"/>
        <w:color w:val="EF8A7E"/>
        <w:position w:val="2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0B4A15"/>
    <w:multiLevelType w:val="multilevel"/>
    <w:tmpl w:val="282457DA"/>
    <w:lvl w:ilvl="0">
      <w:start w:val="1"/>
      <w:numFmt w:val="none"/>
      <w:lvlText w:val="B"/>
      <w:lvlJc w:val="left"/>
      <w:pPr>
        <w:ind w:left="360" w:hanging="360"/>
      </w:pPr>
      <w:rPr>
        <w:rFonts w:ascii="Puces Breveco" w:hAnsi="Puces Breveco" w:hint="default"/>
        <w:color w:val="EF8A7E"/>
        <w:sz w:val="4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56516"/>
    <w:multiLevelType w:val="multilevel"/>
    <w:tmpl w:val="C988E624"/>
    <w:lvl w:ilvl="0">
      <w:start w:val="1"/>
      <w:numFmt w:val="none"/>
      <w:lvlText w:val="G"/>
      <w:lvlJc w:val="left"/>
      <w:pPr>
        <w:ind w:left="360" w:hanging="360"/>
      </w:pPr>
      <w:rPr>
        <w:rFonts w:ascii="Puces Breveco" w:hAnsi="Puces Breveco" w:hint="default"/>
        <w:color w:val="EF8A7E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C5847"/>
    <w:multiLevelType w:val="hybridMultilevel"/>
    <w:tmpl w:val="7C00A7AA"/>
    <w:lvl w:ilvl="0" w:tplc="E51C0754">
      <w:numFmt w:val="bullet"/>
      <w:lvlText w:val="-"/>
      <w:lvlJc w:val="left"/>
      <w:pPr>
        <w:ind w:left="720" w:hanging="360"/>
      </w:pPr>
      <w:rPr>
        <w:rFonts w:ascii="Marianne" w:eastAsiaTheme="minorHAnsi" w:hAnsi="Marianne" w:cs="Times New Roman (Corps CS)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B0992"/>
    <w:multiLevelType w:val="multilevel"/>
    <w:tmpl w:val="C908DE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E21886"/>
    <w:multiLevelType w:val="hybridMultilevel"/>
    <w:tmpl w:val="9718FB54"/>
    <w:lvl w:ilvl="0" w:tplc="A4A60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87515"/>
    <w:multiLevelType w:val="hybridMultilevel"/>
    <w:tmpl w:val="F3D278CC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0A75C4"/>
    <w:multiLevelType w:val="multilevel"/>
    <w:tmpl w:val="1FE02DCA"/>
    <w:name w:val="liste BE"/>
    <w:lvl w:ilvl="0">
      <w:start w:val="1"/>
      <w:numFmt w:val="bullet"/>
      <w:suff w:val="space"/>
      <w:lvlText w:val=""/>
      <w:lvlPicBulletId w:val="0"/>
      <w:lvlJc w:val="left"/>
      <w:pPr>
        <w:ind w:left="0" w:firstLine="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2 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E2877E9"/>
    <w:multiLevelType w:val="hybridMultilevel"/>
    <w:tmpl w:val="05BE99D0"/>
    <w:lvl w:ilvl="0" w:tplc="04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2E5B1569"/>
    <w:multiLevelType w:val="multilevel"/>
    <w:tmpl w:val="B21A0D08"/>
    <w:lvl w:ilvl="0">
      <w:start w:val="1"/>
      <w:numFmt w:val="none"/>
      <w:lvlText w:val="B"/>
      <w:lvlJc w:val="left"/>
      <w:pPr>
        <w:ind w:left="360" w:hanging="360"/>
      </w:pPr>
      <w:rPr>
        <w:rFonts w:ascii="Puces Breveco" w:hAnsi="Puces Breveco" w:hint="default"/>
        <w:color w:val="EF8A7E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A3A0E"/>
    <w:multiLevelType w:val="multilevel"/>
    <w:tmpl w:val="5A48EC1C"/>
    <w:lvl w:ilvl="0">
      <w:start w:val="1"/>
      <w:numFmt w:val="none"/>
      <w:lvlText w:val="A"/>
      <w:lvlJc w:val="left"/>
      <w:pPr>
        <w:ind w:left="360" w:hanging="360"/>
      </w:pPr>
      <w:rPr>
        <w:rFonts w:ascii="Puces Breveco" w:hAnsi="Puces Breveco" w:hint="default"/>
        <w:color w:val="EF8A7E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DF1772"/>
    <w:multiLevelType w:val="multilevel"/>
    <w:tmpl w:val="450E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3921CC"/>
    <w:multiLevelType w:val="multilevel"/>
    <w:tmpl w:val="54BE88F6"/>
    <w:lvl w:ilvl="0">
      <w:start w:val="1"/>
      <w:numFmt w:val="none"/>
      <w:lvlText w:val="G"/>
      <w:lvlJc w:val="left"/>
      <w:pPr>
        <w:ind w:left="360" w:hanging="360"/>
      </w:pPr>
      <w:rPr>
        <w:rFonts w:ascii="Puces Breveco" w:hAnsi="Puces Breveco" w:hint="default"/>
        <w:color w:val="EF8A7E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80CFC"/>
    <w:multiLevelType w:val="multilevel"/>
    <w:tmpl w:val="040C001D"/>
    <w:name w:val="liste BE22"/>
    <w:styleLink w:val="ListeBrco"/>
    <w:lvl w:ilvl="0">
      <w:start w:val="1"/>
      <w:numFmt w:val="bullet"/>
      <w:lvlText w:val="E"/>
      <w:lvlJc w:val="left"/>
      <w:pPr>
        <w:ind w:left="360" w:hanging="360"/>
      </w:pPr>
      <w:rPr>
        <w:rFonts w:ascii="bulletsBE" w:hAnsi="bulletsBE" w:hint="default"/>
        <w:color w:val="EF8A7E"/>
        <w:sz w:val="48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Marianne Medium" w:hAnsi="Marianne Medium"/>
        <w:b w:val="0"/>
        <w:i w:val="0"/>
        <w:color w:val="4472C4"/>
        <w:sz w:val="28"/>
      </w:rPr>
    </w:lvl>
    <w:lvl w:ilvl="2">
      <w:start w:val="1"/>
      <w:numFmt w:val="none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91A57DE"/>
    <w:multiLevelType w:val="multilevel"/>
    <w:tmpl w:val="21FACF3C"/>
    <w:lvl w:ilvl="0">
      <w:numFmt w:val="none"/>
      <w:lvlText w:val="C"/>
      <w:lvlJc w:val="left"/>
      <w:pPr>
        <w:ind w:left="360" w:hanging="360"/>
      </w:pPr>
      <w:rPr>
        <w:rFonts w:ascii="Puces Breveco" w:hAnsi="Puces Breveco" w:hint="default"/>
        <w:color w:val="EF8A7E"/>
        <w:sz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3071C"/>
    <w:multiLevelType w:val="multilevel"/>
    <w:tmpl w:val="640C8864"/>
    <w:lvl w:ilvl="0">
      <w:numFmt w:val="none"/>
      <w:lvlText w:val="E"/>
      <w:lvlJc w:val="left"/>
      <w:pPr>
        <w:ind w:left="0" w:firstLine="0"/>
      </w:pPr>
      <w:rPr>
        <w:rFonts w:ascii="Puces Breveco" w:hAnsi="Puces Breveco" w:hint="default"/>
        <w:color w:val="EF8A7E"/>
        <w:position w:val="4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2E87771"/>
    <w:multiLevelType w:val="hybridMultilevel"/>
    <w:tmpl w:val="F67EE022"/>
    <w:lvl w:ilvl="0" w:tplc="37B6BB5E">
      <w:start w:val="1"/>
      <w:numFmt w:val="none"/>
      <w:pStyle w:val="Brvesco-Titre2G"/>
      <w:lvlText w:val="G"/>
      <w:lvlJc w:val="left"/>
      <w:pPr>
        <w:ind w:left="360" w:hanging="360"/>
      </w:pPr>
      <w:rPr>
        <w:rFonts w:ascii="PucesBreveco" w:hAnsi="PucesBrevec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8D7E"/>
        <w:spacing w:val="0"/>
        <w:kern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8094C"/>
    <w:multiLevelType w:val="multilevel"/>
    <w:tmpl w:val="E0BABE20"/>
    <w:lvl w:ilvl="0">
      <w:start w:val="1"/>
      <w:numFmt w:val="none"/>
      <w:lvlText w:val="G"/>
      <w:lvlJc w:val="left"/>
      <w:pPr>
        <w:ind w:left="360" w:hanging="360"/>
      </w:pPr>
      <w:rPr>
        <w:rFonts w:ascii="Puces Breveco" w:hAnsi="Puces Breveco" w:hint="default"/>
        <w:color w:val="EF8A7E"/>
        <w:sz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95C7F"/>
    <w:multiLevelType w:val="multilevel"/>
    <w:tmpl w:val="040C001D"/>
    <w:name w:val="liste BE222"/>
    <w:numStyleLink w:val="ListeBrco"/>
  </w:abstractNum>
  <w:abstractNum w:abstractNumId="28" w15:restartNumberingAfterBreak="0">
    <w:nsid w:val="4D2600BF"/>
    <w:multiLevelType w:val="hybridMultilevel"/>
    <w:tmpl w:val="910AD398"/>
    <w:lvl w:ilvl="0" w:tplc="2DAA32A8">
      <w:start w:val="1"/>
      <w:numFmt w:val="none"/>
      <w:pStyle w:val="Brvesco-Titre2B"/>
      <w:lvlText w:val="B"/>
      <w:lvlJc w:val="left"/>
      <w:pPr>
        <w:ind w:left="360" w:hanging="360"/>
      </w:pPr>
      <w:rPr>
        <w:rFonts w:ascii="PucesBreveco" w:hAnsi="PucesBrevec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8D7E"/>
        <w:spacing w:val="0"/>
        <w:kern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20ACF"/>
    <w:multiLevelType w:val="multilevel"/>
    <w:tmpl w:val="B54E29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28264B"/>
    <w:multiLevelType w:val="hybridMultilevel"/>
    <w:tmpl w:val="C74E84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82353"/>
    <w:multiLevelType w:val="hybridMultilevel"/>
    <w:tmpl w:val="51F45D4A"/>
    <w:lvl w:ilvl="0" w:tplc="44D40F68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521C2F"/>
    <w:multiLevelType w:val="hybridMultilevel"/>
    <w:tmpl w:val="6B061EC2"/>
    <w:lvl w:ilvl="0" w:tplc="8B40B8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21CF3"/>
    <w:multiLevelType w:val="hybridMultilevel"/>
    <w:tmpl w:val="D65E5AE8"/>
    <w:lvl w:ilvl="0" w:tplc="FE62A1E2">
      <w:numFmt w:val="bullet"/>
      <w:lvlText w:val="-"/>
      <w:lvlJc w:val="left"/>
      <w:pPr>
        <w:ind w:left="720" w:hanging="360"/>
      </w:pPr>
      <w:rPr>
        <w:rFonts w:ascii="Marianne" w:eastAsiaTheme="minorHAnsi" w:hAnsi="Marianne" w:cs="Times New Roman (Corps CS)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A20AB"/>
    <w:multiLevelType w:val="multilevel"/>
    <w:tmpl w:val="040C001D"/>
    <w:name w:val="liste B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2330537"/>
    <w:multiLevelType w:val="hybridMultilevel"/>
    <w:tmpl w:val="90989D94"/>
    <w:lvl w:ilvl="0" w:tplc="C996326C">
      <w:start w:val="1"/>
      <w:numFmt w:val="none"/>
      <w:pStyle w:val="Brvesco-Titre2A"/>
      <w:lvlText w:val="A"/>
      <w:lvlJc w:val="left"/>
      <w:pPr>
        <w:ind w:left="360" w:hanging="360"/>
      </w:pPr>
      <w:rPr>
        <w:rFonts w:ascii="PucesBreveco" w:hAnsi="PucesBreveco" w:hint="default"/>
        <w:color w:val="FF8D7E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266C7E"/>
    <w:multiLevelType w:val="hybridMultilevel"/>
    <w:tmpl w:val="399EC4BC"/>
    <w:lvl w:ilvl="0" w:tplc="CEF04B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022DB0"/>
    <w:multiLevelType w:val="hybridMultilevel"/>
    <w:tmpl w:val="D5E684FA"/>
    <w:lvl w:ilvl="0" w:tplc="D60E9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B4D88"/>
    <w:multiLevelType w:val="multilevel"/>
    <w:tmpl w:val="EF1A3AC8"/>
    <w:lvl w:ilvl="0">
      <w:numFmt w:val="none"/>
      <w:lvlText w:val="E"/>
      <w:lvlJc w:val="left"/>
      <w:pPr>
        <w:ind w:left="360" w:hanging="360"/>
      </w:pPr>
      <w:rPr>
        <w:rFonts w:ascii="Puces Breveco" w:hAnsi="Puces Breveco" w:hint="default"/>
        <w:color w:val="auto"/>
        <w:position w:val="-4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6974659C"/>
    <w:multiLevelType w:val="hybridMultilevel"/>
    <w:tmpl w:val="20C207D2"/>
    <w:lvl w:ilvl="0" w:tplc="BB30BDE2">
      <w:start w:val="1"/>
      <w:numFmt w:val="decimal"/>
      <w:lvlText w:val="%1)"/>
      <w:lvlJc w:val="left"/>
      <w:pPr>
        <w:ind w:left="720" w:hanging="360"/>
      </w:pPr>
      <w:rPr>
        <w:rFonts w:ascii="Marianne Medium" w:hAnsi="Marianne Medium" w:cs="Times New Roman (Corps CS)" w:hint="default"/>
        <w:color w:val="5770BE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B743C"/>
    <w:multiLevelType w:val="hybridMultilevel"/>
    <w:tmpl w:val="F126C2D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8F3938"/>
    <w:multiLevelType w:val="multilevel"/>
    <w:tmpl w:val="52645B6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position w:val="-4"/>
        <w:sz w:val="6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6AF46FA9"/>
    <w:multiLevelType w:val="hybridMultilevel"/>
    <w:tmpl w:val="6A6894B4"/>
    <w:lvl w:ilvl="0" w:tplc="372A94C0">
      <w:numFmt w:val="none"/>
      <w:pStyle w:val="Brvesco-Titre2C"/>
      <w:lvlText w:val="C"/>
      <w:lvlJc w:val="left"/>
      <w:pPr>
        <w:ind w:left="360" w:hanging="360"/>
      </w:pPr>
      <w:rPr>
        <w:rFonts w:ascii="PucesBreveco" w:hAnsi="PucesBreveco" w:hint="default"/>
        <w:color w:val="FF8D7E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172BDF"/>
    <w:multiLevelType w:val="multilevel"/>
    <w:tmpl w:val="3D148EEA"/>
    <w:lvl w:ilvl="0">
      <w:start w:val="1"/>
      <w:numFmt w:val="bullet"/>
      <w:suff w:val="space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position w:val="0"/>
        <w:sz w:val="32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761433EF"/>
    <w:multiLevelType w:val="multilevel"/>
    <w:tmpl w:val="2618F2BC"/>
    <w:lvl w:ilvl="0">
      <w:start w:val="1"/>
      <w:numFmt w:val="none"/>
      <w:lvlText w:val="F"/>
      <w:lvlJc w:val="left"/>
      <w:pPr>
        <w:ind w:left="360" w:hanging="360"/>
      </w:pPr>
      <w:rPr>
        <w:rFonts w:ascii="Puces Breveco" w:hAnsi="Puces Breveco" w:hint="default"/>
        <w:color w:val="EF8A7E"/>
        <w:sz w:val="3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6E77C4"/>
    <w:multiLevelType w:val="multilevel"/>
    <w:tmpl w:val="D48A6844"/>
    <w:name w:val="liste BE2222"/>
    <w:lvl w:ilvl="0">
      <w:start w:val="1"/>
      <w:numFmt w:val="bullet"/>
      <w:suff w:val="space"/>
      <w:lvlText w:val=""/>
      <w:lvlPicBulletId w:val="0"/>
      <w:lvlJc w:val="left"/>
      <w:pPr>
        <w:ind w:left="0" w:firstLine="0"/>
      </w:pPr>
      <w:rPr>
        <w:rFonts w:ascii="Symbol" w:hAnsi="Symbol" w:hint="default"/>
        <w:color w:val="auto"/>
        <w:sz w:val="48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2"/>
  </w:num>
  <w:num w:numId="2">
    <w:abstractNumId w:val="3"/>
  </w:num>
  <w:num w:numId="3">
    <w:abstractNumId w:val="43"/>
  </w:num>
  <w:num w:numId="4">
    <w:abstractNumId w:val="41"/>
  </w:num>
  <w:num w:numId="5">
    <w:abstractNumId w:val="38"/>
  </w:num>
  <w:num w:numId="6">
    <w:abstractNumId w:val="1"/>
  </w:num>
  <w:num w:numId="7">
    <w:abstractNumId w:val="24"/>
  </w:num>
  <w:num w:numId="8">
    <w:abstractNumId w:val="9"/>
  </w:num>
  <w:num w:numId="9">
    <w:abstractNumId w:val="28"/>
  </w:num>
  <w:num w:numId="10">
    <w:abstractNumId w:val="8"/>
  </w:num>
  <w:num w:numId="11">
    <w:abstractNumId w:val="10"/>
  </w:num>
  <w:num w:numId="12">
    <w:abstractNumId w:val="4"/>
  </w:num>
  <w:num w:numId="13">
    <w:abstractNumId w:val="42"/>
  </w:num>
  <w:num w:numId="14">
    <w:abstractNumId w:val="18"/>
  </w:num>
  <w:num w:numId="15">
    <w:abstractNumId w:val="23"/>
  </w:num>
  <w:num w:numId="16">
    <w:abstractNumId w:val="25"/>
  </w:num>
  <w:num w:numId="17">
    <w:abstractNumId w:val="26"/>
  </w:num>
  <w:num w:numId="18">
    <w:abstractNumId w:val="11"/>
  </w:num>
  <w:num w:numId="19">
    <w:abstractNumId w:val="21"/>
  </w:num>
  <w:num w:numId="20">
    <w:abstractNumId w:val="2"/>
  </w:num>
  <w:num w:numId="21">
    <w:abstractNumId w:val="44"/>
  </w:num>
  <w:num w:numId="22">
    <w:abstractNumId w:val="35"/>
  </w:num>
  <w:num w:numId="23">
    <w:abstractNumId w:val="19"/>
  </w:num>
  <w:num w:numId="24">
    <w:abstractNumId w:val="15"/>
  </w:num>
  <w:num w:numId="25">
    <w:abstractNumId w:val="40"/>
  </w:num>
  <w:num w:numId="26">
    <w:abstractNumId w:val="17"/>
  </w:num>
  <w:num w:numId="27">
    <w:abstractNumId w:val="30"/>
  </w:num>
  <w:num w:numId="28">
    <w:abstractNumId w:val="39"/>
  </w:num>
  <w:num w:numId="29">
    <w:abstractNumId w:val="7"/>
  </w:num>
  <w:num w:numId="30">
    <w:abstractNumId w:val="32"/>
  </w:num>
  <w:num w:numId="31">
    <w:abstractNumId w:val="6"/>
  </w:num>
  <w:num w:numId="32">
    <w:abstractNumId w:val="37"/>
  </w:num>
  <w:num w:numId="33">
    <w:abstractNumId w:val="12"/>
  </w:num>
  <w:num w:numId="34">
    <w:abstractNumId w:val="36"/>
  </w:num>
  <w:num w:numId="35">
    <w:abstractNumId w:val="12"/>
  </w:num>
  <w:num w:numId="36">
    <w:abstractNumId w:val="14"/>
  </w:num>
  <w:num w:numId="37">
    <w:abstractNumId w:val="13"/>
  </w:num>
  <w:num w:numId="38">
    <w:abstractNumId w:val="29"/>
  </w:num>
  <w:num w:numId="39">
    <w:abstractNumId w:val="20"/>
  </w:num>
  <w:num w:numId="40">
    <w:abstractNumId w:val="31"/>
  </w:num>
  <w:num w:numId="41">
    <w:abstractNumId w:val="5"/>
  </w:num>
  <w:num w:numId="42">
    <w:abstractNumId w:val="33"/>
  </w:num>
  <w:num w:numId="4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A01"/>
    <w:rsid w:val="00001597"/>
    <w:rsid w:val="00002B7D"/>
    <w:rsid w:val="00006922"/>
    <w:rsid w:val="00015C4C"/>
    <w:rsid w:val="00027726"/>
    <w:rsid w:val="00030FBB"/>
    <w:rsid w:val="00031B7A"/>
    <w:rsid w:val="000428A4"/>
    <w:rsid w:val="00045E72"/>
    <w:rsid w:val="00046154"/>
    <w:rsid w:val="00051663"/>
    <w:rsid w:val="00055DA3"/>
    <w:rsid w:val="00062743"/>
    <w:rsid w:val="00065DD8"/>
    <w:rsid w:val="000703B3"/>
    <w:rsid w:val="000712B2"/>
    <w:rsid w:val="00075B5D"/>
    <w:rsid w:val="00080029"/>
    <w:rsid w:val="000851B5"/>
    <w:rsid w:val="000862B2"/>
    <w:rsid w:val="000871C8"/>
    <w:rsid w:val="00090568"/>
    <w:rsid w:val="00091232"/>
    <w:rsid w:val="00096D71"/>
    <w:rsid w:val="00096F4B"/>
    <w:rsid w:val="000A3622"/>
    <w:rsid w:val="000B2560"/>
    <w:rsid w:val="000B3805"/>
    <w:rsid w:val="000B3E80"/>
    <w:rsid w:val="000B5DD7"/>
    <w:rsid w:val="000B64CD"/>
    <w:rsid w:val="000C1024"/>
    <w:rsid w:val="000C1ACD"/>
    <w:rsid w:val="000C4330"/>
    <w:rsid w:val="000C5FEA"/>
    <w:rsid w:val="000C6DB7"/>
    <w:rsid w:val="000D186B"/>
    <w:rsid w:val="000E0442"/>
    <w:rsid w:val="000E78C2"/>
    <w:rsid w:val="000F558E"/>
    <w:rsid w:val="001004F6"/>
    <w:rsid w:val="00101DDC"/>
    <w:rsid w:val="00102433"/>
    <w:rsid w:val="00103058"/>
    <w:rsid w:val="00106370"/>
    <w:rsid w:val="00106615"/>
    <w:rsid w:val="00111614"/>
    <w:rsid w:val="00112019"/>
    <w:rsid w:val="001127CC"/>
    <w:rsid w:val="00113045"/>
    <w:rsid w:val="001153FC"/>
    <w:rsid w:val="00121BA8"/>
    <w:rsid w:val="001278B9"/>
    <w:rsid w:val="00131092"/>
    <w:rsid w:val="00135219"/>
    <w:rsid w:val="001359BB"/>
    <w:rsid w:val="00140D8C"/>
    <w:rsid w:val="00142BBC"/>
    <w:rsid w:val="001508A8"/>
    <w:rsid w:val="00153DAA"/>
    <w:rsid w:val="00155928"/>
    <w:rsid w:val="00164190"/>
    <w:rsid w:val="00171B99"/>
    <w:rsid w:val="00172E25"/>
    <w:rsid w:val="0019436A"/>
    <w:rsid w:val="0019531C"/>
    <w:rsid w:val="00197509"/>
    <w:rsid w:val="001A032A"/>
    <w:rsid w:val="001A20BD"/>
    <w:rsid w:val="001A5B8F"/>
    <w:rsid w:val="001B358B"/>
    <w:rsid w:val="001B41A2"/>
    <w:rsid w:val="001C226C"/>
    <w:rsid w:val="001C374F"/>
    <w:rsid w:val="001C7E38"/>
    <w:rsid w:val="001D1FAC"/>
    <w:rsid w:val="001D7F18"/>
    <w:rsid w:val="0020159C"/>
    <w:rsid w:val="0020248D"/>
    <w:rsid w:val="00203406"/>
    <w:rsid w:val="00205742"/>
    <w:rsid w:val="00205B95"/>
    <w:rsid w:val="00205F97"/>
    <w:rsid w:val="0020775D"/>
    <w:rsid w:val="00213671"/>
    <w:rsid w:val="00214696"/>
    <w:rsid w:val="0021530F"/>
    <w:rsid w:val="00222450"/>
    <w:rsid w:val="002230A8"/>
    <w:rsid w:val="00231ECD"/>
    <w:rsid w:val="00233A91"/>
    <w:rsid w:val="00243B6F"/>
    <w:rsid w:val="00244A54"/>
    <w:rsid w:val="0025369C"/>
    <w:rsid w:val="002564A0"/>
    <w:rsid w:val="00257367"/>
    <w:rsid w:val="0026223C"/>
    <w:rsid w:val="00264A91"/>
    <w:rsid w:val="00267961"/>
    <w:rsid w:val="00267D7A"/>
    <w:rsid w:val="0028120E"/>
    <w:rsid w:val="002830AB"/>
    <w:rsid w:val="00285053"/>
    <w:rsid w:val="00285774"/>
    <w:rsid w:val="00286FF8"/>
    <w:rsid w:val="0028706D"/>
    <w:rsid w:val="00290C57"/>
    <w:rsid w:val="00291EE0"/>
    <w:rsid w:val="002953DC"/>
    <w:rsid w:val="002A08B2"/>
    <w:rsid w:val="002B4045"/>
    <w:rsid w:val="002B473C"/>
    <w:rsid w:val="002B4B36"/>
    <w:rsid w:val="002B642E"/>
    <w:rsid w:val="002B728F"/>
    <w:rsid w:val="002B7739"/>
    <w:rsid w:val="002C04EF"/>
    <w:rsid w:val="002C4A5E"/>
    <w:rsid w:val="002C722B"/>
    <w:rsid w:val="002C764D"/>
    <w:rsid w:val="002D1A43"/>
    <w:rsid w:val="002D23B2"/>
    <w:rsid w:val="002E3882"/>
    <w:rsid w:val="002E66FE"/>
    <w:rsid w:val="002F0C1B"/>
    <w:rsid w:val="0030408A"/>
    <w:rsid w:val="00306521"/>
    <w:rsid w:val="00307281"/>
    <w:rsid w:val="00311133"/>
    <w:rsid w:val="00311C67"/>
    <w:rsid w:val="00311D5F"/>
    <w:rsid w:val="003145EF"/>
    <w:rsid w:val="003175E3"/>
    <w:rsid w:val="003176EB"/>
    <w:rsid w:val="00317D8E"/>
    <w:rsid w:val="00320E15"/>
    <w:rsid w:val="003325EC"/>
    <w:rsid w:val="00333D20"/>
    <w:rsid w:val="003350EE"/>
    <w:rsid w:val="00340F31"/>
    <w:rsid w:val="0034137D"/>
    <w:rsid w:val="00343E90"/>
    <w:rsid w:val="00344668"/>
    <w:rsid w:val="003605CE"/>
    <w:rsid w:val="00360914"/>
    <w:rsid w:val="00361A01"/>
    <w:rsid w:val="00365710"/>
    <w:rsid w:val="00374E1A"/>
    <w:rsid w:val="003807A1"/>
    <w:rsid w:val="003903DF"/>
    <w:rsid w:val="0039096D"/>
    <w:rsid w:val="00390C70"/>
    <w:rsid w:val="00391249"/>
    <w:rsid w:val="0039374C"/>
    <w:rsid w:val="00394FE3"/>
    <w:rsid w:val="00397778"/>
    <w:rsid w:val="003A09C9"/>
    <w:rsid w:val="003A15B4"/>
    <w:rsid w:val="003A4B1B"/>
    <w:rsid w:val="003A6251"/>
    <w:rsid w:val="003A6325"/>
    <w:rsid w:val="003B2A65"/>
    <w:rsid w:val="003B56EA"/>
    <w:rsid w:val="003B5DD0"/>
    <w:rsid w:val="003B7745"/>
    <w:rsid w:val="003C0305"/>
    <w:rsid w:val="003D2F34"/>
    <w:rsid w:val="003D716A"/>
    <w:rsid w:val="003E2145"/>
    <w:rsid w:val="003E3A00"/>
    <w:rsid w:val="003F5F12"/>
    <w:rsid w:val="003F60D8"/>
    <w:rsid w:val="003F7782"/>
    <w:rsid w:val="0040084D"/>
    <w:rsid w:val="00404970"/>
    <w:rsid w:val="00412306"/>
    <w:rsid w:val="00414645"/>
    <w:rsid w:val="004341D6"/>
    <w:rsid w:val="00434D23"/>
    <w:rsid w:val="00436E7D"/>
    <w:rsid w:val="0043724A"/>
    <w:rsid w:val="00437AC3"/>
    <w:rsid w:val="00440B22"/>
    <w:rsid w:val="0044535B"/>
    <w:rsid w:val="00445537"/>
    <w:rsid w:val="00450351"/>
    <w:rsid w:val="00452D60"/>
    <w:rsid w:val="00461FD2"/>
    <w:rsid w:val="00462D8D"/>
    <w:rsid w:val="00473005"/>
    <w:rsid w:val="0048688C"/>
    <w:rsid w:val="00495B32"/>
    <w:rsid w:val="004A0743"/>
    <w:rsid w:val="004A6E48"/>
    <w:rsid w:val="004A76CE"/>
    <w:rsid w:val="004A7E2A"/>
    <w:rsid w:val="004B698E"/>
    <w:rsid w:val="004C5267"/>
    <w:rsid w:val="004C52A7"/>
    <w:rsid w:val="004C6D6F"/>
    <w:rsid w:val="004D2754"/>
    <w:rsid w:val="004D47C3"/>
    <w:rsid w:val="004D6DAB"/>
    <w:rsid w:val="004D7DC0"/>
    <w:rsid w:val="004E0FE5"/>
    <w:rsid w:val="004E1A6B"/>
    <w:rsid w:val="004E666E"/>
    <w:rsid w:val="004E7736"/>
    <w:rsid w:val="004F04FA"/>
    <w:rsid w:val="004F3727"/>
    <w:rsid w:val="00500B12"/>
    <w:rsid w:val="005027DC"/>
    <w:rsid w:val="00504EBF"/>
    <w:rsid w:val="005051B9"/>
    <w:rsid w:val="00507961"/>
    <w:rsid w:val="00511D67"/>
    <w:rsid w:val="00513F26"/>
    <w:rsid w:val="00516859"/>
    <w:rsid w:val="00521AF0"/>
    <w:rsid w:val="00523969"/>
    <w:rsid w:val="005341E8"/>
    <w:rsid w:val="005349FB"/>
    <w:rsid w:val="00541AC7"/>
    <w:rsid w:val="005452E4"/>
    <w:rsid w:val="0054576D"/>
    <w:rsid w:val="00552A18"/>
    <w:rsid w:val="005531F4"/>
    <w:rsid w:val="00557DBF"/>
    <w:rsid w:val="00561743"/>
    <w:rsid w:val="00562B01"/>
    <w:rsid w:val="00562EB9"/>
    <w:rsid w:val="00566572"/>
    <w:rsid w:val="005679AB"/>
    <w:rsid w:val="00574029"/>
    <w:rsid w:val="005767CE"/>
    <w:rsid w:val="00577233"/>
    <w:rsid w:val="005778E9"/>
    <w:rsid w:val="005913EC"/>
    <w:rsid w:val="005945F5"/>
    <w:rsid w:val="00594C0A"/>
    <w:rsid w:val="005A15C6"/>
    <w:rsid w:val="005A19EC"/>
    <w:rsid w:val="005A39AB"/>
    <w:rsid w:val="005A500B"/>
    <w:rsid w:val="005B268A"/>
    <w:rsid w:val="005B367A"/>
    <w:rsid w:val="005C2896"/>
    <w:rsid w:val="005D06B3"/>
    <w:rsid w:val="005D0E65"/>
    <w:rsid w:val="005D3508"/>
    <w:rsid w:val="005D72DE"/>
    <w:rsid w:val="005E16DB"/>
    <w:rsid w:val="005E2403"/>
    <w:rsid w:val="005F48A5"/>
    <w:rsid w:val="005F55AC"/>
    <w:rsid w:val="00600CC7"/>
    <w:rsid w:val="0060269A"/>
    <w:rsid w:val="00603096"/>
    <w:rsid w:val="006033C1"/>
    <w:rsid w:val="00607B8A"/>
    <w:rsid w:val="00620880"/>
    <w:rsid w:val="00620CD7"/>
    <w:rsid w:val="006219F3"/>
    <w:rsid w:val="006312C6"/>
    <w:rsid w:val="00636AC0"/>
    <w:rsid w:val="00637E9E"/>
    <w:rsid w:val="00643CED"/>
    <w:rsid w:val="00646147"/>
    <w:rsid w:val="006529CF"/>
    <w:rsid w:val="006544FA"/>
    <w:rsid w:val="00654903"/>
    <w:rsid w:val="00654EDF"/>
    <w:rsid w:val="0065736F"/>
    <w:rsid w:val="00663D75"/>
    <w:rsid w:val="00666254"/>
    <w:rsid w:val="00676232"/>
    <w:rsid w:val="00677E4C"/>
    <w:rsid w:val="00686A17"/>
    <w:rsid w:val="00693C17"/>
    <w:rsid w:val="00694179"/>
    <w:rsid w:val="006A23A3"/>
    <w:rsid w:val="006B5CEA"/>
    <w:rsid w:val="006C0A4C"/>
    <w:rsid w:val="006C5089"/>
    <w:rsid w:val="006C6112"/>
    <w:rsid w:val="006C773D"/>
    <w:rsid w:val="006D01E8"/>
    <w:rsid w:val="006D0A7F"/>
    <w:rsid w:val="006D673E"/>
    <w:rsid w:val="006D6A82"/>
    <w:rsid w:val="006E1E16"/>
    <w:rsid w:val="006E2301"/>
    <w:rsid w:val="006E2A76"/>
    <w:rsid w:val="006F0515"/>
    <w:rsid w:val="006F22F7"/>
    <w:rsid w:val="00700937"/>
    <w:rsid w:val="00701793"/>
    <w:rsid w:val="007054BD"/>
    <w:rsid w:val="00707BD2"/>
    <w:rsid w:val="00713903"/>
    <w:rsid w:val="00713C2B"/>
    <w:rsid w:val="007156D6"/>
    <w:rsid w:val="00716D78"/>
    <w:rsid w:val="00720AF3"/>
    <w:rsid w:val="00724B9F"/>
    <w:rsid w:val="00730121"/>
    <w:rsid w:val="0073096C"/>
    <w:rsid w:val="00734E7D"/>
    <w:rsid w:val="0073510C"/>
    <w:rsid w:val="0073612D"/>
    <w:rsid w:val="00737986"/>
    <w:rsid w:val="0074231B"/>
    <w:rsid w:val="007475EB"/>
    <w:rsid w:val="00750501"/>
    <w:rsid w:val="00750541"/>
    <w:rsid w:val="00753AD9"/>
    <w:rsid w:val="007546C2"/>
    <w:rsid w:val="007546F1"/>
    <w:rsid w:val="0075505B"/>
    <w:rsid w:val="00764717"/>
    <w:rsid w:val="00767FDA"/>
    <w:rsid w:val="00773D3E"/>
    <w:rsid w:val="007756A1"/>
    <w:rsid w:val="007802AF"/>
    <w:rsid w:val="00782E7B"/>
    <w:rsid w:val="0079197B"/>
    <w:rsid w:val="007926DE"/>
    <w:rsid w:val="00795AB2"/>
    <w:rsid w:val="007A1EC8"/>
    <w:rsid w:val="007A2B50"/>
    <w:rsid w:val="007B3C34"/>
    <w:rsid w:val="007B48AA"/>
    <w:rsid w:val="007C1FA3"/>
    <w:rsid w:val="007C451B"/>
    <w:rsid w:val="007C72A7"/>
    <w:rsid w:val="007D3750"/>
    <w:rsid w:val="007D3759"/>
    <w:rsid w:val="007D3E18"/>
    <w:rsid w:val="007D6542"/>
    <w:rsid w:val="007E0B21"/>
    <w:rsid w:val="007E4E6B"/>
    <w:rsid w:val="007E5D09"/>
    <w:rsid w:val="007F281D"/>
    <w:rsid w:val="007F2EF6"/>
    <w:rsid w:val="007F573C"/>
    <w:rsid w:val="008007BB"/>
    <w:rsid w:val="00801956"/>
    <w:rsid w:val="008110A5"/>
    <w:rsid w:val="008129D6"/>
    <w:rsid w:val="00814537"/>
    <w:rsid w:val="008146DD"/>
    <w:rsid w:val="00814AF1"/>
    <w:rsid w:val="008212C2"/>
    <w:rsid w:val="00824322"/>
    <w:rsid w:val="00824657"/>
    <w:rsid w:val="00835B38"/>
    <w:rsid w:val="00841799"/>
    <w:rsid w:val="00844409"/>
    <w:rsid w:val="00844856"/>
    <w:rsid w:val="0084690B"/>
    <w:rsid w:val="008471BC"/>
    <w:rsid w:val="0085176B"/>
    <w:rsid w:val="00855C68"/>
    <w:rsid w:val="00856115"/>
    <w:rsid w:val="0085653E"/>
    <w:rsid w:val="00857D86"/>
    <w:rsid w:val="00863B98"/>
    <w:rsid w:val="00870642"/>
    <w:rsid w:val="008719BE"/>
    <w:rsid w:val="008720E3"/>
    <w:rsid w:val="00874104"/>
    <w:rsid w:val="00874F81"/>
    <w:rsid w:val="00877544"/>
    <w:rsid w:val="0088010B"/>
    <w:rsid w:val="008829F6"/>
    <w:rsid w:val="00887EA1"/>
    <w:rsid w:val="008919C1"/>
    <w:rsid w:val="0089459E"/>
    <w:rsid w:val="008A3777"/>
    <w:rsid w:val="008A3AE5"/>
    <w:rsid w:val="008A6003"/>
    <w:rsid w:val="008A6102"/>
    <w:rsid w:val="008A6372"/>
    <w:rsid w:val="008B19A5"/>
    <w:rsid w:val="008B7F3C"/>
    <w:rsid w:val="008C5D78"/>
    <w:rsid w:val="008D2082"/>
    <w:rsid w:val="008D6D85"/>
    <w:rsid w:val="008E1D4A"/>
    <w:rsid w:val="008E4CA5"/>
    <w:rsid w:val="008E4D2D"/>
    <w:rsid w:val="008E5993"/>
    <w:rsid w:val="008E5DD2"/>
    <w:rsid w:val="008E71D6"/>
    <w:rsid w:val="008F149F"/>
    <w:rsid w:val="008F60CF"/>
    <w:rsid w:val="008F67D4"/>
    <w:rsid w:val="00901577"/>
    <w:rsid w:val="00906321"/>
    <w:rsid w:val="0090704D"/>
    <w:rsid w:val="00912707"/>
    <w:rsid w:val="0091419D"/>
    <w:rsid w:val="0092649E"/>
    <w:rsid w:val="009302A5"/>
    <w:rsid w:val="00934282"/>
    <w:rsid w:val="00934ACC"/>
    <w:rsid w:val="009364AE"/>
    <w:rsid w:val="009402BD"/>
    <w:rsid w:val="00941418"/>
    <w:rsid w:val="009430EF"/>
    <w:rsid w:val="00943265"/>
    <w:rsid w:val="00943EED"/>
    <w:rsid w:val="00954C34"/>
    <w:rsid w:val="00955B2F"/>
    <w:rsid w:val="00960596"/>
    <w:rsid w:val="00960EFF"/>
    <w:rsid w:val="0097061F"/>
    <w:rsid w:val="00971963"/>
    <w:rsid w:val="00982E9E"/>
    <w:rsid w:val="009830CB"/>
    <w:rsid w:val="00985E54"/>
    <w:rsid w:val="00987EEF"/>
    <w:rsid w:val="00992429"/>
    <w:rsid w:val="009930E5"/>
    <w:rsid w:val="009A094F"/>
    <w:rsid w:val="009A0DBE"/>
    <w:rsid w:val="009A3D3B"/>
    <w:rsid w:val="009B202E"/>
    <w:rsid w:val="009B2104"/>
    <w:rsid w:val="009B2799"/>
    <w:rsid w:val="009B5834"/>
    <w:rsid w:val="009B5B03"/>
    <w:rsid w:val="009B5F4D"/>
    <w:rsid w:val="009B67FF"/>
    <w:rsid w:val="009D67F0"/>
    <w:rsid w:val="009D754C"/>
    <w:rsid w:val="009D7A63"/>
    <w:rsid w:val="009E05EF"/>
    <w:rsid w:val="009E0765"/>
    <w:rsid w:val="009E3374"/>
    <w:rsid w:val="009E5E2D"/>
    <w:rsid w:val="009E6051"/>
    <w:rsid w:val="009F43DB"/>
    <w:rsid w:val="009F583F"/>
    <w:rsid w:val="009F7816"/>
    <w:rsid w:val="00A00396"/>
    <w:rsid w:val="00A076AC"/>
    <w:rsid w:val="00A078AA"/>
    <w:rsid w:val="00A144FC"/>
    <w:rsid w:val="00A16011"/>
    <w:rsid w:val="00A16A16"/>
    <w:rsid w:val="00A21BCB"/>
    <w:rsid w:val="00A21DA6"/>
    <w:rsid w:val="00A25FD0"/>
    <w:rsid w:val="00A26BDF"/>
    <w:rsid w:val="00A272D0"/>
    <w:rsid w:val="00A318E8"/>
    <w:rsid w:val="00A43590"/>
    <w:rsid w:val="00A47396"/>
    <w:rsid w:val="00A5581C"/>
    <w:rsid w:val="00A558A4"/>
    <w:rsid w:val="00A6305E"/>
    <w:rsid w:val="00A6761D"/>
    <w:rsid w:val="00A7166E"/>
    <w:rsid w:val="00A7555D"/>
    <w:rsid w:val="00A760F9"/>
    <w:rsid w:val="00A772B7"/>
    <w:rsid w:val="00A77D5C"/>
    <w:rsid w:val="00A85BDF"/>
    <w:rsid w:val="00A8715C"/>
    <w:rsid w:val="00A94242"/>
    <w:rsid w:val="00A94D7B"/>
    <w:rsid w:val="00A9636B"/>
    <w:rsid w:val="00AA038E"/>
    <w:rsid w:val="00AA134B"/>
    <w:rsid w:val="00AB1260"/>
    <w:rsid w:val="00AB27F4"/>
    <w:rsid w:val="00AB3DEB"/>
    <w:rsid w:val="00AB40A4"/>
    <w:rsid w:val="00AC3564"/>
    <w:rsid w:val="00AC4D92"/>
    <w:rsid w:val="00AC5236"/>
    <w:rsid w:val="00AD496B"/>
    <w:rsid w:val="00AD62DB"/>
    <w:rsid w:val="00AE57EF"/>
    <w:rsid w:val="00AE5B37"/>
    <w:rsid w:val="00AE5C4E"/>
    <w:rsid w:val="00AE5DD0"/>
    <w:rsid w:val="00AF1A15"/>
    <w:rsid w:val="00AF2C43"/>
    <w:rsid w:val="00AF37D5"/>
    <w:rsid w:val="00AF4A60"/>
    <w:rsid w:val="00B0322B"/>
    <w:rsid w:val="00B0538E"/>
    <w:rsid w:val="00B0644C"/>
    <w:rsid w:val="00B066AE"/>
    <w:rsid w:val="00B07559"/>
    <w:rsid w:val="00B113D5"/>
    <w:rsid w:val="00B11569"/>
    <w:rsid w:val="00B14EF9"/>
    <w:rsid w:val="00B16F18"/>
    <w:rsid w:val="00B25EAB"/>
    <w:rsid w:val="00B33323"/>
    <w:rsid w:val="00B35B42"/>
    <w:rsid w:val="00B36443"/>
    <w:rsid w:val="00B37E86"/>
    <w:rsid w:val="00B55F6A"/>
    <w:rsid w:val="00B609AC"/>
    <w:rsid w:val="00B62E41"/>
    <w:rsid w:val="00B6599A"/>
    <w:rsid w:val="00B725E9"/>
    <w:rsid w:val="00B74199"/>
    <w:rsid w:val="00B74E42"/>
    <w:rsid w:val="00B76CE0"/>
    <w:rsid w:val="00B77382"/>
    <w:rsid w:val="00B773B6"/>
    <w:rsid w:val="00B818E6"/>
    <w:rsid w:val="00B81CE8"/>
    <w:rsid w:val="00B854CC"/>
    <w:rsid w:val="00B860F9"/>
    <w:rsid w:val="00B9312E"/>
    <w:rsid w:val="00B946DA"/>
    <w:rsid w:val="00B95995"/>
    <w:rsid w:val="00BA5564"/>
    <w:rsid w:val="00BB0DDC"/>
    <w:rsid w:val="00BC2F6B"/>
    <w:rsid w:val="00BD11A6"/>
    <w:rsid w:val="00BD7F14"/>
    <w:rsid w:val="00BE2DA6"/>
    <w:rsid w:val="00BE3CD0"/>
    <w:rsid w:val="00BE40DB"/>
    <w:rsid w:val="00BE7218"/>
    <w:rsid w:val="00BE7A0B"/>
    <w:rsid w:val="00BF37D7"/>
    <w:rsid w:val="00C01B0E"/>
    <w:rsid w:val="00C0415A"/>
    <w:rsid w:val="00C0444B"/>
    <w:rsid w:val="00C11798"/>
    <w:rsid w:val="00C2096F"/>
    <w:rsid w:val="00C21369"/>
    <w:rsid w:val="00C2311B"/>
    <w:rsid w:val="00C27FD1"/>
    <w:rsid w:val="00C314A5"/>
    <w:rsid w:val="00C3235B"/>
    <w:rsid w:val="00C422EC"/>
    <w:rsid w:val="00C44E66"/>
    <w:rsid w:val="00C525D2"/>
    <w:rsid w:val="00C55B25"/>
    <w:rsid w:val="00C61639"/>
    <w:rsid w:val="00C63999"/>
    <w:rsid w:val="00C657F7"/>
    <w:rsid w:val="00C65A90"/>
    <w:rsid w:val="00C674F1"/>
    <w:rsid w:val="00C7736B"/>
    <w:rsid w:val="00C85B53"/>
    <w:rsid w:val="00C94516"/>
    <w:rsid w:val="00C94E3A"/>
    <w:rsid w:val="00C953C5"/>
    <w:rsid w:val="00C95B87"/>
    <w:rsid w:val="00C96522"/>
    <w:rsid w:val="00C979F4"/>
    <w:rsid w:val="00CA0647"/>
    <w:rsid w:val="00CA46C5"/>
    <w:rsid w:val="00CA6DE4"/>
    <w:rsid w:val="00CA70CB"/>
    <w:rsid w:val="00CC53E3"/>
    <w:rsid w:val="00CD0F5D"/>
    <w:rsid w:val="00CD3BF7"/>
    <w:rsid w:val="00CD75A0"/>
    <w:rsid w:val="00CE0F0B"/>
    <w:rsid w:val="00CE7528"/>
    <w:rsid w:val="00CF28BC"/>
    <w:rsid w:val="00CF5D16"/>
    <w:rsid w:val="00D053CD"/>
    <w:rsid w:val="00D12141"/>
    <w:rsid w:val="00D13C40"/>
    <w:rsid w:val="00D34D65"/>
    <w:rsid w:val="00D476DC"/>
    <w:rsid w:val="00D529EB"/>
    <w:rsid w:val="00D543A8"/>
    <w:rsid w:val="00D5459B"/>
    <w:rsid w:val="00D678DE"/>
    <w:rsid w:val="00D708D0"/>
    <w:rsid w:val="00D76C0D"/>
    <w:rsid w:val="00D76CEC"/>
    <w:rsid w:val="00D8298D"/>
    <w:rsid w:val="00D829A2"/>
    <w:rsid w:val="00D83A1B"/>
    <w:rsid w:val="00D97010"/>
    <w:rsid w:val="00DA1CDE"/>
    <w:rsid w:val="00DA4351"/>
    <w:rsid w:val="00DA46E9"/>
    <w:rsid w:val="00DA4E92"/>
    <w:rsid w:val="00DA6288"/>
    <w:rsid w:val="00DA6926"/>
    <w:rsid w:val="00DA7E77"/>
    <w:rsid w:val="00DB2401"/>
    <w:rsid w:val="00DB28C9"/>
    <w:rsid w:val="00DC05D5"/>
    <w:rsid w:val="00DC0D4D"/>
    <w:rsid w:val="00DC192C"/>
    <w:rsid w:val="00DC4A2C"/>
    <w:rsid w:val="00DC73E1"/>
    <w:rsid w:val="00DD3B79"/>
    <w:rsid w:val="00DD7EAB"/>
    <w:rsid w:val="00DE1560"/>
    <w:rsid w:val="00DF2B9E"/>
    <w:rsid w:val="00DF3999"/>
    <w:rsid w:val="00DF3D86"/>
    <w:rsid w:val="00E01808"/>
    <w:rsid w:val="00E0311C"/>
    <w:rsid w:val="00E17D5A"/>
    <w:rsid w:val="00E22E91"/>
    <w:rsid w:val="00E30E59"/>
    <w:rsid w:val="00E3381C"/>
    <w:rsid w:val="00E33B57"/>
    <w:rsid w:val="00E34BC9"/>
    <w:rsid w:val="00E45E40"/>
    <w:rsid w:val="00E46775"/>
    <w:rsid w:val="00E47B65"/>
    <w:rsid w:val="00E5540C"/>
    <w:rsid w:val="00E55E19"/>
    <w:rsid w:val="00E56F6B"/>
    <w:rsid w:val="00E60BA0"/>
    <w:rsid w:val="00E6608D"/>
    <w:rsid w:val="00E72E6E"/>
    <w:rsid w:val="00E81609"/>
    <w:rsid w:val="00E83CC1"/>
    <w:rsid w:val="00E9168F"/>
    <w:rsid w:val="00EA147F"/>
    <w:rsid w:val="00EA68CE"/>
    <w:rsid w:val="00EB24E1"/>
    <w:rsid w:val="00EB70C3"/>
    <w:rsid w:val="00EC0C89"/>
    <w:rsid w:val="00ED05A3"/>
    <w:rsid w:val="00ED0E3D"/>
    <w:rsid w:val="00ED0E5D"/>
    <w:rsid w:val="00ED1AE2"/>
    <w:rsid w:val="00ED28B9"/>
    <w:rsid w:val="00ED28F1"/>
    <w:rsid w:val="00EE1F79"/>
    <w:rsid w:val="00EE3360"/>
    <w:rsid w:val="00EE4035"/>
    <w:rsid w:val="00EF10C9"/>
    <w:rsid w:val="00EF1BB2"/>
    <w:rsid w:val="00EF1DD5"/>
    <w:rsid w:val="00EF26FD"/>
    <w:rsid w:val="00EF2720"/>
    <w:rsid w:val="00EF32E0"/>
    <w:rsid w:val="00F0017F"/>
    <w:rsid w:val="00F006B6"/>
    <w:rsid w:val="00F024A4"/>
    <w:rsid w:val="00F0604E"/>
    <w:rsid w:val="00F062D7"/>
    <w:rsid w:val="00F0772B"/>
    <w:rsid w:val="00F12772"/>
    <w:rsid w:val="00F233AA"/>
    <w:rsid w:val="00F265B4"/>
    <w:rsid w:val="00F30F24"/>
    <w:rsid w:val="00F4032C"/>
    <w:rsid w:val="00F45CB6"/>
    <w:rsid w:val="00F47EBB"/>
    <w:rsid w:val="00F52DAE"/>
    <w:rsid w:val="00F55BF3"/>
    <w:rsid w:val="00F57019"/>
    <w:rsid w:val="00F57A28"/>
    <w:rsid w:val="00F66FD0"/>
    <w:rsid w:val="00F72AEB"/>
    <w:rsid w:val="00F77D7D"/>
    <w:rsid w:val="00F80C6C"/>
    <w:rsid w:val="00F8307A"/>
    <w:rsid w:val="00F83C4D"/>
    <w:rsid w:val="00F8509B"/>
    <w:rsid w:val="00F90778"/>
    <w:rsid w:val="00F9316A"/>
    <w:rsid w:val="00F9780C"/>
    <w:rsid w:val="00FA4298"/>
    <w:rsid w:val="00FB2316"/>
    <w:rsid w:val="00FB55E6"/>
    <w:rsid w:val="00FB55EC"/>
    <w:rsid w:val="00FC276D"/>
    <w:rsid w:val="00FC2C9C"/>
    <w:rsid w:val="00FC7F1B"/>
    <w:rsid w:val="00FD6545"/>
    <w:rsid w:val="00FD68E7"/>
    <w:rsid w:val="00FE4B83"/>
    <w:rsid w:val="00FE5E5B"/>
    <w:rsid w:val="00FF2630"/>
    <w:rsid w:val="00FF2DF5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53AB3"/>
  <w15:chartTrackingRefBased/>
  <w15:docId w15:val="{6DFF7FFF-F015-487E-BF95-2902D0D0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uiPriority w:val="9"/>
    <w:qFormat/>
    <w:rsid w:val="00CA6DE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53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53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53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mportant">
    <w:name w:val="Important"/>
    <w:basedOn w:val="Normal"/>
    <w:rsid w:val="00960596"/>
    <w:pPr>
      <w:spacing w:line="276" w:lineRule="auto"/>
    </w:pPr>
    <w:rPr>
      <w:rFonts w:ascii="Montserrat Medium" w:eastAsia="Arial" w:hAnsi="Montserrat Medium" w:cs="Arial"/>
      <w:color w:val="8888E2"/>
      <w:sz w:val="28"/>
      <w:szCs w:val="22"/>
      <w:lang w:val="fr" w:eastAsia="fr-FR"/>
    </w:rPr>
  </w:style>
  <w:style w:type="paragraph" w:customStyle="1" w:styleId="Brvesco-Normal">
    <w:name w:val="BrèvesÉco - Normal"/>
    <w:basedOn w:val="Normal"/>
    <w:qFormat/>
    <w:rsid w:val="009B67FF"/>
    <w:pPr>
      <w:spacing w:line="260" w:lineRule="exact"/>
      <w:jc w:val="both"/>
    </w:pPr>
    <w:rPr>
      <w:rFonts w:ascii="Marianne" w:hAnsi="Marianne" w:cs="Times New Roman (Corps CS)"/>
      <w:color w:val="1A171B"/>
      <w:sz w:val="20"/>
    </w:rPr>
  </w:style>
  <w:style w:type="paragraph" w:customStyle="1" w:styleId="Brvesco-Intro">
    <w:name w:val="BrèvesÉco - Intro"/>
    <w:basedOn w:val="Brvesco-Normal"/>
    <w:autoRedefine/>
    <w:rsid w:val="00EB70C3"/>
    <w:pPr>
      <w:spacing w:after="520" w:line="360" w:lineRule="exact"/>
      <w:contextualSpacing/>
    </w:pPr>
    <w:rPr>
      <w:color w:val="484D7A"/>
      <w:sz w:val="24"/>
      <w:lang w:val="en-US"/>
    </w:rPr>
  </w:style>
  <w:style w:type="paragraph" w:customStyle="1" w:styleId="Brvesco-Titreintro">
    <w:name w:val="BrèvesÉco - Titre intro"/>
    <w:basedOn w:val="Normal"/>
    <w:qFormat/>
    <w:rsid w:val="00307281"/>
    <w:pPr>
      <w:tabs>
        <w:tab w:val="left" w:pos="357"/>
      </w:tabs>
      <w:spacing w:after="180" w:line="360" w:lineRule="exact"/>
      <w:contextualSpacing/>
      <w:jc w:val="both"/>
    </w:pPr>
    <w:rPr>
      <w:rFonts w:ascii="Marianne" w:hAnsi="Marianne" w:cs="Times New Roman (Corps CS)"/>
      <w:b/>
      <w:color w:val="FF8D7E"/>
      <w:sz w:val="30"/>
      <w:lang w:val="en-US"/>
    </w:rPr>
  </w:style>
  <w:style w:type="paragraph" w:customStyle="1" w:styleId="Brvesco-Titre2">
    <w:name w:val="BrèvesÉco - Titre 2"/>
    <w:basedOn w:val="Brvesco-Titreintro"/>
    <w:rsid w:val="00307281"/>
    <w:pPr>
      <w:numPr>
        <w:numId w:val="2"/>
      </w:numPr>
      <w:tabs>
        <w:tab w:val="clear" w:pos="357"/>
        <w:tab w:val="left" w:pos="391"/>
      </w:tabs>
      <w:spacing w:before="520" w:after="260" w:line="520" w:lineRule="exact"/>
      <w:jc w:val="left"/>
    </w:pPr>
    <w:rPr>
      <w:color w:val="EF8A7E"/>
      <w:sz w:val="48"/>
    </w:rPr>
  </w:style>
  <w:style w:type="paragraph" w:customStyle="1" w:styleId="Brvesco-Titre3">
    <w:name w:val="BrèvesÉco - Titre 3"/>
    <w:basedOn w:val="Brvesco-Normal"/>
    <w:autoRedefine/>
    <w:qFormat/>
    <w:rsid w:val="00412306"/>
    <w:pPr>
      <w:suppressAutoHyphens/>
      <w:spacing w:before="120" w:after="260"/>
      <w:mirrorIndents/>
    </w:pPr>
    <w:rPr>
      <w:rFonts w:ascii="Marianne Medium" w:hAnsi="Marianne Medium"/>
      <w:color w:val="5770BE"/>
      <w:sz w:val="26"/>
      <w:lang w:val="en-US"/>
    </w:rPr>
  </w:style>
  <w:style w:type="paragraph" w:styleId="En-tte">
    <w:name w:val="header"/>
    <w:basedOn w:val="Normal"/>
    <w:link w:val="En-tteCar"/>
    <w:uiPriority w:val="99"/>
    <w:unhideWhenUsed/>
    <w:rsid w:val="006D01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01E8"/>
  </w:style>
  <w:style w:type="paragraph" w:styleId="Pieddepage">
    <w:name w:val="footer"/>
    <w:basedOn w:val="Normal"/>
    <w:link w:val="PieddepageCar"/>
    <w:uiPriority w:val="99"/>
    <w:unhideWhenUsed/>
    <w:rsid w:val="006D01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01E8"/>
  </w:style>
  <w:style w:type="paragraph" w:styleId="Sansinterligne">
    <w:name w:val="No Spacing"/>
    <w:link w:val="SansinterligneCar"/>
    <w:uiPriority w:val="1"/>
    <w:qFormat/>
    <w:rsid w:val="00A558A4"/>
    <w:rPr>
      <w:rFonts w:eastAsiaTheme="minorEastAsia"/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558A4"/>
    <w:rPr>
      <w:rFonts w:eastAsiaTheme="minorEastAsia"/>
      <w:sz w:val="22"/>
      <w:szCs w:val="22"/>
      <w:lang w:val="en-US" w:eastAsia="zh-CN"/>
    </w:rPr>
  </w:style>
  <w:style w:type="paragraph" w:customStyle="1" w:styleId="IntertitreIntro-Brvesco">
    <w:name w:val="Intertitre Intro-BrèvesÉco"/>
    <w:basedOn w:val="Brvesco-Intro"/>
    <w:rsid w:val="00414645"/>
    <w:pPr>
      <w:spacing w:after="0"/>
    </w:pPr>
    <w:rPr>
      <w:b/>
    </w:rPr>
  </w:style>
  <w:style w:type="paragraph" w:customStyle="1" w:styleId="Brvesco-TITRE">
    <w:name w:val="BrèvesÉco - TITRE"/>
    <w:basedOn w:val="Brvesco-Titre2"/>
    <w:qFormat/>
    <w:rsid w:val="008F149F"/>
    <w:pPr>
      <w:numPr>
        <w:numId w:val="0"/>
      </w:numPr>
      <w:spacing w:before="0"/>
    </w:pPr>
    <w:rPr>
      <w:lang w:val="fr-FR"/>
    </w:rPr>
  </w:style>
  <w:style w:type="paragraph" w:customStyle="1" w:styleId="Brvesco-SOUSTITRE">
    <w:name w:val="BrèvesÉco - SOUSTITRE"/>
    <w:basedOn w:val="Normal"/>
    <w:rsid w:val="00311C67"/>
    <w:pPr>
      <w:spacing w:line="480" w:lineRule="exact"/>
    </w:pPr>
    <w:rPr>
      <w:rFonts w:ascii="Marianne Thin" w:hAnsi="Marianne Thin" w:cs="Times New Roman (Corps CS)"/>
      <w:caps/>
      <w:color w:val="FFFFFF" w:themeColor="background1"/>
      <w:sz w:val="36"/>
    </w:rPr>
  </w:style>
  <w:style w:type="paragraph" w:customStyle="1" w:styleId="Brvesco-MONSERVICE">
    <w:name w:val="BrèvesÉco - MONSERVICE"/>
    <w:basedOn w:val="Brvesco-SOUSTITRE"/>
    <w:rsid w:val="00311C67"/>
    <w:pPr>
      <w:spacing w:line="600" w:lineRule="exact"/>
      <w:jc w:val="right"/>
    </w:pPr>
    <w:rPr>
      <w:rFonts w:ascii="Marianne" w:hAnsi="Marianne"/>
      <w:color w:val="EF8A7E"/>
      <w:sz w:val="44"/>
    </w:rPr>
  </w:style>
  <w:style w:type="numbering" w:customStyle="1" w:styleId="ListeBrco">
    <w:name w:val="Liste Bréco"/>
    <w:basedOn w:val="Aucuneliste"/>
    <w:uiPriority w:val="99"/>
    <w:rsid w:val="000871C8"/>
    <w:pPr>
      <w:numPr>
        <w:numId w:val="1"/>
      </w:numPr>
    </w:pPr>
  </w:style>
  <w:style w:type="paragraph" w:customStyle="1" w:styleId="Brvesco-Lgendeimage">
    <w:name w:val="BrèvesÉco - Légende image"/>
    <w:basedOn w:val="Brvesco-Normal"/>
    <w:rsid w:val="00561743"/>
    <w:pPr>
      <w:spacing w:after="260"/>
    </w:pPr>
    <w:rPr>
      <w:rFonts w:ascii="Marianne Light" w:hAnsi="Marianne Light"/>
      <w:color w:val="4472C4"/>
      <w:sz w:val="14"/>
      <w:u w:val="single"/>
    </w:rPr>
  </w:style>
  <w:style w:type="paragraph" w:customStyle="1" w:styleId="FooterBrvesco">
    <w:name w:val="Footer_BrèvesÉco"/>
    <w:basedOn w:val="Normal"/>
    <w:rsid w:val="001278B9"/>
    <w:pPr>
      <w:spacing w:line="240" w:lineRule="exact"/>
    </w:pPr>
    <w:rPr>
      <w:rFonts w:ascii="Marianne Light" w:hAnsi="Marianne Light" w:cs="Times New Roman (Corps CS)"/>
      <w:color w:val="FFFFFF" w:themeColor="background1"/>
      <w:sz w:val="18"/>
    </w:rPr>
  </w:style>
  <w:style w:type="paragraph" w:customStyle="1" w:styleId="Brvesco-Titrecourant">
    <w:name w:val="BrèvesÉco - Titre courant"/>
    <w:basedOn w:val="Normal"/>
    <w:rsid w:val="00943265"/>
    <w:pPr>
      <w:spacing w:line="200" w:lineRule="exact"/>
    </w:pPr>
    <w:rPr>
      <w:rFonts w:ascii="Marianne" w:hAnsi="Marianne"/>
      <w:color w:val="FFFFFF" w:themeColor="background1"/>
      <w:sz w:val="18"/>
    </w:rPr>
  </w:style>
  <w:style w:type="character" w:styleId="Lienhypertexte">
    <w:name w:val="Hyperlink"/>
    <w:basedOn w:val="Policepardfaut"/>
    <w:uiPriority w:val="99"/>
    <w:unhideWhenUsed/>
    <w:rsid w:val="001278B9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278B9"/>
    <w:rPr>
      <w:color w:val="605E5C"/>
      <w:shd w:val="clear" w:color="auto" w:fill="E1DFDD"/>
    </w:rPr>
  </w:style>
  <w:style w:type="paragraph" w:customStyle="1" w:styleId="OursBrvesco">
    <w:name w:val="Ours Brèves Éco"/>
    <w:basedOn w:val="FooterBrvesco"/>
    <w:rsid w:val="001278B9"/>
    <w:pPr>
      <w:tabs>
        <w:tab w:val="left" w:pos="5103"/>
      </w:tabs>
      <w:ind w:left="2211"/>
    </w:pPr>
    <w:rPr>
      <w:rFonts w:ascii="Marianne" w:hAnsi="Marianne"/>
      <w:bCs/>
    </w:rPr>
  </w:style>
  <w:style w:type="paragraph" w:customStyle="1" w:styleId="Brvesco-ChiffreclTitre">
    <w:name w:val="BrèvesÉco - Chiffre clé Titre"/>
    <w:basedOn w:val="Brvesco-Titreintro"/>
    <w:qFormat/>
    <w:rsid w:val="008F149F"/>
    <w:pPr>
      <w:spacing w:after="0"/>
    </w:pPr>
    <w:rPr>
      <w:color w:val="auto"/>
      <w:sz w:val="24"/>
      <w:lang w:val="fr-FR"/>
    </w:rPr>
  </w:style>
  <w:style w:type="paragraph" w:customStyle="1" w:styleId="Brvesco-Chiffrecl">
    <w:name w:val="BrèvesÉco - Chiffre clé"/>
    <w:basedOn w:val="Brvesco-ChiffreclTitre"/>
    <w:rsid w:val="005778E9"/>
    <w:pPr>
      <w:pBdr>
        <w:top w:val="single" w:sz="18" w:space="1" w:color="FFFFFF" w:themeColor="background1"/>
        <w:bottom w:val="single" w:sz="18" w:space="1" w:color="FFFFFF" w:themeColor="background1"/>
      </w:pBdr>
      <w:spacing w:line="240" w:lineRule="auto"/>
    </w:pPr>
    <w:rPr>
      <w:rFonts w:ascii="Marianne Thin" w:hAnsi="Marianne Thin"/>
      <w:b w:val="0"/>
      <w:color w:val="EF8A7E"/>
      <w:sz w:val="120"/>
    </w:rPr>
  </w:style>
  <w:style w:type="paragraph" w:customStyle="1" w:styleId="Brvesco-CommentaireChiffrecl">
    <w:name w:val="BrèvesÉco - Commentaire Chiffre clé"/>
    <w:basedOn w:val="Normal"/>
    <w:rsid w:val="0084690B"/>
    <w:pPr>
      <w:spacing w:after="120" w:line="360" w:lineRule="exact"/>
    </w:pPr>
    <w:rPr>
      <w:rFonts w:ascii="Marianne" w:hAnsi="Marianne" w:cs="Times New Roman (Corps CS)"/>
      <w:color w:val="FFFFFF" w:themeColor="background1"/>
      <w:sz w:val="26"/>
    </w:rPr>
  </w:style>
  <w:style w:type="paragraph" w:customStyle="1" w:styleId="Brvesco-Datedeparution">
    <w:name w:val="BrèvesÉco - Date de parution"/>
    <w:basedOn w:val="En-tte"/>
    <w:rsid w:val="00A21DA6"/>
    <w:rPr>
      <w:rFonts w:ascii="Marianne Light" w:hAnsi="Marianne Light" w:cs="Times New Roman (Corps CS)"/>
      <w:color w:val="484D7A"/>
      <w:sz w:val="16"/>
    </w:rPr>
  </w:style>
  <w:style w:type="paragraph" w:customStyle="1" w:styleId="Brvesco-Titre4">
    <w:name w:val="BrèvesÉco - Titre 4"/>
    <w:basedOn w:val="Brvesco-Titre3"/>
    <w:rsid w:val="00A21DA6"/>
    <w:pPr>
      <w:adjustRightInd w:val="0"/>
      <w:spacing w:before="260" w:after="0"/>
    </w:pPr>
    <w:rPr>
      <w:sz w:val="22"/>
    </w:rPr>
  </w:style>
  <w:style w:type="paragraph" w:customStyle="1" w:styleId="Brvesco-Oursauteur">
    <w:name w:val="BrèvesÉco - Ours auteur"/>
    <w:basedOn w:val="OursBrvesco"/>
    <w:rsid w:val="00DD3B79"/>
    <w:rPr>
      <w:b/>
    </w:rPr>
  </w:style>
  <w:style w:type="paragraph" w:customStyle="1" w:styleId="Brvesco-Titre2B">
    <w:name w:val="BrèvesÉco - Titre 2 B"/>
    <w:basedOn w:val="Brvesco-Titre2"/>
    <w:rsid w:val="007A2B50"/>
    <w:pPr>
      <w:numPr>
        <w:numId w:val="9"/>
      </w:numPr>
    </w:pPr>
  </w:style>
  <w:style w:type="paragraph" w:customStyle="1" w:styleId="Brvesco-Titre2C">
    <w:name w:val="BrèvesÉco - Titre 2 C"/>
    <w:basedOn w:val="Brvesco-Titre2B"/>
    <w:rsid w:val="00B11569"/>
    <w:pPr>
      <w:numPr>
        <w:numId w:val="13"/>
      </w:numPr>
    </w:pPr>
  </w:style>
  <w:style w:type="paragraph" w:customStyle="1" w:styleId="Brvesco-Titre2G">
    <w:name w:val="BrèvesÉco - Titre 2 G"/>
    <w:basedOn w:val="Brvesco-Titre2C"/>
    <w:rsid w:val="00B11569"/>
    <w:pPr>
      <w:numPr>
        <w:numId w:val="16"/>
      </w:numPr>
    </w:pPr>
  </w:style>
  <w:style w:type="paragraph" w:customStyle="1" w:styleId="Brvesco-Titre2F">
    <w:name w:val="BrèvesÉco - Titre 2 F"/>
    <w:basedOn w:val="Brvesco-Titre2G"/>
    <w:rsid w:val="00B11569"/>
    <w:pPr>
      <w:numPr>
        <w:numId w:val="20"/>
      </w:numPr>
    </w:pPr>
  </w:style>
  <w:style w:type="paragraph" w:customStyle="1" w:styleId="Brvesco-Titre2A">
    <w:name w:val="BrèvesÉco - Titre 2 A"/>
    <w:basedOn w:val="Brvesco-Titre2F"/>
    <w:rsid w:val="00B11569"/>
    <w:pPr>
      <w:numPr>
        <w:numId w:val="22"/>
      </w:numPr>
    </w:pPr>
  </w:style>
  <w:style w:type="paragraph" w:styleId="Notedebasdepage">
    <w:name w:val="footnote text"/>
    <w:basedOn w:val="Normal"/>
    <w:link w:val="NotedebasdepageCar"/>
    <w:uiPriority w:val="99"/>
    <w:unhideWhenUsed/>
    <w:rsid w:val="005A15C6"/>
    <w:rPr>
      <w:rFonts w:eastAsia="MS Mincho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5A15C6"/>
    <w:rPr>
      <w:rFonts w:eastAsia="MS Mincho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5A15C6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A15C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24B9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4B9F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E60BA0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A6DE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CA6D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kiemelt-szoveg">
    <w:name w:val="kiemelt-szoveg"/>
    <w:basedOn w:val="Policepardfaut"/>
    <w:rsid w:val="00CA6DE4"/>
  </w:style>
  <w:style w:type="character" w:styleId="lev">
    <w:name w:val="Strong"/>
    <w:basedOn w:val="Policepardfaut"/>
    <w:uiPriority w:val="22"/>
    <w:qFormat/>
    <w:rsid w:val="00CA6DE4"/>
    <w:rPr>
      <w:b/>
      <w:bCs/>
    </w:rPr>
  </w:style>
  <w:style w:type="paragraph" w:styleId="Textebrut">
    <w:name w:val="Plain Text"/>
    <w:basedOn w:val="Normal"/>
    <w:link w:val="TextebrutCar"/>
    <w:uiPriority w:val="99"/>
    <w:semiHidden/>
    <w:unhideWhenUsed/>
    <w:rsid w:val="00734E7D"/>
    <w:rPr>
      <w:rFonts w:ascii="Calibri" w:hAnsi="Calibri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34E7D"/>
    <w:rPr>
      <w:rFonts w:ascii="Calibri" w:hAnsi="Calibri"/>
      <w:sz w:val="22"/>
      <w:szCs w:val="21"/>
    </w:rPr>
  </w:style>
  <w:style w:type="character" w:styleId="Mentionnonrsolue">
    <w:name w:val="Unresolved Mention"/>
    <w:basedOn w:val="Policepardfaut"/>
    <w:uiPriority w:val="99"/>
    <w:semiHidden/>
    <w:unhideWhenUsed/>
    <w:rsid w:val="00E81609"/>
    <w:rPr>
      <w:color w:val="605E5C"/>
      <w:shd w:val="clear" w:color="auto" w:fill="E1DFDD"/>
    </w:rPr>
  </w:style>
  <w:style w:type="paragraph" w:customStyle="1" w:styleId="kepalairas1">
    <w:name w:val="kepalairas1"/>
    <w:basedOn w:val="Normal"/>
    <w:rsid w:val="00511D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kepalairas2">
    <w:name w:val="kepalairas2"/>
    <w:basedOn w:val="Normal"/>
    <w:rsid w:val="00511D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1153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1153F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semiHidden/>
    <w:rsid w:val="001153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lead">
    <w:name w:val="lead"/>
    <w:basedOn w:val="Normal"/>
    <w:rsid w:val="001153F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p">
    <w:name w:val="bp"/>
    <w:basedOn w:val="Normal"/>
    <w:rsid w:val="001153F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nowrap">
    <w:name w:val="nowrap"/>
    <w:basedOn w:val="Policepardfaut"/>
    <w:rsid w:val="001153FC"/>
  </w:style>
  <w:style w:type="character" w:customStyle="1" w:styleId="ztplmc">
    <w:name w:val="ztplmc"/>
    <w:basedOn w:val="Policepardfaut"/>
    <w:rsid w:val="00AC3564"/>
  </w:style>
  <w:style w:type="character" w:customStyle="1" w:styleId="q4iawc">
    <w:name w:val="q4iawc"/>
    <w:basedOn w:val="Policepardfaut"/>
    <w:rsid w:val="00AC3564"/>
  </w:style>
  <w:style w:type="character" w:customStyle="1" w:styleId="year">
    <w:name w:val="year"/>
    <w:basedOn w:val="Policepardfaut"/>
    <w:rsid w:val="00320E15"/>
  </w:style>
  <w:style w:type="character" w:customStyle="1" w:styleId="day">
    <w:name w:val="day"/>
    <w:basedOn w:val="Policepardfaut"/>
    <w:rsid w:val="00320E15"/>
  </w:style>
  <w:style w:type="character" w:customStyle="1" w:styleId="month">
    <w:name w:val="month"/>
    <w:basedOn w:val="Policepardfaut"/>
    <w:rsid w:val="00320E15"/>
  </w:style>
  <w:style w:type="character" w:customStyle="1" w:styleId="time">
    <w:name w:val="time"/>
    <w:basedOn w:val="Policepardfaut"/>
    <w:rsid w:val="00320E15"/>
  </w:style>
  <w:style w:type="character" w:styleId="Accentuation">
    <w:name w:val="Emphasis"/>
    <w:basedOn w:val="Policepardfaut"/>
    <w:uiPriority w:val="20"/>
    <w:qFormat/>
    <w:rsid w:val="002B40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04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4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92329">
                  <w:marLeft w:val="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2772">
                      <w:marLeft w:val="0"/>
                      <w:marRight w:val="0"/>
                      <w:marTop w:val="0"/>
                      <w:marBottom w:val="14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51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14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2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4530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6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91680">
                      <w:marLeft w:val="0"/>
                      <w:marRight w:val="0"/>
                      <w:marTop w:val="0"/>
                      <w:marBottom w:val="14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1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12" w:color="FF99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3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355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12" w:color="FF99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3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33792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472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5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ECCA~1\AppData\Local\Temp\7zO49A35EE2\Br&#232;ves%20&#201;conomiques_A.dotx" TargetMode="External"/></Relationships>
</file>

<file path=word/theme/theme1.xml><?xml version="1.0" encoding="utf-8"?>
<a:theme xmlns:a="http://schemas.openxmlformats.org/drawingml/2006/main" name="BrevesEc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91133F6BBD94A9D02E9FAC6CDC5C6" ma:contentTypeVersion="1" ma:contentTypeDescription="Crée un document." ma:contentTypeScope="" ma:versionID="a0f5d52a7f6259e01d76c2073b496ee3">
  <xsd:schema xmlns:xsd="http://www.w3.org/2001/XMLSchema" xmlns:xs="http://www.w3.org/2001/XMLSchema" xmlns:p="http://schemas.microsoft.com/office/2006/metadata/properties" xmlns:ns2="5dcd02ee-6b2d-4ffe-a30d-6d886a070459" targetNamespace="http://schemas.microsoft.com/office/2006/metadata/properties" ma:root="true" ma:fieldsID="b0a6ce30d9ba8b7a5b6e84821815a62a" ns2:_="">
    <xsd:import namespace="5dcd02ee-6b2d-4ffe-a30d-6d886a07045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d02ee-6b2d-4ffe-a30d-6d886a0704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4641EB-010D-4DE5-BFD3-1F461727ABFF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5dcd02ee-6b2d-4ffe-a30d-6d886a070459"/>
  </ds:schemaRefs>
</ds:datastoreItem>
</file>

<file path=customXml/itemProps2.xml><?xml version="1.0" encoding="utf-8"?>
<ds:datastoreItem xmlns:ds="http://schemas.openxmlformats.org/officeDocument/2006/customXml" ds:itemID="{4B9436CD-A987-4AB9-A1BA-76F87E7B51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2E97E-4270-4BA3-A456-451BE4F34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d02ee-6b2d-4ffe-a30d-6d886a070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9857F7-89FD-4BE8-B7B0-655F622F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Brèves Économiques_A.dotx</Template>
  <TotalTime>3</TotalTime>
  <Pages>4</Pages>
  <Words>1757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MULATE Jérémy</dc:creator>
  <cp:keywords/>
  <dc:description/>
  <cp:lastModifiedBy>SCHUCHTAR Natasa</cp:lastModifiedBy>
  <cp:revision>4</cp:revision>
  <cp:lastPrinted>2022-04-08T13:33:00Z</cp:lastPrinted>
  <dcterms:created xsi:type="dcterms:W3CDTF">2022-09-28T11:41:00Z</dcterms:created>
  <dcterms:modified xsi:type="dcterms:W3CDTF">2022-09-30T08:42:00Z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0x0101004E691133F6BBD94A9D02E9FAC6CDC5C6</vt:lpwstr>
  </property>
</Properties>
</file>