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D603F" w14:textId="77777777" w:rsidR="00BD1D08" w:rsidRDefault="00BD1D08" w:rsidP="00F95F64">
      <w:pPr>
        <w:pStyle w:val="Sansinterligne"/>
        <w:rPr>
          <w:rFonts w:eastAsia="Calibri"/>
          <w:sz w:val="22"/>
          <w:szCs w:val="22"/>
          <w:lang w:val="fr-FR" w:eastAsia="en-US"/>
        </w:rPr>
      </w:pPr>
    </w:p>
    <w:p w14:paraId="1414D879" w14:textId="5BBC5B5E" w:rsidR="00055E3C" w:rsidRPr="007A6B13" w:rsidRDefault="00055E3C" w:rsidP="00055E3C">
      <w:pPr>
        <w:jc w:val="both"/>
        <w:rPr>
          <w:rFonts w:ascii="Times New Roman" w:hAnsi="Times New Roman" w:cs="Times New Roman"/>
          <w:sz w:val="22"/>
          <w:szCs w:val="22"/>
        </w:rPr>
      </w:pPr>
      <w:r w:rsidRPr="007A6B13">
        <w:rPr>
          <w:rFonts w:ascii="Times New Roman" w:hAnsi="Times New Roman" w:cs="Times New Roman"/>
          <w:b/>
          <w:sz w:val="22"/>
          <w:szCs w:val="22"/>
          <w:u w:val="single"/>
        </w:rPr>
        <w:t>Objet</w:t>
      </w:r>
      <w:r w:rsidRPr="007A6B13">
        <w:rPr>
          <w:rFonts w:ascii="Times New Roman" w:hAnsi="Times New Roman" w:cs="Times New Roman"/>
          <w:b/>
          <w:sz w:val="22"/>
          <w:szCs w:val="22"/>
        </w:rPr>
        <w:t> :</w:t>
      </w:r>
      <w:r w:rsidRPr="007A6B13">
        <w:rPr>
          <w:rFonts w:ascii="Times New Roman" w:hAnsi="Times New Roman" w:cs="Times New Roman"/>
          <w:sz w:val="22"/>
          <w:szCs w:val="22"/>
        </w:rPr>
        <w:t xml:space="preserve"> </w:t>
      </w:r>
      <w:r w:rsidR="00C832FE">
        <w:rPr>
          <w:rFonts w:ascii="Times New Roman" w:hAnsi="Times New Roman" w:cs="Times New Roman"/>
          <w:sz w:val="22"/>
          <w:szCs w:val="22"/>
        </w:rPr>
        <w:t>Le</w:t>
      </w:r>
      <w:r w:rsidR="006E4E03">
        <w:rPr>
          <w:rFonts w:ascii="Times New Roman" w:hAnsi="Times New Roman" w:cs="Times New Roman"/>
          <w:sz w:val="22"/>
          <w:szCs w:val="22"/>
        </w:rPr>
        <w:t xml:space="preserve"> p</w:t>
      </w:r>
      <w:r w:rsidR="008E1A5D">
        <w:rPr>
          <w:rFonts w:ascii="Times New Roman" w:hAnsi="Times New Roman" w:cs="Times New Roman"/>
          <w:sz w:val="22"/>
          <w:szCs w:val="22"/>
        </w:rPr>
        <w:t>etit-déjeuner de travail avec les</w:t>
      </w:r>
      <w:r w:rsidR="00884557">
        <w:rPr>
          <w:rFonts w:ascii="Times New Roman" w:hAnsi="Times New Roman" w:cs="Times New Roman"/>
          <w:sz w:val="22"/>
          <w:szCs w:val="22"/>
        </w:rPr>
        <w:t xml:space="preserve"> entreprises du</w:t>
      </w:r>
      <w:r w:rsidR="00656E32">
        <w:rPr>
          <w:rFonts w:ascii="Times New Roman" w:hAnsi="Times New Roman" w:cs="Times New Roman"/>
          <w:sz w:val="22"/>
          <w:szCs w:val="22"/>
        </w:rPr>
        <w:t xml:space="preserve"> Club français des énergies renouvelables pour l’Indonésie</w:t>
      </w:r>
      <w:r w:rsidR="00884557">
        <w:rPr>
          <w:rFonts w:ascii="Times New Roman" w:hAnsi="Times New Roman" w:cs="Times New Roman"/>
          <w:sz w:val="22"/>
          <w:szCs w:val="22"/>
        </w:rPr>
        <w:t xml:space="preserve"> </w:t>
      </w:r>
      <w:r w:rsidR="008E1A5D">
        <w:rPr>
          <w:rFonts w:ascii="Times New Roman" w:hAnsi="Times New Roman" w:cs="Times New Roman"/>
          <w:sz w:val="22"/>
          <w:szCs w:val="22"/>
        </w:rPr>
        <w:t>et</w:t>
      </w:r>
      <w:r w:rsidR="00F077D5">
        <w:rPr>
          <w:rFonts w:ascii="Times New Roman" w:hAnsi="Times New Roman" w:cs="Times New Roman"/>
          <w:sz w:val="22"/>
          <w:szCs w:val="22"/>
        </w:rPr>
        <w:t xml:space="preserve"> le Ministre de l’Energie M. Ignasius Jonan </w:t>
      </w:r>
      <w:r w:rsidR="006E4E03">
        <w:rPr>
          <w:rFonts w:ascii="Times New Roman" w:hAnsi="Times New Roman" w:cs="Times New Roman"/>
          <w:sz w:val="22"/>
          <w:szCs w:val="22"/>
        </w:rPr>
        <w:t xml:space="preserve">a été couronné de succès </w:t>
      </w:r>
    </w:p>
    <w:p w14:paraId="59039C04" w14:textId="77777777" w:rsidR="005631F0" w:rsidRPr="007A6B13" w:rsidRDefault="005631F0" w:rsidP="00055E3C">
      <w:pPr>
        <w:jc w:val="both"/>
        <w:rPr>
          <w:rFonts w:ascii="Times New Roman" w:hAnsi="Times New Roman" w:cs="Times New Roman"/>
          <w:sz w:val="22"/>
          <w:szCs w:val="22"/>
        </w:rPr>
      </w:pPr>
    </w:p>
    <w:p w14:paraId="5DA4BA8C" w14:textId="2C4F0B40" w:rsidR="008235CA" w:rsidRPr="0020716B" w:rsidRDefault="008235CA" w:rsidP="008235CA">
      <w:pPr>
        <w:jc w:val="both"/>
        <w:rPr>
          <w:rFonts w:ascii="Times New Roman" w:hAnsi="Times New Roman" w:cs="Times New Roman"/>
          <w:i/>
          <w:sz w:val="22"/>
          <w:szCs w:val="22"/>
        </w:rPr>
      </w:pPr>
      <w:r>
        <w:rPr>
          <w:rFonts w:ascii="Times New Roman" w:hAnsi="Times New Roman" w:cs="Times New Roman"/>
          <w:i/>
          <w:sz w:val="22"/>
          <w:szCs w:val="22"/>
        </w:rPr>
        <w:t>Au cours d’</w:t>
      </w:r>
      <w:r w:rsidR="0068012D">
        <w:rPr>
          <w:rFonts w:ascii="Times New Roman" w:hAnsi="Times New Roman" w:cs="Times New Roman"/>
          <w:i/>
          <w:sz w:val="22"/>
          <w:szCs w:val="22"/>
        </w:rPr>
        <w:t>un petit-déjeuner</w:t>
      </w:r>
      <w:r>
        <w:rPr>
          <w:rFonts w:ascii="Times New Roman" w:hAnsi="Times New Roman" w:cs="Times New Roman"/>
          <w:i/>
          <w:sz w:val="22"/>
          <w:szCs w:val="22"/>
        </w:rPr>
        <w:t xml:space="preserve"> </w:t>
      </w:r>
      <w:r w:rsidR="0068012D">
        <w:rPr>
          <w:rFonts w:ascii="Times New Roman" w:hAnsi="Times New Roman" w:cs="Times New Roman"/>
          <w:i/>
          <w:sz w:val="22"/>
          <w:szCs w:val="22"/>
        </w:rPr>
        <w:t>organisé</w:t>
      </w:r>
      <w:r>
        <w:rPr>
          <w:rFonts w:ascii="Times New Roman" w:hAnsi="Times New Roman" w:cs="Times New Roman"/>
          <w:i/>
          <w:sz w:val="22"/>
          <w:szCs w:val="22"/>
        </w:rPr>
        <w:t xml:space="preserve"> à la résidence de</w:t>
      </w:r>
      <w:r w:rsidR="0068012D">
        <w:rPr>
          <w:rFonts w:ascii="Times New Roman" w:hAnsi="Times New Roman" w:cs="Times New Roman"/>
          <w:i/>
          <w:sz w:val="22"/>
          <w:szCs w:val="22"/>
        </w:rPr>
        <w:t xml:space="preserve"> France, l</w:t>
      </w:r>
      <w:r w:rsidRPr="0020716B">
        <w:rPr>
          <w:rFonts w:ascii="Times New Roman" w:hAnsi="Times New Roman" w:cs="Times New Roman"/>
          <w:i/>
          <w:sz w:val="22"/>
          <w:szCs w:val="22"/>
        </w:rPr>
        <w:t xml:space="preserve">e Ministre </w:t>
      </w:r>
      <w:r w:rsidR="0068012D">
        <w:rPr>
          <w:rFonts w:ascii="Times New Roman" w:hAnsi="Times New Roman" w:cs="Times New Roman"/>
          <w:i/>
          <w:sz w:val="22"/>
          <w:szCs w:val="22"/>
        </w:rPr>
        <w:t xml:space="preserve">indonésien </w:t>
      </w:r>
      <w:r w:rsidRPr="0020716B">
        <w:rPr>
          <w:rFonts w:ascii="Times New Roman" w:hAnsi="Times New Roman" w:cs="Times New Roman"/>
          <w:i/>
          <w:sz w:val="22"/>
          <w:szCs w:val="22"/>
        </w:rPr>
        <w:t>de l’Energie</w:t>
      </w:r>
      <w:r w:rsidR="0068012D">
        <w:rPr>
          <w:rFonts w:ascii="Times New Roman" w:hAnsi="Times New Roman" w:cs="Times New Roman"/>
          <w:i/>
          <w:sz w:val="22"/>
          <w:szCs w:val="22"/>
        </w:rPr>
        <w:t xml:space="preserve"> et des Mines</w:t>
      </w:r>
      <w:r w:rsidRPr="0020716B">
        <w:rPr>
          <w:rFonts w:ascii="Times New Roman" w:hAnsi="Times New Roman" w:cs="Times New Roman"/>
          <w:i/>
          <w:sz w:val="22"/>
          <w:szCs w:val="22"/>
        </w:rPr>
        <w:t xml:space="preserve"> </w:t>
      </w:r>
      <w:r w:rsidR="0068012D">
        <w:rPr>
          <w:rFonts w:ascii="Times New Roman" w:hAnsi="Times New Roman" w:cs="Times New Roman"/>
          <w:i/>
          <w:sz w:val="22"/>
          <w:szCs w:val="22"/>
        </w:rPr>
        <w:t>a échangé avec les</w:t>
      </w:r>
      <w:r w:rsidRPr="0020716B">
        <w:rPr>
          <w:rFonts w:ascii="Times New Roman" w:hAnsi="Times New Roman" w:cs="Times New Roman"/>
          <w:i/>
          <w:sz w:val="22"/>
          <w:szCs w:val="22"/>
        </w:rPr>
        <w:t xml:space="preserve"> entreprises françaises du secteur des énergies renouvelables r</w:t>
      </w:r>
      <w:r w:rsidR="0068012D">
        <w:rPr>
          <w:rFonts w:ascii="Times New Roman" w:hAnsi="Times New Roman" w:cs="Times New Roman"/>
          <w:i/>
          <w:sz w:val="22"/>
          <w:szCs w:val="22"/>
        </w:rPr>
        <w:t xml:space="preserve">egroupées au sein du Club FREGI. </w:t>
      </w:r>
      <w:r w:rsidRPr="0020716B">
        <w:rPr>
          <w:rFonts w:ascii="Times New Roman" w:hAnsi="Times New Roman" w:cs="Times New Roman"/>
          <w:i/>
          <w:sz w:val="22"/>
          <w:szCs w:val="22"/>
        </w:rPr>
        <w:t xml:space="preserve">Cette rencontre </w:t>
      </w:r>
      <w:r w:rsidR="0068012D">
        <w:rPr>
          <w:rFonts w:ascii="Times New Roman" w:hAnsi="Times New Roman" w:cs="Times New Roman"/>
          <w:i/>
          <w:sz w:val="22"/>
          <w:szCs w:val="22"/>
        </w:rPr>
        <w:t>illustre la qualité</w:t>
      </w:r>
      <w:r w:rsidRPr="0020716B">
        <w:rPr>
          <w:rFonts w:ascii="Times New Roman" w:hAnsi="Times New Roman" w:cs="Times New Roman"/>
          <w:i/>
          <w:sz w:val="22"/>
          <w:szCs w:val="22"/>
        </w:rPr>
        <w:t xml:space="preserve"> de la coopération bilatérale dans le domaine de l’énergie.</w:t>
      </w:r>
      <w:r w:rsidR="0068012D">
        <w:rPr>
          <w:rFonts w:ascii="Times New Roman" w:hAnsi="Times New Roman" w:cs="Times New Roman"/>
          <w:i/>
          <w:sz w:val="22"/>
          <w:szCs w:val="22"/>
        </w:rPr>
        <w:t xml:space="preserve"> Elle a permis de faire le point sur l’évolution de la </w:t>
      </w:r>
      <w:r w:rsidR="00942C83">
        <w:rPr>
          <w:rFonts w:ascii="Times New Roman" w:hAnsi="Times New Roman" w:cs="Times New Roman"/>
          <w:i/>
          <w:sz w:val="22"/>
          <w:szCs w:val="22"/>
        </w:rPr>
        <w:t>politique énergétique</w:t>
      </w:r>
      <w:r w:rsidR="0068012D">
        <w:rPr>
          <w:rFonts w:ascii="Times New Roman" w:hAnsi="Times New Roman" w:cs="Times New Roman"/>
          <w:i/>
          <w:sz w:val="22"/>
          <w:szCs w:val="22"/>
        </w:rPr>
        <w:t xml:space="preserve"> indonésienne et sur l’avancement des projets des entreprises françaises.</w:t>
      </w:r>
    </w:p>
    <w:p w14:paraId="7774B88D" w14:textId="77777777" w:rsidR="00BC4AD2" w:rsidRPr="008F1E22" w:rsidRDefault="00BC4AD2" w:rsidP="00055E3C">
      <w:pPr>
        <w:jc w:val="both"/>
        <w:rPr>
          <w:rFonts w:ascii="Times New Roman" w:hAnsi="Times New Roman" w:cs="Times New Roman"/>
          <w:sz w:val="22"/>
          <w:szCs w:val="22"/>
        </w:rPr>
      </w:pPr>
    </w:p>
    <w:p w14:paraId="43AC843B" w14:textId="41B60B13" w:rsidR="0019325F" w:rsidRDefault="00F93419" w:rsidP="0019325F">
      <w:pPr>
        <w:jc w:val="both"/>
        <w:rPr>
          <w:rFonts w:ascii="Times New Roman" w:hAnsi="Times New Roman" w:cs="Times New Roman"/>
          <w:sz w:val="22"/>
          <w:szCs w:val="22"/>
        </w:rPr>
      </w:pPr>
      <w:r>
        <w:rPr>
          <w:rFonts w:ascii="Times New Roman" w:hAnsi="Times New Roman" w:cs="Times New Roman"/>
          <w:sz w:val="22"/>
          <w:szCs w:val="22"/>
        </w:rPr>
        <w:t>Le 21 novembre, à la résidence de France, l</w:t>
      </w:r>
      <w:r w:rsidR="001653F0">
        <w:rPr>
          <w:rFonts w:ascii="Times New Roman" w:hAnsi="Times New Roman" w:cs="Times New Roman"/>
          <w:sz w:val="22"/>
          <w:szCs w:val="22"/>
        </w:rPr>
        <w:t>e Club français des énergies renouvelables pour l’Indonésie</w:t>
      </w:r>
      <w:r w:rsidR="00126573">
        <w:rPr>
          <w:rFonts w:ascii="Times New Roman" w:hAnsi="Times New Roman" w:cs="Times New Roman"/>
          <w:sz w:val="22"/>
          <w:szCs w:val="22"/>
        </w:rPr>
        <w:t>,</w:t>
      </w:r>
      <w:r w:rsidR="00127BEE">
        <w:rPr>
          <w:rFonts w:ascii="Times New Roman" w:hAnsi="Times New Roman" w:cs="Times New Roman"/>
          <w:sz w:val="22"/>
          <w:szCs w:val="22"/>
        </w:rPr>
        <w:t xml:space="preserve"> </w:t>
      </w:r>
      <w:r w:rsidR="00127BEE" w:rsidRPr="00BC4AD2">
        <w:rPr>
          <w:rFonts w:ascii="Times New Roman" w:hAnsi="Times New Roman" w:cs="Times New Roman"/>
          <w:i/>
          <w:sz w:val="22"/>
          <w:szCs w:val="22"/>
        </w:rPr>
        <w:t>French Renewable Energy Group for Indonesia</w:t>
      </w:r>
      <w:r w:rsidR="00127BEE">
        <w:rPr>
          <w:rFonts w:ascii="Times New Roman" w:hAnsi="Times New Roman" w:cs="Times New Roman"/>
          <w:sz w:val="22"/>
          <w:szCs w:val="22"/>
        </w:rPr>
        <w:t xml:space="preserve"> </w:t>
      </w:r>
      <w:r w:rsidR="00BC4AD2">
        <w:rPr>
          <w:rFonts w:ascii="Times New Roman" w:hAnsi="Times New Roman" w:cs="Times New Roman"/>
          <w:sz w:val="22"/>
          <w:szCs w:val="22"/>
        </w:rPr>
        <w:t>(</w:t>
      </w:r>
      <w:r w:rsidR="00127BEE">
        <w:rPr>
          <w:rFonts w:ascii="Times New Roman" w:hAnsi="Times New Roman" w:cs="Times New Roman"/>
          <w:sz w:val="22"/>
          <w:szCs w:val="22"/>
        </w:rPr>
        <w:t>FREGI</w:t>
      </w:r>
      <w:r w:rsidR="00BC4AD2">
        <w:rPr>
          <w:rFonts w:ascii="Times New Roman" w:hAnsi="Times New Roman" w:cs="Times New Roman"/>
          <w:sz w:val="22"/>
          <w:szCs w:val="22"/>
        </w:rPr>
        <w:t>)</w:t>
      </w:r>
      <w:r w:rsidR="00127BEE">
        <w:rPr>
          <w:rFonts w:ascii="Times New Roman" w:hAnsi="Times New Roman" w:cs="Times New Roman"/>
          <w:sz w:val="22"/>
          <w:szCs w:val="22"/>
        </w:rPr>
        <w:t xml:space="preserve"> </w:t>
      </w:r>
      <w:r>
        <w:rPr>
          <w:rFonts w:ascii="Times New Roman" w:hAnsi="Times New Roman" w:cs="Times New Roman"/>
          <w:sz w:val="22"/>
          <w:szCs w:val="22"/>
        </w:rPr>
        <w:t>a rencontré</w:t>
      </w:r>
      <w:r w:rsidR="008E38A9">
        <w:rPr>
          <w:rFonts w:ascii="Times New Roman" w:hAnsi="Times New Roman" w:cs="Times New Roman"/>
          <w:sz w:val="22"/>
          <w:szCs w:val="22"/>
        </w:rPr>
        <w:t>, en présence de l’</w:t>
      </w:r>
      <w:r w:rsidR="000238BE">
        <w:rPr>
          <w:rFonts w:ascii="Times New Roman" w:hAnsi="Times New Roman" w:cs="Times New Roman"/>
          <w:sz w:val="22"/>
          <w:szCs w:val="22"/>
        </w:rPr>
        <w:t>A</w:t>
      </w:r>
      <w:r w:rsidR="008E38A9">
        <w:rPr>
          <w:rFonts w:ascii="Times New Roman" w:hAnsi="Times New Roman" w:cs="Times New Roman"/>
          <w:sz w:val="22"/>
          <w:szCs w:val="22"/>
        </w:rPr>
        <w:t>mbassadeur de France,</w:t>
      </w:r>
      <w:r>
        <w:rPr>
          <w:rFonts w:ascii="Times New Roman" w:hAnsi="Times New Roman" w:cs="Times New Roman"/>
          <w:sz w:val="22"/>
          <w:szCs w:val="22"/>
        </w:rPr>
        <w:t xml:space="preserve"> le Ministre de l’Energie et des Ressources Minérales, M. Ignasius Jonan</w:t>
      </w:r>
      <w:r w:rsidR="00895810">
        <w:rPr>
          <w:rFonts w:ascii="Times New Roman" w:hAnsi="Times New Roman" w:cs="Times New Roman"/>
          <w:sz w:val="22"/>
          <w:szCs w:val="22"/>
        </w:rPr>
        <w:t xml:space="preserve">. Le Ministre était accompagné </w:t>
      </w:r>
      <w:r w:rsidR="00CD4398">
        <w:rPr>
          <w:rFonts w:ascii="Times New Roman" w:hAnsi="Times New Roman" w:cs="Times New Roman"/>
          <w:sz w:val="22"/>
          <w:szCs w:val="22"/>
        </w:rPr>
        <w:t xml:space="preserve">d’une délégation de haut niveau composée notamment </w:t>
      </w:r>
      <w:r w:rsidR="00895810">
        <w:rPr>
          <w:rFonts w:ascii="Times New Roman" w:hAnsi="Times New Roman" w:cs="Times New Roman"/>
          <w:sz w:val="22"/>
          <w:szCs w:val="22"/>
        </w:rPr>
        <w:t>de M. Rida Mulyana, Directeur Général Energies Nouvelles et Energies Renouvelables</w:t>
      </w:r>
      <w:r w:rsidR="00BE3636">
        <w:rPr>
          <w:rFonts w:ascii="Times New Roman" w:hAnsi="Times New Roman" w:cs="Times New Roman"/>
          <w:sz w:val="22"/>
          <w:szCs w:val="22"/>
        </w:rPr>
        <w:t xml:space="preserve"> et</w:t>
      </w:r>
      <w:r w:rsidR="00895810">
        <w:rPr>
          <w:rFonts w:ascii="Times New Roman" w:hAnsi="Times New Roman" w:cs="Times New Roman"/>
          <w:sz w:val="22"/>
          <w:szCs w:val="22"/>
        </w:rPr>
        <w:t xml:space="preserve"> de M. Andy </w:t>
      </w:r>
      <w:proofErr w:type="spellStart"/>
      <w:r w:rsidR="00895810">
        <w:rPr>
          <w:rFonts w:ascii="Times New Roman" w:hAnsi="Times New Roman" w:cs="Times New Roman"/>
          <w:sz w:val="22"/>
          <w:szCs w:val="22"/>
        </w:rPr>
        <w:t>Sommeng</w:t>
      </w:r>
      <w:proofErr w:type="spellEnd"/>
      <w:r w:rsidR="00895810">
        <w:rPr>
          <w:rFonts w:ascii="Times New Roman" w:hAnsi="Times New Roman" w:cs="Times New Roman"/>
          <w:sz w:val="22"/>
          <w:szCs w:val="22"/>
        </w:rPr>
        <w:t xml:space="preserve"> D</w:t>
      </w:r>
      <w:r w:rsidR="008E38A9">
        <w:rPr>
          <w:rFonts w:ascii="Times New Roman" w:hAnsi="Times New Roman" w:cs="Times New Roman"/>
          <w:sz w:val="22"/>
          <w:szCs w:val="22"/>
        </w:rPr>
        <w:t xml:space="preserve">irecteur </w:t>
      </w:r>
      <w:r w:rsidR="00895810">
        <w:rPr>
          <w:rFonts w:ascii="Times New Roman" w:hAnsi="Times New Roman" w:cs="Times New Roman"/>
          <w:sz w:val="22"/>
          <w:szCs w:val="22"/>
        </w:rPr>
        <w:t>G</w:t>
      </w:r>
      <w:r w:rsidR="008E38A9">
        <w:rPr>
          <w:rFonts w:ascii="Times New Roman" w:hAnsi="Times New Roman" w:cs="Times New Roman"/>
          <w:sz w:val="22"/>
          <w:szCs w:val="22"/>
        </w:rPr>
        <w:t>énéral Electricité</w:t>
      </w:r>
      <w:r w:rsidR="00884557">
        <w:rPr>
          <w:rFonts w:ascii="Times New Roman" w:hAnsi="Times New Roman" w:cs="Times New Roman"/>
          <w:sz w:val="22"/>
          <w:szCs w:val="22"/>
        </w:rPr>
        <w:t>.</w:t>
      </w:r>
      <w:r w:rsidR="0019325F">
        <w:rPr>
          <w:rFonts w:ascii="Times New Roman" w:hAnsi="Times New Roman" w:cs="Times New Roman"/>
          <w:sz w:val="22"/>
          <w:szCs w:val="22"/>
        </w:rPr>
        <w:t xml:space="preserve"> </w:t>
      </w:r>
      <w:r w:rsidR="008E38A9">
        <w:rPr>
          <w:rFonts w:ascii="Times New Roman" w:hAnsi="Times New Roman" w:cs="Times New Roman"/>
          <w:sz w:val="22"/>
          <w:szCs w:val="22"/>
        </w:rPr>
        <w:t>Du</w:t>
      </w:r>
      <w:r w:rsidR="000238BE">
        <w:rPr>
          <w:rFonts w:ascii="Times New Roman" w:hAnsi="Times New Roman" w:cs="Times New Roman"/>
          <w:sz w:val="22"/>
          <w:szCs w:val="22"/>
        </w:rPr>
        <w:t xml:space="preserve"> </w:t>
      </w:r>
      <w:r w:rsidR="008E38A9">
        <w:rPr>
          <w:rFonts w:ascii="Times New Roman" w:hAnsi="Times New Roman" w:cs="Times New Roman"/>
          <w:sz w:val="22"/>
          <w:szCs w:val="22"/>
        </w:rPr>
        <w:t xml:space="preserve">côté </w:t>
      </w:r>
      <w:r w:rsidR="000238BE">
        <w:rPr>
          <w:rFonts w:ascii="Times New Roman" w:hAnsi="Times New Roman" w:cs="Times New Roman"/>
          <w:sz w:val="22"/>
          <w:szCs w:val="22"/>
        </w:rPr>
        <w:t>français</w:t>
      </w:r>
      <w:r w:rsidR="008E38A9">
        <w:rPr>
          <w:rFonts w:ascii="Times New Roman" w:hAnsi="Times New Roman" w:cs="Times New Roman"/>
          <w:sz w:val="22"/>
          <w:szCs w:val="22"/>
        </w:rPr>
        <w:t xml:space="preserve">, </w:t>
      </w:r>
      <w:r w:rsidR="000238BE">
        <w:rPr>
          <w:rFonts w:ascii="Times New Roman" w:hAnsi="Times New Roman" w:cs="Times New Roman"/>
          <w:sz w:val="22"/>
          <w:szCs w:val="22"/>
        </w:rPr>
        <w:t>d</w:t>
      </w:r>
      <w:r w:rsidR="0019325F" w:rsidRPr="00547182">
        <w:rPr>
          <w:rFonts w:ascii="Times New Roman" w:hAnsi="Times New Roman" w:cs="Times New Roman"/>
          <w:sz w:val="22"/>
          <w:szCs w:val="22"/>
        </w:rPr>
        <w:t>ouze sociétés françaises représentatives des différentes filières des énergies renouvelables ain</w:t>
      </w:r>
      <w:r w:rsidR="008E1A5D">
        <w:rPr>
          <w:rFonts w:ascii="Times New Roman" w:hAnsi="Times New Roman" w:cs="Times New Roman"/>
          <w:sz w:val="22"/>
          <w:szCs w:val="22"/>
        </w:rPr>
        <w:t>si que l’AFD et Business France étaient présentes</w:t>
      </w:r>
      <w:r w:rsidR="0019325F" w:rsidRPr="00547182">
        <w:rPr>
          <w:rFonts w:ascii="Times New Roman" w:hAnsi="Times New Roman" w:cs="Times New Roman"/>
          <w:sz w:val="22"/>
          <w:szCs w:val="22"/>
        </w:rPr>
        <w:t xml:space="preserve">. </w:t>
      </w:r>
    </w:p>
    <w:p w14:paraId="6BB279DA" w14:textId="77777777" w:rsidR="0014221C" w:rsidRPr="001653F0" w:rsidRDefault="0014221C" w:rsidP="00055E3C">
      <w:pPr>
        <w:jc w:val="both"/>
        <w:rPr>
          <w:rFonts w:ascii="Times New Roman" w:hAnsi="Times New Roman" w:cs="Times New Roman"/>
          <w:sz w:val="22"/>
          <w:szCs w:val="22"/>
          <w:highlight w:val="yellow"/>
        </w:rPr>
      </w:pPr>
    </w:p>
    <w:p w14:paraId="33093525" w14:textId="21AB3B0B" w:rsidR="009449B4" w:rsidRDefault="008E38A9" w:rsidP="00055E3C">
      <w:pPr>
        <w:jc w:val="both"/>
        <w:rPr>
          <w:rFonts w:ascii="Times New Roman" w:hAnsi="Times New Roman" w:cs="Times New Roman"/>
          <w:sz w:val="22"/>
          <w:szCs w:val="22"/>
        </w:rPr>
      </w:pPr>
      <w:r>
        <w:rPr>
          <w:rFonts w:ascii="Times New Roman" w:hAnsi="Times New Roman" w:cs="Times New Roman"/>
          <w:sz w:val="22"/>
          <w:szCs w:val="22"/>
        </w:rPr>
        <w:t>Organisé</w:t>
      </w:r>
      <w:r w:rsidR="000238BE">
        <w:rPr>
          <w:rFonts w:ascii="Times New Roman" w:hAnsi="Times New Roman" w:cs="Times New Roman"/>
          <w:sz w:val="22"/>
          <w:szCs w:val="22"/>
        </w:rPr>
        <w:t>e</w:t>
      </w:r>
      <w:r>
        <w:rPr>
          <w:rFonts w:ascii="Times New Roman" w:hAnsi="Times New Roman" w:cs="Times New Roman"/>
          <w:sz w:val="22"/>
          <w:szCs w:val="22"/>
        </w:rPr>
        <w:t xml:space="preserve"> à l’initiative du Service économique, </w:t>
      </w:r>
      <w:r w:rsidR="00F93419">
        <w:rPr>
          <w:rFonts w:ascii="Times New Roman" w:hAnsi="Times New Roman" w:cs="Times New Roman"/>
          <w:sz w:val="22"/>
          <w:szCs w:val="22"/>
        </w:rPr>
        <w:t xml:space="preserve">cette </w:t>
      </w:r>
      <w:r w:rsidR="00547182" w:rsidRPr="00547182">
        <w:rPr>
          <w:rFonts w:ascii="Times New Roman" w:hAnsi="Times New Roman" w:cs="Times New Roman"/>
          <w:sz w:val="22"/>
          <w:szCs w:val="22"/>
        </w:rPr>
        <w:t>réunion</w:t>
      </w:r>
      <w:r w:rsidR="001C50D0" w:rsidRPr="00547182">
        <w:rPr>
          <w:rFonts w:ascii="Times New Roman" w:hAnsi="Times New Roman" w:cs="Times New Roman"/>
          <w:sz w:val="22"/>
          <w:szCs w:val="22"/>
        </w:rPr>
        <w:t xml:space="preserve"> de tr</w:t>
      </w:r>
      <w:r w:rsidR="00126573">
        <w:rPr>
          <w:rFonts w:ascii="Times New Roman" w:hAnsi="Times New Roman" w:cs="Times New Roman"/>
          <w:sz w:val="22"/>
          <w:szCs w:val="22"/>
        </w:rPr>
        <w:t xml:space="preserve">avail </w:t>
      </w:r>
      <w:r>
        <w:rPr>
          <w:rFonts w:ascii="Times New Roman" w:hAnsi="Times New Roman" w:cs="Times New Roman"/>
          <w:sz w:val="22"/>
          <w:szCs w:val="22"/>
        </w:rPr>
        <w:t xml:space="preserve">avait pour objectif de </w:t>
      </w:r>
      <w:r w:rsidR="00F93419">
        <w:rPr>
          <w:rFonts w:ascii="Times New Roman" w:hAnsi="Times New Roman" w:cs="Times New Roman"/>
          <w:sz w:val="22"/>
          <w:szCs w:val="22"/>
        </w:rPr>
        <w:t xml:space="preserve">faire le point avec le Ministre sur les évolutions de la </w:t>
      </w:r>
      <w:r w:rsidR="0019325F">
        <w:rPr>
          <w:rFonts w:ascii="Times New Roman" w:hAnsi="Times New Roman" w:cs="Times New Roman"/>
          <w:sz w:val="22"/>
          <w:szCs w:val="22"/>
        </w:rPr>
        <w:t>réglementation</w:t>
      </w:r>
      <w:r w:rsidR="00F93419">
        <w:rPr>
          <w:rFonts w:ascii="Times New Roman" w:hAnsi="Times New Roman" w:cs="Times New Roman"/>
          <w:sz w:val="22"/>
          <w:szCs w:val="22"/>
        </w:rPr>
        <w:t xml:space="preserve"> dans le </w:t>
      </w:r>
      <w:r w:rsidR="0019325F">
        <w:rPr>
          <w:rFonts w:ascii="Times New Roman" w:hAnsi="Times New Roman" w:cs="Times New Roman"/>
          <w:sz w:val="22"/>
          <w:szCs w:val="22"/>
        </w:rPr>
        <w:t>domaine</w:t>
      </w:r>
      <w:r w:rsidR="00F93419">
        <w:rPr>
          <w:rFonts w:ascii="Times New Roman" w:hAnsi="Times New Roman" w:cs="Times New Roman"/>
          <w:sz w:val="22"/>
          <w:szCs w:val="22"/>
        </w:rPr>
        <w:t xml:space="preserve"> des </w:t>
      </w:r>
      <w:r w:rsidR="0019325F">
        <w:rPr>
          <w:rFonts w:ascii="Times New Roman" w:hAnsi="Times New Roman" w:cs="Times New Roman"/>
          <w:sz w:val="22"/>
          <w:szCs w:val="22"/>
        </w:rPr>
        <w:t>énergies</w:t>
      </w:r>
      <w:r w:rsidR="00F93419">
        <w:rPr>
          <w:rFonts w:ascii="Times New Roman" w:hAnsi="Times New Roman" w:cs="Times New Roman"/>
          <w:sz w:val="22"/>
          <w:szCs w:val="22"/>
        </w:rPr>
        <w:t xml:space="preserve"> renouvelable</w:t>
      </w:r>
      <w:r>
        <w:rPr>
          <w:rFonts w:ascii="Times New Roman" w:hAnsi="Times New Roman" w:cs="Times New Roman"/>
          <w:sz w:val="22"/>
          <w:szCs w:val="22"/>
        </w:rPr>
        <w:t>s</w:t>
      </w:r>
      <w:r w:rsidR="00F93419">
        <w:rPr>
          <w:rFonts w:ascii="Times New Roman" w:hAnsi="Times New Roman" w:cs="Times New Roman"/>
          <w:sz w:val="22"/>
          <w:szCs w:val="22"/>
        </w:rPr>
        <w:t xml:space="preserve"> et d’échanger sur les projets </w:t>
      </w:r>
      <w:r w:rsidR="000238BE">
        <w:rPr>
          <w:rFonts w:ascii="Times New Roman" w:hAnsi="Times New Roman" w:cs="Times New Roman"/>
          <w:sz w:val="22"/>
          <w:szCs w:val="22"/>
        </w:rPr>
        <w:t>suivis par</w:t>
      </w:r>
      <w:r w:rsidR="00F93419">
        <w:rPr>
          <w:rFonts w:ascii="Times New Roman" w:hAnsi="Times New Roman" w:cs="Times New Roman"/>
          <w:sz w:val="22"/>
          <w:szCs w:val="22"/>
        </w:rPr>
        <w:t xml:space="preserve"> les </w:t>
      </w:r>
      <w:r w:rsidR="0019325F">
        <w:rPr>
          <w:rFonts w:ascii="Times New Roman" w:hAnsi="Times New Roman" w:cs="Times New Roman"/>
          <w:sz w:val="22"/>
          <w:szCs w:val="22"/>
        </w:rPr>
        <w:t>entreprises</w:t>
      </w:r>
      <w:r w:rsidR="00F93419">
        <w:rPr>
          <w:rFonts w:ascii="Times New Roman" w:hAnsi="Times New Roman" w:cs="Times New Roman"/>
          <w:sz w:val="22"/>
          <w:szCs w:val="22"/>
        </w:rPr>
        <w:t xml:space="preserve"> françaises. </w:t>
      </w:r>
    </w:p>
    <w:p w14:paraId="03518378" w14:textId="77777777" w:rsidR="00EA57E2" w:rsidRDefault="00EA57E2" w:rsidP="00055E3C">
      <w:pPr>
        <w:jc w:val="both"/>
        <w:rPr>
          <w:rFonts w:ascii="Times New Roman" w:hAnsi="Times New Roman" w:cs="Times New Roman"/>
          <w:sz w:val="22"/>
          <w:szCs w:val="22"/>
        </w:rPr>
      </w:pPr>
    </w:p>
    <w:p w14:paraId="23DCE0A3" w14:textId="2C20FBF3" w:rsidR="00F077D5" w:rsidRDefault="00F077D5" w:rsidP="00F077D5">
      <w:pPr>
        <w:jc w:val="both"/>
        <w:rPr>
          <w:rFonts w:ascii="Times New Roman" w:hAnsi="Times New Roman" w:cs="Times New Roman"/>
          <w:sz w:val="22"/>
          <w:szCs w:val="22"/>
        </w:rPr>
      </w:pPr>
      <w:r>
        <w:rPr>
          <w:rFonts w:ascii="Times New Roman" w:hAnsi="Times New Roman" w:cs="Times New Roman"/>
          <w:sz w:val="22"/>
          <w:szCs w:val="22"/>
        </w:rPr>
        <w:t>Dans son propos introductif</w:t>
      </w:r>
      <w:r w:rsidR="000238BE">
        <w:rPr>
          <w:rFonts w:ascii="Times New Roman" w:hAnsi="Times New Roman" w:cs="Times New Roman"/>
          <w:sz w:val="22"/>
          <w:szCs w:val="22"/>
        </w:rPr>
        <w:t xml:space="preserve">, le Ministre a </w:t>
      </w:r>
      <w:r w:rsidR="008C79DC">
        <w:rPr>
          <w:rFonts w:ascii="Times New Roman" w:hAnsi="Times New Roman" w:cs="Times New Roman"/>
          <w:sz w:val="22"/>
          <w:szCs w:val="22"/>
        </w:rPr>
        <w:t>rappelé</w:t>
      </w:r>
      <w:r w:rsidR="000238BE">
        <w:rPr>
          <w:rFonts w:ascii="Times New Roman" w:hAnsi="Times New Roman" w:cs="Times New Roman"/>
          <w:sz w:val="22"/>
          <w:szCs w:val="22"/>
        </w:rPr>
        <w:t xml:space="preserve"> la volonté des autorités indonésiennes de </w:t>
      </w:r>
      <w:r w:rsidR="008C79DC">
        <w:rPr>
          <w:rFonts w:ascii="Times New Roman" w:hAnsi="Times New Roman" w:cs="Times New Roman"/>
          <w:sz w:val="22"/>
          <w:szCs w:val="22"/>
        </w:rPr>
        <w:t>réduire</w:t>
      </w:r>
      <w:r w:rsidR="000238BE">
        <w:rPr>
          <w:rFonts w:ascii="Times New Roman" w:hAnsi="Times New Roman" w:cs="Times New Roman"/>
          <w:sz w:val="22"/>
          <w:szCs w:val="22"/>
        </w:rPr>
        <w:t xml:space="preserve"> les </w:t>
      </w:r>
      <w:r w:rsidR="008C79DC">
        <w:rPr>
          <w:rFonts w:ascii="Times New Roman" w:hAnsi="Times New Roman" w:cs="Times New Roman"/>
          <w:sz w:val="22"/>
          <w:szCs w:val="22"/>
        </w:rPr>
        <w:t>émissions</w:t>
      </w:r>
      <w:r w:rsidR="000238BE">
        <w:rPr>
          <w:rFonts w:ascii="Times New Roman" w:hAnsi="Times New Roman" w:cs="Times New Roman"/>
          <w:sz w:val="22"/>
          <w:szCs w:val="22"/>
        </w:rPr>
        <w:t xml:space="preserve"> de gaz à e</w:t>
      </w:r>
      <w:r w:rsidR="00CD5912">
        <w:rPr>
          <w:rFonts w:ascii="Times New Roman" w:hAnsi="Times New Roman" w:cs="Times New Roman"/>
          <w:sz w:val="22"/>
          <w:szCs w:val="22"/>
        </w:rPr>
        <w:t>ffet de serre conformément à leur</w:t>
      </w:r>
      <w:r w:rsidR="000238BE">
        <w:rPr>
          <w:rFonts w:ascii="Times New Roman" w:hAnsi="Times New Roman" w:cs="Times New Roman"/>
          <w:sz w:val="22"/>
          <w:szCs w:val="22"/>
        </w:rPr>
        <w:t xml:space="preserve"> NDC</w:t>
      </w:r>
      <w:r w:rsidR="00CD5912">
        <w:rPr>
          <w:rFonts w:ascii="Times New Roman" w:hAnsi="Times New Roman" w:cs="Times New Roman"/>
          <w:sz w:val="22"/>
          <w:szCs w:val="22"/>
        </w:rPr>
        <w:t xml:space="preserve"> et</w:t>
      </w:r>
      <w:r w:rsidR="008C79DC">
        <w:rPr>
          <w:rFonts w:ascii="Times New Roman" w:hAnsi="Times New Roman" w:cs="Times New Roman"/>
          <w:sz w:val="22"/>
          <w:szCs w:val="22"/>
        </w:rPr>
        <w:t xml:space="preserve"> d’augmenter la </w:t>
      </w:r>
      <w:r>
        <w:rPr>
          <w:rFonts w:ascii="Times New Roman" w:hAnsi="Times New Roman" w:cs="Times New Roman"/>
          <w:sz w:val="22"/>
          <w:szCs w:val="22"/>
        </w:rPr>
        <w:t>pa</w:t>
      </w:r>
      <w:r w:rsidR="008C79DC">
        <w:rPr>
          <w:rFonts w:ascii="Times New Roman" w:hAnsi="Times New Roman" w:cs="Times New Roman"/>
          <w:sz w:val="22"/>
          <w:szCs w:val="22"/>
        </w:rPr>
        <w:t xml:space="preserve">rt des </w:t>
      </w:r>
      <w:r>
        <w:rPr>
          <w:rFonts w:ascii="Times New Roman" w:hAnsi="Times New Roman" w:cs="Times New Roman"/>
          <w:sz w:val="22"/>
          <w:szCs w:val="22"/>
        </w:rPr>
        <w:t>renouvelables dans le mix-énergét</w:t>
      </w:r>
      <w:r w:rsidR="008C79DC">
        <w:rPr>
          <w:rFonts w:ascii="Times New Roman" w:hAnsi="Times New Roman" w:cs="Times New Roman"/>
          <w:sz w:val="22"/>
          <w:szCs w:val="22"/>
        </w:rPr>
        <w:t>ique (de 1</w:t>
      </w:r>
      <w:r w:rsidR="003C10DD">
        <w:rPr>
          <w:rFonts w:ascii="Times New Roman" w:hAnsi="Times New Roman" w:cs="Times New Roman"/>
          <w:sz w:val="22"/>
          <w:szCs w:val="22"/>
        </w:rPr>
        <w:t>0</w:t>
      </w:r>
      <w:r w:rsidR="008C79DC">
        <w:rPr>
          <w:rFonts w:ascii="Times New Roman" w:hAnsi="Times New Roman" w:cs="Times New Roman"/>
          <w:sz w:val="22"/>
          <w:szCs w:val="22"/>
        </w:rPr>
        <w:t xml:space="preserve">% à </w:t>
      </w:r>
      <w:r>
        <w:rPr>
          <w:rFonts w:ascii="Times New Roman" w:hAnsi="Times New Roman" w:cs="Times New Roman"/>
          <w:sz w:val="22"/>
          <w:szCs w:val="22"/>
        </w:rPr>
        <w:t xml:space="preserve"> </w:t>
      </w:r>
      <w:r w:rsidR="003C10DD">
        <w:rPr>
          <w:rFonts w:ascii="Times New Roman" w:hAnsi="Times New Roman" w:cs="Times New Roman"/>
          <w:sz w:val="22"/>
          <w:szCs w:val="22"/>
        </w:rPr>
        <w:t>23%</w:t>
      </w:r>
      <w:r>
        <w:rPr>
          <w:rFonts w:ascii="Times New Roman" w:hAnsi="Times New Roman" w:cs="Times New Roman"/>
          <w:sz w:val="22"/>
          <w:szCs w:val="22"/>
        </w:rPr>
        <w:t>)</w:t>
      </w:r>
      <w:r w:rsidR="008C79DC">
        <w:rPr>
          <w:rFonts w:ascii="Times New Roman" w:hAnsi="Times New Roman" w:cs="Times New Roman"/>
          <w:sz w:val="22"/>
          <w:szCs w:val="22"/>
        </w:rPr>
        <w:t>.</w:t>
      </w:r>
      <w:r>
        <w:rPr>
          <w:rFonts w:ascii="Times New Roman" w:hAnsi="Times New Roman" w:cs="Times New Roman"/>
          <w:sz w:val="22"/>
          <w:szCs w:val="22"/>
        </w:rPr>
        <w:t xml:space="preserve"> Il a réitéré l’o</w:t>
      </w:r>
      <w:r w:rsidR="003C10DD">
        <w:rPr>
          <w:rFonts w:ascii="Times New Roman" w:hAnsi="Times New Roman" w:cs="Times New Roman"/>
          <w:sz w:val="22"/>
          <w:szCs w:val="22"/>
        </w:rPr>
        <w:t xml:space="preserve">bjectif de parvenir à un accès </w:t>
      </w:r>
      <w:r>
        <w:rPr>
          <w:rFonts w:ascii="Times New Roman" w:hAnsi="Times New Roman" w:cs="Times New Roman"/>
          <w:sz w:val="22"/>
          <w:szCs w:val="22"/>
        </w:rPr>
        <w:t>universel à l’électricité à horizon 2024 (</w:t>
      </w:r>
      <w:r w:rsidR="00CD5912">
        <w:rPr>
          <w:rFonts w:ascii="Times New Roman" w:hAnsi="Times New Roman" w:cs="Times New Roman"/>
          <w:sz w:val="22"/>
          <w:szCs w:val="22"/>
        </w:rPr>
        <w:t xml:space="preserve">contre </w:t>
      </w:r>
      <w:r>
        <w:rPr>
          <w:rFonts w:ascii="Times New Roman" w:hAnsi="Times New Roman" w:cs="Times New Roman"/>
          <w:sz w:val="22"/>
          <w:szCs w:val="22"/>
        </w:rPr>
        <w:t xml:space="preserve">94% d’accès à l’électricité actuellement) dans le cadre du programme de développement de la capacité installée de 35 GW à 5 ans et 70 GW à 10 ans y compris dans les régions les plus reculées et </w:t>
      </w:r>
      <w:r w:rsidR="00EA7DF1">
        <w:rPr>
          <w:rFonts w:ascii="Times New Roman" w:hAnsi="Times New Roman" w:cs="Times New Roman"/>
          <w:sz w:val="22"/>
          <w:szCs w:val="22"/>
        </w:rPr>
        <w:t>isolé</w:t>
      </w:r>
      <w:r w:rsidR="00A72D41">
        <w:rPr>
          <w:rFonts w:ascii="Times New Roman" w:hAnsi="Times New Roman" w:cs="Times New Roman"/>
          <w:sz w:val="22"/>
          <w:szCs w:val="22"/>
        </w:rPr>
        <w:t>es de l’Est</w:t>
      </w:r>
      <w:r w:rsidR="00561802">
        <w:rPr>
          <w:rFonts w:ascii="Times New Roman" w:hAnsi="Times New Roman" w:cs="Times New Roman"/>
          <w:sz w:val="22"/>
          <w:szCs w:val="22"/>
        </w:rPr>
        <w:t xml:space="preserve"> de l’archipel</w:t>
      </w:r>
      <w:r w:rsidR="00A72D41">
        <w:rPr>
          <w:rFonts w:ascii="Times New Roman" w:hAnsi="Times New Roman" w:cs="Times New Roman"/>
          <w:sz w:val="22"/>
          <w:szCs w:val="22"/>
        </w:rPr>
        <w:t>.</w:t>
      </w:r>
      <w:r w:rsidR="00EA7DF1">
        <w:rPr>
          <w:rFonts w:ascii="Times New Roman" w:hAnsi="Times New Roman" w:cs="Times New Roman"/>
          <w:sz w:val="22"/>
          <w:szCs w:val="22"/>
        </w:rPr>
        <w:t xml:space="preserve"> </w:t>
      </w:r>
    </w:p>
    <w:p w14:paraId="4B17C52A" w14:textId="77777777" w:rsidR="00F077D5" w:rsidRDefault="00F077D5" w:rsidP="00EA57E2">
      <w:pPr>
        <w:jc w:val="both"/>
        <w:rPr>
          <w:rFonts w:ascii="Times New Roman" w:hAnsi="Times New Roman" w:cs="Times New Roman"/>
          <w:sz w:val="22"/>
          <w:szCs w:val="22"/>
        </w:rPr>
      </w:pPr>
    </w:p>
    <w:p w14:paraId="2F9D9867" w14:textId="703A0E0D" w:rsidR="00EA57E2" w:rsidRDefault="00CD5912" w:rsidP="00EA57E2">
      <w:pPr>
        <w:jc w:val="both"/>
        <w:rPr>
          <w:rFonts w:ascii="Times New Roman" w:hAnsi="Times New Roman" w:cs="Times New Roman"/>
          <w:sz w:val="22"/>
          <w:szCs w:val="22"/>
        </w:rPr>
      </w:pPr>
      <w:r>
        <w:rPr>
          <w:rFonts w:ascii="Times New Roman" w:hAnsi="Times New Roman" w:cs="Times New Roman"/>
          <w:sz w:val="22"/>
          <w:szCs w:val="22"/>
        </w:rPr>
        <w:t xml:space="preserve">Le Ministre </w:t>
      </w:r>
      <w:r w:rsidR="008C79DC">
        <w:rPr>
          <w:rFonts w:ascii="Times New Roman" w:hAnsi="Times New Roman" w:cs="Times New Roman"/>
          <w:sz w:val="22"/>
          <w:szCs w:val="22"/>
        </w:rPr>
        <w:t xml:space="preserve">a </w:t>
      </w:r>
      <w:r w:rsidR="00F077D5">
        <w:rPr>
          <w:rFonts w:ascii="Times New Roman" w:hAnsi="Times New Roman" w:cs="Times New Roman"/>
          <w:sz w:val="22"/>
          <w:szCs w:val="22"/>
        </w:rPr>
        <w:t>rappelé</w:t>
      </w:r>
      <w:r w:rsidR="008C79DC">
        <w:rPr>
          <w:rFonts w:ascii="Times New Roman" w:hAnsi="Times New Roman" w:cs="Times New Roman"/>
          <w:sz w:val="22"/>
          <w:szCs w:val="22"/>
        </w:rPr>
        <w:t xml:space="preserve"> </w:t>
      </w:r>
      <w:r>
        <w:rPr>
          <w:rFonts w:ascii="Times New Roman" w:hAnsi="Times New Roman" w:cs="Times New Roman"/>
          <w:sz w:val="22"/>
          <w:szCs w:val="22"/>
        </w:rPr>
        <w:t xml:space="preserve">que l’Indonésie allait </w:t>
      </w:r>
      <w:r w:rsidR="008C79DC">
        <w:rPr>
          <w:rFonts w:ascii="Times New Roman" w:hAnsi="Times New Roman" w:cs="Times New Roman"/>
          <w:sz w:val="22"/>
          <w:szCs w:val="22"/>
        </w:rPr>
        <w:t xml:space="preserve">poursuivre </w:t>
      </w:r>
      <w:r>
        <w:rPr>
          <w:rFonts w:ascii="Times New Roman" w:hAnsi="Times New Roman" w:cs="Times New Roman"/>
          <w:sz w:val="22"/>
          <w:szCs w:val="22"/>
        </w:rPr>
        <w:t>la construction de centrales au charbon,</w:t>
      </w:r>
      <w:r w:rsidR="008C79DC">
        <w:rPr>
          <w:rFonts w:ascii="Times New Roman" w:hAnsi="Times New Roman" w:cs="Times New Roman"/>
          <w:sz w:val="22"/>
          <w:szCs w:val="22"/>
        </w:rPr>
        <w:t xml:space="preserve"> </w:t>
      </w:r>
      <w:r>
        <w:rPr>
          <w:rFonts w:ascii="Times New Roman" w:hAnsi="Times New Roman" w:cs="Times New Roman"/>
          <w:sz w:val="22"/>
          <w:szCs w:val="22"/>
        </w:rPr>
        <w:t>exclusivement</w:t>
      </w:r>
      <w:r w:rsidR="008C79DC">
        <w:rPr>
          <w:rFonts w:ascii="Times New Roman" w:hAnsi="Times New Roman" w:cs="Times New Roman"/>
          <w:sz w:val="22"/>
          <w:szCs w:val="22"/>
        </w:rPr>
        <w:t xml:space="preserve"> </w:t>
      </w:r>
      <w:r w:rsidR="002411C7">
        <w:rPr>
          <w:rFonts w:ascii="Times New Roman" w:hAnsi="Times New Roman" w:cs="Times New Roman"/>
          <w:sz w:val="22"/>
          <w:szCs w:val="22"/>
        </w:rPr>
        <w:t>lorsqu’elles étaient</w:t>
      </w:r>
      <w:r>
        <w:rPr>
          <w:rFonts w:ascii="Times New Roman" w:hAnsi="Times New Roman" w:cs="Times New Roman"/>
          <w:sz w:val="22"/>
          <w:szCs w:val="22"/>
        </w:rPr>
        <w:t xml:space="preserve"> situées à </w:t>
      </w:r>
      <w:r w:rsidR="00A72D41">
        <w:rPr>
          <w:rFonts w:ascii="Times New Roman" w:hAnsi="Times New Roman" w:cs="Times New Roman"/>
          <w:sz w:val="22"/>
          <w:szCs w:val="22"/>
        </w:rPr>
        <w:t>proximité des mines</w:t>
      </w:r>
      <w:r>
        <w:rPr>
          <w:rFonts w:ascii="Times New Roman" w:hAnsi="Times New Roman" w:cs="Times New Roman"/>
          <w:sz w:val="22"/>
          <w:szCs w:val="22"/>
        </w:rPr>
        <w:t xml:space="preserve">. En revanche, dans les </w:t>
      </w:r>
      <w:r w:rsidR="00571257">
        <w:rPr>
          <w:rFonts w:ascii="Times New Roman" w:hAnsi="Times New Roman" w:cs="Times New Roman"/>
          <w:sz w:val="22"/>
          <w:szCs w:val="22"/>
        </w:rPr>
        <w:t>îles</w:t>
      </w:r>
      <w:r>
        <w:rPr>
          <w:rFonts w:ascii="Times New Roman" w:hAnsi="Times New Roman" w:cs="Times New Roman"/>
          <w:sz w:val="22"/>
          <w:szCs w:val="22"/>
        </w:rPr>
        <w:t xml:space="preserve"> </w:t>
      </w:r>
      <w:r w:rsidR="00A72D41">
        <w:rPr>
          <w:rFonts w:ascii="Times New Roman" w:hAnsi="Times New Roman" w:cs="Times New Roman"/>
          <w:sz w:val="22"/>
          <w:szCs w:val="22"/>
        </w:rPr>
        <w:t>de l’</w:t>
      </w:r>
      <w:r w:rsidR="00571257">
        <w:rPr>
          <w:rFonts w:ascii="Times New Roman" w:hAnsi="Times New Roman" w:cs="Times New Roman"/>
          <w:sz w:val="22"/>
          <w:szCs w:val="22"/>
        </w:rPr>
        <w:t>archipel</w:t>
      </w:r>
      <w:r w:rsidR="00A72D41">
        <w:rPr>
          <w:rFonts w:ascii="Times New Roman" w:hAnsi="Times New Roman" w:cs="Times New Roman"/>
          <w:sz w:val="22"/>
          <w:szCs w:val="22"/>
        </w:rPr>
        <w:t xml:space="preserve"> </w:t>
      </w:r>
      <w:r>
        <w:rPr>
          <w:rFonts w:ascii="Times New Roman" w:hAnsi="Times New Roman" w:cs="Times New Roman"/>
          <w:sz w:val="22"/>
          <w:szCs w:val="22"/>
        </w:rPr>
        <w:t xml:space="preserve">n’étant </w:t>
      </w:r>
      <w:r w:rsidR="00571257">
        <w:rPr>
          <w:rFonts w:ascii="Times New Roman" w:hAnsi="Times New Roman" w:cs="Times New Roman"/>
          <w:sz w:val="22"/>
          <w:szCs w:val="22"/>
        </w:rPr>
        <w:t>p</w:t>
      </w:r>
      <w:r>
        <w:rPr>
          <w:rFonts w:ascii="Times New Roman" w:hAnsi="Times New Roman" w:cs="Times New Roman"/>
          <w:sz w:val="22"/>
          <w:szCs w:val="22"/>
        </w:rPr>
        <w:t>as doté</w:t>
      </w:r>
      <w:r w:rsidR="00433F33">
        <w:rPr>
          <w:rFonts w:ascii="Times New Roman" w:hAnsi="Times New Roman" w:cs="Times New Roman"/>
          <w:sz w:val="22"/>
          <w:szCs w:val="22"/>
        </w:rPr>
        <w:t>e</w:t>
      </w:r>
      <w:r w:rsidR="008E1A5D">
        <w:rPr>
          <w:rFonts w:ascii="Times New Roman" w:hAnsi="Times New Roman" w:cs="Times New Roman"/>
          <w:sz w:val="22"/>
          <w:szCs w:val="22"/>
        </w:rPr>
        <w:t>s</w:t>
      </w:r>
      <w:r>
        <w:rPr>
          <w:rFonts w:ascii="Times New Roman" w:hAnsi="Times New Roman" w:cs="Times New Roman"/>
          <w:sz w:val="22"/>
          <w:szCs w:val="22"/>
        </w:rPr>
        <w:t xml:space="preserve"> de</w:t>
      </w:r>
      <w:r w:rsidR="00433F33">
        <w:rPr>
          <w:rFonts w:ascii="Times New Roman" w:hAnsi="Times New Roman" w:cs="Times New Roman"/>
          <w:sz w:val="22"/>
          <w:szCs w:val="22"/>
        </w:rPr>
        <w:t xml:space="preserve"> ressources en</w:t>
      </w:r>
      <w:r>
        <w:rPr>
          <w:rFonts w:ascii="Times New Roman" w:hAnsi="Times New Roman" w:cs="Times New Roman"/>
          <w:sz w:val="22"/>
          <w:szCs w:val="22"/>
        </w:rPr>
        <w:t xml:space="preserve"> charbon, la </w:t>
      </w:r>
      <w:r w:rsidR="00A72D41">
        <w:rPr>
          <w:rFonts w:ascii="Times New Roman" w:hAnsi="Times New Roman" w:cs="Times New Roman"/>
          <w:sz w:val="22"/>
          <w:szCs w:val="22"/>
        </w:rPr>
        <w:t>construction</w:t>
      </w:r>
      <w:r w:rsidR="00571257">
        <w:rPr>
          <w:rFonts w:ascii="Times New Roman" w:hAnsi="Times New Roman" w:cs="Times New Roman"/>
          <w:sz w:val="22"/>
          <w:szCs w:val="22"/>
        </w:rPr>
        <w:t xml:space="preserve"> de centrale</w:t>
      </w:r>
      <w:r w:rsidR="00433F33">
        <w:rPr>
          <w:rFonts w:ascii="Times New Roman" w:hAnsi="Times New Roman" w:cs="Times New Roman"/>
          <w:sz w:val="22"/>
          <w:szCs w:val="22"/>
        </w:rPr>
        <w:t>s</w:t>
      </w:r>
      <w:r>
        <w:rPr>
          <w:rFonts w:ascii="Times New Roman" w:hAnsi="Times New Roman" w:cs="Times New Roman"/>
          <w:sz w:val="22"/>
          <w:szCs w:val="22"/>
        </w:rPr>
        <w:t xml:space="preserve"> </w:t>
      </w:r>
      <w:r w:rsidR="00433F33">
        <w:rPr>
          <w:rFonts w:ascii="Times New Roman" w:hAnsi="Times New Roman" w:cs="Times New Roman"/>
          <w:sz w:val="22"/>
          <w:szCs w:val="22"/>
        </w:rPr>
        <w:t>serait</w:t>
      </w:r>
      <w:r>
        <w:rPr>
          <w:rFonts w:ascii="Times New Roman" w:hAnsi="Times New Roman" w:cs="Times New Roman"/>
          <w:sz w:val="22"/>
          <w:szCs w:val="22"/>
        </w:rPr>
        <w:t xml:space="preserve"> abandonné</w:t>
      </w:r>
      <w:r w:rsidR="00A72D41">
        <w:rPr>
          <w:rFonts w:ascii="Times New Roman" w:hAnsi="Times New Roman" w:cs="Times New Roman"/>
          <w:sz w:val="22"/>
          <w:szCs w:val="22"/>
        </w:rPr>
        <w:t>e</w:t>
      </w:r>
      <w:r>
        <w:rPr>
          <w:rFonts w:ascii="Times New Roman" w:hAnsi="Times New Roman" w:cs="Times New Roman"/>
          <w:sz w:val="22"/>
          <w:szCs w:val="22"/>
        </w:rPr>
        <w:t>. L</w:t>
      </w:r>
      <w:r w:rsidR="00571257">
        <w:rPr>
          <w:rFonts w:ascii="Times New Roman" w:hAnsi="Times New Roman" w:cs="Times New Roman"/>
          <w:sz w:val="22"/>
          <w:szCs w:val="22"/>
        </w:rPr>
        <w:t>e Ministre</w:t>
      </w:r>
      <w:r>
        <w:rPr>
          <w:rFonts w:ascii="Times New Roman" w:hAnsi="Times New Roman" w:cs="Times New Roman"/>
          <w:sz w:val="22"/>
          <w:szCs w:val="22"/>
        </w:rPr>
        <w:t xml:space="preserve"> </w:t>
      </w:r>
      <w:r w:rsidR="00A72D41">
        <w:rPr>
          <w:rFonts w:ascii="Times New Roman" w:hAnsi="Times New Roman" w:cs="Times New Roman"/>
          <w:sz w:val="22"/>
          <w:szCs w:val="22"/>
        </w:rPr>
        <w:t>a souligné la décision</w:t>
      </w:r>
      <w:r>
        <w:rPr>
          <w:rFonts w:ascii="Times New Roman" w:hAnsi="Times New Roman" w:cs="Times New Roman"/>
          <w:sz w:val="22"/>
          <w:szCs w:val="22"/>
        </w:rPr>
        <w:t xml:space="preserve"> de </w:t>
      </w:r>
      <w:r w:rsidR="00A72D41">
        <w:rPr>
          <w:rFonts w:ascii="Times New Roman" w:hAnsi="Times New Roman" w:cs="Times New Roman"/>
          <w:sz w:val="22"/>
          <w:szCs w:val="22"/>
        </w:rPr>
        <w:t>développer</w:t>
      </w:r>
      <w:r>
        <w:rPr>
          <w:rFonts w:ascii="Times New Roman" w:hAnsi="Times New Roman" w:cs="Times New Roman"/>
          <w:sz w:val="22"/>
          <w:szCs w:val="22"/>
        </w:rPr>
        <w:t xml:space="preserve"> les centrales au gaz lorsque ces dernières </w:t>
      </w:r>
      <w:r w:rsidR="00571257">
        <w:rPr>
          <w:rFonts w:ascii="Times New Roman" w:hAnsi="Times New Roman" w:cs="Times New Roman"/>
          <w:sz w:val="22"/>
          <w:szCs w:val="22"/>
        </w:rPr>
        <w:t>pouvaient</w:t>
      </w:r>
      <w:r>
        <w:rPr>
          <w:rFonts w:ascii="Times New Roman" w:hAnsi="Times New Roman" w:cs="Times New Roman"/>
          <w:sz w:val="22"/>
          <w:szCs w:val="22"/>
        </w:rPr>
        <w:t xml:space="preserve"> être </w:t>
      </w:r>
      <w:r w:rsidR="00433F33">
        <w:rPr>
          <w:rFonts w:ascii="Times New Roman" w:hAnsi="Times New Roman" w:cs="Times New Roman"/>
          <w:sz w:val="22"/>
          <w:szCs w:val="22"/>
        </w:rPr>
        <w:t xml:space="preserve">approvisionnées </w:t>
      </w:r>
      <w:r w:rsidR="00A72D41">
        <w:rPr>
          <w:rFonts w:ascii="Times New Roman" w:hAnsi="Times New Roman" w:cs="Times New Roman"/>
          <w:sz w:val="22"/>
          <w:szCs w:val="22"/>
        </w:rPr>
        <w:t>par gaz</w:t>
      </w:r>
      <w:r w:rsidR="00571257">
        <w:rPr>
          <w:rFonts w:ascii="Times New Roman" w:hAnsi="Times New Roman" w:cs="Times New Roman"/>
          <w:sz w:val="22"/>
          <w:szCs w:val="22"/>
        </w:rPr>
        <w:t>oduc et la priorité qui serait d</w:t>
      </w:r>
      <w:r w:rsidR="00A72D41">
        <w:rPr>
          <w:rFonts w:ascii="Times New Roman" w:hAnsi="Times New Roman" w:cs="Times New Roman"/>
          <w:sz w:val="22"/>
          <w:szCs w:val="22"/>
        </w:rPr>
        <w:t>onnée à l’</w:t>
      </w:r>
      <w:r w:rsidR="008C79DC">
        <w:rPr>
          <w:rFonts w:ascii="Times New Roman" w:hAnsi="Times New Roman" w:cs="Times New Roman"/>
          <w:sz w:val="22"/>
          <w:szCs w:val="22"/>
        </w:rPr>
        <w:t>h</w:t>
      </w:r>
      <w:r w:rsidR="00A72D41">
        <w:rPr>
          <w:rFonts w:ascii="Times New Roman" w:hAnsi="Times New Roman" w:cs="Times New Roman"/>
          <w:sz w:val="22"/>
          <w:szCs w:val="22"/>
        </w:rPr>
        <w:t>y</w:t>
      </w:r>
      <w:r w:rsidR="008C79DC">
        <w:rPr>
          <w:rFonts w:ascii="Times New Roman" w:hAnsi="Times New Roman" w:cs="Times New Roman"/>
          <w:sz w:val="22"/>
          <w:szCs w:val="22"/>
        </w:rPr>
        <w:t>droélectricité</w:t>
      </w:r>
      <w:r w:rsidR="00A72D41">
        <w:rPr>
          <w:rFonts w:ascii="Times New Roman" w:hAnsi="Times New Roman" w:cs="Times New Roman"/>
          <w:sz w:val="22"/>
          <w:szCs w:val="22"/>
        </w:rPr>
        <w:t xml:space="preserve"> et à la géothermie</w:t>
      </w:r>
      <w:r w:rsidR="00571257">
        <w:rPr>
          <w:rFonts w:ascii="Times New Roman" w:hAnsi="Times New Roman" w:cs="Times New Roman"/>
          <w:sz w:val="22"/>
          <w:szCs w:val="22"/>
        </w:rPr>
        <w:t>.</w:t>
      </w:r>
      <w:r w:rsidR="002926CC">
        <w:rPr>
          <w:rFonts w:ascii="Times New Roman" w:hAnsi="Times New Roman" w:cs="Times New Roman"/>
          <w:sz w:val="22"/>
          <w:szCs w:val="22"/>
        </w:rPr>
        <w:t xml:space="preserve"> </w:t>
      </w:r>
    </w:p>
    <w:p w14:paraId="0944CDF3" w14:textId="77777777" w:rsidR="00EA57E2" w:rsidRDefault="00EA57E2" w:rsidP="00055E3C">
      <w:pPr>
        <w:jc w:val="both"/>
        <w:rPr>
          <w:rFonts w:ascii="Times New Roman" w:hAnsi="Times New Roman" w:cs="Times New Roman"/>
          <w:sz w:val="22"/>
          <w:szCs w:val="22"/>
        </w:rPr>
      </w:pPr>
    </w:p>
    <w:p w14:paraId="4D87A466" w14:textId="3DB9B5C7" w:rsidR="009D093A" w:rsidRDefault="00EA57E2" w:rsidP="00055E3C">
      <w:pPr>
        <w:jc w:val="both"/>
        <w:rPr>
          <w:rFonts w:ascii="Times New Roman" w:hAnsi="Times New Roman" w:cs="Times New Roman"/>
          <w:sz w:val="22"/>
          <w:szCs w:val="22"/>
        </w:rPr>
      </w:pPr>
      <w:r>
        <w:rPr>
          <w:rFonts w:ascii="Times New Roman" w:hAnsi="Times New Roman" w:cs="Times New Roman"/>
          <w:sz w:val="22"/>
          <w:szCs w:val="22"/>
        </w:rPr>
        <w:t xml:space="preserve">Les entreprises françaises ont par la suite pu aborder avec le Ministre </w:t>
      </w:r>
      <w:r w:rsidR="00571257">
        <w:rPr>
          <w:rFonts w:ascii="Times New Roman" w:hAnsi="Times New Roman" w:cs="Times New Roman"/>
          <w:sz w:val="22"/>
          <w:szCs w:val="22"/>
        </w:rPr>
        <w:t>l</w:t>
      </w:r>
      <w:r w:rsidR="00417D1B">
        <w:rPr>
          <w:rFonts w:ascii="Times New Roman" w:hAnsi="Times New Roman" w:cs="Times New Roman"/>
          <w:sz w:val="22"/>
          <w:szCs w:val="22"/>
        </w:rPr>
        <w:t xml:space="preserve">es </w:t>
      </w:r>
      <w:r>
        <w:rPr>
          <w:rFonts w:ascii="Times New Roman" w:hAnsi="Times New Roman" w:cs="Times New Roman"/>
          <w:sz w:val="22"/>
          <w:szCs w:val="22"/>
        </w:rPr>
        <w:t xml:space="preserve">différents sujets </w:t>
      </w:r>
      <w:r w:rsidR="006E4E03">
        <w:rPr>
          <w:rFonts w:ascii="Times New Roman" w:hAnsi="Times New Roman" w:cs="Times New Roman"/>
          <w:sz w:val="22"/>
          <w:szCs w:val="22"/>
        </w:rPr>
        <w:t xml:space="preserve">à portée </w:t>
      </w:r>
      <w:r w:rsidR="00907AE6">
        <w:rPr>
          <w:rFonts w:ascii="Times New Roman" w:hAnsi="Times New Roman" w:cs="Times New Roman"/>
          <w:sz w:val="22"/>
          <w:szCs w:val="22"/>
        </w:rPr>
        <w:t xml:space="preserve">successivement </w:t>
      </w:r>
      <w:r w:rsidR="006E4E03">
        <w:rPr>
          <w:rFonts w:ascii="Times New Roman" w:hAnsi="Times New Roman" w:cs="Times New Roman"/>
          <w:sz w:val="22"/>
          <w:szCs w:val="22"/>
        </w:rPr>
        <w:t xml:space="preserve">généraliste </w:t>
      </w:r>
      <w:r>
        <w:rPr>
          <w:rFonts w:ascii="Times New Roman" w:hAnsi="Times New Roman" w:cs="Times New Roman"/>
          <w:sz w:val="22"/>
          <w:szCs w:val="22"/>
        </w:rPr>
        <w:t>et technique en lien avec les différents projets qu’elles prospectent et mettent en œuvre</w:t>
      </w:r>
      <w:r w:rsidR="002926CC">
        <w:rPr>
          <w:rFonts w:ascii="Times New Roman" w:hAnsi="Times New Roman" w:cs="Times New Roman"/>
          <w:sz w:val="22"/>
          <w:szCs w:val="22"/>
        </w:rPr>
        <w:t>,</w:t>
      </w:r>
      <w:r>
        <w:rPr>
          <w:rFonts w:ascii="Times New Roman" w:hAnsi="Times New Roman" w:cs="Times New Roman"/>
          <w:sz w:val="22"/>
          <w:szCs w:val="22"/>
        </w:rPr>
        <w:t xml:space="preserve"> et notamment : </w:t>
      </w:r>
      <w:r w:rsidR="006E4E03">
        <w:rPr>
          <w:rFonts w:ascii="Times New Roman" w:hAnsi="Times New Roman" w:cs="Times New Roman"/>
          <w:sz w:val="22"/>
          <w:szCs w:val="22"/>
        </w:rPr>
        <w:t>la stratégie indonésienne pour le développement des EnR dans le cadre du nouveau programme de développement de la capacité installée</w:t>
      </w:r>
      <w:r w:rsidR="009D093A">
        <w:rPr>
          <w:rFonts w:ascii="Times New Roman" w:hAnsi="Times New Roman" w:cs="Times New Roman"/>
          <w:sz w:val="22"/>
          <w:szCs w:val="22"/>
        </w:rPr>
        <w:t>, les conditions de la no</w:t>
      </w:r>
      <w:r w:rsidR="002926CC">
        <w:rPr>
          <w:rFonts w:ascii="Times New Roman" w:hAnsi="Times New Roman" w:cs="Times New Roman"/>
          <w:sz w:val="22"/>
          <w:szCs w:val="22"/>
        </w:rPr>
        <w:t>uvelle tarification des EnR et l</w:t>
      </w:r>
      <w:r w:rsidR="009D093A">
        <w:rPr>
          <w:rFonts w:ascii="Times New Roman" w:hAnsi="Times New Roman" w:cs="Times New Roman"/>
          <w:sz w:val="22"/>
          <w:szCs w:val="22"/>
        </w:rPr>
        <w:t>es modalités contractuelles encadrant les relations entre l’électricien public PLN et les producteurs privés</w:t>
      </w:r>
      <w:r>
        <w:rPr>
          <w:rFonts w:ascii="Times New Roman" w:hAnsi="Times New Roman" w:cs="Times New Roman"/>
          <w:sz w:val="22"/>
          <w:szCs w:val="22"/>
        </w:rPr>
        <w:t>, l’é</w:t>
      </w:r>
      <w:r w:rsidR="002926CC">
        <w:rPr>
          <w:rFonts w:ascii="Times New Roman" w:hAnsi="Times New Roman" w:cs="Times New Roman"/>
          <w:sz w:val="22"/>
          <w:szCs w:val="22"/>
        </w:rPr>
        <w:t>ventualité</w:t>
      </w:r>
      <w:r>
        <w:rPr>
          <w:rFonts w:ascii="Times New Roman" w:hAnsi="Times New Roman" w:cs="Times New Roman"/>
          <w:sz w:val="22"/>
          <w:szCs w:val="22"/>
        </w:rPr>
        <w:t xml:space="preserve"> de l’instauration</w:t>
      </w:r>
      <w:r w:rsidR="002E7E25">
        <w:rPr>
          <w:rFonts w:ascii="Times New Roman" w:hAnsi="Times New Roman" w:cs="Times New Roman"/>
          <w:sz w:val="22"/>
          <w:szCs w:val="22"/>
        </w:rPr>
        <w:t xml:space="preserve"> d’incitation</w:t>
      </w:r>
      <w:r w:rsidR="00571257">
        <w:rPr>
          <w:rFonts w:ascii="Times New Roman" w:hAnsi="Times New Roman" w:cs="Times New Roman"/>
          <w:sz w:val="22"/>
          <w:szCs w:val="22"/>
        </w:rPr>
        <w:t>s</w:t>
      </w:r>
      <w:r w:rsidR="002E7E25">
        <w:rPr>
          <w:rFonts w:ascii="Times New Roman" w:hAnsi="Times New Roman" w:cs="Times New Roman"/>
          <w:sz w:val="22"/>
          <w:szCs w:val="22"/>
        </w:rPr>
        <w:t xml:space="preserve"> fiscales pour encourager les investissements étrangers</w:t>
      </w:r>
      <w:r>
        <w:rPr>
          <w:rFonts w:ascii="Times New Roman" w:hAnsi="Times New Roman" w:cs="Times New Roman"/>
          <w:sz w:val="22"/>
          <w:szCs w:val="22"/>
        </w:rPr>
        <w:t xml:space="preserve">, </w:t>
      </w:r>
      <w:r w:rsidR="009D093A">
        <w:rPr>
          <w:rFonts w:ascii="Times New Roman" w:hAnsi="Times New Roman" w:cs="Times New Roman"/>
          <w:sz w:val="22"/>
          <w:szCs w:val="22"/>
        </w:rPr>
        <w:t xml:space="preserve">le regroupement de projets micro-grid </w:t>
      </w:r>
      <w:r w:rsidR="008C04B3">
        <w:rPr>
          <w:rFonts w:ascii="Times New Roman" w:hAnsi="Times New Roman" w:cs="Times New Roman"/>
          <w:sz w:val="22"/>
          <w:szCs w:val="22"/>
        </w:rPr>
        <w:t xml:space="preserve">portés par un même investisseur </w:t>
      </w:r>
      <w:r w:rsidR="009D093A">
        <w:rPr>
          <w:rFonts w:ascii="Times New Roman" w:hAnsi="Times New Roman" w:cs="Times New Roman"/>
          <w:sz w:val="22"/>
          <w:szCs w:val="22"/>
        </w:rPr>
        <w:t>pour</w:t>
      </w:r>
      <w:r w:rsidR="0054490F">
        <w:rPr>
          <w:rFonts w:ascii="Times New Roman" w:hAnsi="Times New Roman" w:cs="Times New Roman"/>
          <w:sz w:val="22"/>
          <w:szCs w:val="22"/>
        </w:rPr>
        <w:t xml:space="preserve"> simplifier les procédures</w:t>
      </w:r>
      <w:r w:rsidR="009D093A">
        <w:rPr>
          <w:rFonts w:ascii="Times New Roman" w:hAnsi="Times New Roman" w:cs="Times New Roman"/>
          <w:sz w:val="22"/>
          <w:szCs w:val="22"/>
        </w:rPr>
        <w:t xml:space="preserve">, la </w:t>
      </w:r>
      <w:r w:rsidR="008C04B3">
        <w:rPr>
          <w:rFonts w:ascii="Times New Roman" w:hAnsi="Times New Roman" w:cs="Times New Roman"/>
          <w:sz w:val="22"/>
          <w:szCs w:val="22"/>
        </w:rPr>
        <w:t>réalité de la mise en œuvre de la réglementation permettant aux</w:t>
      </w:r>
      <w:r w:rsidR="009D093A">
        <w:rPr>
          <w:rFonts w:ascii="Times New Roman" w:hAnsi="Times New Roman" w:cs="Times New Roman"/>
          <w:sz w:val="22"/>
          <w:szCs w:val="22"/>
        </w:rPr>
        <w:t xml:space="preserve"> producteurs privés </w:t>
      </w:r>
      <w:r w:rsidR="008C04B3">
        <w:rPr>
          <w:rFonts w:ascii="Times New Roman" w:hAnsi="Times New Roman" w:cs="Times New Roman"/>
          <w:sz w:val="22"/>
          <w:szCs w:val="22"/>
        </w:rPr>
        <w:t>d’opérer un réseau électrique dans les région isolées.</w:t>
      </w:r>
      <w:r w:rsidR="002E7E25">
        <w:rPr>
          <w:rFonts w:ascii="Times New Roman" w:hAnsi="Times New Roman" w:cs="Times New Roman"/>
          <w:sz w:val="22"/>
          <w:szCs w:val="22"/>
        </w:rPr>
        <w:t xml:space="preserve"> </w:t>
      </w:r>
    </w:p>
    <w:p w14:paraId="1A284181" w14:textId="77777777" w:rsidR="002E7E25" w:rsidRDefault="002E7E25" w:rsidP="00055E3C">
      <w:pPr>
        <w:jc w:val="both"/>
        <w:rPr>
          <w:rFonts w:ascii="Times New Roman" w:hAnsi="Times New Roman" w:cs="Times New Roman"/>
          <w:sz w:val="22"/>
          <w:szCs w:val="22"/>
        </w:rPr>
      </w:pPr>
    </w:p>
    <w:p w14:paraId="29A806E7" w14:textId="27094D53" w:rsidR="002E7E25" w:rsidRPr="00547182" w:rsidRDefault="002E7E25" w:rsidP="00055E3C">
      <w:pPr>
        <w:jc w:val="both"/>
        <w:rPr>
          <w:rFonts w:ascii="Times New Roman" w:hAnsi="Times New Roman" w:cs="Times New Roman"/>
          <w:sz w:val="22"/>
          <w:szCs w:val="22"/>
        </w:rPr>
      </w:pPr>
      <w:r>
        <w:rPr>
          <w:rFonts w:ascii="Times New Roman" w:hAnsi="Times New Roman" w:cs="Times New Roman"/>
          <w:sz w:val="22"/>
          <w:szCs w:val="22"/>
        </w:rPr>
        <w:t xml:space="preserve">Pour conclure le Ministre </w:t>
      </w:r>
      <w:r w:rsidR="002411C7">
        <w:rPr>
          <w:rFonts w:ascii="Times New Roman" w:hAnsi="Times New Roman" w:cs="Times New Roman"/>
          <w:sz w:val="22"/>
          <w:szCs w:val="22"/>
        </w:rPr>
        <w:t>a</w:t>
      </w:r>
      <w:r w:rsidR="00294502">
        <w:rPr>
          <w:rFonts w:ascii="Times New Roman" w:hAnsi="Times New Roman" w:cs="Times New Roman"/>
          <w:sz w:val="22"/>
          <w:szCs w:val="22"/>
        </w:rPr>
        <w:t xml:space="preserve"> annoncé son souhait de</w:t>
      </w:r>
      <w:r w:rsidR="0054490F">
        <w:rPr>
          <w:rFonts w:ascii="Times New Roman" w:hAnsi="Times New Roman" w:cs="Times New Roman"/>
          <w:sz w:val="22"/>
          <w:szCs w:val="22"/>
        </w:rPr>
        <w:t xml:space="preserve"> </w:t>
      </w:r>
      <w:r w:rsidR="00294502">
        <w:rPr>
          <w:rFonts w:ascii="Times New Roman" w:hAnsi="Times New Roman" w:cs="Times New Roman"/>
          <w:sz w:val="22"/>
          <w:szCs w:val="22"/>
        </w:rPr>
        <w:t>ren</w:t>
      </w:r>
      <w:r w:rsidR="00366C4B">
        <w:rPr>
          <w:rFonts w:ascii="Times New Roman" w:hAnsi="Times New Roman" w:cs="Times New Roman"/>
          <w:sz w:val="22"/>
          <w:szCs w:val="22"/>
        </w:rPr>
        <w:t>ouveler</w:t>
      </w:r>
      <w:r w:rsidR="00294502">
        <w:rPr>
          <w:rFonts w:ascii="Times New Roman" w:hAnsi="Times New Roman" w:cs="Times New Roman"/>
          <w:sz w:val="22"/>
          <w:szCs w:val="22"/>
        </w:rPr>
        <w:t xml:space="preserve"> l’exercice</w:t>
      </w:r>
      <w:r w:rsidR="0054490F">
        <w:rPr>
          <w:rFonts w:ascii="Times New Roman" w:hAnsi="Times New Roman" w:cs="Times New Roman"/>
          <w:sz w:val="22"/>
          <w:szCs w:val="22"/>
        </w:rPr>
        <w:t xml:space="preserve"> dans </w:t>
      </w:r>
      <w:r w:rsidR="00366C4B">
        <w:rPr>
          <w:rFonts w:ascii="Times New Roman" w:hAnsi="Times New Roman" w:cs="Times New Roman"/>
          <w:sz w:val="22"/>
          <w:szCs w:val="22"/>
        </w:rPr>
        <w:t>six</w:t>
      </w:r>
      <w:r w:rsidR="0054490F">
        <w:rPr>
          <w:rFonts w:ascii="Times New Roman" w:hAnsi="Times New Roman" w:cs="Times New Roman"/>
          <w:sz w:val="22"/>
          <w:szCs w:val="22"/>
        </w:rPr>
        <w:t xml:space="preserve"> mois afin </w:t>
      </w:r>
      <w:r>
        <w:rPr>
          <w:rFonts w:ascii="Times New Roman" w:hAnsi="Times New Roman" w:cs="Times New Roman"/>
          <w:sz w:val="22"/>
          <w:szCs w:val="22"/>
        </w:rPr>
        <w:t>d’</w:t>
      </w:r>
      <w:r w:rsidR="0054490F">
        <w:rPr>
          <w:rFonts w:ascii="Times New Roman" w:hAnsi="Times New Roman" w:cs="Times New Roman"/>
          <w:sz w:val="22"/>
          <w:szCs w:val="22"/>
        </w:rPr>
        <w:t>évaluer</w:t>
      </w:r>
      <w:r>
        <w:rPr>
          <w:rFonts w:ascii="Times New Roman" w:hAnsi="Times New Roman" w:cs="Times New Roman"/>
          <w:sz w:val="22"/>
          <w:szCs w:val="22"/>
        </w:rPr>
        <w:t xml:space="preserve"> les pr</w:t>
      </w:r>
      <w:r w:rsidR="0054490F">
        <w:rPr>
          <w:rFonts w:ascii="Times New Roman" w:hAnsi="Times New Roman" w:cs="Times New Roman"/>
          <w:sz w:val="22"/>
          <w:szCs w:val="22"/>
        </w:rPr>
        <w:t>o</w:t>
      </w:r>
      <w:r w:rsidR="002411C7">
        <w:rPr>
          <w:rFonts w:ascii="Times New Roman" w:hAnsi="Times New Roman" w:cs="Times New Roman"/>
          <w:sz w:val="22"/>
          <w:szCs w:val="22"/>
        </w:rPr>
        <w:t>grès sur les différent</w:t>
      </w:r>
      <w:r>
        <w:rPr>
          <w:rFonts w:ascii="Times New Roman" w:hAnsi="Times New Roman" w:cs="Times New Roman"/>
          <w:sz w:val="22"/>
          <w:szCs w:val="22"/>
        </w:rPr>
        <w:t>s projets évoqués</w:t>
      </w:r>
      <w:r w:rsidR="00F205F0">
        <w:rPr>
          <w:rFonts w:ascii="Times New Roman" w:hAnsi="Times New Roman" w:cs="Times New Roman"/>
          <w:sz w:val="22"/>
          <w:szCs w:val="22"/>
        </w:rPr>
        <w:t xml:space="preserve">. </w:t>
      </w:r>
    </w:p>
    <w:p w14:paraId="042DB5A5" w14:textId="77777777" w:rsidR="00934B25" w:rsidRDefault="00934B25" w:rsidP="00934B25">
      <w:pPr>
        <w:jc w:val="both"/>
        <w:rPr>
          <w:rFonts w:ascii="Times New Roman" w:hAnsi="Times New Roman" w:cs="Times New Roman"/>
          <w:sz w:val="22"/>
          <w:szCs w:val="22"/>
          <w:highlight w:val="yellow"/>
        </w:rPr>
      </w:pPr>
    </w:p>
    <w:p w14:paraId="4CC2FD2B" w14:textId="673DDB84" w:rsidR="00237701" w:rsidRDefault="0054490F" w:rsidP="00055E3C">
      <w:pPr>
        <w:jc w:val="both"/>
        <w:rPr>
          <w:rFonts w:ascii="Times New Roman" w:hAnsi="Times New Roman" w:cs="Times New Roman"/>
          <w:sz w:val="22"/>
          <w:szCs w:val="22"/>
        </w:rPr>
      </w:pPr>
      <w:r>
        <w:rPr>
          <w:rFonts w:ascii="Times New Roman" w:hAnsi="Times New Roman" w:cs="Times New Roman"/>
          <w:sz w:val="22"/>
          <w:szCs w:val="22"/>
        </w:rPr>
        <w:t>Pour mémoire, l</w:t>
      </w:r>
      <w:r w:rsidR="001246F1" w:rsidRPr="001246F1">
        <w:rPr>
          <w:rFonts w:ascii="Times New Roman" w:hAnsi="Times New Roman" w:cs="Times New Roman"/>
          <w:sz w:val="22"/>
          <w:szCs w:val="22"/>
        </w:rPr>
        <w:t>e Club Français des Energies Renouvelables pour l’Indonésie FREGI</w:t>
      </w:r>
      <w:r w:rsidR="002411C7">
        <w:rPr>
          <w:rFonts w:ascii="Times New Roman" w:hAnsi="Times New Roman" w:cs="Times New Roman"/>
          <w:sz w:val="22"/>
          <w:szCs w:val="22"/>
        </w:rPr>
        <w:t xml:space="preserve"> qui rassemble </w:t>
      </w:r>
      <w:r>
        <w:rPr>
          <w:rFonts w:ascii="Times New Roman" w:hAnsi="Times New Roman" w:cs="Times New Roman"/>
          <w:sz w:val="22"/>
          <w:szCs w:val="22"/>
        </w:rPr>
        <w:t xml:space="preserve"> </w:t>
      </w:r>
      <w:r w:rsidR="008E1A5D">
        <w:rPr>
          <w:rFonts w:ascii="Times New Roman" w:hAnsi="Times New Roman" w:cs="Times New Roman"/>
          <w:sz w:val="22"/>
          <w:szCs w:val="22"/>
        </w:rPr>
        <w:t xml:space="preserve">une quarantaine d’entreprises françaises </w:t>
      </w:r>
      <w:r w:rsidR="001246F1" w:rsidRPr="001246F1">
        <w:rPr>
          <w:rFonts w:ascii="Times New Roman" w:hAnsi="Times New Roman" w:cs="Times New Roman"/>
          <w:sz w:val="22"/>
          <w:szCs w:val="22"/>
        </w:rPr>
        <w:t xml:space="preserve">promeut les technologies et solutions d’énergies renouvelables françaises et soutient ses membres pour faciliter leur développement en Indonésie. Le Club représente </w:t>
      </w:r>
      <w:r w:rsidR="001246F1" w:rsidRPr="001246F1">
        <w:rPr>
          <w:rFonts w:ascii="Times New Roman" w:hAnsi="Times New Roman" w:cs="Times New Roman"/>
          <w:sz w:val="22"/>
          <w:szCs w:val="22"/>
        </w:rPr>
        <w:lastRenderedPageBreak/>
        <w:t xml:space="preserve">l’ensemble des filières industrielles des énergies renouvelables incluant les bioénergies, l’éolien, le solaire, la géothermie, l’hydroélectricité, les énergies marines, les réseaux intelligents ou la valorisation énergétique des déchets. Le Club a vocation à intégrer les différentes composantes de la chaîne de valeur des énergies renouvelables depuis l’ingénierie et le financement de projet jusqu’à l’exploitation d’installations industrielles ou commerciales en passant par la fourniture d’équipements et de solutions logicielles et technologiques. Le Club soutient les efforts engagés par l’Indonésie pour accélérer sa transition énergétique en vue de l’atteinte des objectifs de réduction des émissions pris dans le cadre de l’Accord de Paris. Il appuie également les démarches engagées par le pays pour garantir un accès universel à l’électricité par la promotion de solutions et technologies propres, sûres et durables.  </w:t>
      </w:r>
    </w:p>
    <w:p w14:paraId="6815C0D6" w14:textId="77777777" w:rsidR="00792007" w:rsidRDefault="00792007" w:rsidP="00055E3C">
      <w:pPr>
        <w:jc w:val="both"/>
        <w:rPr>
          <w:rFonts w:ascii="Times New Roman" w:hAnsi="Times New Roman" w:cs="Times New Roman"/>
          <w:sz w:val="22"/>
          <w:szCs w:val="22"/>
        </w:rPr>
      </w:pPr>
    </w:p>
    <w:p w14:paraId="69D264FE" w14:textId="33C2C163" w:rsidR="0020716B" w:rsidRDefault="007E0CB4" w:rsidP="00F22B7C">
      <w:pPr>
        <w:jc w:val="center"/>
        <w:rPr>
          <w:rFonts w:ascii="Times New Roman" w:hAnsi="Times New Roman" w:cs="Times New Roman"/>
          <w:sz w:val="22"/>
          <w:szCs w:val="22"/>
        </w:rPr>
      </w:pPr>
      <w:bookmarkStart w:id="0" w:name="_GoBack"/>
      <w:r w:rsidRPr="007E0CB4">
        <w:rPr>
          <w:rFonts w:ascii="Times New Roman" w:hAnsi="Times New Roman" w:cs="Times New Roman"/>
          <w:noProof/>
          <w:sz w:val="22"/>
          <w:szCs w:val="22"/>
        </w:rPr>
        <w:drawing>
          <wp:inline distT="0" distB="0" distL="0" distR="0" wp14:anchorId="6A533BF4" wp14:editId="3BFCDB80">
            <wp:extent cx="4430338" cy="3321685"/>
            <wp:effectExtent l="0" t="0" r="8890" b="0"/>
            <wp:docPr id="3" name="Image 3" descr="S:\ENERGIE &amp; MINES\Energie Général\FREGI\Réunions FREGI\Petit déjeuner-20-11-17\Photo dej FREGI\IMG_6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ERGIE &amp; MINES\Energie Général\FREGI\Réunions FREGI\Petit déjeuner-20-11-17\Photo dej FREGI\IMG_66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1574" cy="3322612"/>
                    </a:xfrm>
                    <a:prstGeom prst="rect">
                      <a:avLst/>
                    </a:prstGeom>
                    <a:noFill/>
                    <a:ln>
                      <a:noFill/>
                    </a:ln>
                  </pic:spPr>
                </pic:pic>
              </a:graphicData>
            </a:graphic>
          </wp:inline>
        </w:drawing>
      </w:r>
      <w:bookmarkEnd w:id="0"/>
    </w:p>
    <w:p w14:paraId="7EE8FB00" w14:textId="340264A5" w:rsidR="00942C83" w:rsidRDefault="007E0CB4" w:rsidP="00055E3C">
      <w:pPr>
        <w:jc w:val="both"/>
        <w:rPr>
          <w:rFonts w:ascii="Times New Roman" w:hAnsi="Times New Roman" w:cs="Times New Roman"/>
          <w:sz w:val="22"/>
          <w:szCs w:val="22"/>
        </w:rPr>
      </w:pPr>
      <w:r w:rsidRPr="007E0CB4">
        <w:rPr>
          <w:rFonts w:ascii="Times New Roman" w:hAnsi="Times New Roman" w:cs="Times New Roman"/>
        </w:rPr>
        <w:t xml:space="preserve">De gauche à droite : M. Andy </w:t>
      </w:r>
      <w:proofErr w:type="spellStart"/>
      <w:r w:rsidRPr="007E0CB4">
        <w:rPr>
          <w:rFonts w:ascii="Times New Roman" w:hAnsi="Times New Roman" w:cs="Times New Roman"/>
        </w:rPr>
        <w:t>Sommeng</w:t>
      </w:r>
      <w:proofErr w:type="spellEnd"/>
      <w:r w:rsidRPr="007E0CB4">
        <w:rPr>
          <w:rFonts w:ascii="Times New Roman" w:hAnsi="Times New Roman" w:cs="Times New Roman"/>
        </w:rPr>
        <w:t xml:space="preserve">, DG Electricité, M. Jean-Charles </w:t>
      </w:r>
      <w:proofErr w:type="spellStart"/>
      <w:r w:rsidRPr="007E0CB4">
        <w:rPr>
          <w:rFonts w:ascii="Times New Roman" w:hAnsi="Times New Roman" w:cs="Times New Roman"/>
        </w:rPr>
        <w:t>Berthonnet</w:t>
      </w:r>
      <w:proofErr w:type="spellEnd"/>
      <w:r w:rsidRPr="007E0CB4">
        <w:rPr>
          <w:rFonts w:ascii="Times New Roman" w:hAnsi="Times New Roman" w:cs="Times New Roman"/>
        </w:rPr>
        <w:t xml:space="preserve">, Ambassadeur de France en Indonésie ; M. </w:t>
      </w:r>
      <w:proofErr w:type="spellStart"/>
      <w:r w:rsidRPr="007E0CB4">
        <w:rPr>
          <w:rFonts w:ascii="Times New Roman" w:hAnsi="Times New Roman" w:cs="Times New Roman"/>
        </w:rPr>
        <w:t>Ignasius</w:t>
      </w:r>
      <w:proofErr w:type="spellEnd"/>
      <w:r w:rsidRPr="007E0CB4">
        <w:rPr>
          <w:rFonts w:ascii="Times New Roman" w:hAnsi="Times New Roman" w:cs="Times New Roman"/>
        </w:rPr>
        <w:t xml:space="preserve"> </w:t>
      </w:r>
      <w:proofErr w:type="spellStart"/>
      <w:r w:rsidRPr="007E0CB4">
        <w:rPr>
          <w:rFonts w:ascii="Times New Roman" w:hAnsi="Times New Roman" w:cs="Times New Roman"/>
        </w:rPr>
        <w:t>Jonan</w:t>
      </w:r>
      <w:proofErr w:type="spellEnd"/>
      <w:r w:rsidRPr="007E0CB4">
        <w:rPr>
          <w:rFonts w:ascii="Times New Roman" w:hAnsi="Times New Roman" w:cs="Times New Roman"/>
        </w:rPr>
        <w:t xml:space="preserve">, Ministre de l’Energie et des Ressources Minérales ; Rida </w:t>
      </w:r>
      <w:proofErr w:type="spellStart"/>
      <w:r w:rsidRPr="007E0CB4">
        <w:rPr>
          <w:rFonts w:ascii="Times New Roman" w:hAnsi="Times New Roman" w:cs="Times New Roman"/>
        </w:rPr>
        <w:t>Mulyana</w:t>
      </w:r>
      <w:proofErr w:type="spellEnd"/>
      <w:r w:rsidRPr="007E0CB4">
        <w:rPr>
          <w:rFonts w:ascii="Times New Roman" w:hAnsi="Times New Roman" w:cs="Times New Roman"/>
        </w:rPr>
        <w:t>, DG Energies Nouvelles et Renouvelables</w:t>
      </w:r>
      <w:r>
        <w:rPr>
          <w:rFonts w:ascii="Times New Roman" w:hAnsi="Times New Roman" w:cs="Times New Roman"/>
          <w:sz w:val="22"/>
          <w:szCs w:val="22"/>
        </w:rPr>
        <w:t>.</w:t>
      </w:r>
    </w:p>
    <w:p w14:paraId="0CEB10B4" w14:textId="77777777" w:rsidR="00942C83" w:rsidRDefault="00942C83" w:rsidP="00055E3C">
      <w:pPr>
        <w:jc w:val="both"/>
        <w:rPr>
          <w:rFonts w:ascii="Times New Roman" w:hAnsi="Times New Roman" w:cs="Times New Roman"/>
          <w:sz w:val="22"/>
          <w:szCs w:val="22"/>
        </w:rPr>
      </w:pPr>
    </w:p>
    <w:p w14:paraId="30EC93A5" w14:textId="5F000453" w:rsidR="00942C83" w:rsidRDefault="00942C83" w:rsidP="00055E3C">
      <w:pPr>
        <w:jc w:val="both"/>
        <w:rPr>
          <w:rFonts w:ascii="Times New Roman" w:hAnsi="Times New Roman" w:cs="Times New Roman"/>
          <w:sz w:val="22"/>
          <w:szCs w:val="22"/>
        </w:rPr>
      </w:pPr>
    </w:p>
    <w:p w14:paraId="7E299C55" w14:textId="77777777" w:rsidR="00070F4C" w:rsidRDefault="00070F4C" w:rsidP="00942C83">
      <w:pPr>
        <w:ind w:left="5245"/>
        <w:jc w:val="both"/>
        <w:rPr>
          <w:rFonts w:ascii="Times New Roman" w:hAnsi="Times New Roman" w:cs="Times New Roman"/>
          <w:sz w:val="22"/>
          <w:szCs w:val="22"/>
        </w:rPr>
      </w:pPr>
    </w:p>
    <w:p w14:paraId="7CC719EE" w14:textId="5961D363" w:rsidR="006409CF" w:rsidRDefault="00942C83" w:rsidP="00942C83">
      <w:pPr>
        <w:ind w:left="5245"/>
        <w:jc w:val="both"/>
        <w:rPr>
          <w:rFonts w:ascii="Times New Roman" w:hAnsi="Times New Roman" w:cs="Times New Roman"/>
          <w:sz w:val="22"/>
          <w:szCs w:val="22"/>
        </w:rPr>
      </w:pPr>
      <w:r>
        <w:rPr>
          <w:rFonts w:ascii="Times New Roman" w:hAnsi="Times New Roman" w:cs="Times New Roman"/>
          <w:sz w:val="22"/>
          <w:szCs w:val="22"/>
        </w:rPr>
        <w:t>Jean-Alexandre EGEA</w:t>
      </w:r>
    </w:p>
    <w:p w14:paraId="78A35B17" w14:textId="77777777" w:rsidR="00942C83" w:rsidRDefault="00942C83">
      <w:pPr>
        <w:ind w:left="5245"/>
        <w:jc w:val="both"/>
        <w:rPr>
          <w:rFonts w:ascii="Times New Roman" w:hAnsi="Times New Roman" w:cs="Times New Roman"/>
          <w:sz w:val="22"/>
          <w:szCs w:val="22"/>
        </w:rPr>
      </w:pPr>
    </w:p>
    <w:sectPr w:rsidR="00942C83" w:rsidSect="00C71CAC">
      <w:footerReference w:type="default" r:id="rId9"/>
      <w:headerReference w:type="first" r:id="rId10"/>
      <w:footerReference w:type="first" r:id="rId11"/>
      <w:pgSz w:w="11909" w:h="16834" w:code="9"/>
      <w:pgMar w:top="993" w:right="1412" w:bottom="993" w:left="1412" w:header="272" w:footer="53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62B20" w14:textId="77777777" w:rsidR="002054CC" w:rsidRDefault="002054CC">
      <w:r>
        <w:separator/>
      </w:r>
    </w:p>
  </w:endnote>
  <w:endnote w:type="continuationSeparator" w:id="0">
    <w:p w14:paraId="704151A5" w14:textId="77777777" w:rsidR="002054CC" w:rsidRDefault="00205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D7A9B" w14:textId="77777777" w:rsidR="002054CC" w:rsidRDefault="002054CC">
    <w:pPr>
      <w:pStyle w:val="Pieddepage"/>
      <w:jc w:val="right"/>
    </w:pPr>
    <w:r>
      <w:fldChar w:fldCharType="begin"/>
    </w:r>
    <w:r>
      <w:instrText>PAGE   \* MERGEFORMAT</w:instrText>
    </w:r>
    <w:r>
      <w:fldChar w:fldCharType="separate"/>
    </w:r>
    <w:r w:rsidR="00F22B7C">
      <w:rPr>
        <w:noProof/>
      </w:rPr>
      <w:t>2</w:t>
    </w:r>
    <w:r>
      <w:fldChar w:fldCharType="end"/>
    </w:r>
  </w:p>
  <w:p w14:paraId="7DB5738E" w14:textId="77777777" w:rsidR="002054CC" w:rsidRPr="00C64EF2" w:rsidRDefault="002054CC" w:rsidP="007F6043">
    <w:pPr>
      <w:pStyle w:val="Pieddepage"/>
      <w:jc w:val="center"/>
      <w:rPr>
        <w:rFonts w:ascii="Arial" w:hAnsi="Arial"/>
        <w:b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51869" w14:textId="646A7395" w:rsidR="002054CC" w:rsidRDefault="002054CC" w:rsidP="00E07811">
    <w:pPr>
      <w:pStyle w:val="Pieddepage"/>
      <w:tabs>
        <w:tab w:val="left" w:pos="8106"/>
      </w:tabs>
    </w:pPr>
    <w:r>
      <w:rPr>
        <w:noProof/>
      </w:rPr>
      <mc:AlternateContent>
        <mc:Choice Requires="wps">
          <w:drawing>
            <wp:anchor distT="0" distB="0" distL="114300" distR="114300" simplePos="0" relativeHeight="251657728" behindDoc="1" locked="0" layoutInCell="1" allowOverlap="1" wp14:anchorId="267A1424" wp14:editId="503034E7">
              <wp:simplePos x="0" y="0"/>
              <wp:positionH relativeFrom="column">
                <wp:posOffset>-409575</wp:posOffset>
              </wp:positionH>
              <wp:positionV relativeFrom="paragraph">
                <wp:posOffset>-615315</wp:posOffset>
              </wp:positionV>
              <wp:extent cx="6414135" cy="728980"/>
              <wp:effectExtent l="0" t="0" r="0" b="0"/>
              <wp:wrapNone/>
              <wp:docPr id="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72898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52E7D6" w14:textId="77777777" w:rsidR="002054CC" w:rsidRDefault="002054CC" w:rsidP="00E07811">
                          <w:pPr>
                            <w:pStyle w:val="Sansinterligne"/>
                            <w:jc w:val="center"/>
                            <w:rPr>
                              <w:rFonts w:ascii="Arial" w:hAnsi="Arial" w:cs="Arial"/>
                              <w:sz w:val="16"/>
                              <w:szCs w:val="16"/>
                              <w:lang w:val="en-GB"/>
                            </w:rPr>
                          </w:pPr>
                          <w:r>
                            <w:rPr>
                              <w:rFonts w:ascii="Arial" w:hAnsi="Arial" w:cs="Arial"/>
                              <w:sz w:val="16"/>
                              <w:szCs w:val="16"/>
                              <w:lang w:val="en-GB"/>
                            </w:rPr>
                            <w:br/>
                          </w:r>
                        </w:p>
                        <w:p w14:paraId="1694F335" w14:textId="77777777" w:rsidR="002054CC" w:rsidRDefault="002054CC" w:rsidP="00E07811">
                          <w:pPr>
                            <w:pStyle w:val="Sansinterligne"/>
                            <w:jc w:val="center"/>
                            <w:rPr>
                              <w:rFonts w:ascii="Arial" w:hAnsi="Arial" w:cs="Arial"/>
                              <w:sz w:val="16"/>
                              <w:szCs w:val="16"/>
                              <w:lang w:val="en-GB"/>
                            </w:rPr>
                          </w:pPr>
                        </w:p>
                        <w:p w14:paraId="6B42F265" w14:textId="77777777" w:rsidR="002054CC" w:rsidRDefault="002054CC" w:rsidP="00E07811">
                          <w:pPr>
                            <w:pStyle w:val="Sansinterligne"/>
                            <w:jc w:val="center"/>
                            <w:rPr>
                              <w:rFonts w:ascii="Arial" w:hAnsi="Arial" w:cs="Arial"/>
                              <w:sz w:val="16"/>
                              <w:szCs w:val="16"/>
                            </w:rPr>
                          </w:pPr>
                        </w:p>
                        <w:p w14:paraId="025A0B19" w14:textId="77777777" w:rsidR="002054CC" w:rsidRPr="00BE3F40" w:rsidRDefault="002054CC" w:rsidP="00E07811">
                          <w:pPr>
                            <w:pStyle w:val="Sansinterligne"/>
                            <w:jc w:val="center"/>
                            <w:rPr>
                              <w:rFonts w:ascii="Arial" w:hAnsi="Arial" w:cs="Arial"/>
                              <w:sz w:val="16"/>
                              <w:szCs w:val="16"/>
                            </w:rPr>
                          </w:pPr>
                          <w:r>
                            <w:rPr>
                              <w:rFonts w:ascii="Arial" w:hAnsi="Arial" w:cs="Arial"/>
                              <w:sz w:val="16"/>
                              <w:szCs w:val="16"/>
                            </w:rPr>
                            <w:t xml:space="preserve"> </w:t>
                          </w:r>
                          <w:r w:rsidRPr="009649C8">
                            <w:rPr>
                              <w:rFonts w:ascii="Arial" w:hAnsi="Arial" w:cs="Arial"/>
                              <w:sz w:val="16"/>
                              <w:szCs w:val="16"/>
                            </w:rPr>
                            <w:t>Ambassade de France en Indonésie - Service Économique de JAKARTA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A1424" id="_x0000_t202" coordsize="21600,21600" o:spt="202" path="m,l,21600r21600,l21600,xe">
              <v:stroke joinstyle="miter"/>
              <v:path gradientshapeok="t" o:connecttype="rect"/>
            </v:shapetype>
            <v:shape id="Text Box 44" o:spid="_x0000_s1026" type="#_x0000_t202" style="position:absolute;margin-left:-32.25pt;margin-top:-48.45pt;width:505.05pt;height:5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" stroked="f">
              <v:textbox>
                <w:txbxContent>
                  <w:p w14:paraId="5B52E7D6" w14:textId="77777777" w:rsidR="002054CC" w:rsidRDefault="002054CC" w:rsidP="00E07811">
                    <w:pPr>
                      <w:pStyle w:val="Sansinterligne"/>
                      <w:jc w:val="center"/>
                      <w:rPr>
                        <w:rFonts w:ascii="Arial" w:hAnsi="Arial" w:cs="Arial"/>
                        <w:sz w:val="16"/>
                        <w:szCs w:val="16"/>
                        <w:lang w:val="en-GB"/>
                      </w:rPr>
                    </w:pPr>
                    <w:r>
                      <w:rPr>
                        <w:rFonts w:ascii="Arial" w:hAnsi="Arial" w:cs="Arial"/>
                        <w:sz w:val="16"/>
                        <w:szCs w:val="16"/>
                        <w:lang w:val="en-GB"/>
                      </w:rPr>
                      <w:br/>
                    </w:r>
                  </w:p>
                  <w:p w14:paraId="1694F335" w14:textId="77777777" w:rsidR="002054CC" w:rsidRDefault="002054CC" w:rsidP="00E07811">
                    <w:pPr>
                      <w:pStyle w:val="Sansinterligne"/>
                      <w:jc w:val="center"/>
                      <w:rPr>
                        <w:rFonts w:ascii="Arial" w:hAnsi="Arial" w:cs="Arial"/>
                        <w:sz w:val="16"/>
                        <w:szCs w:val="16"/>
                        <w:lang w:val="en-GB"/>
                      </w:rPr>
                    </w:pPr>
                  </w:p>
                  <w:p w14:paraId="6B42F265" w14:textId="77777777" w:rsidR="002054CC" w:rsidRDefault="002054CC" w:rsidP="00E07811">
                    <w:pPr>
                      <w:pStyle w:val="Sansinterligne"/>
                      <w:jc w:val="center"/>
                      <w:rPr>
                        <w:rFonts w:ascii="Arial" w:hAnsi="Arial" w:cs="Arial"/>
                        <w:sz w:val="16"/>
                        <w:szCs w:val="16"/>
                      </w:rPr>
                    </w:pPr>
                  </w:p>
                  <w:p w14:paraId="025A0B19" w14:textId="77777777" w:rsidR="002054CC" w:rsidRPr="00BE3F40" w:rsidRDefault="002054CC" w:rsidP="00E07811">
                    <w:pPr>
                      <w:pStyle w:val="Sansinterligne"/>
                      <w:jc w:val="center"/>
                      <w:rPr>
                        <w:rFonts w:ascii="Arial" w:hAnsi="Arial" w:cs="Arial"/>
                        <w:sz w:val="16"/>
                        <w:szCs w:val="16"/>
                      </w:rPr>
                    </w:pPr>
                    <w:r>
                      <w:rPr>
                        <w:rFonts w:ascii="Arial" w:hAnsi="Arial" w:cs="Arial"/>
                        <w:sz w:val="16"/>
                        <w:szCs w:val="16"/>
                      </w:rPr>
                      <w:t xml:space="preserve"> </w:t>
                    </w:r>
                    <w:r w:rsidRPr="009649C8">
                      <w:rPr>
                        <w:rFonts w:ascii="Arial" w:hAnsi="Arial" w:cs="Arial"/>
                        <w:sz w:val="16"/>
                        <w:szCs w:val="16"/>
                      </w:rPr>
                      <w:t>Ambassade de France en Indonésie - Service Économique de JAKARTA</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600D9" w14:textId="77777777" w:rsidR="002054CC" w:rsidRDefault="002054CC">
      <w:r>
        <w:separator/>
      </w:r>
    </w:p>
  </w:footnote>
  <w:footnote w:type="continuationSeparator" w:id="0">
    <w:p w14:paraId="133AB92D" w14:textId="77777777" w:rsidR="002054CC" w:rsidRDefault="002054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1D938" w14:textId="54084637" w:rsidR="002054CC" w:rsidRPr="003917B5" w:rsidRDefault="002054CC">
    <w:pPr>
      <w:pStyle w:val="En-tte"/>
      <w:jc w:val="center"/>
      <w:rPr>
        <w:rFonts w:ascii="Arial" w:hAnsi="Arial"/>
      </w:rPr>
    </w:pPr>
    <w:r>
      <w:rPr>
        <w:rFonts w:ascii="Arial" w:hAnsi="Arial"/>
        <w:noProof/>
      </w:rPr>
      <w:drawing>
        <wp:inline distT="0" distB="0" distL="0" distR="0" wp14:anchorId="18378F1D" wp14:editId="60205922">
          <wp:extent cx="914400" cy="539750"/>
          <wp:effectExtent l="0" t="0" r="0" b="0"/>
          <wp:docPr id="1" name="Image 1" descr="MariannePanto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annePanto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39750"/>
                  </a:xfrm>
                  <a:prstGeom prst="rect">
                    <a:avLst/>
                  </a:prstGeom>
                  <a:noFill/>
                  <a:ln>
                    <a:noFill/>
                  </a:ln>
                </pic:spPr>
              </pic:pic>
            </a:graphicData>
          </a:graphic>
        </wp:inline>
      </w:drawing>
    </w:r>
  </w:p>
  <w:p w14:paraId="4A36DE82" w14:textId="77777777" w:rsidR="002054CC" w:rsidRPr="003917B5" w:rsidRDefault="002054CC" w:rsidP="00083D9E">
    <w:pPr>
      <w:pStyle w:val="En-tte"/>
      <w:rPr>
        <w:rFonts w:ascii="Arial" w:hAnsi="Arial"/>
        <w:b/>
        <w:smallCaps/>
        <w:sz w:val="24"/>
        <w:szCs w:val="24"/>
      </w:rPr>
    </w:pPr>
  </w:p>
  <w:p w14:paraId="3602FEAA" w14:textId="77777777" w:rsidR="002054CC" w:rsidRPr="003917B5" w:rsidRDefault="002054CC">
    <w:pPr>
      <w:pStyle w:val="En-tte"/>
      <w:jc w:val="center"/>
      <w:rPr>
        <w:rFonts w:ascii="Arial" w:hAnsi="Arial"/>
        <w:b/>
        <w:smallCaps/>
        <w:sz w:val="24"/>
        <w:szCs w:val="24"/>
      </w:rPr>
    </w:pPr>
    <w:r w:rsidRPr="003917B5">
      <w:rPr>
        <w:rFonts w:ascii="Arial" w:hAnsi="Arial"/>
        <w:b/>
        <w:smallCaps/>
        <w:sz w:val="24"/>
        <w:szCs w:val="24"/>
      </w:rPr>
      <w:t xml:space="preserve"> </w:t>
    </w:r>
    <w:bookmarkStart w:id="1" w:name="Entête"/>
    <w:bookmarkEnd w:id="1"/>
    <w:r w:rsidRPr="003917B5">
      <w:rPr>
        <w:rFonts w:ascii="Arial" w:hAnsi="Arial"/>
        <w:b/>
        <w:smallCaps/>
        <w:sz w:val="24"/>
        <w:szCs w:val="24"/>
      </w:rPr>
      <w:t>Ambassade de France en Indonésie</w:t>
    </w:r>
  </w:p>
  <w:p w14:paraId="2BF086A4" w14:textId="77777777" w:rsidR="002054CC" w:rsidRPr="003917B5" w:rsidRDefault="002054CC">
    <w:pPr>
      <w:pStyle w:val="En-tte"/>
      <w:jc w:val="center"/>
      <w:rPr>
        <w:rFonts w:ascii="Arial" w:hAnsi="Arial"/>
        <w:b/>
        <w:smallCaps/>
        <w:sz w:val="24"/>
        <w:szCs w:val="24"/>
      </w:rPr>
    </w:pPr>
    <w:r w:rsidRPr="003917B5">
      <w:rPr>
        <w:rFonts w:ascii="Arial" w:hAnsi="Arial"/>
        <w:b/>
        <w:smallCaps/>
        <w:sz w:val="24"/>
        <w:szCs w:val="24"/>
      </w:rPr>
      <w:t>Service Économique de JAKARTA</w:t>
    </w:r>
  </w:p>
  <w:p w14:paraId="456A14F9" w14:textId="77777777" w:rsidR="002054CC" w:rsidRDefault="002054CC" w:rsidP="00424A42">
    <w:pPr>
      <w:pStyle w:val="En-tte"/>
      <w:ind w:right="13"/>
      <w:rPr>
        <w:rFonts w:ascii="Arial" w:hAnsi="Arial"/>
      </w:rPr>
    </w:pPr>
  </w:p>
  <w:p w14:paraId="11B374AB" w14:textId="7CB4B5D3" w:rsidR="002054CC" w:rsidRDefault="002054CC" w:rsidP="00424A42">
    <w:pPr>
      <w:pStyle w:val="En-tte"/>
      <w:ind w:right="13"/>
      <w:rPr>
        <w:rFonts w:ascii="Arial" w:hAnsi="Arial"/>
      </w:rPr>
    </w:pPr>
    <w:r>
      <w:rPr>
        <w:rFonts w:ascii="Arial" w:hAnsi="Arial"/>
      </w:rPr>
      <w:t xml:space="preserve">Le Conseiller Economique </w:t>
    </w:r>
    <w:r>
      <w:rPr>
        <w:rFonts w:ascii="Arial" w:hAnsi="Arial"/>
      </w:rPr>
      <w:tab/>
    </w:r>
    <w:r>
      <w:rPr>
        <w:rFonts w:ascii="Arial" w:hAnsi="Arial"/>
      </w:rPr>
      <w:tab/>
    </w:r>
    <w:r w:rsidR="00F06455">
      <w:rPr>
        <w:rFonts w:ascii="Arial" w:hAnsi="Arial"/>
      </w:rPr>
      <w:t>20/11</w:t>
    </w:r>
    <w:r w:rsidR="00211F88">
      <w:rPr>
        <w:rFonts w:ascii="Arial" w:hAnsi="Arial"/>
      </w:rPr>
      <w:t>/201</w:t>
    </w:r>
    <w:r w:rsidR="00B061B1">
      <w:rPr>
        <w:rFonts w:ascii="Arial" w:hAnsi="Arial"/>
      </w:rPr>
      <w:t>7</w:t>
    </w:r>
  </w:p>
  <w:p w14:paraId="2C8F804A" w14:textId="77777777" w:rsidR="002054CC" w:rsidRDefault="002054CC" w:rsidP="00424A42">
    <w:pPr>
      <w:pStyle w:val="En-tte"/>
      <w:ind w:right="13"/>
      <w:rPr>
        <w:rFonts w:ascii="Arial" w:hAnsi="Arial"/>
      </w:rPr>
    </w:pPr>
  </w:p>
  <w:p w14:paraId="6DD46451" w14:textId="654276DF" w:rsidR="002054CC" w:rsidRPr="003917B5" w:rsidRDefault="002054CC" w:rsidP="007E387C">
    <w:pPr>
      <w:pStyle w:val="En-tte"/>
      <w:ind w:right="13"/>
      <w:rPr>
        <w:rFonts w:ascii="Arial" w:hAnsi="Arial"/>
      </w:rPr>
    </w:pPr>
    <w:r>
      <w:rPr>
        <w:rFonts w:ascii="Arial" w:hAnsi="Arial"/>
      </w:rPr>
      <w:tab/>
    </w:r>
    <w:r>
      <w:rPr>
        <w:rFonts w:ascii="Arial" w:hAnsi="Arial"/>
      </w:rPr>
      <w:tab/>
    </w:r>
    <w:r w:rsidRPr="003917B5">
      <w:rPr>
        <w:rFonts w:ascii="Arial" w:hAnsi="Ari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A3C95"/>
    <w:multiLevelType w:val="hybridMultilevel"/>
    <w:tmpl w:val="D4DA50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720610"/>
    <w:multiLevelType w:val="multilevel"/>
    <w:tmpl w:val="233E608E"/>
    <w:lvl w:ilvl="0">
      <w:start w:val="1"/>
      <w:numFmt w:val="decimal"/>
      <w:pStyle w:val="Titre1"/>
      <w:lvlText w:val="%1."/>
      <w:lvlJc w:val="left"/>
      <w:pPr>
        <w:tabs>
          <w:tab w:val="num" w:pos="360"/>
        </w:tabs>
        <w:ind w:left="360" w:hanging="360"/>
      </w:pPr>
    </w:lvl>
    <w:lvl w:ilvl="1">
      <w:start w:val="1"/>
      <w:numFmt w:val="decimal"/>
      <w:pStyle w:val="Titre2"/>
      <w:lvlText w:val="%1.%2."/>
      <w:lvlJc w:val="left"/>
      <w:pPr>
        <w:tabs>
          <w:tab w:val="num" w:pos="792"/>
        </w:tabs>
        <w:ind w:left="792" w:hanging="432"/>
      </w:pPr>
    </w:lvl>
    <w:lvl w:ilvl="2">
      <w:start w:val="1"/>
      <w:numFmt w:val="decimal"/>
      <w:pStyle w:val="Titre3"/>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4955025"/>
    <w:multiLevelType w:val="hybridMultilevel"/>
    <w:tmpl w:val="DF60E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001FD7"/>
    <w:multiLevelType w:val="hybridMultilevel"/>
    <w:tmpl w:val="8BE8AD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FD7F42"/>
    <w:multiLevelType w:val="hybridMultilevel"/>
    <w:tmpl w:val="9A3A29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385BA6"/>
    <w:multiLevelType w:val="hybridMultilevel"/>
    <w:tmpl w:val="D604EBFA"/>
    <w:lvl w:ilvl="0" w:tplc="67DA88FA">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A7A6912"/>
    <w:multiLevelType w:val="hybridMultilevel"/>
    <w:tmpl w:val="5322A11E"/>
    <w:lvl w:ilvl="0" w:tplc="67DA88FA">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4F122D"/>
    <w:multiLevelType w:val="hybridMultilevel"/>
    <w:tmpl w:val="7C5EAB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29B7D2C"/>
    <w:multiLevelType w:val="hybridMultilevel"/>
    <w:tmpl w:val="89EA4F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2"/>
  </w:num>
  <w:num w:numId="5">
    <w:abstractNumId w:val="4"/>
  </w:num>
  <w:num w:numId="6">
    <w:abstractNumId w:val="3"/>
  </w:num>
  <w:num w:numId="7">
    <w:abstractNumId w:val="8"/>
  </w:num>
  <w:num w:numId="8">
    <w:abstractNumId w:val="7"/>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5C4"/>
    <w:rsid w:val="00000424"/>
    <w:rsid w:val="000013F0"/>
    <w:rsid w:val="00001853"/>
    <w:rsid w:val="00002A12"/>
    <w:rsid w:val="000037AA"/>
    <w:rsid w:val="000040D9"/>
    <w:rsid w:val="00006173"/>
    <w:rsid w:val="00007ABE"/>
    <w:rsid w:val="000101E6"/>
    <w:rsid w:val="0001073D"/>
    <w:rsid w:val="00012108"/>
    <w:rsid w:val="00012404"/>
    <w:rsid w:val="00012797"/>
    <w:rsid w:val="0001287A"/>
    <w:rsid w:val="00012FAD"/>
    <w:rsid w:val="0001404F"/>
    <w:rsid w:val="00015202"/>
    <w:rsid w:val="00015299"/>
    <w:rsid w:val="000160C1"/>
    <w:rsid w:val="00017461"/>
    <w:rsid w:val="00017FFB"/>
    <w:rsid w:val="00023264"/>
    <w:rsid w:val="000238BE"/>
    <w:rsid w:val="000246B1"/>
    <w:rsid w:val="00024838"/>
    <w:rsid w:val="00027856"/>
    <w:rsid w:val="00027BAB"/>
    <w:rsid w:val="00030ADE"/>
    <w:rsid w:val="000318EA"/>
    <w:rsid w:val="00032BD3"/>
    <w:rsid w:val="00034AFD"/>
    <w:rsid w:val="00035BC8"/>
    <w:rsid w:val="00036877"/>
    <w:rsid w:val="000379C1"/>
    <w:rsid w:val="00041CE0"/>
    <w:rsid w:val="000422F4"/>
    <w:rsid w:val="00043D0F"/>
    <w:rsid w:val="00043D57"/>
    <w:rsid w:val="0004626A"/>
    <w:rsid w:val="0004720A"/>
    <w:rsid w:val="00047B1F"/>
    <w:rsid w:val="00050392"/>
    <w:rsid w:val="00051949"/>
    <w:rsid w:val="000522B0"/>
    <w:rsid w:val="0005457F"/>
    <w:rsid w:val="00055299"/>
    <w:rsid w:val="00055E3C"/>
    <w:rsid w:val="00057073"/>
    <w:rsid w:val="000570D6"/>
    <w:rsid w:val="00057127"/>
    <w:rsid w:val="000574EF"/>
    <w:rsid w:val="00057957"/>
    <w:rsid w:val="00060254"/>
    <w:rsid w:val="00061485"/>
    <w:rsid w:val="00062655"/>
    <w:rsid w:val="00062AFE"/>
    <w:rsid w:val="0006383F"/>
    <w:rsid w:val="00063B7C"/>
    <w:rsid w:val="00063E01"/>
    <w:rsid w:val="00063E94"/>
    <w:rsid w:val="00066AC9"/>
    <w:rsid w:val="0006786E"/>
    <w:rsid w:val="000701E2"/>
    <w:rsid w:val="000707A5"/>
    <w:rsid w:val="00070F4C"/>
    <w:rsid w:val="000715E4"/>
    <w:rsid w:val="0007233E"/>
    <w:rsid w:val="000731F2"/>
    <w:rsid w:val="000736F2"/>
    <w:rsid w:val="0007532C"/>
    <w:rsid w:val="00075699"/>
    <w:rsid w:val="0007606A"/>
    <w:rsid w:val="00077190"/>
    <w:rsid w:val="00080BFE"/>
    <w:rsid w:val="00081CE9"/>
    <w:rsid w:val="0008305F"/>
    <w:rsid w:val="00083D9E"/>
    <w:rsid w:val="00085455"/>
    <w:rsid w:val="00086852"/>
    <w:rsid w:val="00090D1A"/>
    <w:rsid w:val="0009135B"/>
    <w:rsid w:val="000920FD"/>
    <w:rsid w:val="000921D2"/>
    <w:rsid w:val="0009322A"/>
    <w:rsid w:val="00093BAE"/>
    <w:rsid w:val="000940E1"/>
    <w:rsid w:val="000949BA"/>
    <w:rsid w:val="00095B9A"/>
    <w:rsid w:val="00097056"/>
    <w:rsid w:val="00097E41"/>
    <w:rsid w:val="000A1045"/>
    <w:rsid w:val="000A3479"/>
    <w:rsid w:val="000A4259"/>
    <w:rsid w:val="000A4828"/>
    <w:rsid w:val="000A5D0C"/>
    <w:rsid w:val="000B0D10"/>
    <w:rsid w:val="000B263E"/>
    <w:rsid w:val="000B35BA"/>
    <w:rsid w:val="000B43E5"/>
    <w:rsid w:val="000B46A8"/>
    <w:rsid w:val="000B48FE"/>
    <w:rsid w:val="000B60EB"/>
    <w:rsid w:val="000B629F"/>
    <w:rsid w:val="000B64D0"/>
    <w:rsid w:val="000B73A4"/>
    <w:rsid w:val="000B7E7F"/>
    <w:rsid w:val="000C038A"/>
    <w:rsid w:val="000C127F"/>
    <w:rsid w:val="000C196A"/>
    <w:rsid w:val="000C20C9"/>
    <w:rsid w:val="000C2305"/>
    <w:rsid w:val="000C4EB5"/>
    <w:rsid w:val="000C6F27"/>
    <w:rsid w:val="000D0AA4"/>
    <w:rsid w:val="000D43D9"/>
    <w:rsid w:val="000D6912"/>
    <w:rsid w:val="000D7531"/>
    <w:rsid w:val="000E1A60"/>
    <w:rsid w:val="000E2160"/>
    <w:rsid w:val="000E27A3"/>
    <w:rsid w:val="000E54B9"/>
    <w:rsid w:val="000E5A37"/>
    <w:rsid w:val="000E6459"/>
    <w:rsid w:val="000F03B9"/>
    <w:rsid w:val="000F0406"/>
    <w:rsid w:val="000F068D"/>
    <w:rsid w:val="000F2E05"/>
    <w:rsid w:val="000F3600"/>
    <w:rsid w:val="000F5D4B"/>
    <w:rsid w:val="000F6113"/>
    <w:rsid w:val="000F7B7C"/>
    <w:rsid w:val="0010023C"/>
    <w:rsid w:val="001002F8"/>
    <w:rsid w:val="00100453"/>
    <w:rsid w:val="0010104E"/>
    <w:rsid w:val="001011BD"/>
    <w:rsid w:val="00103D0B"/>
    <w:rsid w:val="00103F05"/>
    <w:rsid w:val="001043B8"/>
    <w:rsid w:val="00106AE5"/>
    <w:rsid w:val="00106FDE"/>
    <w:rsid w:val="00107962"/>
    <w:rsid w:val="00107AB7"/>
    <w:rsid w:val="00112ABD"/>
    <w:rsid w:val="0011400C"/>
    <w:rsid w:val="00114BD6"/>
    <w:rsid w:val="00114C97"/>
    <w:rsid w:val="0011750A"/>
    <w:rsid w:val="00117613"/>
    <w:rsid w:val="0011764F"/>
    <w:rsid w:val="00117B3B"/>
    <w:rsid w:val="001200DE"/>
    <w:rsid w:val="001211F2"/>
    <w:rsid w:val="001225B7"/>
    <w:rsid w:val="00122BC8"/>
    <w:rsid w:val="0012363B"/>
    <w:rsid w:val="001243D2"/>
    <w:rsid w:val="0012442C"/>
    <w:rsid w:val="001246F1"/>
    <w:rsid w:val="00124891"/>
    <w:rsid w:val="00124B99"/>
    <w:rsid w:val="00124BA3"/>
    <w:rsid w:val="00126573"/>
    <w:rsid w:val="00127BEE"/>
    <w:rsid w:val="001307F9"/>
    <w:rsid w:val="0013081C"/>
    <w:rsid w:val="00130D9F"/>
    <w:rsid w:val="001318A6"/>
    <w:rsid w:val="00132852"/>
    <w:rsid w:val="0013339D"/>
    <w:rsid w:val="001351DB"/>
    <w:rsid w:val="00141E82"/>
    <w:rsid w:val="0014221C"/>
    <w:rsid w:val="001428F5"/>
    <w:rsid w:val="00143A66"/>
    <w:rsid w:val="00144E15"/>
    <w:rsid w:val="0014585F"/>
    <w:rsid w:val="00146664"/>
    <w:rsid w:val="00147382"/>
    <w:rsid w:val="0014777B"/>
    <w:rsid w:val="00151EAA"/>
    <w:rsid w:val="001521B8"/>
    <w:rsid w:val="0015324A"/>
    <w:rsid w:val="00160EC9"/>
    <w:rsid w:val="001616DC"/>
    <w:rsid w:val="001619F6"/>
    <w:rsid w:val="00164B92"/>
    <w:rsid w:val="001653F0"/>
    <w:rsid w:val="001669A7"/>
    <w:rsid w:val="001714B8"/>
    <w:rsid w:val="0017160E"/>
    <w:rsid w:val="0017275D"/>
    <w:rsid w:val="0017338B"/>
    <w:rsid w:val="001739A4"/>
    <w:rsid w:val="00173FA2"/>
    <w:rsid w:val="001747DF"/>
    <w:rsid w:val="00174B76"/>
    <w:rsid w:val="00174F02"/>
    <w:rsid w:val="00176EE8"/>
    <w:rsid w:val="001808E5"/>
    <w:rsid w:val="001830C9"/>
    <w:rsid w:val="00183178"/>
    <w:rsid w:val="001844E4"/>
    <w:rsid w:val="00186C15"/>
    <w:rsid w:val="0019325F"/>
    <w:rsid w:val="001967AC"/>
    <w:rsid w:val="00197364"/>
    <w:rsid w:val="001A03B0"/>
    <w:rsid w:val="001A03CA"/>
    <w:rsid w:val="001A1AD7"/>
    <w:rsid w:val="001A2039"/>
    <w:rsid w:val="001A2818"/>
    <w:rsid w:val="001A2F3E"/>
    <w:rsid w:val="001A5BC6"/>
    <w:rsid w:val="001A5F57"/>
    <w:rsid w:val="001A6F44"/>
    <w:rsid w:val="001B069C"/>
    <w:rsid w:val="001C0D64"/>
    <w:rsid w:val="001C18F2"/>
    <w:rsid w:val="001C4D61"/>
    <w:rsid w:val="001C50D0"/>
    <w:rsid w:val="001C5B14"/>
    <w:rsid w:val="001C6007"/>
    <w:rsid w:val="001C601A"/>
    <w:rsid w:val="001C6800"/>
    <w:rsid w:val="001C7C2A"/>
    <w:rsid w:val="001D088E"/>
    <w:rsid w:val="001D343D"/>
    <w:rsid w:val="001D417F"/>
    <w:rsid w:val="001D494B"/>
    <w:rsid w:val="001D5E46"/>
    <w:rsid w:val="001D6EFE"/>
    <w:rsid w:val="001D7A0E"/>
    <w:rsid w:val="001E0A25"/>
    <w:rsid w:val="001E136E"/>
    <w:rsid w:val="001E1AD9"/>
    <w:rsid w:val="001E1C14"/>
    <w:rsid w:val="001E3C59"/>
    <w:rsid w:val="001E55AC"/>
    <w:rsid w:val="001E5D00"/>
    <w:rsid w:val="001E7508"/>
    <w:rsid w:val="001F07D1"/>
    <w:rsid w:val="001F66B3"/>
    <w:rsid w:val="001F7B4A"/>
    <w:rsid w:val="00201A73"/>
    <w:rsid w:val="00203886"/>
    <w:rsid w:val="0020479B"/>
    <w:rsid w:val="00204ADF"/>
    <w:rsid w:val="00204D3E"/>
    <w:rsid w:val="002054CC"/>
    <w:rsid w:val="00206D04"/>
    <w:rsid w:val="0020716B"/>
    <w:rsid w:val="00207D89"/>
    <w:rsid w:val="00211F88"/>
    <w:rsid w:val="00212808"/>
    <w:rsid w:val="0021306B"/>
    <w:rsid w:val="0021479D"/>
    <w:rsid w:val="00214C20"/>
    <w:rsid w:val="002178B3"/>
    <w:rsid w:val="00220144"/>
    <w:rsid w:val="002205A9"/>
    <w:rsid w:val="00222311"/>
    <w:rsid w:val="002239C7"/>
    <w:rsid w:val="00224B5E"/>
    <w:rsid w:val="00226387"/>
    <w:rsid w:val="002272F4"/>
    <w:rsid w:val="00231543"/>
    <w:rsid w:val="00231D5E"/>
    <w:rsid w:val="00232F04"/>
    <w:rsid w:val="0023356B"/>
    <w:rsid w:val="00234B8D"/>
    <w:rsid w:val="00235171"/>
    <w:rsid w:val="00235BE8"/>
    <w:rsid w:val="00237701"/>
    <w:rsid w:val="00241123"/>
    <w:rsid w:val="002411C7"/>
    <w:rsid w:val="00241B6A"/>
    <w:rsid w:val="002506A3"/>
    <w:rsid w:val="002507BE"/>
    <w:rsid w:val="0025773A"/>
    <w:rsid w:val="0026062A"/>
    <w:rsid w:val="0026188A"/>
    <w:rsid w:val="0026236C"/>
    <w:rsid w:val="00266582"/>
    <w:rsid w:val="00267F1A"/>
    <w:rsid w:val="00270642"/>
    <w:rsid w:val="002706A4"/>
    <w:rsid w:val="00274AE1"/>
    <w:rsid w:val="00274D21"/>
    <w:rsid w:val="00274E12"/>
    <w:rsid w:val="00277312"/>
    <w:rsid w:val="002800D0"/>
    <w:rsid w:val="00280D97"/>
    <w:rsid w:val="00282FB0"/>
    <w:rsid w:val="00283D4E"/>
    <w:rsid w:val="00285E56"/>
    <w:rsid w:val="002912DF"/>
    <w:rsid w:val="002926CC"/>
    <w:rsid w:val="002934C9"/>
    <w:rsid w:val="00293583"/>
    <w:rsid w:val="00293BBA"/>
    <w:rsid w:val="00293CF8"/>
    <w:rsid w:val="00294502"/>
    <w:rsid w:val="00294EF5"/>
    <w:rsid w:val="002A1FA0"/>
    <w:rsid w:val="002A243C"/>
    <w:rsid w:val="002A4FD3"/>
    <w:rsid w:val="002B051C"/>
    <w:rsid w:val="002B0852"/>
    <w:rsid w:val="002B29B7"/>
    <w:rsid w:val="002B36F8"/>
    <w:rsid w:val="002B3C27"/>
    <w:rsid w:val="002B48A8"/>
    <w:rsid w:val="002B4B69"/>
    <w:rsid w:val="002B517F"/>
    <w:rsid w:val="002B5658"/>
    <w:rsid w:val="002B5D8A"/>
    <w:rsid w:val="002B5E14"/>
    <w:rsid w:val="002C23C5"/>
    <w:rsid w:val="002C2ADB"/>
    <w:rsid w:val="002C3589"/>
    <w:rsid w:val="002C4518"/>
    <w:rsid w:val="002C5849"/>
    <w:rsid w:val="002C6180"/>
    <w:rsid w:val="002C7228"/>
    <w:rsid w:val="002D099D"/>
    <w:rsid w:val="002D0C3B"/>
    <w:rsid w:val="002D0E79"/>
    <w:rsid w:val="002D0F6A"/>
    <w:rsid w:val="002D13E1"/>
    <w:rsid w:val="002D1862"/>
    <w:rsid w:val="002D54D2"/>
    <w:rsid w:val="002D6155"/>
    <w:rsid w:val="002D689A"/>
    <w:rsid w:val="002E3515"/>
    <w:rsid w:val="002E49F0"/>
    <w:rsid w:val="002E541B"/>
    <w:rsid w:val="002E56BE"/>
    <w:rsid w:val="002E5ED1"/>
    <w:rsid w:val="002E75FA"/>
    <w:rsid w:val="002E7E25"/>
    <w:rsid w:val="002F0D61"/>
    <w:rsid w:val="002F11B8"/>
    <w:rsid w:val="002F33C0"/>
    <w:rsid w:val="002F3B7B"/>
    <w:rsid w:val="002F3FD4"/>
    <w:rsid w:val="002F45BD"/>
    <w:rsid w:val="002F5594"/>
    <w:rsid w:val="003100A0"/>
    <w:rsid w:val="003109DB"/>
    <w:rsid w:val="003126F6"/>
    <w:rsid w:val="00313036"/>
    <w:rsid w:val="003136EC"/>
    <w:rsid w:val="00313D8A"/>
    <w:rsid w:val="00314779"/>
    <w:rsid w:val="00314EE7"/>
    <w:rsid w:val="003154F8"/>
    <w:rsid w:val="00320173"/>
    <w:rsid w:val="003229D4"/>
    <w:rsid w:val="00325518"/>
    <w:rsid w:val="00331341"/>
    <w:rsid w:val="00331BA2"/>
    <w:rsid w:val="00332542"/>
    <w:rsid w:val="00334CB9"/>
    <w:rsid w:val="00337B66"/>
    <w:rsid w:val="0034062E"/>
    <w:rsid w:val="00340B2A"/>
    <w:rsid w:val="003410C6"/>
    <w:rsid w:val="003430EC"/>
    <w:rsid w:val="003441B9"/>
    <w:rsid w:val="003448A5"/>
    <w:rsid w:val="00344A78"/>
    <w:rsid w:val="00345BBE"/>
    <w:rsid w:val="00346049"/>
    <w:rsid w:val="003464D2"/>
    <w:rsid w:val="0034797F"/>
    <w:rsid w:val="00347D15"/>
    <w:rsid w:val="0035032C"/>
    <w:rsid w:val="0035169A"/>
    <w:rsid w:val="00353BB3"/>
    <w:rsid w:val="003552BD"/>
    <w:rsid w:val="00360C25"/>
    <w:rsid w:val="00361AC1"/>
    <w:rsid w:val="00362CEE"/>
    <w:rsid w:val="00363FE1"/>
    <w:rsid w:val="0036448A"/>
    <w:rsid w:val="0036523A"/>
    <w:rsid w:val="003658F0"/>
    <w:rsid w:val="00365FAE"/>
    <w:rsid w:val="00366C4B"/>
    <w:rsid w:val="00370B10"/>
    <w:rsid w:val="003739D0"/>
    <w:rsid w:val="00373E02"/>
    <w:rsid w:val="00374975"/>
    <w:rsid w:val="00376B2D"/>
    <w:rsid w:val="00381C64"/>
    <w:rsid w:val="00382118"/>
    <w:rsid w:val="00384091"/>
    <w:rsid w:val="003852A0"/>
    <w:rsid w:val="003869C1"/>
    <w:rsid w:val="00387D35"/>
    <w:rsid w:val="00390A99"/>
    <w:rsid w:val="003917B5"/>
    <w:rsid w:val="0039249A"/>
    <w:rsid w:val="00392B29"/>
    <w:rsid w:val="00392D95"/>
    <w:rsid w:val="00393E6E"/>
    <w:rsid w:val="003940F9"/>
    <w:rsid w:val="0039539E"/>
    <w:rsid w:val="00396BEE"/>
    <w:rsid w:val="00397C6B"/>
    <w:rsid w:val="003A065A"/>
    <w:rsid w:val="003A23A4"/>
    <w:rsid w:val="003A2AD5"/>
    <w:rsid w:val="003A595B"/>
    <w:rsid w:val="003A5A69"/>
    <w:rsid w:val="003A62B9"/>
    <w:rsid w:val="003A6330"/>
    <w:rsid w:val="003A7E79"/>
    <w:rsid w:val="003B1D9D"/>
    <w:rsid w:val="003B395C"/>
    <w:rsid w:val="003B5167"/>
    <w:rsid w:val="003B529C"/>
    <w:rsid w:val="003B62A7"/>
    <w:rsid w:val="003B7FB5"/>
    <w:rsid w:val="003C10DD"/>
    <w:rsid w:val="003C1C9D"/>
    <w:rsid w:val="003C38E1"/>
    <w:rsid w:val="003C6912"/>
    <w:rsid w:val="003C7A5F"/>
    <w:rsid w:val="003D00F0"/>
    <w:rsid w:val="003D05D6"/>
    <w:rsid w:val="003D0825"/>
    <w:rsid w:val="003D0881"/>
    <w:rsid w:val="003D0C42"/>
    <w:rsid w:val="003D15A9"/>
    <w:rsid w:val="003D3D78"/>
    <w:rsid w:val="003D4065"/>
    <w:rsid w:val="003D4464"/>
    <w:rsid w:val="003D4C00"/>
    <w:rsid w:val="003D5506"/>
    <w:rsid w:val="003D7079"/>
    <w:rsid w:val="003E3849"/>
    <w:rsid w:val="003E66C7"/>
    <w:rsid w:val="003F0806"/>
    <w:rsid w:val="003F10CD"/>
    <w:rsid w:val="003F13F6"/>
    <w:rsid w:val="003F1719"/>
    <w:rsid w:val="003F35A1"/>
    <w:rsid w:val="003F64B0"/>
    <w:rsid w:val="003F6DBE"/>
    <w:rsid w:val="003F7619"/>
    <w:rsid w:val="004011E4"/>
    <w:rsid w:val="00401C04"/>
    <w:rsid w:val="004026D8"/>
    <w:rsid w:val="00402BB4"/>
    <w:rsid w:val="0040383E"/>
    <w:rsid w:val="00404F9C"/>
    <w:rsid w:val="004066D0"/>
    <w:rsid w:val="00406A73"/>
    <w:rsid w:val="00407FD3"/>
    <w:rsid w:val="00407FEC"/>
    <w:rsid w:val="004105FB"/>
    <w:rsid w:val="00410654"/>
    <w:rsid w:val="004108A1"/>
    <w:rsid w:val="00411394"/>
    <w:rsid w:val="00412DC3"/>
    <w:rsid w:val="00414855"/>
    <w:rsid w:val="0041500E"/>
    <w:rsid w:val="00415084"/>
    <w:rsid w:val="004151AF"/>
    <w:rsid w:val="004156B4"/>
    <w:rsid w:val="0041623D"/>
    <w:rsid w:val="00417D1B"/>
    <w:rsid w:val="00420785"/>
    <w:rsid w:val="00421350"/>
    <w:rsid w:val="00421793"/>
    <w:rsid w:val="00423EA0"/>
    <w:rsid w:val="004246B2"/>
    <w:rsid w:val="00424A42"/>
    <w:rsid w:val="00430C17"/>
    <w:rsid w:val="00430FC3"/>
    <w:rsid w:val="00431AE0"/>
    <w:rsid w:val="00433182"/>
    <w:rsid w:val="00433B0B"/>
    <w:rsid w:val="00433B39"/>
    <w:rsid w:val="00433F33"/>
    <w:rsid w:val="00433FC2"/>
    <w:rsid w:val="0043444E"/>
    <w:rsid w:val="00435D37"/>
    <w:rsid w:val="004369E6"/>
    <w:rsid w:val="00437759"/>
    <w:rsid w:val="00440382"/>
    <w:rsid w:val="0044066D"/>
    <w:rsid w:val="0044134F"/>
    <w:rsid w:val="00441585"/>
    <w:rsid w:val="00441D5E"/>
    <w:rsid w:val="0044212A"/>
    <w:rsid w:val="00442823"/>
    <w:rsid w:val="00443B95"/>
    <w:rsid w:val="00444DFB"/>
    <w:rsid w:val="004454C0"/>
    <w:rsid w:val="00447DFB"/>
    <w:rsid w:val="00447EBF"/>
    <w:rsid w:val="004508E3"/>
    <w:rsid w:val="00452DAE"/>
    <w:rsid w:val="00453F84"/>
    <w:rsid w:val="004543C4"/>
    <w:rsid w:val="00454A9E"/>
    <w:rsid w:val="004554AB"/>
    <w:rsid w:val="00455EE2"/>
    <w:rsid w:val="0045760B"/>
    <w:rsid w:val="004608CC"/>
    <w:rsid w:val="00460BB6"/>
    <w:rsid w:val="00460F90"/>
    <w:rsid w:val="00461943"/>
    <w:rsid w:val="00463D93"/>
    <w:rsid w:val="00464C57"/>
    <w:rsid w:val="004652A3"/>
    <w:rsid w:val="00465B42"/>
    <w:rsid w:val="0046668F"/>
    <w:rsid w:val="00470F0D"/>
    <w:rsid w:val="00471723"/>
    <w:rsid w:val="004721F6"/>
    <w:rsid w:val="00473469"/>
    <w:rsid w:val="004741FE"/>
    <w:rsid w:val="00476F81"/>
    <w:rsid w:val="004805A8"/>
    <w:rsid w:val="00481100"/>
    <w:rsid w:val="004820D4"/>
    <w:rsid w:val="00482F73"/>
    <w:rsid w:val="004850C2"/>
    <w:rsid w:val="00485D26"/>
    <w:rsid w:val="00486D69"/>
    <w:rsid w:val="00487F6F"/>
    <w:rsid w:val="004910AD"/>
    <w:rsid w:val="004918A0"/>
    <w:rsid w:val="00491C2A"/>
    <w:rsid w:val="0049335C"/>
    <w:rsid w:val="00493F56"/>
    <w:rsid w:val="004940A8"/>
    <w:rsid w:val="0049433C"/>
    <w:rsid w:val="00494623"/>
    <w:rsid w:val="004955D2"/>
    <w:rsid w:val="004958E1"/>
    <w:rsid w:val="00497E50"/>
    <w:rsid w:val="004A0208"/>
    <w:rsid w:val="004A1C00"/>
    <w:rsid w:val="004A42F9"/>
    <w:rsid w:val="004A7545"/>
    <w:rsid w:val="004B17BB"/>
    <w:rsid w:val="004B20C3"/>
    <w:rsid w:val="004B4077"/>
    <w:rsid w:val="004B4C3F"/>
    <w:rsid w:val="004B573C"/>
    <w:rsid w:val="004B7253"/>
    <w:rsid w:val="004C07CB"/>
    <w:rsid w:val="004C10E0"/>
    <w:rsid w:val="004C11AB"/>
    <w:rsid w:val="004C13FA"/>
    <w:rsid w:val="004C220E"/>
    <w:rsid w:val="004C2353"/>
    <w:rsid w:val="004C2AED"/>
    <w:rsid w:val="004C2EAF"/>
    <w:rsid w:val="004C314F"/>
    <w:rsid w:val="004C4C96"/>
    <w:rsid w:val="004C6036"/>
    <w:rsid w:val="004C6627"/>
    <w:rsid w:val="004C7934"/>
    <w:rsid w:val="004D491D"/>
    <w:rsid w:val="004D51EE"/>
    <w:rsid w:val="004D57CC"/>
    <w:rsid w:val="004D65AA"/>
    <w:rsid w:val="004D6905"/>
    <w:rsid w:val="004D6952"/>
    <w:rsid w:val="004D7451"/>
    <w:rsid w:val="004E01D9"/>
    <w:rsid w:val="004E1ED2"/>
    <w:rsid w:val="004E3890"/>
    <w:rsid w:val="004E5367"/>
    <w:rsid w:val="004E61F4"/>
    <w:rsid w:val="004E7A53"/>
    <w:rsid w:val="004F0A43"/>
    <w:rsid w:val="004F48AD"/>
    <w:rsid w:val="004F496D"/>
    <w:rsid w:val="004F4A67"/>
    <w:rsid w:val="004F5672"/>
    <w:rsid w:val="004F5A68"/>
    <w:rsid w:val="004F72FA"/>
    <w:rsid w:val="00500853"/>
    <w:rsid w:val="0050398B"/>
    <w:rsid w:val="00504222"/>
    <w:rsid w:val="00506AC2"/>
    <w:rsid w:val="00507D70"/>
    <w:rsid w:val="005109FF"/>
    <w:rsid w:val="00510D1A"/>
    <w:rsid w:val="00511ED2"/>
    <w:rsid w:val="00514C70"/>
    <w:rsid w:val="0051507F"/>
    <w:rsid w:val="005162B1"/>
    <w:rsid w:val="005164B9"/>
    <w:rsid w:val="00517406"/>
    <w:rsid w:val="00520026"/>
    <w:rsid w:val="0052059C"/>
    <w:rsid w:val="00523325"/>
    <w:rsid w:val="00524690"/>
    <w:rsid w:val="005246B3"/>
    <w:rsid w:val="00525D62"/>
    <w:rsid w:val="00527170"/>
    <w:rsid w:val="0052751B"/>
    <w:rsid w:val="005307AC"/>
    <w:rsid w:val="00531340"/>
    <w:rsid w:val="005323BD"/>
    <w:rsid w:val="005337F2"/>
    <w:rsid w:val="00535B08"/>
    <w:rsid w:val="00535CA8"/>
    <w:rsid w:val="005365D8"/>
    <w:rsid w:val="0053690D"/>
    <w:rsid w:val="005374D2"/>
    <w:rsid w:val="005378C1"/>
    <w:rsid w:val="0054014E"/>
    <w:rsid w:val="005404BF"/>
    <w:rsid w:val="0054490F"/>
    <w:rsid w:val="00545EAB"/>
    <w:rsid w:val="005465D0"/>
    <w:rsid w:val="0054681D"/>
    <w:rsid w:val="00547182"/>
    <w:rsid w:val="005500B5"/>
    <w:rsid w:val="00551373"/>
    <w:rsid w:val="0055299A"/>
    <w:rsid w:val="00552B43"/>
    <w:rsid w:val="00553369"/>
    <w:rsid w:val="00553F46"/>
    <w:rsid w:val="00554A23"/>
    <w:rsid w:val="0055615D"/>
    <w:rsid w:val="005576E1"/>
    <w:rsid w:val="0056020B"/>
    <w:rsid w:val="00561802"/>
    <w:rsid w:val="00561BEE"/>
    <w:rsid w:val="00562323"/>
    <w:rsid w:val="00562945"/>
    <w:rsid w:val="00562E17"/>
    <w:rsid w:val="005631F0"/>
    <w:rsid w:val="00565B37"/>
    <w:rsid w:val="00565DD7"/>
    <w:rsid w:val="005665B1"/>
    <w:rsid w:val="00570377"/>
    <w:rsid w:val="005704D5"/>
    <w:rsid w:val="00570950"/>
    <w:rsid w:val="00570ABC"/>
    <w:rsid w:val="00570F1F"/>
    <w:rsid w:val="00571257"/>
    <w:rsid w:val="005713F6"/>
    <w:rsid w:val="0057205F"/>
    <w:rsid w:val="005722B6"/>
    <w:rsid w:val="00573BC6"/>
    <w:rsid w:val="00574416"/>
    <w:rsid w:val="00574449"/>
    <w:rsid w:val="0057455A"/>
    <w:rsid w:val="00574CD5"/>
    <w:rsid w:val="00575211"/>
    <w:rsid w:val="00575EAD"/>
    <w:rsid w:val="0057732B"/>
    <w:rsid w:val="00580CE3"/>
    <w:rsid w:val="005838CB"/>
    <w:rsid w:val="00583BB8"/>
    <w:rsid w:val="00583D3A"/>
    <w:rsid w:val="00583D51"/>
    <w:rsid w:val="00585B81"/>
    <w:rsid w:val="0058677D"/>
    <w:rsid w:val="0058679F"/>
    <w:rsid w:val="005875F6"/>
    <w:rsid w:val="00590112"/>
    <w:rsid w:val="00590278"/>
    <w:rsid w:val="00593187"/>
    <w:rsid w:val="00594C3C"/>
    <w:rsid w:val="005953AE"/>
    <w:rsid w:val="0059642F"/>
    <w:rsid w:val="005A04D0"/>
    <w:rsid w:val="005A072F"/>
    <w:rsid w:val="005A0EFA"/>
    <w:rsid w:val="005A177C"/>
    <w:rsid w:val="005A1DBA"/>
    <w:rsid w:val="005A2594"/>
    <w:rsid w:val="005A345E"/>
    <w:rsid w:val="005A4B71"/>
    <w:rsid w:val="005A603D"/>
    <w:rsid w:val="005A6308"/>
    <w:rsid w:val="005A6659"/>
    <w:rsid w:val="005A6669"/>
    <w:rsid w:val="005A72AB"/>
    <w:rsid w:val="005A7585"/>
    <w:rsid w:val="005B154E"/>
    <w:rsid w:val="005B1D36"/>
    <w:rsid w:val="005B2EF5"/>
    <w:rsid w:val="005B3D86"/>
    <w:rsid w:val="005B47ED"/>
    <w:rsid w:val="005C1E55"/>
    <w:rsid w:val="005C20BE"/>
    <w:rsid w:val="005C20E5"/>
    <w:rsid w:val="005C23F8"/>
    <w:rsid w:val="005C3391"/>
    <w:rsid w:val="005C5F0E"/>
    <w:rsid w:val="005C5FB8"/>
    <w:rsid w:val="005C652E"/>
    <w:rsid w:val="005C70C2"/>
    <w:rsid w:val="005D0F1C"/>
    <w:rsid w:val="005D1AB8"/>
    <w:rsid w:val="005D5940"/>
    <w:rsid w:val="005D5CC7"/>
    <w:rsid w:val="005D7C9C"/>
    <w:rsid w:val="005E1F27"/>
    <w:rsid w:val="005E46D3"/>
    <w:rsid w:val="005E47D8"/>
    <w:rsid w:val="005E76BC"/>
    <w:rsid w:val="005E7A4B"/>
    <w:rsid w:val="005F04B8"/>
    <w:rsid w:val="005F0BE4"/>
    <w:rsid w:val="005F0F34"/>
    <w:rsid w:val="005F2176"/>
    <w:rsid w:val="005F2188"/>
    <w:rsid w:val="005F4704"/>
    <w:rsid w:val="005F4E50"/>
    <w:rsid w:val="005F51B4"/>
    <w:rsid w:val="006010FD"/>
    <w:rsid w:val="0060348D"/>
    <w:rsid w:val="00604352"/>
    <w:rsid w:val="006045C5"/>
    <w:rsid w:val="00604BD5"/>
    <w:rsid w:val="0060526E"/>
    <w:rsid w:val="00605D65"/>
    <w:rsid w:val="006062E3"/>
    <w:rsid w:val="006074D5"/>
    <w:rsid w:val="006079C5"/>
    <w:rsid w:val="0061043C"/>
    <w:rsid w:val="0061150A"/>
    <w:rsid w:val="006117F0"/>
    <w:rsid w:val="00615321"/>
    <w:rsid w:val="006153EB"/>
    <w:rsid w:val="006159A1"/>
    <w:rsid w:val="00615AE9"/>
    <w:rsid w:val="00615F7B"/>
    <w:rsid w:val="00616322"/>
    <w:rsid w:val="00617D6B"/>
    <w:rsid w:val="00623033"/>
    <w:rsid w:val="006234E6"/>
    <w:rsid w:val="006236D5"/>
    <w:rsid w:val="0062401F"/>
    <w:rsid w:val="00624DC8"/>
    <w:rsid w:val="00625719"/>
    <w:rsid w:val="00626CCF"/>
    <w:rsid w:val="00627673"/>
    <w:rsid w:val="00630196"/>
    <w:rsid w:val="006318EC"/>
    <w:rsid w:val="00631EFE"/>
    <w:rsid w:val="00633501"/>
    <w:rsid w:val="00633E68"/>
    <w:rsid w:val="00634362"/>
    <w:rsid w:val="00634901"/>
    <w:rsid w:val="006409CF"/>
    <w:rsid w:val="0064103B"/>
    <w:rsid w:val="00641307"/>
    <w:rsid w:val="00641E7E"/>
    <w:rsid w:val="006420CD"/>
    <w:rsid w:val="006421C4"/>
    <w:rsid w:val="00643040"/>
    <w:rsid w:val="00643885"/>
    <w:rsid w:val="00643DF5"/>
    <w:rsid w:val="006506E2"/>
    <w:rsid w:val="00653AC4"/>
    <w:rsid w:val="006543B7"/>
    <w:rsid w:val="00655558"/>
    <w:rsid w:val="00655F8F"/>
    <w:rsid w:val="00656AC0"/>
    <w:rsid w:val="00656E32"/>
    <w:rsid w:val="0066068D"/>
    <w:rsid w:val="006659B7"/>
    <w:rsid w:val="00665A66"/>
    <w:rsid w:val="00667F66"/>
    <w:rsid w:val="0067013F"/>
    <w:rsid w:val="00670BD7"/>
    <w:rsid w:val="00671839"/>
    <w:rsid w:val="00671C70"/>
    <w:rsid w:val="0067223C"/>
    <w:rsid w:val="00672CC7"/>
    <w:rsid w:val="00672E19"/>
    <w:rsid w:val="00673385"/>
    <w:rsid w:val="00674158"/>
    <w:rsid w:val="0067487F"/>
    <w:rsid w:val="00675D34"/>
    <w:rsid w:val="0067755E"/>
    <w:rsid w:val="0068012D"/>
    <w:rsid w:val="00680A3C"/>
    <w:rsid w:val="00683696"/>
    <w:rsid w:val="00684C2C"/>
    <w:rsid w:val="0068507E"/>
    <w:rsid w:val="00686291"/>
    <w:rsid w:val="00686BA8"/>
    <w:rsid w:val="006872E6"/>
    <w:rsid w:val="0068736D"/>
    <w:rsid w:val="00690862"/>
    <w:rsid w:val="006913CD"/>
    <w:rsid w:val="00691F7D"/>
    <w:rsid w:val="00692723"/>
    <w:rsid w:val="00692F22"/>
    <w:rsid w:val="0069308E"/>
    <w:rsid w:val="00697293"/>
    <w:rsid w:val="006A1636"/>
    <w:rsid w:val="006A2E0C"/>
    <w:rsid w:val="006A3276"/>
    <w:rsid w:val="006A38EB"/>
    <w:rsid w:val="006A3901"/>
    <w:rsid w:val="006A6713"/>
    <w:rsid w:val="006B0D68"/>
    <w:rsid w:val="006B100A"/>
    <w:rsid w:val="006B106E"/>
    <w:rsid w:val="006B1CFF"/>
    <w:rsid w:val="006B2326"/>
    <w:rsid w:val="006B269F"/>
    <w:rsid w:val="006B2B04"/>
    <w:rsid w:val="006B2D96"/>
    <w:rsid w:val="006B3077"/>
    <w:rsid w:val="006B42FA"/>
    <w:rsid w:val="006B452D"/>
    <w:rsid w:val="006B56DD"/>
    <w:rsid w:val="006B7EC9"/>
    <w:rsid w:val="006C012A"/>
    <w:rsid w:val="006C43E0"/>
    <w:rsid w:val="006C4855"/>
    <w:rsid w:val="006C4D14"/>
    <w:rsid w:val="006C53EF"/>
    <w:rsid w:val="006C548E"/>
    <w:rsid w:val="006C6FD3"/>
    <w:rsid w:val="006C7EB9"/>
    <w:rsid w:val="006D0CFA"/>
    <w:rsid w:val="006D14BA"/>
    <w:rsid w:val="006D26D9"/>
    <w:rsid w:val="006D3767"/>
    <w:rsid w:val="006D761D"/>
    <w:rsid w:val="006D778B"/>
    <w:rsid w:val="006D7AEC"/>
    <w:rsid w:val="006E045C"/>
    <w:rsid w:val="006E0F9F"/>
    <w:rsid w:val="006E2E33"/>
    <w:rsid w:val="006E41EC"/>
    <w:rsid w:val="006E462B"/>
    <w:rsid w:val="006E48C9"/>
    <w:rsid w:val="006E4E03"/>
    <w:rsid w:val="006E4EBF"/>
    <w:rsid w:val="006E5977"/>
    <w:rsid w:val="006E6034"/>
    <w:rsid w:val="006E7814"/>
    <w:rsid w:val="006F0AF3"/>
    <w:rsid w:val="006F0FDF"/>
    <w:rsid w:val="006F3132"/>
    <w:rsid w:val="006F4ACC"/>
    <w:rsid w:val="006F6D35"/>
    <w:rsid w:val="006F7E0B"/>
    <w:rsid w:val="007004EC"/>
    <w:rsid w:val="00701BC2"/>
    <w:rsid w:val="00704582"/>
    <w:rsid w:val="00704B3B"/>
    <w:rsid w:val="00706CFD"/>
    <w:rsid w:val="00707DB4"/>
    <w:rsid w:val="007102CD"/>
    <w:rsid w:val="00710755"/>
    <w:rsid w:val="007109DC"/>
    <w:rsid w:val="007118E2"/>
    <w:rsid w:val="00712822"/>
    <w:rsid w:val="00713D65"/>
    <w:rsid w:val="00714040"/>
    <w:rsid w:val="007151CE"/>
    <w:rsid w:val="007161AA"/>
    <w:rsid w:val="007172EE"/>
    <w:rsid w:val="00717862"/>
    <w:rsid w:val="00721A61"/>
    <w:rsid w:val="00724BA9"/>
    <w:rsid w:val="00724EB5"/>
    <w:rsid w:val="00725AFA"/>
    <w:rsid w:val="0072685A"/>
    <w:rsid w:val="00726F9C"/>
    <w:rsid w:val="007275A8"/>
    <w:rsid w:val="00730074"/>
    <w:rsid w:val="0073263F"/>
    <w:rsid w:val="00733702"/>
    <w:rsid w:val="00733B9A"/>
    <w:rsid w:val="00735274"/>
    <w:rsid w:val="007353B3"/>
    <w:rsid w:val="00735C98"/>
    <w:rsid w:val="0073782C"/>
    <w:rsid w:val="007408DE"/>
    <w:rsid w:val="00740AF5"/>
    <w:rsid w:val="00741B32"/>
    <w:rsid w:val="007420C8"/>
    <w:rsid w:val="00742375"/>
    <w:rsid w:val="007423A1"/>
    <w:rsid w:val="007432DF"/>
    <w:rsid w:val="00744771"/>
    <w:rsid w:val="0074547B"/>
    <w:rsid w:val="007462BC"/>
    <w:rsid w:val="007463C4"/>
    <w:rsid w:val="007473A4"/>
    <w:rsid w:val="007473A8"/>
    <w:rsid w:val="00747411"/>
    <w:rsid w:val="00747915"/>
    <w:rsid w:val="00747C91"/>
    <w:rsid w:val="007509CC"/>
    <w:rsid w:val="00750CBC"/>
    <w:rsid w:val="00750EB2"/>
    <w:rsid w:val="007515F5"/>
    <w:rsid w:val="0075368F"/>
    <w:rsid w:val="0075597D"/>
    <w:rsid w:val="00760A93"/>
    <w:rsid w:val="00760BD6"/>
    <w:rsid w:val="00764215"/>
    <w:rsid w:val="00765D53"/>
    <w:rsid w:val="007662E1"/>
    <w:rsid w:val="00767493"/>
    <w:rsid w:val="00771A81"/>
    <w:rsid w:val="00771D5F"/>
    <w:rsid w:val="007720FB"/>
    <w:rsid w:val="00772295"/>
    <w:rsid w:val="007752FE"/>
    <w:rsid w:val="007772B4"/>
    <w:rsid w:val="00780648"/>
    <w:rsid w:val="007819FE"/>
    <w:rsid w:val="00781C34"/>
    <w:rsid w:val="00782D58"/>
    <w:rsid w:val="00783C19"/>
    <w:rsid w:val="00783F76"/>
    <w:rsid w:val="007914D0"/>
    <w:rsid w:val="00791630"/>
    <w:rsid w:val="00792007"/>
    <w:rsid w:val="007923E0"/>
    <w:rsid w:val="00793A34"/>
    <w:rsid w:val="00793A90"/>
    <w:rsid w:val="00793AF2"/>
    <w:rsid w:val="00794945"/>
    <w:rsid w:val="0079547F"/>
    <w:rsid w:val="00795C0C"/>
    <w:rsid w:val="0079705C"/>
    <w:rsid w:val="007A0072"/>
    <w:rsid w:val="007A016F"/>
    <w:rsid w:val="007A2930"/>
    <w:rsid w:val="007A3A6D"/>
    <w:rsid w:val="007A3E5C"/>
    <w:rsid w:val="007A4BB3"/>
    <w:rsid w:val="007A51CC"/>
    <w:rsid w:val="007A6614"/>
    <w:rsid w:val="007A6B13"/>
    <w:rsid w:val="007A6C94"/>
    <w:rsid w:val="007A7179"/>
    <w:rsid w:val="007A75DE"/>
    <w:rsid w:val="007A79A3"/>
    <w:rsid w:val="007B101F"/>
    <w:rsid w:val="007B228E"/>
    <w:rsid w:val="007B3945"/>
    <w:rsid w:val="007B7F95"/>
    <w:rsid w:val="007C02C6"/>
    <w:rsid w:val="007C0809"/>
    <w:rsid w:val="007C2BB2"/>
    <w:rsid w:val="007C371A"/>
    <w:rsid w:val="007C4AF5"/>
    <w:rsid w:val="007C54E1"/>
    <w:rsid w:val="007C6D41"/>
    <w:rsid w:val="007C7538"/>
    <w:rsid w:val="007D36EB"/>
    <w:rsid w:val="007D3B88"/>
    <w:rsid w:val="007D45F5"/>
    <w:rsid w:val="007D47F8"/>
    <w:rsid w:val="007D4B34"/>
    <w:rsid w:val="007D4FB7"/>
    <w:rsid w:val="007D5A6D"/>
    <w:rsid w:val="007D6154"/>
    <w:rsid w:val="007E0382"/>
    <w:rsid w:val="007E0CB4"/>
    <w:rsid w:val="007E387C"/>
    <w:rsid w:val="007E3B40"/>
    <w:rsid w:val="007E50BF"/>
    <w:rsid w:val="007E5138"/>
    <w:rsid w:val="007E6BBC"/>
    <w:rsid w:val="007F0C44"/>
    <w:rsid w:val="007F0C57"/>
    <w:rsid w:val="007F386A"/>
    <w:rsid w:val="007F458E"/>
    <w:rsid w:val="007F4979"/>
    <w:rsid w:val="007F5F55"/>
    <w:rsid w:val="007F6043"/>
    <w:rsid w:val="007F63E6"/>
    <w:rsid w:val="007F7083"/>
    <w:rsid w:val="007F794A"/>
    <w:rsid w:val="007F7D8A"/>
    <w:rsid w:val="008005E6"/>
    <w:rsid w:val="00801CD2"/>
    <w:rsid w:val="0080405B"/>
    <w:rsid w:val="008043E7"/>
    <w:rsid w:val="00804B38"/>
    <w:rsid w:val="008076F6"/>
    <w:rsid w:val="008103C9"/>
    <w:rsid w:val="0081255C"/>
    <w:rsid w:val="008129BE"/>
    <w:rsid w:val="00812DC4"/>
    <w:rsid w:val="00814D74"/>
    <w:rsid w:val="0081604B"/>
    <w:rsid w:val="008167DB"/>
    <w:rsid w:val="00816856"/>
    <w:rsid w:val="00817DD4"/>
    <w:rsid w:val="00821630"/>
    <w:rsid w:val="00821943"/>
    <w:rsid w:val="00822093"/>
    <w:rsid w:val="00822D71"/>
    <w:rsid w:val="008235CA"/>
    <w:rsid w:val="00824FEC"/>
    <w:rsid w:val="00826AF2"/>
    <w:rsid w:val="00827082"/>
    <w:rsid w:val="008312FD"/>
    <w:rsid w:val="00831DC2"/>
    <w:rsid w:val="00832281"/>
    <w:rsid w:val="008322E8"/>
    <w:rsid w:val="00834A51"/>
    <w:rsid w:val="00837F3E"/>
    <w:rsid w:val="00842551"/>
    <w:rsid w:val="00843AD6"/>
    <w:rsid w:val="00844F14"/>
    <w:rsid w:val="00845F9D"/>
    <w:rsid w:val="00845FCD"/>
    <w:rsid w:val="008503F3"/>
    <w:rsid w:val="00850568"/>
    <w:rsid w:val="008509FC"/>
    <w:rsid w:val="00850C90"/>
    <w:rsid w:val="00851F05"/>
    <w:rsid w:val="00852860"/>
    <w:rsid w:val="00853D8F"/>
    <w:rsid w:val="00855081"/>
    <w:rsid w:val="00856B9D"/>
    <w:rsid w:val="00856F2E"/>
    <w:rsid w:val="00857F58"/>
    <w:rsid w:val="008614A3"/>
    <w:rsid w:val="00862CA8"/>
    <w:rsid w:val="00863AD7"/>
    <w:rsid w:val="00864375"/>
    <w:rsid w:val="00864A9E"/>
    <w:rsid w:val="00866946"/>
    <w:rsid w:val="00867304"/>
    <w:rsid w:val="008674D2"/>
    <w:rsid w:val="00867626"/>
    <w:rsid w:val="00867A81"/>
    <w:rsid w:val="0087034F"/>
    <w:rsid w:val="0087064C"/>
    <w:rsid w:val="00870D54"/>
    <w:rsid w:val="0087185F"/>
    <w:rsid w:val="00875587"/>
    <w:rsid w:val="00875FCE"/>
    <w:rsid w:val="00880902"/>
    <w:rsid w:val="008835EF"/>
    <w:rsid w:val="00884557"/>
    <w:rsid w:val="00885D59"/>
    <w:rsid w:val="00885F4E"/>
    <w:rsid w:val="00886B37"/>
    <w:rsid w:val="00887F93"/>
    <w:rsid w:val="00890256"/>
    <w:rsid w:val="00891BE7"/>
    <w:rsid w:val="0089202D"/>
    <w:rsid w:val="0089209C"/>
    <w:rsid w:val="008920B7"/>
    <w:rsid w:val="00892A74"/>
    <w:rsid w:val="00892CE7"/>
    <w:rsid w:val="00893508"/>
    <w:rsid w:val="008947D4"/>
    <w:rsid w:val="00895810"/>
    <w:rsid w:val="00896090"/>
    <w:rsid w:val="008960CA"/>
    <w:rsid w:val="008A16D7"/>
    <w:rsid w:val="008A76BD"/>
    <w:rsid w:val="008B0836"/>
    <w:rsid w:val="008B1513"/>
    <w:rsid w:val="008B49FE"/>
    <w:rsid w:val="008B630C"/>
    <w:rsid w:val="008B68BB"/>
    <w:rsid w:val="008B6CB5"/>
    <w:rsid w:val="008B722D"/>
    <w:rsid w:val="008C04B3"/>
    <w:rsid w:val="008C0630"/>
    <w:rsid w:val="008C0978"/>
    <w:rsid w:val="008C11C6"/>
    <w:rsid w:val="008C1216"/>
    <w:rsid w:val="008C1ACB"/>
    <w:rsid w:val="008C1CB4"/>
    <w:rsid w:val="008C2785"/>
    <w:rsid w:val="008C3183"/>
    <w:rsid w:val="008C3568"/>
    <w:rsid w:val="008C3BEF"/>
    <w:rsid w:val="008C434A"/>
    <w:rsid w:val="008C445C"/>
    <w:rsid w:val="008C516E"/>
    <w:rsid w:val="008C5AC9"/>
    <w:rsid w:val="008C5C58"/>
    <w:rsid w:val="008C6E35"/>
    <w:rsid w:val="008C79DC"/>
    <w:rsid w:val="008C7EF1"/>
    <w:rsid w:val="008D00F3"/>
    <w:rsid w:val="008D3025"/>
    <w:rsid w:val="008D4DBC"/>
    <w:rsid w:val="008D50E1"/>
    <w:rsid w:val="008D658F"/>
    <w:rsid w:val="008D672E"/>
    <w:rsid w:val="008D6F8A"/>
    <w:rsid w:val="008E1A5D"/>
    <w:rsid w:val="008E2140"/>
    <w:rsid w:val="008E38A9"/>
    <w:rsid w:val="008E4255"/>
    <w:rsid w:val="008E455D"/>
    <w:rsid w:val="008E4DB3"/>
    <w:rsid w:val="008E578D"/>
    <w:rsid w:val="008F0CBF"/>
    <w:rsid w:val="008F1E22"/>
    <w:rsid w:val="008F31AF"/>
    <w:rsid w:val="008F3829"/>
    <w:rsid w:val="008F3DEC"/>
    <w:rsid w:val="008F6A4D"/>
    <w:rsid w:val="008F7AA9"/>
    <w:rsid w:val="009009D9"/>
    <w:rsid w:val="00900B51"/>
    <w:rsid w:val="00900D34"/>
    <w:rsid w:val="0090283C"/>
    <w:rsid w:val="0090385B"/>
    <w:rsid w:val="00903F27"/>
    <w:rsid w:val="00905E5A"/>
    <w:rsid w:val="00906575"/>
    <w:rsid w:val="00906B0B"/>
    <w:rsid w:val="00906D5F"/>
    <w:rsid w:val="00907A20"/>
    <w:rsid w:val="00907AE6"/>
    <w:rsid w:val="00907BE4"/>
    <w:rsid w:val="00910DC7"/>
    <w:rsid w:val="009115C9"/>
    <w:rsid w:val="00912500"/>
    <w:rsid w:val="009134C2"/>
    <w:rsid w:val="00913F95"/>
    <w:rsid w:val="0091572D"/>
    <w:rsid w:val="009172AD"/>
    <w:rsid w:val="009212DD"/>
    <w:rsid w:val="009214E7"/>
    <w:rsid w:val="0092158A"/>
    <w:rsid w:val="009234D9"/>
    <w:rsid w:val="00923A29"/>
    <w:rsid w:val="00923F5D"/>
    <w:rsid w:val="00924409"/>
    <w:rsid w:val="00925915"/>
    <w:rsid w:val="00926529"/>
    <w:rsid w:val="0092663A"/>
    <w:rsid w:val="009267CA"/>
    <w:rsid w:val="00926ADA"/>
    <w:rsid w:val="009270C7"/>
    <w:rsid w:val="009307E2"/>
    <w:rsid w:val="00932041"/>
    <w:rsid w:val="00934422"/>
    <w:rsid w:val="00934B25"/>
    <w:rsid w:val="00934E6F"/>
    <w:rsid w:val="00937C5E"/>
    <w:rsid w:val="00942C83"/>
    <w:rsid w:val="00943A04"/>
    <w:rsid w:val="009449B4"/>
    <w:rsid w:val="0094603C"/>
    <w:rsid w:val="00947CDA"/>
    <w:rsid w:val="0095121C"/>
    <w:rsid w:val="00951C73"/>
    <w:rsid w:val="0095409F"/>
    <w:rsid w:val="00956C08"/>
    <w:rsid w:val="00956D86"/>
    <w:rsid w:val="00957E6C"/>
    <w:rsid w:val="00960237"/>
    <w:rsid w:val="00962210"/>
    <w:rsid w:val="0096371E"/>
    <w:rsid w:val="009639FC"/>
    <w:rsid w:val="009649C8"/>
    <w:rsid w:val="0096693D"/>
    <w:rsid w:val="00967FE9"/>
    <w:rsid w:val="0097382C"/>
    <w:rsid w:val="00974DEB"/>
    <w:rsid w:val="00976B26"/>
    <w:rsid w:val="0098062F"/>
    <w:rsid w:val="00981A50"/>
    <w:rsid w:val="00981F69"/>
    <w:rsid w:val="0098321F"/>
    <w:rsid w:val="00984D93"/>
    <w:rsid w:val="00985171"/>
    <w:rsid w:val="00985A5C"/>
    <w:rsid w:val="00985E3C"/>
    <w:rsid w:val="00986E64"/>
    <w:rsid w:val="009914CD"/>
    <w:rsid w:val="009916DB"/>
    <w:rsid w:val="00992E84"/>
    <w:rsid w:val="00992F60"/>
    <w:rsid w:val="009946E1"/>
    <w:rsid w:val="009964EB"/>
    <w:rsid w:val="00996620"/>
    <w:rsid w:val="009A2A38"/>
    <w:rsid w:val="009A344D"/>
    <w:rsid w:val="009A3E8B"/>
    <w:rsid w:val="009A5D57"/>
    <w:rsid w:val="009A66F9"/>
    <w:rsid w:val="009A6C53"/>
    <w:rsid w:val="009A71AE"/>
    <w:rsid w:val="009B0245"/>
    <w:rsid w:val="009B262A"/>
    <w:rsid w:val="009B3743"/>
    <w:rsid w:val="009B5019"/>
    <w:rsid w:val="009B5024"/>
    <w:rsid w:val="009B5109"/>
    <w:rsid w:val="009B6D84"/>
    <w:rsid w:val="009C0D65"/>
    <w:rsid w:val="009C42BC"/>
    <w:rsid w:val="009C6300"/>
    <w:rsid w:val="009D093A"/>
    <w:rsid w:val="009D0EEF"/>
    <w:rsid w:val="009D1E9A"/>
    <w:rsid w:val="009D2CE7"/>
    <w:rsid w:val="009D3251"/>
    <w:rsid w:val="009D4CDA"/>
    <w:rsid w:val="009D6AF4"/>
    <w:rsid w:val="009D6CEC"/>
    <w:rsid w:val="009D7115"/>
    <w:rsid w:val="009D714A"/>
    <w:rsid w:val="009E0CDB"/>
    <w:rsid w:val="009E0F65"/>
    <w:rsid w:val="009E1B26"/>
    <w:rsid w:val="009E3483"/>
    <w:rsid w:val="009E51B3"/>
    <w:rsid w:val="009E5A3D"/>
    <w:rsid w:val="009E5FCC"/>
    <w:rsid w:val="009E76B1"/>
    <w:rsid w:val="009F1CFA"/>
    <w:rsid w:val="009F2E13"/>
    <w:rsid w:val="009F3964"/>
    <w:rsid w:val="009F3F58"/>
    <w:rsid w:val="009F485F"/>
    <w:rsid w:val="009F77E2"/>
    <w:rsid w:val="009F7AB6"/>
    <w:rsid w:val="009F7BB7"/>
    <w:rsid w:val="00A01B28"/>
    <w:rsid w:val="00A04FA7"/>
    <w:rsid w:val="00A06084"/>
    <w:rsid w:val="00A06821"/>
    <w:rsid w:val="00A10576"/>
    <w:rsid w:val="00A10DBF"/>
    <w:rsid w:val="00A116CF"/>
    <w:rsid w:val="00A11724"/>
    <w:rsid w:val="00A11F9B"/>
    <w:rsid w:val="00A133B6"/>
    <w:rsid w:val="00A144D2"/>
    <w:rsid w:val="00A16034"/>
    <w:rsid w:val="00A16D20"/>
    <w:rsid w:val="00A20984"/>
    <w:rsid w:val="00A21439"/>
    <w:rsid w:val="00A22E51"/>
    <w:rsid w:val="00A2748D"/>
    <w:rsid w:val="00A274BC"/>
    <w:rsid w:val="00A307D9"/>
    <w:rsid w:val="00A35421"/>
    <w:rsid w:val="00A376D2"/>
    <w:rsid w:val="00A4000A"/>
    <w:rsid w:val="00A407B6"/>
    <w:rsid w:val="00A40EB0"/>
    <w:rsid w:val="00A42D5C"/>
    <w:rsid w:val="00A43825"/>
    <w:rsid w:val="00A4423F"/>
    <w:rsid w:val="00A44419"/>
    <w:rsid w:val="00A44EA0"/>
    <w:rsid w:val="00A46388"/>
    <w:rsid w:val="00A52320"/>
    <w:rsid w:val="00A55321"/>
    <w:rsid w:val="00A55743"/>
    <w:rsid w:val="00A55AE4"/>
    <w:rsid w:val="00A57EEE"/>
    <w:rsid w:val="00A60A69"/>
    <w:rsid w:val="00A6125A"/>
    <w:rsid w:val="00A615A5"/>
    <w:rsid w:val="00A64888"/>
    <w:rsid w:val="00A64B22"/>
    <w:rsid w:val="00A65B0D"/>
    <w:rsid w:val="00A65C56"/>
    <w:rsid w:val="00A65F24"/>
    <w:rsid w:val="00A66C69"/>
    <w:rsid w:val="00A71E55"/>
    <w:rsid w:val="00A729B8"/>
    <w:rsid w:val="00A72D41"/>
    <w:rsid w:val="00A72DAD"/>
    <w:rsid w:val="00A74E3C"/>
    <w:rsid w:val="00A8031D"/>
    <w:rsid w:val="00A80662"/>
    <w:rsid w:val="00A80A26"/>
    <w:rsid w:val="00A82B3A"/>
    <w:rsid w:val="00A83E32"/>
    <w:rsid w:val="00A84FD7"/>
    <w:rsid w:val="00A85C3D"/>
    <w:rsid w:val="00A87D4C"/>
    <w:rsid w:val="00A9049F"/>
    <w:rsid w:val="00A9067F"/>
    <w:rsid w:val="00A90EFA"/>
    <w:rsid w:val="00A91FDF"/>
    <w:rsid w:val="00A9217C"/>
    <w:rsid w:val="00A94711"/>
    <w:rsid w:val="00A97BCB"/>
    <w:rsid w:val="00AA08E1"/>
    <w:rsid w:val="00AA0EC5"/>
    <w:rsid w:val="00AA1293"/>
    <w:rsid w:val="00AA392B"/>
    <w:rsid w:val="00AA62AD"/>
    <w:rsid w:val="00AA747C"/>
    <w:rsid w:val="00AB0755"/>
    <w:rsid w:val="00AB0B02"/>
    <w:rsid w:val="00AB1DF3"/>
    <w:rsid w:val="00AB20B3"/>
    <w:rsid w:val="00AB2A2D"/>
    <w:rsid w:val="00AB442B"/>
    <w:rsid w:val="00AC3CEF"/>
    <w:rsid w:val="00AC56DE"/>
    <w:rsid w:val="00AC5CA7"/>
    <w:rsid w:val="00AC5CEC"/>
    <w:rsid w:val="00AC65DA"/>
    <w:rsid w:val="00AD2A7A"/>
    <w:rsid w:val="00AD2E1D"/>
    <w:rsid w:val="00AD45C6"/>
    <w:rsid w:val="00AD497A"/>
    <w:rsid w:val="00AD4CD7"/>
    <w:rsid w:val="00AD5AE9"/>
    <w:rsid w:val="00AD5C56"/>
    <w:rsid w:val="00AD5E61"/>
    <w:rsid w:val="00AD5EE0"/>
    <w:rsid w:val="00AD66EB"/>
    <w:rsid w:val="00AD6AD5"/>
    <w:rsid w:val="00AD72A5"/>
    <w:rsid w:val="00AE0603"/>
    <w:rsid w:val="00AE1F4A"/>
    <w:rsid w:val="00AE43AB"/>
    <w:rsid w:val="00AE4F84"/>
    <w:rsid w:val="00AE4FC7"/>
    <w:rsid w:val="00AE52A4"/>
    <w:rsid w:val="00AE5867"/>
    <w:rsid w:val="00AE64B9"/>
    <w:rsid w:val="00AE7489"/>
    <w:rsid w:val="00AE7D73"/>
    <w:rsid w:val="00AF01E1"/>
    <w:rsid w:val="00AF1F16"/>
    <w:rsid w:val="00AF2C31"/>
    <w:rsid w:val="00AF3933"/>
    <w:rsid w:val="00AF73F5"/>
    <w:rsid w:val="00B00346"/>
    <w:rsid w:val="00B00A4A"/>
    <w:rsid w:val="00B025AD"/>
    <w:rsid w:val="00B04F25"/>
    <w:rsid w:val="00B05A05"/>
    <w:rsid w:val="00B05E8B"/>
    <w:rsid w:val="00B061B1"/>
    <w:rsid w:val="00B10549"/>
    <w:rsid w:val="00B10F72"/>
    <w:rsid w:val="00B11C1D"/>
    <w:rsid w:val="00B11D4C"/>
    <w:rsid w:val="00B1256F"/>
    <w:rsid w:val="00B14D1A"/>
    <w:rsid w:val="00B1504F"/>
    <w:rsid w:val="00B15DBE"/>
    <w:rsid w:val="00B164D8"/>
    <w:rsid w:val="00B16BC0"/>
    <w:rsid w:val="00B16EC2"/>
    <w:rsid w:val="00B2001B"/>
    <w:rsid w:val="00B20545"/>
    <w:rsid w:val="00B215F5"/>
    <w:rsid w:val="00B2186A"/>
    <w:rsid w:val="00B23AAD"/>
    <w:rsid w:val="00B23E51"/>
    <w:rsid w:val="00B2481A"/>
    <w:rsid w:val="00B24ED1"/>
    <w:rsid w:val="00B25B03"/>
    <w:rsid w:val="00B25C3A"/>
    <w:rsid w:val="00B27212"/>
    <w:rsid w:val="00B27B1D"/>
    <w:rsid w:val="00B311CB"/>
    <w:rsid w:val="00B31DA1"/>
    <w:rsid w:val="00B31DEB"/>
    <w:rsid w:val="00B34762"/>
    <w:rsid w:val="00B34CE8"/>
    <w:rsid w:val="00B359F7"/>
    <w:rsid w:val="00B368FE"/>
    <w:rsid w:val="00B3696D"/>
    <w:rsid w:val="00B37FC5"/>
    <w:rsid w:val="00B44523"/>
    <w:rsid w:val="00B45D3D"/>
    <w:rsid w:val="00B45FF4"/>
    <w:rsid w:val="00B46427"/>
    <w:rsid w:val="00B46AB9"/>
    <w:rsid w:val="00B544DF"/>
    <w:rsid w:val="00B55C6E"/>
    <w:rsid w:val="00B568F7"/>
    <w:rsid w:val="00B5724E"/>
    <w:rsid w:val="00B611BF"/>
    <w:rsid w:val="00B615E5"/>
    <w:rsid w:val="00B6222B"/>
    <w:rsid w:val="00B622A2"/>
    <w:rsid w:val="00B6415E"/>
    <w:rsid w:val="00B642D2"/>
    <w:rsid w:val="00B66073"/>
    <w:rsid w:val="00B6791B"/>
    <w:rsid w:val="00B718DC"/>
    <w:rsid w:val="00B722DD"/>
    <w:rsid w:val="00B72618"/>
    <w:rsid w:val="00B72649"/>
    <w:rsid w:val="00B728DF"/>
    <w:rsid w:val="00B72F67"/>
    <w:rsid w:val="00B73566"/>
    <w:rsid w:val="00B73772"/>
    <w:rsid w:val="00B739A0"/>
    <w:rsid w:val="00B76AD2"/>
    <w:rsid w:val="00B776F0"/>
    <w:rsid w:val="00B77735"/>
    <w:rsid w:val="00B809A8"/>
    <w:rsid w:val="00B824C3"/>
    <w:rsid w:val="00B8262C"/>
    <w:rsid w:val="00B82A38"/>
    <w:rsid w:val="00B852AB"/>
    <w:rsid w:val="00B860B6"/>
    <w:rsid w:val="00B865B1"/>
    <w:rsid w:val="00B86F05"/>
    <w:rsid w:val="00B86F79"/>
    <w:rsid w:val="00B87A6E"/>
    <w:rsid w:val="00B94E23"/>
    <w:rsid w:val="00B95E34"/>
    <w:rsid w:val="00B961E1"/>
    <w:rsid w:val="00B97277"/>
    <w:rsid w:val="00BA192A"/>
    <w:rsid w:val="00BA477D"/>
    <w:rsid w:val="00BA5C98"/>
    <w:rsid w:val="00BA62BD"/>
    <w:rsid w:val="00BA6C68"/>
    <w:rsid w:val="00BA7290"/>
    <w:rsid w:val="00BB2B56"/>
    <w:rsid w:val="00BB3304"/>
    <w:rsid w:val="00BB48B7"/>
    <w:rsid w:val="00BB51E9"/>
    <w:rsid w:val="00BB554C"/>
    <w:rsid w:val="00BB5A5B"/>
    <w:rsid w:val="00BB5DF0"/>
    <w:rsid w:val="00BB5FD7"/>
    <w:rsid w:val="00BB64F3"/>
    <w:rsid w:val="00BB671C"/>
    <w:rsid w:val="00BB7F2D"/>
    <w:rsid w:val="00BB7FC8"/>
    <w:rsid w:val="00BC1EB8"/>
    <w:rsid w:val="00BC1F90"/>
    <w:rsid w:val="00BC331B"/>
    <w:rsid w:val="00BC4AD2"/>
    <w:rsid w:val="00BC5225"/>
    <w:rsid w:val="00BD0942"/>
    <w:rsid w:val="00BD0B7C"/>
    <w:rsid w:val="00BD0C2A"/>
    <w:rsid w:val="00BD1D08"/>
    <w:rsid w:val="00BD349F"/>
    <w:rsid w:val="00BD3A37"/>
    <w:rsid w:val="00BD4865"/>
    <w:rsid w:val="00BD62A7"/>
    <w:rsid w:val="00BD6D6A"/>
    <w:rsid w:val="00BD6DC4"/>
    <w:rsid w:val="00BD732B"/>
    <w:rsid w:val="00BD7C48"/>
    <w:rsid w:val="00BE113A"/>
    <w:rsid w:val="00BE342A"/>
    <w:rsid w:val="00BE3636"/>
    <w:rsid w:val="00BE44FC"/>
    <w:rsid w:val="00BE667A"/>
    <w:rsid w:val="00BE671A"/>
    <w:rsid w:val="00BE6BFB"/>
    <w:rsid w:val="00BF1CAE"/>
    <w:rsid w:val="00BF3A37"/>
    <w:rsid w:val="00BF3D83"/>
    <w:rsid w:val="00C03E0D"/>
    <w:rsid w:val="00C04AE3"/>
    <w:rsid w:val="00C07CFA"/>
    <w:rsid w:val="00C111A9"/>
    <w:rsid w:val="00C11818"/>
    <w:rsid w:val="00C12A11"/>
    <w:rsid w:val="00C136DD"/>
    <w:rsid w:val="00C138DE"/>
    <w:rsid w:val="00C13E18"/>
    <w:rsid w:val="00C155B2"/>
    <w:rsid w:val="00C15CED"/>
    <w:rsid w:val="00C17778"/>
    <w:rsid w:val="00C17D27"/>
    <w:rsid w:val="00C21027"/>
    <w:rsid w:val="00C22093"/>
    <w:rsid w:val="00C22099"/>
    <w:rsid w:val="00C245AA"/>
    <w:rsid w:val="00C25221"/>
    <w:rsid w:val="00C25DC9"/>
    <w:rsid w:val="00C25FDE"/>
    <w:rsid w:val="00C26C30"/>
    <w:rsid w:val="00C326CF"/>
    <w:rsid w:val="00C33320"/>
    <w:rsid w:val="00C336E0"/>
    <w:rsid w:val="00C3378F"/>
    <w:rsid w:val="00C3395F"/>
    <w:rsid w:val="00C34024"/>
    <w:rsid w:val="00C34163"/>
    <w:rsid w:val="00C34288"/>
    <w:rsid w:val="00C346A3"/>
    <w:rsid w:val="00C366DC"/>
    <w:rsid w:val="00C371B4"/>
    <w:rsid w:val="00C373D8"/>
    <w:rsid w:val="00C3794F"/>
    <w:rsid w:val="00C37C42"/>
    <w:rsid w:val="00C40F80"/>
    <w:rsid w:val="00C42F35"/>
    <w:rsid w:val="00C45552"/>
    <w:rsid w:val="00C45599"/>
    <w:rsid w:val="00C4597E"/>
    <w:rsid w:val="00C45BEA"/>
    <w:rsid w:val="00C469DA"/>
    <w:rsid w:val="00C47C04"/>
    <w:rsid w:val="00C50BE4"/>
    <w:rsid w:val="00C51CD1"/>
    <w:rsid w:val="00C52B59"/>
    <w:rsid w:val="00C54EC0"/>
    <w:rsid w:val="00C56EDC"/>
    <w:rsid w:val="00C60611"/>
    <w:rsid w:val="00C616E5"/>
    <w:rsid w:val="00C62433"/>
    <w:rsid w:val="00C63166"/>
    <w:rsid w:val="00C632E0"/>
    <w:rsid w:val="00C641D7"/>
    <w:rsid w:val="00C64842"/>
    <w:rsid w:val="00C64EF2"/>
    <w:rsid w:val="00C66494"/>
    <w:rsid w:val="00C71576"/>
    <w:rsid w:val="00C71CAC"/>
    <w:rsid w:val="00C72320"/>
    <w:rsid w:val="00C7563D"/>
    <w:rsid w:val="00C76C2F"/>
    <w:rsid w:val="00C80FDD"/>
    <w:rsid w:val="00C81EDF"/>
    <w:rsid w:val="00C82C4A"/>
    <w:rsid w:val="00C832FE"/>
    <w:rsid w:val="00C83A8D"/>
    <w:rsid w:val="00C849AF"/>
    <w:rsid w:val="00C858AE"/>
    <w:rsid w:val="00C85C7E"/>
    <w:rsid w:val="00C90426"/>
    <w:rsid w:val="00C9499B"/>
    <w:rsid w:val="00C94C88"/>
    <w:rsid w:val="00C9655F"/>
    <w:rsid w:val="00C97B5B"/>
    <w:rsid w:val="00CA402C"/>
    <w:rsid w:val="00CA48FA"/>
    <w:rsid w:val="00CA497F"/>
    <w:rsid w:val="00CA539C"/>
    <w:rsid w:val="00CA68AC"/>
    <w:rsid w:val="00CA699F"/>
    <w:rsid w:val="00CA6A84"/>
    <w:rsid w:val="00CB10FD"/>
    <w:rsid w:val="00CB12BA"/>
    <w:rsid w:val="00CB1CA1"/>
    <w:rsid w:val="00CB2768"/>
    <w:rsid w:val="00CB3FA8"/>
    <w:rsid w:val="00CB49B8"/>
    <w:rsid w:val="00CB4C91"/>
    <w:rsid w:val="00CB4EC1"/>
    <w:rsid w:val="00CB5B5D"/>
    <w:rsid w:val="00CB7007"/>
    <w:rsid w:val="00CC0654"/>
    <w:rsid w:val="00CC1FDA"/>
    <w:rsid w:val="00CC46E9"/>
    <w:rsid w:val="00CC52D0"/>
    <w:rsid w:val="00CC606A"/>
    <w:rsid w:val="00CC60DB"/>
    <w:rsid w:val="00CC6B07"/>
    <w:rsid w:val="00CC72E1"/>
    <w:rsid w:val="00CD015B"/>
    <w:rsid w:val="00CD187B"/>
    <w:rsid w:val="00CD3927"/>
    <w:rsid w:val="00CD412B"/>
    <w:rsid w:val="00CD4139"/>
    <w:rsid w:val="00CD4398"/>
    <w:rsid w:val="00CD47EC"/>
    <w:rsid w:val="00CD4DC8"/>
    <w:rsid w:val="00CD5912"/>
    <w:rsid w:val="00CD5EA3"/>
    <w:rsid w:val="00CE18A7"/>
    <w:rsid w:val="00CE1AE4"/>
    <w:rsid w:val="00CE21F0"/>
    <w:rsid w:val="00CE355D"/>
    <w:rsid w:val="00CF11B1"/>
    <w:rsid w:val="00CF1DF9"/>
    <w:rsid w:val="00CF21E2"/>
    <w:rsid w:val="00CF21EE"/>
    <w:rsid w:val="00CF2440"/>
    <w:rsid w:val="00CF2728"/>
    <w:rsid w:val="00CF4E89"/>
    <w:rsid w:val="00CF53DC"/>
    <w:rsid w:val="00CF6264"/>
    <w:rsid w:val="00CF68C6"/>
    <w:rsid w:val="00D01A4D"/>
    <w:rsid w:val="00D02D22"/>
    <w:rsid w:val="00D03A4F"/>
    <w:rsid w:val="00D048F3"/>
    <w:rsid w:val="00D06FC9"/>
    <w:rsid w:val="00D1086C"/>
    <w:rsid w:val="00D10F61"/>
    <w:rsid w:val="00D116C0"/>
    <w:rsid w:val="00D1278A"/>
    <w:rsid w:val="00D12B2D"/>
    <w:rsid w:val="00D13A50"/>
    <w:rsid w:val="00D1444E"/>
    <w:rsid w:val="00D1505A"/>
    <w:rsid w:val="00D15CEC"/>
    <w:rsid w:val="00D170B9"/>
    <w:rsid w:val="00D20166"/>
    <w:rsid w:val="00D2044F"/>
    <w:rsid w:val="00D2171D"/>
    <w:rsid w:val="00D24464"/>
    <w:rsid w:val="00D30B9B"/>
    <w:rsid w:val="00D34486"/>
    <w:rsid w:val="00D35D0B"/>
    <w:rsid w:val="00D364AF"/>
    <w:rsid w:val="00D371A6"/>
    <w:rsid w:val="00D410AA"/>
    <w:rsid w:val="00D4222C"/>
    <w:rsid w:val="00D4275E"/>
    <w:rsid w:val="00D4305F"/>
    <w:rsid w:val="00D44A25"/>
    <w:rsid w:val="00D46009"/>
    <w:rsid w:val="00D46F29"/>
    <w:rsid w:val="00D47C23"/>
    <w:rsid w:val="00D50E22"/>
    <w:rsid w:val="00D50E60"/>
    <w:rsid w:val="00D51091"/>
    <w:rsid w:val="00D52F9C"/>
    <w:rsid w:val="00D540F7"/>
    <w:rsid w:val="00D541FC"/>
    <w:rsid w:val="00D55244"/>
    <w:rsid w:val="00D552D1"/>
    <w:rsid w:val="00D55AE3"/>
    <w:rsid w:val="00D57E40"/>
    <w:rsid w:val="00D57F6E"/>
    <w:rsid w:val="00D600C4"/>
    <w:rsid w:val="00D60A27"/>
    <w:rsid w:val="00D61165"/>
    <w:rsid w:val="00D62021"/>
    <w:rsid w:val="00D62364"/>
    <w:rsid w:val="00D62C6F"/>
    <w:rsid w:val="00D6423E"/>
    <w:rsid w:val="00D66C76"/>
    <w:rsid w:val="00D70301"/>
    <w:rsid w:val="00D709A9"/>
    <w:rsid w:val="00D70EAC"/>
    <w:rsid w:val="00D72119"/>
    <w:rsid w:val="00D72CB9"/>
    <w:rsid w:val="00D731FB"/>
    <w:rsid w:val="00D757A2"/>
    <w:rsid w:val="00D75A4A"/>
    <w:rsid w:val="00D76CF0"/>
    <w:rsid w:val="00D7788D"/>
    <w:rsid w:val="00D80A0D"/>
    <w:rsid w:val="00D820CD"/>
    <w:rsid w:val="00D82357"/>
    <w:rsid w:val="00D847BE"/>
    <w:rsid w:val="00D84D1C"/>
    <w:rsid w:val="00D84FA7"/>
    <w:rsid w:val="00D856BF"/>
    <w:rsid w:val="00D873BC"/>
    <w:rsid w:val="00D9059C"/>
    <w:rsid w:val="00D919D7"/>
    <w:rsid w:val="00D91BA3"/>
    <w:rsid w:val="00D9499D"/>
    <w:rsid w:val="00D94E9E"/>
    <w:rsid w:val="00D95E83"/>
    <w:rsid w:val="00D96F32"/>
    <w:rsid w:val="00D97334"/>
    <w:rsid w:val="00D97587"/>
    <w:rsid w:val="00DA042F"/>
    <w:rsid w:val="00DA0A48"/>
    <w:rsid w:val="00DA135D"/>
    <w:rsid w:val="00DA4E7F"/>
    <w:rsid w:val="00DA5766"/>
    <w:rsid w:val="00DA6272"/>
    <w:rsid w:val="00DB043F"/>
    <w:rsid w:val="00DB45D1"/>
    <w:rsid w:val="00DB4B01"/>
    <w:rsid w:val="00DB575F"/>
    <w:rsid w:val="00DC0A7C"/>
    <w:rsid w:val="00DC27DF"/>
    <w:rsid w:val="00DC3CA3"/>
    <w:rsid w:val="00DC5E19"/>
    <w:rsid w:val="00DC66FA"/>
    <w:rsid w:val="00DC6BDA"/>
    <w:rsid w:val="00DC6F23"/>
    <w:rsid w:val="00DC70DB"/>
    <w:rsid w:val="00DC7681"/>
    <w:rsid w:val="00DC777F"/>
    <w:rsid w:val="00DC7954"/>
    <w:rsid w:val="00DD0E4B"/>
    <w:rsid w:val="00DD172E"/>
    <w:rsid w:val="00DD191A"/>
    <w:rsid w:val="00DD27F7"/>
    <w:rsid w:val="00DD3382"/>
    <w:rsid w:val="00DE0FFF"/>
    <w:rsid w:val="00DE467C"/>
    <w:rsid w:val="00DE54A3"/>
    <w:rsid w:val="00DF14F5"/>
    <w:rsid w:val="00DF3AEE"/>
    <w:rsid w:val="00DF3F7C"/>
    <w:rsid w:val="00DF4759"/>
    <w:rsid w:val="00DF4AD3"/>
    <w:rsid w:val="00DF576B"/>
    <w:rsid w:val="00DF625D"/>
    <w:rsid w:val="00DF7907"/>
    <w:rsid w:val="00DF7CF8"/>
    <w:rsid w:val="00E03395"/>
    <w:rsid w:val="00E03760"/>
    <w:rsid w:val="00E07811"/>
    <w:rsid w:val="00E07DC4"/>
    <w:rsid w:val="00E108B2"/>
    <w:rsid w:val="00E129C4"/>
    <w:rsid w:val="00E136F0"/>
    <w:rsid w:val="00E13BDA"/>
    <w:rsid w:val="00E14725"/>
    <w:rsid w:val="00E14C61"/>
    <w:rsid w:val="00E1529F"/>
    <w:rsid w:val="00E154BD"/>
    <w:rsid w:val="00E16165"/>
    <w:rsid w:val="00E178EE"/>
    <w:rsid w:val="00E20481"/>
    <w:rsid w:val="00E20603"/>
    <w:rsid w:val="00E208DE"/>
    <w:rsid w:val="00E21231"/>
    <w:rsid w:val="00E2334F"/>
    <w:rsid w:val="00E234E4"/>
    <w:rsid w:val="00E23C29"/>
    <w:rsid w:val="00E254E3"/>
    <w:rsid w:val="00E25C24"/>
    <w:rsid w:val="00E26219"/>
    <w:rsid w:val="00E3005D"/>
    <w:rsid w:val="00E31253"/>
    <w:rsid w:val="00E31FEF"/>
    <w:rsid w:val="00E32B71"/>
    <w:rsid w:val="00E35979"/>
    <w:rsid w:val="00E367CD"/>
    <w:rsid w:val="00E401BA"/>
    <w:rsid w:val="00E411B1"/>
    <w:rsid w:val="00E42AA8"/>
    <w:rsid w:val="00E42FAA"/>
    <w:rsid w:val="00E43D29"/>
    <w:rsid w:val="00E44B96"/>
    <w:rsid w:val="00E45C1E"/>
    <w:rsid w:val="00E46AE9"/>
    <w:rsid w:val="00E47686"/>
    <w:rsid w:val="00E516A3"/>
    <w:rsid w:val="00E529C6"/>
    <w:rsid w:val="00E53897"/>
    <w:rsid w:val="00E54077"/>
    <w:rsid w:val="00E54C63"/>
    <w:rsid w:val="00E55FD6"/>
    <w:rsid w:val="00E56711"/>
    <w:rsid w:val="00E57192"/>
    <w:rsid w:val="00E57B1E"/>
    <w:rsid w:val="00E60488"/>
    <w:rsid w:val="00E6097E"/>
    <w:rsid w:val="00E63D2A"/>
    <w:rsid w:val="00E6542F"/>
    <w:rsid w:val="00E65943"/>
    <w:rsid w:val="00E65F09"/>
    <w:rsid w:val="00E66548"/>
    <w:rsid w:val="00E667C4"/>
    <w:rsid w:val="00E7118E"/>
    <w:rsid w:val="00E72F09"/>
    <w:rsid w:val="00E7524B"/>
    <w:rsid w:val="00E75783"/>
    <w:rsid w:val="00E77714"/>
    <w:rsid w:val="00E77851"/>
    <w:rsid w:val="00E81230"/>
    <w:rsid w:val="00E813D9"/>
    <w:rsid w:val="00E8224B"/>
    <w:rsid w:val="00E82550"/>
    <w:rsid w:val="00E84C85"/>
    <w:rsid w:val="00E86743"/>
    <w:rsid w:val="00E87CD2"/>
    <w:rsid w:val="00E91CA1"/>
    <w:rsid w:val="00E91E00"/>
    <w:rsid w:val="00E97DCD"/>
    <w:rsid w:val="00EA0224"/>
    <w:rsid w:val="00EA51E7"/>
    <w:rsid w:val="00EA54D1"/>
    <w:rsid w:val="00EA57E2"/>
    <w:rsid w:val="00EA7DF1"/>
    <w:rsid w:val="00EB03A5"/>
    <w:rsid w:val="00EB6A8E"/>
    <w:rsid w:val="00EC0458"/>
    <w:rsid w:val="00EC0B02"/>
    <w:rsid w:val="00EC0EED"/>
    <w:rsid w:val="00EC1086"/>
    <w:rsid w:val="00EC23CC"/>
    <w:rsid w:val="00EC23E9"/>
    <w:rsid w:val="00EC244F"/>
    <w:rsid w:val="00EC27DE"/>
    <w:rsid w:val="00EC2A81"/>
    <w:rsid w:val="00EC4FE3"/>
    <w:rsid w:val="00EC536A"/>
    <w:rsid w:val="00EC7698"/>
    <w:rsid w:val="00EC784E"/>
    <w:rsid w:val="00ED0B51"/>
    <w:rsid w:val="00ED10E4"/>
    <w:rsid w:val="00ED2E4A"/>
    <w:rsid w:val="00ED3AF6"/>
    <w:rsid w:val="00ED3D9A"/>
    <w:rsid w:val="00ED4831"/>
    <w:rsid w:val="00ED4ADD"/>
    <w:rsid w:val="00EE32C9"/>
    <w:rsid w:val="00EE358C"/>
    <w:rsid w:val="00EE3A47"/>
    <w:rsid w:val="00EE6456"/>
    <w:rsid w:val="00EE6947"/>
    <w:rsid w:val="00EF175D"/>
    <w:rsid w:val="00EF37D2"/>
    <w:rsid w:val="00EF46A0"/>
    <w:rsid w:val="00EF61D3"/>
    <w:rsid w:val="00EF7DA3"/>
    <w:rsid w:val="00F004D3"/>
    <w:rsid w:val="00F00576"/>
    <w:rsid w:val="00F00DE5"/>
    <w:rsid w:val="00F01FF1"/>
    <w:rsid w:val="00F037CD"/>
    <w:rsid w:val="00F04166"/>
    <w:rsid w:val="00F05BE8"/>
    <w:rsid w:val="00F06455"/>
    <w:rsid w:val="00F077D5"/>
    <w:rsid w:val="00F07A48"/>
    <w:rsid w:val="00F10CD7"/>
    <w:rsid w:val="00F10EC8"/>
    <w:rsid w:val="00F11CAC"/>
    <w:rsid w:val="00F1437A"/>
    <w:rsid w:val="00F1440F"/>
    <w:rsid w:val="00F1520E"/>
    <w:rsid w:val="00F16F8D"/>
    <w:rsid w:val="00F20255"/>
    <w:rsid w:val="00F205F0"/>
    <w:rsid w:val="00F20626"/>
    <w:rsid w:val="00F214D0"/>
    <w:rsid w:val="00F22B7C"/>
    <w:rsid w:val="00F23521"/>
    <w:rsid w:val="00F242B2"/>
    <w:rsid w:val="00F243E9"/>
    <w:rsid w:val="00F27FF2"/>
    <w:rsid w:val="00F30AF0"/>
    <w:rsid w:val="00F314DC"/>
    <w:rsid w:val="00F31C0A"/>
    <w:rsid w:val="00F3306C"/>
    <w:rsid w:val="00F33079"/>
    <w:rsid w:val="00F335FD"/>
    <w:rsid w:val="00F349D6"/>
    <w:rsid w:val="00F3586B"/>
    <w:rsid w:val="00F37900"/>
    <w:rsid w:val="00F37958"/>
    <w:rsid w:val="00F4063B"/>
    <w:rsid w:val="00F42A25"/>
    <w:rsid w:val="00F42F24"/>
    <w:rsid w:val="00F433C3"/>
    <w:rsid w:val="00F451BA"/>
    <w:rsid w:val="00F45D8D"/>
    <w:rsid w:val="00F4650C"/>
    <w:rsid w:val="00F47B2A"/>
    <w:rsid w:val="00F500F5"/>
    <w:rsid w:val="00F519A8"/>
    <w:rsid w:val="00F5271A"/>
    <w:rsid w:val="00F553F4"/>
    <w:rsid w:val="00F56091"/>
    <w:rsid w:val="00F565E8"/>
    <w:rsid w:val="00F56E0B"/>
    <w:rsid w:val="00F57A6B"/>
    <w:rsid w:val="00F57CE6"/>
    <w:rsid w:val="00F60E4B"/>
    <w:rsid w:val="00F61478"/>
    <w:rsid w:val="00F61779"/>
    <w:rsid w:val="00F6382E"/>
    <w:rsid w:val="00F64F1D"/>
    <w:rsid w:val="00F669B2"/>
    <w:rsid w:val="00F70F02"/>
    <w:rsid w:val="00F72399"/>
    <w:rsid w:val="00F72F02"/>
    <w:rsid w:val="00F73799"/>
    <w:rsid w:val="00F73B80"/>
    <w:rsid w:val="00F75146"/>
    <w:rsid w:val="00F761A1"/>
    <w:rsid w:val="00F810C5"/>
    <w:rsid w:val="00F82806"/>
    <w:rsid w:val="00F82830"/>
    <w:rsid w:val="00F83B19"/>
    <w:rsid w:val="00F9083D"/>
    <w:rsid w:val="00F93419"/>
    <w:rsid w:val="00F94535"/>
    <w:rsid w:val="00F95F64"/>
    <w:rsid w:val="00F9703C"/>
    <w:rsid w:val="00F973B4"/>
    <w:rsid w:val="00F97928"/>
    <w:rsid w:val="00FA275A"/>
    <w:rsid w:val="00FA3493"/>
    <w:rsid w:val="00FA4C5A"/>
    <w:rsid w:val="00FA7836"/>
    <w:rsid w:val="00FA7F20"/>
    <w:rsid w:val="00FB04E7"/>
    <w:rsid w:val="00FB2878"/>
    <w:rsid w:val="00FB2F2E"/>
    <w:rsid w:val="00FB3D5F"/>
    <w:rsid w:val="00FB40F9"/>
    <w:rsid w:val="00FB4F0C"/>
    <w:rsid w:val="00FB5681"/>
    <w:rsid w:val="00FB5D16"/>
    <w:rsid w:val="00FB7C6A"/>
    <w:rsid w:val="00FC03BF"/>
    <w:rsid w:val="00FC152F"/>
    <w:rsid w:val="00FC1605"/>
    <w:rsid w:val="00FC245D"/>
    <w:rsid w:val="00FC334E"/>
    <w:rsid w:val="00FC34C9"/>
    <w:rsid w:val="00FC57B4"/>
    <w:rsid w:val="00FC5CBA"/>
    <w:rsid w:val="00FC62DD"/>
    <w:rsid w:val="00FC6C04"/>
    <w:rsid w:val="00FC75CA"/>
    <w:rsid w:val="00FD15C4"/>
    <w:rsid w:val="00FD1C1C"/>
    <w:rsid w:val="00FD1C1F"/>
    <w:rsid w:val="00FD25D3"/>
    <w:rsid w:val="00FD25F7"/>
    <w:rsid w:val="00FD5DDA"/>
    <w:rsid w:val="00FD7B48"/>
    <w:rsid w:val="00FE008F"/>
    <w:rsid w:val="00FE0459"/>
    <w:rsid w:val="00FE1922"/>
    <w:rsid w:val="00FE3246"/>
    <w:rsid w:val="00FE33E4"/>
    <w:rsid w:val="00FE4724"/>
    <w:rsid w:val="00FE5F6B"/>
    <w:rsid w:val="00FE6459"/>
    <w:rsid w:val="00FE7623"/>
    <w:rsid w:val="00FE78B8"/>
    <w:rsid w:val="00FF0441"/>
    <w:rsid w:val="00FF4B7E"/>
    <w:rsid w:val="00FF4E1D"/>
    <w:rsid w:val="00FF6CCF"/>
    <w:rsid w:val="00FF6E68"/>
    <w:rsid w:val="00FF779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35D3904D"/>
  <w15:docId w15:val="{42ED8A43-15E5-4508-8C36-A9460C8D9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C2C"/>
    <w:pPr>
      <w:overflowPunct w:val="0"/>
      <w:autoSpaceDE w:val="0"/>
      <w:autoSpaceDN w:val="0"/>
      <w:adjustRightInd w:val="0"/>
      <w:textAlignment w:val="baseline"/>
    </w:pPr>
    <w:rPr>
      <w:rFonts w:ascii="Univers" w:hAnsi="Univers" w:cs="Arial"/>
    </w:rPr>
  </w:style>
  <w:style w:type="paragraph" w:styleId="Titre1">
    <w:name w:val="heading 1"/>
    <w:basedOn w:val="Normal"/>
    <w:next w:val="Normal"/>
    <w:link w:val="Titre1Car"/>
    <w:qFormat/>
    <w:rsid w:val="00424A42"/>
    <w:pPr>
      <w:keepNext/>
      <w:numPr>
        <w:numId w:val="1"/>
      </w:numPr>
      <w:overflowPunct/>
      <w:autoSpaceDE/>
      <w:autoSpaceDN/>
      <w:adjustRightInd/>
      <w:spacing w:before="240" w:after="60"/>
      <w:jc w:val="both"/>
      <w:textAlignment w:val="auto"/>
      <w:outlineLvl w:val="0"/>
    </w:pPr>
    <w:rPr>
      <w:rFonts w:ascii="Times New Roman" w:hAnsi="Times New Roman" w:cs="Times New Roman"/>
      <w:b/>
      <w:bCs/>
      <w:color w:val="000000"/>
      <w:kern w:val="32"/>
      <w:szCs w:val="32"/>
      <w:u w:val="single"/>
      <w:lang w:val="x-none" w:eastAsia="x-none"/>
    </w:rPr>
  </w:style>
  <w:style w:type="paragraph" w:styleId="Titre2">
    <w:name w:val="heading 2"/>
    <w:basedOn w:val="Normal"/>
    <w:next w:val="Normal"/>
    <w:link w:val="Titre2Car"/>
    <w:qFormat/>
    <w:rsid w:val="00424A42"/>
    <w:pPr>
      <w:keepNext/>
      <w:numPr>
        <w:ilvl w:val="1"/>
        <w:numId w:val="1"/>
      </w:numPr>
      <w:overflowPunct/>
      <w:autoSpaceDE/>
      <w:autoSpaceDN/>
      <w:adjustRightInd/>
      <w:spacing w:before="120" w:line="240" w:lineRule="exact"/>
      <w:jc w:val="both"/>
      <w:textAlignment w:val="auto"/>
      <w:outlineLvl w:val="1"/>
    </w:pPr>
    <w:rPr>
      <w:rFonts w:ascii="Times New Roman" w:hAnsi="Times New Roman" w:cs="Times New Roman"/>
      <w:b/>
      <w:bCs/>
      <w:color w:val="000000"/>
      <w:lang w:val="x-none" w:eastAsia="x-none"/>
    </w:rPr>
  </w:style>
  <w:style w:type="paragraph" w:styleId="Titre3">
    <w:name w:val="heading 3"/>
    <w:basedOn w:val="Normal"/>
    <w:next w:val="Normal"/>
    <w:link w:val="Titre3Car"/>
    <w:qFormat/>
    <w:rsid w:val="00424A42"/>
    <w:pPr>
      <w:keepNext/>
      <w:numPr>
        <w:ilvl w:val="2"/>
        <w:numId w:val="1"/>
      </w:numPr>
      <w:overflowPunct/>
      <w:autoSpaceDE/>
      <w:autoSpaceDN/>
      <w:adjustRightInd/>
      <w:spacing w:before="240" w:after="60"/>
      <w:jc w:val="both"/>
      <w:textAlignment w:val="auto"/>
      <w:outlineLvl w:val="2"/>
    </w:pPr>
    <w:rPr>
      <w:rFonts w:ascii="Times New Roman" w:hAnsi="Times New Roman" w:cs="Times New Roman"/>
      <w:b/>
      <w:bCs/>
      <w:szCs w:val="26"/>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rPr>
      <w:b/>
      <w:sz w:val="16"/>
    </w:rPr>
  </w:style>
  <w:style w:type="paragraph" w:styleId="Explorateurdedocuments">
    <w:name w:val="Document Map"/>
    <w:basedOn w:val="Normal"/>
    <w:semiHidden/>
    <w:pPr>
      <w:shd w:val="clear" w:color="auto" w:fill="000080"/>
    </w:pPr>
    <w:rPr>
      <w:rFonts w:ascii="Tahoma" w:hAnsi="Tahoma" w:cs="Tahoma"/>
    </w:rPr>
  </w:style>
  <w:style w:type="paragraph" w:styleId="Paragraphedeliste">
    <w:name w:val="List Paragraph"/>
    <w:basedOn w:val="Normal"/>
    <w:uiPriority w:val="34"/>
    <w:qFormat/>
    <w:rsid w:val="00DC66FA"/>
    <w:pPr>
      <w:overflowPunct/>
      <w:autoSpaceDE/>
      <w:autoSpaceDN/>
      <w:adjustRightInd/>
      <w:spacing w:after="200" w:line="276" w:lineRule="auto"/>
      <w:ind w:left="708"/>
      <w:textAlignment w:val="auto"/>
    </w:pPr>
    <w:rPr>
      <w:rFonts w:ascii="Calibri" w:eastAsia="Calibri" w:hAnsi="Calibri" w:cs="Times New Roman"/>
      <w:sz w:val="22"/>
      <w:szCs w:val="22"/>
      <w:lang w:eastAsia="en-US"/>
    </w:rPr>
  </w:style>
  <w:style w:type="paragraph" w:styleId="Textedebulles">
    <w:name w:val="Balloon Text"/>
    <w:basedOn w:val="Normal"/>
    <w:semiHidden/>
    <w:rPr>
      <w:rFonts w:ascii="Tahoma" w:hAnsi="Tahoma" w:cs="Tahoma"/>
      <w:sz w:val="16"/>
      <w:szCs w:val="16"/>
    </w:rPr>
  </w:style>
  <w:style w:type="paragraph" w:styleId="Notedebasdepage">
    <w:name w:val="footnote text"/>
    <w:basedOn w:val="Normal"/>
    <w:link w:val="NotedebasdepageCar"/>
    <w:uiPriority w:val="99"/>
    <w:unhideWhenUsed/>
    <w:rsid w:val="00DC66FA"/>
    <w:pPr>
      <w:overflowPunct/>
      <w:autoSpaceDE/>
      <w:autoSpaceDN/>
      <w:adjustRightInd/>
      <w:spacing w:after="200" w:line="276" w:lineRule="auto"/>
      <w:textAlignment w:val="auto"/>
    </w:pPr>
    <w:rPr>
      <w:rFonts w:ascii="Calibri" w:eastAsia="Calibri" w:hAnsi="Calibri" w:cs="Times New Roman"/>
      <w:lang w:val="x-none" w:eastAsia="en-US"/>
    </w:rPr>
  </w:style>
  <w:style w:type="character" w:customStyle="1" w:styleId="NotedebasdepageCar">
    <w:name w:val="Note de bas de page Car"/>
    <w:link w:val="Notedebasdepage"/>
    <w:uiPriority w:val="99"/>
    <w:rsid w:val="00DC66FA"/>
    <w:rPr>
      <w:rFonts w:ascii="Calibri" w:eastAsia="Calibri" w:hAnsi="Calibri"/>
      <w:lang w:eastAsia="en-US"/>
    </w:rPr>
  </w:style>
  <w:style w:type="character" w:styleId="Appelnotedebasdep">
    <w:name w:val="footnote reference"/>
    <w:uiPriority w:val="99"/>
    <w:unhideWhenUsed/>
    <w:rsid w:val="00DC66FA"/>
    <w:rPr>
      <w:vertAlign w:val="superscript"/>
    </w:rPr>
  </w:style>
  <w:style w:type="paragraph" w:customStyle="1" w:styleId="textecourant">
    <w:name w:val="texte courant"/>
    <w:link w:val="textecourantCar"/>
    <w:rsid w:val="00234B8D"/>
    <w:pPr>
      <w:spacing w:line="240" w:lineRule="atLeast"/>
      <w:jc w:val="both"/>
    </w:pPr>
  </w:style>
  <w:style w:type="character" w:customStyle="1" w:styleId="textecourantCar">
    <w:name w:val="texte courant Car"/>
    <w:link w:val="textecourant"/>
    <w:rsid w:val="00234B8D"/>
    <w:rPr>
      <w:lang w:val="fr-FR" w:eastAsia="fr-FR" w:bidi="ar-SA"/>
    </w:rPr>
  </w:style>
  <w:style w:type="paragraph" w:customStyle="1" w:styleId="BodyText21">
    <w:name w:val="Body Text 21"/>
    <w:basedOn w:val="Normal"/>
    <w:rsid w:val="00DF3AEE"/>
    <w:pPr>
      <w:jc w:val="both"/>
    </w:pPr>
    <w:rPr>
      <w:rFonts w:ascii="Times New Roman" w:hAnsi="Times New Roman" w:cs="Times New Roman"/>
      <w:b/>
      <w:sz w:val="22"/>
    </w:rPr>
  </w:style>
  <w:style w:type="character" w:customStyle="1" w:styleId="SansinterligneCar">
    <w:name w:val="Sans interligne Car"/>
    <w:link w:val="Sansinterligne"/>
    <w:uiPriority w:val="1"/>
    <w:locked/>
    <w:rsid w:val="00203886"/>
    <w:rPr>
      <w:rFonts w:cs="Calibri"/>
    </w:rPr>
  </w:style>
  <w:style w:type="paragraph" w:styleId="Sansinterligne">
    <w:name w:val="No Spacing"/>
    <w:basedOn w:val="Normal"/>
    <w:link w:val="SansinterligneCar"/>
    <w:uiPriority w:val="1"/>
    <w:qFormat/>
    <w:rsid w:val="00203886"/>
    <w:pPr>
      <w:overflowPunct/>
      <w:autoSpaceDE/>
      <w:autoSpaceDN/>
      <w:adjustRightInd/>
      <w:textAlignment w:val="auto"/>
    </w:pPr>
    <w:rPr>
      <w:rFonts w:ascii="Times New Roman" w:hAnsi="Times New Roman" w:cs="Times New Roman"/>
      <w:lang w:val="x-none" w:eastAsia="x-none"/>
    </w:rPr>
  </w:style>
  <w:style w:type="character" w:styleId="Lienhypertexte">
    <w:name w:val="Hyperlink"/>
    <w:uiPriority w:val="99"/>
    <w:unhideWhenUsed/>
    <w:rsid w:val="00E07811"/>
    <w:rPr>
      <w:color w:val="850000"/>
      <w:u w:val="single"/>
    </w:rPr>
  </w:style>
  <w:style w:type="paragraph" w:customStyle="1" w:styleId="Default">
    <w:name w:val="Default"/>
    <w:rsid w:val="00086852"/>
    <w:pPr>
      <w:autoSpaceDE w:val="0"/>
      <w:autoSpaceDN w:val="0"/>
      <w:adjustRightInd w:val="0"/>
    </w:pPr>
    <w:rPr>
      <w:rFonts w:ascii="Calibri" w:eastAsia="Calibri" w:hAnsi="Calibri" w:cs="Calibri"/>
      <w:color w:val="000000"/>
      <w:sz w:val="24"/>
      <w:szCs w:val="24"/>
    </w:rPr>
  </w:style>
  <w:style w:type="character" w:customStyle="1" w:styleId="Titre1Car">
    <w:name w:val="Titre 1 Car"/>
    <w:link w:val="Titre1"/>
    <w:rsid w:val="00424A42"/>
    <w:rPr>
      <w:b/>
      <w:bCs/>
      <w:color w:val="000000"/>
      <w:kern w:val="32"/>
      <w:szCs w:val="32"/>
      <w:u w:val="single"/>
      <w:lang w:val="x-none" w:eastAsia="x-none"/>
    </w:rPr>
  </w:style>
  <w:style w:type="character" w:customStyle="1" w:styleId="Titre2Car">
    <w:name w:val="Titre 2 Car"/>
    <w:link w:val="Titre2"/>
    <w:rsid w:val="00424A42"/>
    <w:rPr>
      <w:b/>
      <w:bCs/>
      <w:color w:val="000000"/>
      <w:lang w:val="x-none" w:eastAsia="x-none"/>
    </w:rPr>
  </w:style>
  <w:style w:type="character" w:customStyle="1" w:styleId="Titre3Car">
    <w:name w:val="Titre 3 Car"/>
    <w:link w:val="Titre3"/>
    <w:rsid w:val="00424A42"/>
    <w:rPr>
      <w:b/>
      <w:bCs/>
      <w:szCs w:val="26"/>
      <w:lang w:val="x-none" w:eastAsia="x-none"/>
    </w:rPr>
  </w:style>
  <w:style w:type="character" w:styleId="Marquedecommentaire">
    <w:name w:val="annotation reference"/>
    <w:rsid w:val="00063E01"/>
    <w:rPr>
      <w:sz w:val="16"/>
      <w:szCs w:val="16"/>
    </w:rPr>
  </w:style>
  <w:style w:type="paragraph" w:styleId="Commentaire">
    <w:name w:val="annotation text"/>
    <w:basedOn w:val="Normal"/>
    <w:link w:val="CommentaireCar"/>
    <w:rsid w:val="00063E01"/>
  </w:style>
  <w:style w:type="character" w:customStyle="1" w:styleId="CommentaireCar">
    <w:name w:val="Commentaire Car"/>
    <w:link w:val="Commentaire"/>
    <w:rsid w:val="00063E01"/>
    <w:rPr>
      <w:rFonts w:ascii="Univers" w:hAnsi="Univers" w:cs="Arial"/>
    </w:rPr>
  </w:style>
  <w:style w:type="paragraph" w:styleId="Objetducommentaire">
    <w:name w:val="annotation subject"/>
    <w:basedOn w:val="Commentaire"/>
    <w:next w:val="Commentaire"/>
    <w:link w:val="ObjetducommentaireCar"/>
    <w:rsid w:val="00063E01"/>
    <w:rPr>
      <w:b/>
      <w:bCs/>
    </w:rPr>
  </w:style>
  <w:style w:type="character" w:customStyle="1" w:styleId="ObjetducommentaireCar">
    <w:name w:val="Objet du commentaire Car"/>
    <w:link w:val="Objetducommentaire"/>
    <w:rsid w:val="00063E01"/>
    <w:rPr>
      <w:rFonts w:ascii="Univers" w:hAnsi="Univers" w:cs="Arial"/>
      <w:b/>
      <w:bCs/>
    </w:rPr>
  </w:style>
  <w:style w:type="paragraph" w:styleId="NormalWeb">
    <w:name w:val="Normal (Web)"/>
    <w:basedOn w:val="Normal"/>
    <w:uiPriority w:val="99"/>
    <w:rsid w:val="00641307"/>
    <w:rPr>
      <w:rFonts w:ascii="Times New Roman" w:hAnsi="Times New Roman" w:cs="Times New Roman"/>
      <w:sz w:val="24"/>
      <w:szCs w:val="24"/>
    </w:rPr>
  </w:style>
  <w:style w:type="table" w:styleId="Grilledutableau">
    <w:name w:val="Table Grid"/>
    <w:basedOn w:val="TableauNormal"/>
    <w:uiPriority w:val="39"/>
    <w:rsid w:val="006413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link w:val="Pieddepage"/>
    <w:uiPriority w:val="99"/>
    <w:rsid w:val="00B66073"/>
    <w:rPr>
      <w:rFonts w:ascii="Univers" w:hAnsi="Univers" w:cs="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1346">
      <w:bodyDiv w:val="1"/>
      <w:marLeft w:val="0"/>
      <w:marRight w:val="0"/>
      <w:marTop w:val="0"/>
      <w:marBottom w:val="0"/>
      <w:divBdr>
        <w:top w:val="none" w:sz="0" w:space="0" w:color="auto"/>
        <w:left w:val="none" w:sz="0" w:space="0" w:color="auto"/>
        <w:bottom w:val="none" w:sz="0" w:space="0" w:color="auto"/>
        <w:right w:val="none" w:sz="0" w:space="0" w:color="auto"/>
      </w:divBdr>
      <w:divsChild>
        <w:div w:id="979840817">
          <w:marLeft w:val="0"/>
          <w:marRight w:val="0"/>
          <w:marTop w:val="0"/>
          <w:marBottom w:val="0"/>
          <w:divBdr>
            <w:top w:val="none" w:sz="0" w:space="0" w:color="auto"/>
            <w:left w:val="none" w:sz="0" w:space="0" w:color="auto"/>
            <w:bottom w:val="none" w:sz="0" w:space="0" w:color="auto"/>
            <w:right w:val="none" w:sz="0" w:space="0" w:color="auto"/>
          </w:divBdr>
          <w:divsChild>
            <w:div w:id="11900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4860">
      <w:bodyDiv w:val="1"/>
      <w:marLeft w:val="0"/>
      <w:marRight w:val="0"/>
      <w:marTop w:val="0"/>
      <w:marBottom w:val="0"/>
      <w:divBdr>
        <w:top w:val="none" w:sz="0" w:space="0" w:color="auto"/>
        <w:left w:val="none" w:sz="0" w:space="0" w:color="auto"/>
        <w:bottom w:val="none" w:sz="0" w:space="0" w:color="auto"/>
        <w:right w:val="none" w:sz="0" w:space="0" w:color="auto"/>
      </w:divBdr>
    </w:div>
    <w:div w:id="198670408">
      <w:bodyDiv w:val="1"/>
      <w:marLeft w:val="0"/>
      <w:marRight w:val="0"/>
      <w:marTop w:val="0"/>
      <w:marBottom w:val="0"/>
      <w:divBdr>
        <w:top w:val="none" w:sz="0" w:space="0" w:color="auto"/>
        <w:left w:val="none" w:sz="0" w:space="0" w:color="auto"/>
        <w:bottom w:val="none" w:sz="0" w:space="0" w:color="auto"/>
        <w:right w:val="none" w:sz="0" w:space="0" w:color="auto"/>
      </w:divBdr>
      <w:divsChild>
        <w:div w:id="236985069">
          <w:marLeft w:val="0"/>
          <w:marRight w:val="0"/>
          <w:marTop w:val="0"/>
          <w:marBottom w:val="0"/>
          <w:divBdr>
            <w:top w:val="none" w:sz="0" w:space="0" w:color="auto"/>
            <w:left w:val="none" w:sz="0" w:space="0" w:color="auto"/>
            <w:bottom w:val="none" w:sz="0" w:space="0" w:color="auto"/>
            <w:right w:val="none" w:sz="0" w:space="0" w:color="auto"/>
          </w:divBdr>
          <w:divsChild>
            <w:div w:id="9532438">
              <w:marLeft w:val="0"/>
              <w:marRight w:val="0"/>
              <w:marTop w:val="0"/>
              <w:marBottom w:val="0"/>
              <w:divBdr>
                <w:top w:val="none" w:sz="0" w:space="0" w:color="auto"/>
                <w:left w:val="none" w:sz="0" w:space="0" w:color="auto"/>
                <w:bottom w:val="none" w:sz="0" w:space="0" w:color="auto"/>
                <w:right w:val="none" w:sz="0" w:space="0" w:color="auto"/>
              </w:divBdr>
              <w:divsChild>
                <w:div w:id="72168932">
                  <w:marLeft w:val="0"/>
                  <w:marRight w:val="0"/>
                  <w:marTop w:val="0"/>
                  <w:marBottom w:val="0"/>
                  <w:divBdr>
                    <w:top w:val="none" w:sz="0" w:space="0" w:color="auto"/>
                    <w:left w:val="none" w:sz="0" w:space="0" w:color="auto"/>
                    <w:bottom w:val="none" w:sz="0" w:space="0" w:color="auto"/>
                    <w:right w:val="none" w:sz="0" w:space="0" w:color="auto"/>
                  </w:divBdr>
                  <w:divsChild>
                    <w:div w:id="1325014281">
                      <w:marLeft w:val="0"/>
                      <w:marRight w:val="0"/>
                      <w:marTop w:val="0"/>
                      <w:marBottom w:val="0"/>
                      <w:divBdr>
                        <w:top w:val="none" w:sz="0" w:space="0" w:color="auto"/>
                        <w:left w:val="none" w:sz="0" w:space="0" w:color="auto"/>
                        <w:bottom w:val="none" w:sz="0" w:space="0" w:color="auto"/>
                        <w:right w:val="none" w:sz="0" w:space="0" w:color="auto"/>
                      </w:divBdr>
                      <w:divsChild>
                        <w:div w:id="2040430256">
                          <w:marLeft w:val="0"/>
                          <w:marRight w:val="0"/>
                          <w:marTop w:val="0"/>
                          <w:marBottom w:val="0"/>
                          <w:divBdr>
                            <w:top w:val="none" w:sz="0" w:space="0" w:color="auto"/>
                            <w:left w:val="none" w:sz="0" w:space="0" w:color="auto"/>
                            <w:bottom w:val="none" w:sz="0" w:space="0" w:color="auto"/>
                            <w:right w:val="none" w:sz="0" w:space="0" w:color="auto"/>
                          </w:divBdr>
                          <w:divsChild>
                            <w:div w:id="73474043">
                              <w:marLeft w:val="0"/>
                              <w:marRight w:val="0"/>
                              <w:marTop w:val="0"/>
                              <w:marBottom w:val="0"/>
                              <w:divBdr>
                                <w:top w:val="none" w:sz="0" w:space="0" w:color="auto"/>
                                <w:left w:val="none" w:sz="0" w:space="0" w:color="auto"/>
                                <w:bottom w:val="none" w:sz="0" w:space="0" w:color="auto"/>
                                <w:right w:val="none" w:sz="0" w:space="0" w:color="auto"/>
                              </w:divBdr>
                              <w:divsChild>
                                <w:div w:id="1461218588">
                                  <w:marLeft w:val="0"/>
                                  <w:marRight w:val="0"/>
                                  <w:marTop w:val="0"/>
                                  <w:marBottom w:val="300"/>
                                  <w:divBdr>
                                    <w:top w:val="none" w:sz="0" w:space="0" w:color="auto"/>
                                    <w:left w:val="none" w:sz="0" w:space="0" w:color="auto"/>
                                    <w:bottom w:val="none" w:sz="0" w:space="0" w:color="auto"/>
                                    <w:right w:val="none" w:sz="0" w:space="0" w:color="auto"/>
                                  </w:divBdr>
                                  <w:divsChild>
                                    <w:div w:id="16857157">
                                      <w:marLeft w:val="0"/>
                                      <w:marRight w:val="0"/>
                                      <w:marTop w:val="0"/>
                                      <w:marBottom w:val="0"/>
                                      <w:divBdr>
                                        <w:top w:val="none" w:sz="0" w:space="0" w:color="auto"/>
                                        <w:left w:val="none" w:sz="0" w:space="0" w:color="auto"/>
                                        <w:bottom w:val="none" w:sz="0" w:space="0" w:color="auto"/>
                                        <w:right w:val="none" w:sz="0" w:space="0" w:color="auto"/>
                                      </w:divBdr>
                                      <w:divsChild>
                                        <w:div w:id="190690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0720467">
      <w:bodyDiv w:val="1"/>
      <w:marLeft w:val="0"/>
      <w:marRight w:val="0"/>
      <w:marTop w:val="0"/>
      <w:marBottom w:val="0"/>
      <w:divBdr>
        <w:top w:val="none" w:sz="0" w:space="0" w:color="auto"/>
        <w:left w:val="none" w:sz="0" w:space="0" w:color="auto"/>
        <w:bottom w:val="none" w:sz="0" w:space="0" w:color="auto"/>
        <w:right w:val="none" w:sz="0" w:space="0" w:color="auto"/>
      </w:divBdr>
      <w:divsChild>
        <w:div w:id="2102070523">
          <w:marLeft w:val="0"/>
          <w:marRight w:val="0"/>
          <w:marTop w:val="0"/>
          <w:marBottom w:val="0"/>
          <w:divBdr>
            <w:top w:val="none" w:sz="0" w:space="0" w:color="auto"/>
            <w:left w:val="none" w:sz="0" w:space="0" w:color="auto"/>
            <w:bottom w:val="none" w:sz="0" w:space="0" w:color="auto"/>
            <w:right w:val="none" w:sz="0" w:space="0" w:color="auto"/>
          </w:divBdr>
          <w:divsChild>
            <w:div w:id="1918251211">
              <w:marLeft w:val="0"/>
              <w:marRight w:val="0"/>
              <w:marTop w:val="0"/>
              <w:marBottom w:val="0"/>
              <w:divBdr>
                <w:top w:val="none" w:sz="0" w:space="0" w:color="auto"/>
                <w:left w:val="none" w:sz="0" w:space="0" w:color="auto"/>
                <w:bottom w:val="none" w:sz="0" w:space="0" w:color="auto"/>
                <w:right w:val="none" w:sz="0" w:space="0" w:color="auto"/>
              </w:divBdr>
              <w:divsChild>
                <w:div w:id="1948929543">
                  <w:marLeft w:val="0"/>
                  <w:marRight w:val="0"/>
                  <w:marTop w:val="0"/>
                  <w:marBottom w:val="0"/>
                  <w:divBdr>
                    <w:top w:val="none" w:sz="0" w:space="0" w:color="auto"/>
                    <w:left w:val="none" w:sz="0" w:space="0" w:color="auto"/>
                    <w:bottom w:val="none" w:sz="0" w:space="0" w:color="auto"/>
                    <w:right w:val="none" w:sz="0" w:space="0" w:color="auto"/>
                  </w:divBdr>
                  <w:divsChild>
                    <w:div w:id="193890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138830">
      <w:bodyDiv w:val="1"/>
      <w:marLeft w:val="0"/>
      <w:marRight w:val="0"/>
      <w:marTop w:val="0"/>
      <w:marBottom w:val="0"/>
      <w:divBdr>
        <w:top w:val="none" w:sz="0" w:space="0" w:color="auto"/>
        <w:left w:val="none" w:sz="0" w:space="0" w:color="auto"/>
        <w:bottom w:val="none" w:sz="0" w:space="0" w:color="auto"/>
        <w:right w:val="none" w:sz="0" w:space="0" w:color="auto"/>
      </w:divBdr>
      <w:divsChild>
        <w:div w:id="1738354104">
          <w:marLeft w:val="0"/>
          <w:marRight w:val="0"/>
          <w:marTop w:val="0"/>
          <w:marBottom w:val="0"/>
          <w:divBdr>
            <w:top w:val="none" w:sz="0" w:space="0" w:color="auto"/>
            <w:left w:val="none" w:sz="0" w:space="0" w:color="auto"/>
            <w:bottom w:val="none" w:sz="0" w:space="0" w:color="auto"/>
            <w:right w:val="none" w:sz="0" w:space="0" w:color="auto"/>
          </w:divBdr>
          <w:divsChild>
            <w:div w:id="415827971">
              <w:marLeft w:val="0"/>
              <w:marRight w:val="0"/>
              <w:marTop w:val="0"/>
              <w:marBottom w:val="0"/>
              <w:divBdr>
                <w:top w:val="none" w:sz="0" w:space="0" w:color="auto"/>
                <w:left w:val="none" w:sz="0" w:space="0" w:color="auto"/>
                <w:bottom w:val="none" w:sz="0" w:space="0" w:color="auto"/>
                <w:right w:val="none" w:sz="0" w:space="0" w:color="auto"/>
              </w:divBdr>
              <w:divsChild>
                <w:div w:id="487358207">
                  <w:marLeft w:val="0"/>
                  <w:marRight w:val="0"/>
                  <w:marTop w:val="0"/>
                  <w:marBottom w:val="0"/>
                  <w:divBdr>
                    <w:top w:val="none" w:sz="0" w:space="0" w:color="auto"/>
                    <w:left w:val="none" w:sz="0" w:space="0" w:color="auto"/>
                    <w:bottom w:val="none" w:sz="0" w:space="0" w:color="auto"/>
                    <w:right w:val="none" w:sz="0" w:space="0" w:color="auto"/>
                  </w:divBdr>
                  <w:divsChild>
                    <w:div w:id="820121088">
                      <w:marLeft w:val="0"/>
                      <w:marRight w:val="-13200"/>
                      <w:marTop w:val="0"/>
                      <w:marBottom w:val="0"/>
                      <w:divBdr>
                        <w:top w:val="none" w:sz="0" w:space="0" w:color="auto"/>
                        <w:left w:val="none" w:sz="0" w:space="0" w:color="auto"/>
                        <w:bottom w:val="none" w:sz="0" w:space="0" w:color="auto"/>
                        <w:right w:val="none" w:sz="0" w:space="0" w:color="auto"/>
                      </w:divBdr>
                      <w:divsChild>
                        <w:div w:id="1931935788">
                          <w:marLeft w:val="0"/>
                          <w:marRight w:val="0"/>
                          <w:marTop w:val="0"/>
                          <w:marBottom w:val="0"/>
                          <w:divBdr>
                            <w:top w:val="none" w:sz="0" w:space="0" w:color="auto"/>
                            <w:left w:val="none" w:sz="0" w:space="0" w:color="auto"/>
                            <w:bottom w:val="none" w:sz="0" w:space="0" w:color="auto"/>
                            <w:right w:val="none" w:sz="0" w:space="0" w:color="auto"/>
                          </w:divBdr>
                          <w:divsChild>
                            <w:div w:id="1299720565">
                              <w:marLeft w:val="0"/>
                              <w:marRight w:val="0"/>
                              <w:marTop w:val="0"/>
                              <w:marBottom w:val="0"/>
                              <w:divBdr>
                                <w:top w:val="none" w:sz="0" w:space="0" w:color="auto"/>
                                <w:left w:val="none" w:sz="0" w:space="0" w:color="auto"/>
                                <w:bottom w:val="none" w:sz="0" w:space="0" w:color="auto"/>
                                <w:right w:val="none" w:sz="0" w:space="0" w:color="auto"/>
                              </w:divBdr>
                              <w:divsChild>
                                <w:div w:id="1924413993">
                                  <w:marLeft w:val="0"/>
                                  <w:marRight w:val="0"/>
                                  <w:marTop w:val="0"/>
                                  <w:marBottom w:val="0"/>
                                  <w:divBdr>
                                    <w:top w:val="none" w:sz="0" w:space="0" w:color="auto"/>
                                    <w:left w:val="none" w:sz="0" w:space="0" w:color="auto"/>
                                    <w:bottom w:val="none" w:sz="0" w:space="0" w:color="auto"/>
                                    <w:right w:val="none" w:sz="0" w:space="0" w:color="auto"/>
                                  </w:divBdr>
                                  <w:divsChild>
                                    <w:div w:id="441345044">
                                      <w:marLeft w:val="0"/>
                                      <w:marRight w:val="0"/>
                                      <w:marTop w:val="0"/>
                                      <w:marBottom w:val="0"/>
                                      <w:divBdr>
                                        <w:top w:val="none" w:sz="0" w:space="0" w:color="auto"/>
                                        <w:left w:val="none" w:sz="0" w:space="0" w:color="auto"/>
                                        <w:bottom w:val="none" w:sz="0" w:space="0" w:color="auto"/>
                                        <w:right w:val="none" w:sz="0" w:space="0" w:color="auto"/>
                                      </w:divBdr>
                                      <w:divsChild>
                                        <w:div w:id="1848710843">
                                          <w:marLeft w:val="0"/>
                                          <w:marRight w:val="0"/>
                                          <w:marTop w:val="0"/>
                                          <w:marBottom w:val="0"/>
                                          <w:divBdr>
                                            <w:top w:val="none" w:sz="0" w:space="0" w:color="auto"/>
                                            <w:left w:val="none" w:sz="0" w:space="0" w:color="auto"/>
                                            <w:bottom w:val="none" w:sz="0" w:space="0" w:color="auto"/>
                                            <w:right w:val="none" w:sz="0" w:space="0" w:color="auto"/>
                                          </w:divBdr>
                                          <w:divsChild>
                                            <w:div w:id="396131960">
                                              <w:marLeft w:val="0"/>
                                              <w:marRight w:val="0"/>
                                              <w:marTop w:val="0"/>
                                              <w:marBottom w:val="0"/>
                                              <w:divBdr>
                                                <w:top w:val="none" w:sz="0" w:space="0" w:color="auto"/>
                                                <w:left w:val="none" w:sz="0" w:space="0" w:color="auto"/>
                                                <w:bottom w:val="none" w:sz="0" w:space="0" w:color="auto"/>
                                                <w:right w:val="none" w:sz="0" w:space="0" w:color="auto"/>
                                              </w:divBdr>
                                              <w:divsChild>
                                                <w:div w:id="146442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2007503">
      <w:bodyDiv w:val="1"/>
      <w:marLeft w:val="0"/>
      <w:marRight w:val="0"/>
      <w:marTop w:val="0"/>
      <w:marBottom w:val="0"/>
      <w:divBdr>
        <w:top w:val="none" w:sz="0" w:space="0" w:color="auto"/>
        <w:left w:val="none" w:sz="0" w:space="0" w:color="auto"/>
        <w:bottom w:val="none" w:sz="0" w:space="0" w:color="auto"/>
        <w:right w:val="none" w:sz="0" w:space="0" w:color="auto"/>
      </w:divBdr>
      <w:divsChild>
        <w:div w:id="1693264566">
          <w:marLeft w:val="0"/>
          <w:marRight w:val="0"/>
          <w:marTop w:val="0"/>
          <w:marBottom w:val="0"/>
          <w:divBdr>
            <w:top w:val="none" w:sz="0" w:space="0" w:color="auto"/>
            <w:left w:val="none" w:sz="0" w:space="0" w:color="auto"/>
            <w:bottom w:val="none" w:sz="0" w:space="0" w:color="auto"/>
            <w:right w:val="none" w:sz="0" w:space="0" w:color="auto"/>
          </w:divBdr>
          <w:divsChild>
            <w:div w:id="1412922299">
              <w:marLeft w:val="0"/>
              <w:marRight w:val="0"/>
              <w:marTop w:val="0"/>
              <w:marBottom w:val="0"/>
              <w:divBdr>
                <w:top w:val="none" w:sz="0" w:space="0" w:color="auto"/>
                <w:left w:val="none" w:sz="0" w:space="0" w:color="auto"/>
                <w:bottom w:val="none" w:sz="0" w:space="0" w:color="auto"/>
                <w:right w:val="none" w:sz="0" w:space="0" w:color="auto"/>
              </w:divBdr>
              <w:divsChild>
                <w:div w:id="1340549549">
                  <w:marLeft w:val="0"/>
                  <w:marRight w:val="0"/>
                  <w:marTop w:val="0"/>
                  <w:marBottom w:val="0"/>
                  <w:divBdr>
                    <w:top w:val="none" w:sz="0" w:space="0" w:color="auto"/>
                    <w:left w:val="none" w:sz="0" w:space="0" w:color="auto"/>
                    <w:bottom w:val="none" w:sz="0" w:space="0" w:color="auto"/>
                    <w:right w:val="none" w:sz="0" w:space="0" w:color="auto"/>
                  </w:divBdr>
                  <w:divsChild>
                    <w:div w:id="690883860">
                      <w:marLeft w:val="0"/>
                      <w:marRight w:val="0"/>
                      <w:marTop w:val="0"/>
                      <w:marBottom w:val="0"/>
                      <w:divBdr>
                        <w:top w:val="none" w:sz="0" w:space="0" w:color="auto"/>
                        <w:left w:val="none" w:sz="0" w:space="0" w:color="auto"/>
                        <w:bottom w:val="none" w:sz="0" w:space="0" w:color="auto"/>
                        <w:right w:val="none" w:sz="0" w:space="0" w:color="auto"/>
                      </w:divBdr>
                      <w:divsChild>
                        <w:div w:id="1553269377">
                          <w:marLeft w:val="0"/>
                          <w:marRight w:val="0"/>
                          <w:marTop w:val="0"/>
                          <w:marBottom w:val="0"/>
                          <w:divBdr>
                            <w:top w:val="none" w:sz="0" w:space="0" w:color="auto"/>
                            <w:left w:val="none" w:sz="0" w:space="0" w:color="auto"/>
                            <w:bottom w:val="none" w:sz="0" w:space="0" w:color="auto"/>
                            <w:right w:val="none" w:sz="0" w:space="0" w:color="auto"/>
                          </w:divBdr>
                          <w:divsChild>
                            <w:div w:id="37096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957802">
      <w:bodyDiv w:val="1"/>
      <w:marLeft w:val="0"/>
      <w:marRight w:val="0"/>
      <w:marTop w:val="0"/>
      <w:marBottom w:val="0"/>
      <w:divBdr>
        <w:top w:val="none" w:sz="0" w:space="0" w:color="auto"/>
        <w:left w:val="none" w:sz="0" w:space="0" w:color="auto"/>
        <w:bottom w:val="none" w:sz="0" w:space="0" w:color="auto"/>
        <w:right w:val="none" w:sz="0" w:space="0" w:color="auto"/>
      </w:divBdr>
    </w:div>
    <w:div w:id="399905958">
      <w:bodyDiv w:val="1"/>
      <w:marLeft w:val="0"/>
      <w:marRight w:val="0"/>
      <w:marTop w:val="0"/>
      <w:marBottom w:val="0"/>
      <w:divBdr>
        <w:top w:val="none" w:sz="0" w:space="0" w:color="auto"/>
        <w:left w:val="none" w:sz="0" w:space="0" w:color="auto"/>
        <w:bottom w:val="none" w:sz="0" w:space="0" w:color="auto"/>
        <w:right w:val="none" w:sz="0" w:space="0" w:color="auto"/>
      </w:divBdr>
      <w:divsChild>
        <w:div w:id="1791314182">
          <w:marLeft w:val="0"/>
          <w:marRight w:val="0"/>
          <w:marTop w:val="0"/>
          <w:marBottom w:val="0"/>
          <w:divBdr>
            <w:top w:val="none" w:sz="0" w:space="0" w:color="auto"/>
            <w:left w:val="none" w:sz="0" w:space="0" w:color="auto"/>
            <w:bottom w:val="none" w:sz="0" w:space="0" w:color="auto"/>
            <w:right w:val="none" w:sz="0" w:space="0" w:color="auto"/>
          </w:divBdr>
          <w:divsChild>
            <w:div w:id="407073399">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 w:id="431820433">
      <w:bodyDiv w:val="1"/>
      <w:marLeft w:val="0"/>
      <w:marRight w:val="0"/>
      <w:marTop w:val="0"/>
      <w:marBottom w:val="0"/>
      <w:divBdr>
        <w:top w:val="none" w:sz="0" w:space="0" w:color="auto"/>
        <w:left w:val="none" w:sz="0" w:space="0" w:color="auto"/>
        <w:bottom w:val="none" w:sz="0" w:space="0" w:color="auto"/>
        <w:right w:val="none" w:sz="0" w:space="0" w:color="auto"/>
      </w:divBdr>
    </w:div>
    <w:div w:id="538861732">
      <w:bodyDiv w:val="1"/>
      <w:marLeft w:val="0"/>
      <w:marRight w:val="0"/>
      <w:marTop w:val="0"/>
      <w:marBottom w:val="0"/>
      <w:divBdr>
        <w:top w:val="none" w:sz="0" w:space="0" w:color="auto"/>
        <w:left w:val="none" w:sz="0" w:space="0" w:color="auto"/>
        <w:bottom w:val="none" w:sz="0" w:space="0" w:color="auto"/>
        <w:right w:val="none" w:sz="0" w:space="0" w:color="auto"/>
      </w:divBdr>
    </w:div>
    <w:div w:id="639842944">
      <w:bodyDiv w:val="1"/>
      <w:marLeft w:val="0"/>
      <w:marRight w:val="0"/>
      <w:marTop w:val="0"/>
      <w:marBottom w:val="0"/>
      <w:divBdr>
        <w:top w:val="none" w:sz="0" w:space="0" w:color="auto"/>
        <w:left w:val="none" w:sz="0" w:space="0" w:color="auto"/>
        <w:bottom w:val="none" w:sz="0" w:space="0" w:color="auto"/>
        <w:right w:val="none" w:sz="0" w:space="0" w:color="auto"/>
      </w:divBdr>
    </w:div>
    <w:div w:id="751246150">
      <w:bodyDiv w:val="1"/>
      <w:marLeft w:val="0"/>
      <w:marRight w:val="0"/>
      <w:marTop w:val="0"/>
      <w:marBottom w:val="0"/>
      <w:divBdr>
        <w:top w:val="none" w:sz="0" w:space="0" w:color="auto"/>
        <w:left w:val="none" w:sz="0" w:space="0" w:color="auto"/>
        <w:bottom w:val="none" w:sz="0" w:space="0" w:color="auto"/>
        <w:right w:val="none" w:sz="0" w:space="0" w:color="auto"/>
      </w:divBdr>
    </w:div>
    <w:div w:id="820731493">
      <w:bodyDiv w:val="1"/>
      <w:marLeft w:val="0"/>
      <w:marRight w:val="0"/>
      <w:marTop w:val="0"/>
      <w:marBottom w:val="0"/>
      <w:divBdr>
        <w:top w:val="none" w:sz="0" w:space="0" w:color="auto"/>
        <w:left w:val="none" w:sz="0" w:space="0" w:color="auto"/>
        <w:bottom w:val="none" w:sz="0" w:space="0" w:color="auto"/>
        <w:right w:val="none" w:sz="0" w:space="0" w:color="auto"/>
      </w:divBdr>
    </w:div>
    <w:div w:id="825510134">
      <w:bodyDiv w:val="1"/>
      <w:marLeft w:val="0"/>
      <w:marRight w:val="0"/>
      <w:marTop w:val="0"/>
      <w:marBottom w:val="0"/>
      <w:divBdr>
        <w:top w:val="none" w:sz="0" w:space="0" w:color="auto"/>
        <w:left w:val="none" w:sz="0" w:space="0" w:color="auto"/>
        <w:bottom w:val="none" w:sz="0" w:space="0" w:color="auto"/>
        <w:right w:val="none" w:sz="0" w:space="0" w:color="auto"/>
      </w:divBdr>
      <w:divsChild>
        <w:div w:id="631712569">
          <w:marLeft w:val="0"/>
          <w:marRight w:val="0"/>
          <w:marTop w:val="0"/>
          <w:marBottom w:val="0"/>
          <w:divBdr>
            <w:top w:val="none" w:sz="0" w:space="0" w:color="auto"/>
            <w:left w:val="none" w:sz="0" w:space="0" w:color="auto"/>
            <w:bottom w:val="none" w:sz="0" w:space="0" w:color="auto"/>
            <w:right w:val="none" w:sz="0" w:space="0" w:color="auto"/>
          </w:divBdr>
          <w:divsChild>
            <w:div w:id="1458260378">
              <w:marLeft w:val="0"/>
              <w:marRight w:val="0"/>
              <w:marTop w:val="0"/>
              <w:marBottom w:val="0"/>
              <w:divBdr>
                <w:top w:val="none" w:sz="0" w:space="0" w:color="auto"/>
                <w:left w:val="none" w:sz="0" w:space="0" w:color="auto"/>
                <w:bottom w:val="none" w:sz="0" w:space="0" w:color="auto"/>
                <w:right w:val="none" w:sz="0" w:space="0" w:color="auto"/>
              </w:divBdr>
              <w:divsChild>
                <w:div w:id="1605380838">
                  <w:marLeft w:val="0"/>
                  <w:marRight w:val="0"/>
                  <w:marTop w:val="0"/>
                  <w:marBottom w:val="0"/>
                  <w:divBdr>
                    <w:top w:val="none" w:sz="0" w:space="0" w:color="auto"/>
                    <w:left w:val="none" w:sz="0" w:space="0" w:color="auto"/>
                    <w:bottom w:val="none" w:sz="0" w:space="0" w:color="auto"/>
                    <w:right w:val="none" w:sz="0" w:space="0" w:color="auto"/>
                  </w:divBdr>
                  <w:divsChild>
                    <w:div w:id="345207278">
                      <w:marLeft w:val="0"/>
                      <w:marRight w:val="0"/>
                      <w:marTop w:val="0"/>
                      <w:marBottom w:val="0"/>
                      <w:divBdr>
                        <w:top w:val="none" w:sz="0" w:space="0" w:color="auto"/>
                        <w:left w:val="none" w:sz="0" w:space="0" w:color="auto"/>
                        <w:bottom w:val="none" w:sz="0" w:space="0" w:color="auto"/>
                        <w:right w:val="none" w:sz="0" w:space="0" w:color="auto"/>
                      </w:divBdr>
                      <w:divsChild>
                        <w:div w:id="2037847562">
                          <w:marLeft w:val="0"/>
                          <w:marRight w:val="0"/>
                          <w:marTop w:val="0"/>
                          <w:marBottom w:val="0"/>
                          <w:divBdr>
                            <w:top w:val="none" w:sz="0" w:space="0" w:color="auto"/>
                            <w:left w:val="none" w:sz="0" w:space="0" w:color="auto"/>
                            <w:bottom w:val="none" w:sz="0" w:space="0" w:color="auto"/>
                            <w:right w:val="none" w:sz="0" w:space="0" w:color="auto"/>
                          </w:divBdr>
                          <w:divsChild>
                            <w:div w:id="5058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907093">
      <w:bodyDiv w:val="1"/>
      <w:marLeft w:val="0"/>
      <w:marRight w:val="0"/>
      <w:marTop w:val="0"/>
      <w:marBottom w:val="0"/>
      <w:divBdr>
        <w:top w:val="none" w:sz="0" w:space="0" w:color="auto"/>
        <w:left w:val="none" w:sz="0" w:space="0" w:color="auto"/>
        <w:bottom w:val="none" w:sz="0" w:space="0" w:color="auto"/>
        <w:right w:val="none" w:sz="0" w:space="0" w:color="auto"/>
      </w:divBdr>
    </w:div>
    <w:div w:id="1026441411">
      <w:bodyDiv w:val="1"/>
      <w:marLeft w:val="0"/>
      <w:marRight w:val="0"/>
      <w:marTop w:val="0"/>
      <w:marBottom w:val="0"/>
      <w:divBdr>
        <w:top w:val="none" w:sz="0" w:space="0" w:color="auto"/>
        <w:left w:val="none" w:sz="0" w:space="0" w:color="auto"/>
        <w:bottom w:val="none" w:sz="0" w:space="0" w:color="auto"/>
        <w:right w:val="none" w:sz="0" w:space="0" w:color="auto"/>
      </w:divBdr>
    </w:div>
    <w:div w:id="1175345588">
      <w:bodyDiv w:val="1"/>
      <w:marLeft w:val="0"/>
      <w:marRight w:val="0"/>
      <w:marTop w:val="0"/>
      <w:marBottom w:val="0"/>
      <w:divBdr>
        <w:top w:val="none" w:sz="0" w:space="0" w:color="auto"/>
        <w:left w:val="none" w:sz="0" w:space="0" w:color="auto"/>
        <w:bottom w:val="none" w:sz="0" w:space="0" w:color="auto"/>
        <w:right w:val="none" w:sz="0" w:space="0" w:color="auto"/>
      </w:divBdr>
    </w:div>
    <w:div w:id="1185941113">
      <w:bodyDiv w:val="1"/>
      <w:marLeft w:val="0"/>
      <w:marRight w:val="0"/>
      <w:marTop w:val="0"/>
      <w:marBottom w:val="0"/>
      <w:divBdr>
        <w:top w:val="none" w:sz="0" w:space="0" w:color="auto"/>
        <w:left w:val="none" w:sz="0" w:space="0" w:color="auto"/>
        <w:bottom w:val="none" w:sz="0" w:space="0" w:color="auto"/>
        <w:right w:val="none" w:sz="0" w:space="0" w:color="auto"/>
      </w:divBdr>
      <w:divsChild>
        <w:div w:id="464205289">
          <w:marLeft w:val="0"/>
          <w:marRight w:val="0"/>
          <w:marTop w:val="0"/>
          <w:marBottom w:val="0"/>
          <w:divBdr>
            <w:top w:val="none" w:sz="0" w:space="0" w:color="auto"/>
            <w:left w:val="none" w:sz="0" w:space="0" w:color="auto"/>
            <w:bottom w:val="none" w:sz="0" w:space="0" w:color="auto"/>
            <w:right w:val="none" w:sz="0" w:space="0" w:color="auto"/>
          </w:divBdr>
          <w:divsChild>
            <w:div w:id="1386761025">
              <w:marLeft w:val="0"/>
              <w:marRight w:val="0"/>
              <w:marTop w:val="0"/>
              <w:marBottom w:val="0"/>
              <w:divBdr>
                <w:top w:val="none" w:sz="0" w:space="0" w:color="auto"/>
                <w:left w:val="none" w:sz="0" w:space="0" w:color="auto"/>
                <w:bottom w:val="none" w:sz="0" w:space="0" w:color="auto"/>
                <w:right w:val="none" w:sz="0" w:space="0" w:color="auto"/>
              </w:divBdr>
              <w:divsChild>
                <w:div w:id="1245650691">
                  <w:marLeft w:val="-300"/>
                  <w:marRight w:val="0"/>
                  <w:marTop w:val="0"/>
                  <w:marBottom w:val="0"/>
                  <w:divBdr>
                    <w:top w:val="none" w:sz="0" w:space="0" w:color="auto"/>
                    <w:left w:val="none" w:sz="0" w:space="0" w:color="auto"/>
                    <w:bottom w:val="none" w:sz="0" w:space="0" w:color="auto"/>
                    <w:right w:val="none" w:sz="0" w:space="0" w:color="auto"/>
                  </w:divBdr>
                  <w:divsChild>
                    <w:div w:id="593127523">
                      <w:marLeft w:val="0"/>
                      <w:marRight w:val="0"/>
                      <w:marTop w:val="0"/>
                      <w:marBottom w:val="0"/>
                      <w:divBdr>
                        <w:top w:val="none" w:sz="0" w:space="0" w:color="auto"/>
                        <w:left w:val="none" w:sz="0" w:space="0" w:color="auto"/>
                        <w:bottom w:val="none" w:sz="0" w:space="0" w:color="auto"/>
                        <w:right w:val="none" w:sz="0" w:space="0" w:color="auto"/>
                      </w:divBdr>
                      <w:divsChild>
                        <w:div w:id="1347905044">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1269696014">
      <w:bodyDiv w:val="1"/>
      <w:marLeft w:val="0"/>
      <w:marRight w:val="0"/>
      <w:marTop w:val="0"/>
      <w:marBottom w:val="0"/>
      <w:divBdr>
        <w:top w:val="none" w:sz="0" w:space="0" w:color="auto"/>
        <w:left w:val="none" w:sz="0" w:space="0" w:color="auto"/>
        <w:bottom w:val="none" w:sz="0" w:space="0" w:color="auto"/>
        <w:right w:val="none" w:sz="0" w:space="0" w:color="auto"/>
      </w:divBdr>
      <w:divsChild>
        <w:div w:id="1611084151">
          <w:marLeft w:val="0"/>
          <w:marRight w:val="0"/>
          <w:marTop w:val="0"/>
          <w:marBottom w:val="0"/>
          <w:divBdr>
            <w:top w:val="none" w:sz="0" w:space="0" w:color="auto"/>
            <w:left w:val="none" w:sz="0" w:space="0" w:color="auto"/>
            <w:bottom w:val="none" w:sz="0" w:space="0" w:color="auto"/>
            <w:right w:val="none" w:sz="0" w:space="0" w:color="auto"/>
          </w:divBdr>
          <w:divsChild>
            <w:div w:id="1945569470">
              <w:marLeft w:val="0"/>
              <w:marRight w:val="0"/>
              <w:marTop w:val="0"/>
              <w:marBottom w:val="0"/>
              <w:divBdr>
                <w:top w:val="none" w:sz="0" w:space="0" w:color="auto"/>
                <w:left w:val="none" w:sz="0" w:space="0" w:color="auto"/>
                <w:bottom w:val="none" w:sz="0" w:space="0" w:color="auto"/>
                <w:right w:val="none" w:sz="0" w:space="0" w:color="auto"/>
              </w:divBdr>
              <w:divsChild>
                <w:div w:id="42527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70802">
      <w:bodyDiv w:val="1"/>
      <w:marLeft w:val="0"/>
      <w:marRight w:val="0"/>
      <w:marTop w:val="0"/>
      <w:marBottom w:val="0"/>
      <w:divBdr>
        <w:top w:val="none" w:sz="0" w:space="0" w:color="auto"/>
        <w:left w:val="none" w:sz="0" w:space="0" w:color="auto"/>
        <w:bottom w:val="none" w:sz="0" w:space="0" w:color="auto"/>
        <w:right w:val="none" w:sz="0" w:space="0" w:color="auto"/>
      </w:divBdr>
    </w:div>
    <w:div w:id="1384133689">
      <w:bodyDiv w:val="1"/>
      <w:marLeft w:val="0"/>
      <w:marRight w:val="0"/>
      <w:marTop w:val="0"/>
      <w:marBottom w:val="0"/>
      <w:divBdr>
        <w:top w:val="none" w:sz="0" w:space="0" w:color="auto"/>
        <w:left w:val="none" w:sz="0" w:space="0" w:color="auto"/>
        <w:bottom w:val="none" w:sz="0" w:space="0" w:color="auto"/>
        <w:right w:val="none" w:sz="0" w:space="0" w:color="auto"/>
      </w:divBdr>
    </w:div>
    <w:div w:id="1461876725">
      <w:bodyDiv w:val="1"/>
      <w:marLeft w:val="0"/>
      <w:marRight w:val="0"/>
      <w:marTop w:val="0"/>
      <w:marBottom w:val="0"/>
      <w:divBdr>
        <w:top w:val="none" w:sz="0" w:space="0" w:color="auto"/>
        <w:left w:val="none" w:sz="0" w:space="0" w:color="auto"/>
        <w:bottom w:val="none" w:sz="0" w:space="0" w:color="auto"/>
        <w:right w:val="none" w:sz="0" w:space="0" w:color="auto"/>
      </w:divBdr>
    </w:div>
    <w:div w:id="1466316482">
      <w:bodyDiv w:val="1"/>
      <w:marLeft w:val="0"/>
      <w:marRight w:val="0"/>
      <w:marTop w:val="0"/>
      <w:marBottom w:val="0"/>
      <w:divBdr>
        <w:top w:val="none" w:sz="0" w:space="0" w:color="auto"/>
        <w:left w:val="none" w:sz="0" w:space="0" w:color="auto"/>
        <w:bottom w:val="none" w:sz="0" w:space="0" w:color="auto"/>
        <w:right w:val="none" w:sz="0" w:space="0" w:color="auto"/>
      </w:divBdr>
      <w:divsChild>
        <w:div w:id="300119307">
          <w:marLeft w:val="0"/>
          <w:marRight w:val="0"/>
          <w:marTop w:val="0"/>
          <w:marBottom w:val="0"/>
          <w:divBdr>
            <w:top w:val="none" w:sz="0" w:space="0" w:color="auto"/>
            <w:left w:val="none" w:sz="0" w:space="0" w:color="auto"/>
            <w:bottom w:val="none" w:sz="0" w:space="0" w:color="auto"/>
            <w:right w:val="none" w:sz="0" w:space="0" w:color="auto"/>
          </w:divBdr>
          <w:divsChild>
            <w:div w:id="575479450">
              <w:marLeft w:val="0"/>
              <w:marRight w:val="0"/>
              <w:marTop w:val="0"/>
              <w:marBottom w:val="0"/>
              <w:divBdr>
                <w:top w:val="none" w:sz="0" w:space="0" w:color="auto"/>
                <w:left w:val="none" w:sz="0" w:space="0" w:color="auto"/>
                <w:bottom w:val="none" w:sz="0" w:space="0" w:color="auto"/>
                <w:right w:val="none" w:sz="0" w:space="0" w:color="auto"/>
              </w:divBdr>
              <w:divsChild>
                <w:div w:id="384376488">
                  <w:marLeft w:val="0"/>
                  <w:marRight w:val="0"/>
                  <w:marTop w:val="0"/>
                  <w:marBottom w:val="0"/>
                  <w:divBdr>
                    <w:top w:val="none" w:sz="0" w:space="0" w:color="auto"/>
                    <w:left w:val="none" w:sz="0" w:space="0" w:color="auto"/>
                    <w:bottom w:val="none" w:sz="0" w:space="0" w:color="auto"/>
                    <w:right w:val="none" w:sz="0" w:space="0" w:color="auto"/>
                  </w:divBdr>
                  <w:divsChild>
                    <w:div w:id="1440177736">
                      <w:marLeft w:val="0"/>
                      <w:marRight w:val="0"/>
                      <w:marTop w:val="0"/>
                      <w:marBottom w:val="0"/>
                      <w:divBdr>
                        <w:top w:val="none" w:sz="0" w:space="0" w:color="auto"/>
                        <w:left w:val="none" w:sz="0" w:space="0" w:color="auto"/>
                        <w:bottom w:val="none" w:sz="0" w:space="0" w:color="auto"/>
                        <w:right w:val="none" w:sz="0" w:space="0" w:color="auto"/>
                      </w:divBdr>
                      <w:divsChild>
                        <w:div w:id="1198349891">
                          <w:marLeft w:val="0"/>
                          <w:marRight w:val="0"/>
                          <w:marTop w:val="0"/>
                          <w:marBottom w:val="0"/>
                          <w:divBdr>
                            <w:top w:val="none" w:sz="0" w:space="0" w:color="auto"/>
                            <w:left w:val="none" w:sz="0" w:space="0" w:color="auto"/>
                            <w:bottom w:val="none" w:sz="0" w:space="0" w:color="auto"/>
                            <w:right w:val="none" w:sz="0" w:space="0" w:color="auto"/>
                          </w:divBdr>
                          <w:divsChild>
                            <w:div w:id="121720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225153">
      <w:bodyDiv w:val="1"/>
      <w:marLeft w:val="0"/>
      <w:marRight w:val="0"/>
      <w:marTop w:val="0"/>
      <w:marBottom w:val="0"/>
      <w:divBdr>
        <w:top w:val="none" w:sz="0" w:space="0" w:color="auto"/>
        <w:left w:val="none" w:sz="0" w:space="0" w:color="auto"/>
        <w:bottom w:val="none" w:sz="0" w:space="0" w:color="auto"/>
        <w:right w:val="none" w:sz="0" w:space="0" w:color="auto"/>
      </w:divBdr>
      <w:divsChild>
        <w:div w:id="663705422">
          <w:marLeft w:val="0"/>
          <w:marRight w:val="0"/>
          <w:marTop w:val="0"/>
          <w:marBottom w:val="0"/>
          <w:divBdr>
            <w:top w:val="none" w:sz="0" w:space="0" w:color="auto"/>
            <w:left w:val="none" w:sz="0" w:space="0" w:color="auto"/>
            <w:bottom w:val="none" w:sz="0" w:space="0" w:color="auto"/>
            <w:right w:val="none" w:sz="0" w:space="0" w:color="auto"/>
          </w:divBdr>
          <w:divsChild>
            <w:div w:id="1790781874">
              <w:marLeft w:val="0"/>
              <w:marRight w:val="0"/>
              <w:marTop w:val="0"/>
              <w:marBottom w:val="0"/>
              <w:divBdr>
                <w:top w:val="none" w:sz="0" w:space="0" w:color="auto"/>
                <w:left w:val="none" w:sz="0" w:space="0" w:color="auto"/>
                <w:bottom w:val="none" w:sz="0" w:space="0" w:color="auto"/>
                <w:right w:val="none" w:sz="0" w:space="0" w:color="auto"/>
              </w:divBdr>
              <w:divsChild>
                <w:div w:id="128522638">
                  <w:marLeft w:val="0"/>
                  <w:marRight w:val="0"/>
                  <w:marTop w:val="0"/>
                  <w:marBottom w:val="0"/>
                  <w:divBdr>
                    <w:top w:val="none" w:sz="0" w:space="0" w:color="auto"/>
                    <w:left w:val="none" w:sz="0" w:space="0" w:color="auto"/>
                    <w:bottom w:val="none" w:sz="0" w:space="0" w:color="auto"/>
                    <w:right w:val="none" w:sz="0" w:space="0" w:color="auto"/>
                  </w:divBdr>
                  <w:divsChild>
                    <w:div w:id="718894542">
                      <w:marLeft w:val="-225"/>
                      <w:marRight w:val="-225"/>
                      <w:marTop w:val="0"/>
                      <w:marBottom w:val="0"/>
                      <w:divBdr>
                        <w:top w:val="none" w:sz="0" w:space="0" w:color="auto"/>
                        <w:left w:val="none" w:sz="0" w:space="0" w:color="auto"/>
                        <w:bottom w:val="none" w:sz="0" w:space="0" w:color="auto"/>
                        <w:right w:val="none" w:sz="0" w:space="0" w:color="auto"/>
                      </w:divBdr>
                      <w:divsChild>
                        <w:div w:id="243609034">
                          <w:marLeft w:val="0"/>
                          <w:marRight w:val="0"/>
                          <w:marTop w:val="0"/>
                          <w:marBottom w:val="0"/>
                          <w:divBdr>
                            <w:top w:val="none" w:sz="0" w:space="0" w:color="auto"/>
                            <w:left w:val="none" w:sz="0" w:space="0" w:color="auto"/>
                            <w:bottom w:val="none" w:sz="0" w:space="0" w:color="auto"/>
                            <w:right w:val="none" w:sz="0" w:space="0" w:color="auto"/>
                          </w:divBdr>
                          <w:divsChild>
                            <w:div w:id="1418405744">
                              <w:marLeft w:val="0"/>
                              <w:marRight w:val="0"/>
                              <w:marTop w:val="0"/>
                              <w:marBottom w:val="0"/>
                              <w:divBdr>
                                <w:top w:val="none" w:sz="0" w:space="0" w:color="auto"/>
                                <w:left w:val="none" w:sz="0" w:space="0" w:color="auto"/>
                                <w:bottom w:val="none" w:sz="0" w:space="0" w:color="auto"/>
                                <w:right w:val="none" w:sz="0" w:space="0" w:color="auto"/>
                              </w:divBdr>
                              <w:divsChild>
                                <w:div w:id="557861859">
                                  <w:marLeft w:val="0"/>
                                  <w:marRight w:val="0"/>
                                  <w:marTop w:val="0"/>
                                  <w:marBottom w:val="0"/>
                                  <w:divBdr>
                                    <w:top w:val="none" w:sz="0" w:space="0" w:color="auto"/>
                                    <w:left w:val="none" w:sz="0" w:space="0" w:color="auto"/>
                                    <w:bottom w:val="none" w:sz="0" w:space="0" w:color="auto"/>
                                    <w:right w:val="none" w:sz="0" w:space="0" w:color="auto"/>
                                  </w:divBdr>
                                  <w:divsChild>
                                    <w:div w:id="1994211887">
                                      <w:marLeft w:val="0"/>
                                      <w:marRight w:val="0"/>
                                      <w:marTop w:val="0"/>
                                      <w:marBottom w:val="0"/>
                                      <w:divBdr>
                                        <w:top w:val="none" w:sz="0" w:space="0" w:color="auto"/>
                                        <w:left w:val="none" w:sz="0" w:space="0" w:color="auto"/>
                                        <w:bottom w:val="none" w:sz="0" w:space="0" w:color="auto"/>
                                        <w:right w:val="none" w:sz="0" w:space="0" w:color="auto"/>
                                      </w:divBdr>
                                      <w:divsChild>
                                        <w:div w:id="2063481219">
                                          <w:marLeft w:val="-225"/>
                                          <w:marRight w:val="-225"/>
                                          <w:marTop w:val="0"/>
                                          <w:marBottom w:val="0"/>
                                          <w:divBdr>
                                            <w:top w:val="none" w:sz="0" w:space="0" w:color="auto"/>
                                            <w:left w:val="none" w:sz="0" w:space="0" w:color="auto"/>
                                            <w:bottom w:val="none" w:sz="0" w:space="0" w:color="auto"/>
                                            <w:right w:val="none" w:sz="0" w:space="0" w:color="auto"/>
                                          </w:divBdr>
                                          <w:divsChild>
                                            <w:div w:id="433675394">
                                              <w:marLeft w:val="0"/>
                                              <w:marRight w:val="0"/>
                                              <w:marTop w:val="0"/>
                                              <w:marBottom w:val="0"/>
                                              <w:divBdr>
                                                <w:top w:val="none" w:sz="0" w:space="0" w:color="auto"/>
                                                <w:left w:val="none" w:sz="0" w:space="0" w:color="auto"/>
                                                <w:bottom w:val="none" w:sz="0" w:space="0" w:color="auto"/>
                                                <w:right w:val="none" w:sz="0" w:space="0" w:color="auto"/>
                                              </w:divBdr>
                                              <w:divsChild>
                                                <w:div w:id="308217814">
                                                  <w:marLeft w:val="0"/>
                                                  <w:marRight w:val="0"/>
                                                  <w:marTop w:val="0"/>
                                                  <w:marBottom w:val="0"/>
                                                  <w:divBdr>
                                                    <w:top w:val="none" w:sz="0" w:space="0" w:color="auto"/>
                                                    <w:left w:val="none" w:sz="0" w:space="0" w:color="auto"/>
                                                    <w:bottom w:val="none" w:sz="0" w:space="0" w:color="auto"/>
                                                    <w:right w:val="none" w:sz="0" w:space="0" w:color="auto"/>
                                                  </w:divBdr>
                                                  <w:divsChild>
                                                    <w:div w:id="335614908">
                                                      <w:marLeft w:val="0"/>
                                                      <w:marRight w:val="0"/>
                                                      <w:marTop w:val="0"/>
                                                      <w:marBottom w:val="0"/>
                                                      <w:divBdr>
                                                        <w:top w:val="none" w:sz="0" w:space="0" w:color="auto"/>
                                                        <w:left w:val="none" w:sz="0" w:space="0" w:color="auto"/>
                                                        <w:bottom w:val="none" w:sz="0" w:space="0" w:color="auto"/>
                                                        <w:right w:val="none" w:sz="0" w:space="0" w:color="auto"/>
                                                      </w:divBdr>
                                                      <w:divsChild>
                                                        <w:div w:id="19719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4731275">
      <w:bodyDiv w:val="1"/>
      <w:marLeft w:val="0"/>
      <w:marRight w:val="0"/>
      <w:marTop w:val="0"/>
      <w:marBottom w:val="0"/>
      <w:divBdr>
        <w:top w:val="none" w:sz="0" w:space="0" w:color="auto"/>
        <w:left w:val="none" w:sz="0" w:space="0" w:color="auto"/>
        <w:bottom w:val="none" w:sz="0" w:space="0" w:color="auto"/>
        <w:right w:val="none" w:sz="0" w:space="0" w:color="auto"/>
      </w:divBdr>
    </w:div>
    <w:div w:id="1642271371">
      <w:bodyDiv w:val="1"/>
      <w:marLeft w:val="0"/>
      <w:marRight w:val="0"/>
      <w:marTop w:val="0"/>
      <w:marBottom w:val="0"/>
      <w:divBdr>
        <w:top w:val="none" w:sz="0" w:space="0" w:color="auto"/>
        <w:left w:val="none" w:sz="0" w:space="0" w:color="auto"/>
        <w:bottom w:val="none" w:sz="0" w:space="0" w:color="auto"/>
        <w:right w:val="none" w:sz="0" w:space="0" w:color="auto"/>
      </w:divBdr>
    </w:div>
    <w:div w:id="1938099291">
      <w:bodyDiv w:val="1"/>
      <w:marLeft w:val="0"/>
      <w:marRight w:val="0"/>
      <w:marTop w:val="0"/>
      <w:marBottom w:val="0"/>
      <w:divBdr>
        <w:top w:val="none" w:sz="0" w:space="0" w:color="auto"/>
        <w:left w:val="none" w:sz="0" w:space="0" w:color="auto"/>
        <w:bottom w:val="none" w:sz="0" w:space="0" w:color="auto"/>
        <w:right w:val="none" w:sz="0" w:space="0" w:color="auto"/>
      </w:divBdr>
      <w:divsChild>
        <w:div w:id="66996602">
          <w:marLeft w:val="0"/>
          <w:marRight w:val="0"/>
          <w:marTop w:val="0"/>
          <w:marBottom w:val="0"/>
          <w:divBdr>
            <w:top w:val="none" w:sz="0" w:space="0" w:color="auto"/>
            <w:left w:val="none" w:sz="0" w:space="0" w:color="auto"/>
            <w:bottom w:val="none" w:sz="0" w:space="0" w:color="auto"/>
            <w:right w:val="none" w:sz="0" w:space="0" w:color="auto"/>
          </w:divBdr>
          <w:divsChild>
            <w:div w:id="911236620">
              <w:marLeft w:val="0"/>
              <w:marRight w:val="0"/>
              <w:marTop w:val="0"/>
              <w:marBottom w:val="0"/>
              <w:divBdr>
                <w:top w:val="none" w:sz="0" w:space="0" w:color="auto"/>
                <w:left w:val="none" w:sz="0" w:space="0" w:color="auto"/>
                <w:bottom w:val="none" w:sz="0" w:space="0" w:color="auto"/>
                <w:right w:val="none" w:sz="0" w:space="0" w:color="auto"/>
              </w:divBdr>
              <w:divsChild>
                <w:div w:id="5450076">
                  <w:marLeft w:val="-300"/>
                  <w:marRight w:val="0"/>
                  <w:marTop w:val="0"/>
                  <w:marBottom w:val="0"/>
                  <w:divBdr>
                    <w:top w:val="none" w:sz="0" w:space="0" w:color="auto"/>
                    <w:left w:val="none" w:sz="0" w:space="0" w:color="auto"/>
                    <w:bottom w:val="none" w:sz="0" w:space="0" w:color="auto"/>
                    <w:right w:val="none" w:sz="0" w:space="0" w:color="auto"/>
                  </w:divBdr>
                  <w:divsChild>
                    <w:div w:id="998656258">
                      <w:marLeft w:val="0"/>
                      <w:marRight w:val="0"/>
                      <w:marTop w:val="0"/>
                      <w:marBottom w:val="0"/>
                      <w:divBdr>
                        <w:top w:val="none" w:sz="0" w:space="0" w:color="auto"/>
                        <w:left w:val="none" w:sz="0" w:space="0" w:color="auto"/>
                        <w:bottom w:val="none" w:sz="0" w:space="0" w:color="auto"/>
                        <w:right w:val="none" w:sz="0" w:space="0" w:color="auto"/>
                      </w:divBdr>
                      <w:divsChild>
                        <w:div w:id="330524791">
                          <w:marLeft w:val="0"/>
                          <w:marRight w:val="0"/>
                          <w:marTop w:val="0"/>
                          <w:marBottom w:val="0"/>
                          <w:divBdr>
                            <w:top w:val="none" w:sz="0" w:space="0" w:color="auto"/>
                            <w:left w:val="none" w:sz="0" w:space="0" w:color="auto"/>
                            <w:bottom w:val="none" w:sz="0" w:space="0" w:color="auto"/>
                            <w:right w:val="none" w:sz="0" w:space="0" w:color="auto"/>
                          </w:divBdr>
                          <w:divsChild>
                            <w:div w:id="598371169">
                              <w:marLeft w:val="0"/>
                              <w:marRight w:val="0"/>
                              <w:marTop w:val="0"/>
                              <w:marBottom w:val="0"/>
                              <w:divBdr>
                                <w:top w:val="none" w:sz="0" w:space="0" w:color="auto"/>
                                <w:left w:val="none" w:sz="0" w:space="0" w:color="auto"/>
                                <w:bottom w:val="none" w:sz="0" w:space="0" w:color="auto"/>
                                <w:right w:val="none" w:sz="0" w:space="0" w:color="auto"/>
                              </w:divBdr>
                              <w:divsChild>
                                <w:div w:id="186852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519816">
      <w:bodyDiv w:val="1"/>
      <w:marLeft w:val="0"/>
      <w:marRight w:val="0"/>
      <w:marTop w:val="0"/>
      <w:marBottom w:val="0"/>
      <w:divBdr>
        <w:top w:val="none" w:sz="0" w:space="0" w:color="auto"/>
        <w:left w:val="none" w:sz="0" w:space="0" w:color="auto"/>
        <w:bottom w:val="none" w:sz="0" w:space="0" w:color="auto"/>
        <w:right w:val="none" w:sz="0" w:space="0" w:color="auto"/>
      </w:divBdr>
      <w:divsChild>
        <w:div w:id="486483974">
          <w:marLeft w:val="0"/>
          <w:marRight w:val="0"/>
          <w:marTop w:val="0"/>
          <w:marBottom w:val="0"/>
          <w:divBdr>
            <w:top w:val="none" w:sz="0" w:space="0" w:color="auto"/>
            <w:left w:val="none" w:sz="0" w:space="0" w:color="auto"/>
            <w:bottom w:val="none" w:sz="0" w:space="0" w:color="auto"/>
            <w:right w:val="none" w:sz="0" w:space="0" w:color="auto"/>
          </w:divBdr>
          <w:divsChild>
            <w:div w:id="988903653">
              <w:marLeft w:val="0"/>
              <w:marRight w:val="0"/>
              <w:marTop w:val="0"/>
              <w:marBottom w:val="0"/>
              <w:divBdr>
                <w:top w:val="none" w:sz="0" w:space="0" w:color="auto"/>
                <w:left w:val="none" w:sz="0" w:space="0" w:color="auto"/>
                <w:bottom w:val="none" w:sz="0" w:space="0" w:color="auto"/>
                <w:right w:val="none" w:sz="0" w:space="0" w:color="auto"/>
              </w:divBdr>
              <w:divsChild>
                <w:div w:id="1305161576">
                  <w:marLeft w:val="0"/>
                  <w:marRight w:val="0"/>
                  <w:marTop w:val="0"/>
                  <w:marBottom w:val="0"/>
                  <w:divBdr>
                    <w:top w:val="none" w:sz="0" w:space="0" w:color="auto"/>
                    <w:left w:val="none" w:sz="0" w:space="0" w:color="auto"/>
                    <w:bottom w:val="none" w:sz="0" w:space="0" w:color="auto"/>
                    <w:right w:val="none" w:sz="0" w:space="0" w:color="auto"/>
                  </w:divBdr>
                  <w:divsChild>
                    <w:div w:id="2025547538">
                      <w:marLeft w:val="0"/>
                      <w:marRight w:val="0"/>
                      <w:marTop w:val="0"/>
                      <w:marBottom w:val="0"/>
                      <w:divBdr>
                        <w:top w:val="none" w:sz="0" w:space="0" w:color="auto"/>
                        <w:left w:val="none" w:sz="0" w:space="0" w:color="auto"/>
                        <w:bottom w:val="none" w:sz="0" w:space="0" w:color="auto"/>
                        <w:right w:val="none" w:sz="0" w:space="0" w:color="auto"/>
                      </w:divBdr>
                      <w:divsChild>
                        <w:div w:id="129999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023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5E62-357F-44C1-B784-2569D0F70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782583AF.dotm</Template>
  <TotalTime>204</TotalTime>
  <Pages>2</Pages>
  <Words>761</Words>
  <Characters>4467</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Modèle d'en-tête - Français</vt:lpstr>
      <vt:lpstr>Modèle d'en-tête - Français</vt:lpstr>
    </vt:vector>
  </TitlesOfParts>
  <Company>DGTPE</Company>
  <LinksUpToDate>false</LinksUpToDate>
  <CharactersWithSpaces>5218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d'en-tête - Français</dc:title>
  <dc:subject>Modèles de Missions Economiques</dc:subject>
  <dc:creator>Marie COIFFARD</dc:creator>
  <cp:keywords/>
  <cp:lastModifiedBy>TERRENOIRE Hélène</cp:lastModifiedBy>
  <cp:revision>16</cp:revision>
  <cp:lastPrinted>2014-12-18T09:42:00Z</cp:lastPrinted>
  <dcterms:created xsi:type="dcterms:W3CDTF">2017-11-20T12:02:00Z</dcterms:created>
  <dcterms:modified xsi:type="dcterms:W3CDTF">2017-11-24T01:34:00Z</dcterms:modified>
  <cp:category>Modèles de bureautique - Octobre 2006</cp:category>
</cp:coreProperties>
</file>