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EE2F29" w14:textId="77777777" w:rsidR="009B2004" w:rsidRDefault="009B2004" w:rsidP="009B2004">
      <w:pPr>
        <w:spacing w:after="60"/>
        <w:jc w:val="both"/>
        <w:rPr>
          <w:rFonts w:ascii="Segoe UI" w:hAnsi="Segoe UI" w:cs="Segoe UI"/>
          <w:b/>
          <w:sz w:val="18"/>
          <w:szCs w:val="16"/>
          <w:u w:val="single"/>
        </w:rPr>
      </w:pPr>
      <w:r>
        <w:rPr>
          <w:rFonts w:ascii="Segoe UI" w:hAnsi="Segoe UI" w:cs="Segoe UI"/>
          <w:b/>
          <w:sz w:val="18"/>
          <w:szCs w:val="16"/>
          <w:u w:val="single"/>
        </w:rPr>
        <w:t>Annexe I – Le nombre d’entrepreneurs au Canada recule de façon inquiétante (Source : Banque du développement du Canada, OCDE, 2022 &amp; 2023)</w:t>
      </w:r>
    </w:p>
    <w:p w14:paraId="5693FA0E" w14:textId="77777777" w:rsidR="009B2004" w:rsidRPr="007750E3" w:rsidRDefault="009B2004" w:rsidP="009B2004">
      <w:pPr>
        <w:pStyle w:val="Lgende"/>
        <w:keepNext/>
        <w:jc w:val="center"/>
        <w:rPr>
          <w:rFonts w:ascii="Segoe UI" w:hAnsi="Segoe UI" w:cs="Segoe UI"/>
          <w:b/>
          <w:bCs/>
          <w:i w:val="0"/>
          <w:iCs w:val="0"/>
        </w:rPr>
      </w:pPr>
      <w:r w:rsidRPr="007750E3">
        <w:rPr>
          <w:rFonts w:ascii="Segoe UI" w:hAnsi="Segoe UI" w:cs="Segoe UI"/>
          <w:b/>
          <w:bCs/>
          <w:i w:val="0"/>
          <w:iCs w:val="0"/>
        </w:rPr>
        <w:t xml:space="preserve">Fig. </w:t>
      </w:r>
      <w:r w:rsidRPr="007750E3">
        <w:rPr>
          <w:rFonts w:ascii="Segoe UI" w:hAnsi="Segoe UI" w:cs="Segoe UI"/>
          <w:b/>
          <w:bCs/>
          <w:i w:val="0"/>
          <w:iCs w:val="0"/>
        </w:rPr>
        <w:fldChar w:fldCharType="begin"/>
      </w:r>
      <w:r w:rsidRPr="007750E3">
        <w:rPr>
          <w:rFonts w:ascii="Segoe UI" w:hAnsi="Segoe UI" w:cs="Segoe UI"/>
          <w:b/>
          <w:bCs/>
          <w:i w:val="0"/>
          <w:iCs w:val="0"/>
        </w:rPr>
        <w:instrText xml:space="preserve"> SEQ Fig. \* ARABIC </w:instrText>
      </w:r>
      <w:r w:rsidRPr="007750E3">
        <w:rPr>
          <w:rFonts w:ascii="Segoe UI" w:hAnsi="Segoe UI" w:cs="Segoe UI"/>
          <w:b/>
          <w:bCs/>
          <w:i w:val="0"/>
          <w:iCs w:val="0"/>
        </w:rPr>
        <w:fldChar w:fldCharType="separate"/>
      </w:r>
      <w:r>
        <w:rPr>
          <w:rFonts w:ascii="Segoe UI" w:hAnsi="Segoe UI" w:cs="Segoe UI"/>
          <w:b/>
          <w:bCs/>
          <w:i w:val="0"/>
          <w:iCs w:val="0"/>
          <w:noProof/>
        </w:rPr>
        <w:t>1</w:t>
      </w:r>
      <w:r w:rsidRPr="007750E3">
        <w:rPr>
          <w:rFonts w:ascii="Segoe UI" w:hAnsi="Segoe UI" w:cs="Segoe UI"/>
          <w:b/>
          <w:bCs/>
          <w:i w:val="0"/>
          <w:iCs w:val="0"/>
        </w:rPr>
        <w:fldChar w:fldCharType="end"/>
      </w:r>
      <w:r w:rsidRPr="007750E3">
        <w:rPr>
          <w:rFonts w:ascii="Segoe UI" w:hAnsi="Segoe UI" w:cs="Segoe UI"/>
          <w:b/>
          <w:bCs/>
          <w:i w:val="0"/>
          <w:iCs w:val="0"/>
        </w:rPr>
        <w:t xml:space="preserve"> Evolution du nombre d'entrepreneurs en milliers entre 2000 et 2022</w:t>
      </w:r>
    </w:p>
    <w:p w14:paraId="05ECD3D7" w14:textId="77777777" w:rsidR="009B2004" w:rsidRDefault="009B2004" w:rsidP="009B2004">
      <w:pPr>
        <w:jc w:val="center"/>
        <w:rPr>
          <w:rFonts w:ascii="Segoe UI" w:hAnsi="Segoe UI" w:cs="Segoe UI"/>
          <w:b/>
          <w:sz w:val="18"/>
          <w:szCs w:val="16"/>
          <w:u w:val="single"/>
        </w:rPr>
      </w:pPr>
      <w:r w:rsidRPr="006A1806">
        <w:rPr>
          <w:rFonts w:ascii="Segoe UI" w:hAnsi="Segoe UI" w:cs="Segoe UI"/>
          <w:b/>
          <w:noProof/>
          <w:sz w:val="18"/>
          <w:szCs w:val="16"/>
        </w:rPr>
        <w:drawing>
          <wp:inline distT="0" distB="0" distL="0" distR="0" wp14:anchorId="1F8891C3" wp14:editId="554CA0BC">
            <wp:extent cx="5029200" cy="2463186"/>
            <wp:effectExtent l="19050" t="19050" r="19050" b="13335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6185" cy="2466607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69879008" w14:textId="77777777" w:rsidR="009B2004" w:rsidRDefault="009B2004" w:rsidP="009B2004">
      <w:pPr>
        <w:jc w:val="center"/>
        <w:rPr>
          <w:rFonts w:ascii="Segoe UI" w:hAnsi="Segoe UI" w:cs="Segoe UI"/>
          <w:b/>
          <w:sz w:val="18"/>
          <w:szCs w:val="16"/>
          <w:u w:val="single"/>
        </w:rPr>
      </w:pPr>
    </w:p>
    <w:p w14:paraId="10AD7433" w14:textId="77777777" w:rsidR="009B2004" w:rsidRPr="00EA59F4" w:rsidRDefault="009B2004" w:rsidP="009B2004">
      <w:pPr>
        <w:pStyle w:val="Lgende"/>
        <w:keepNext/>
        <w:jc w:val="center"/>
        <w:rPr>
          <w:rFonts w:ascii="Segoe UI" w:hAnsi="Segoe UI" w:cs="Segoe UI"/>
          <w:b/>
          <w:bCs/>
          <w:i w:val="0"/>
          <w:iCs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BF28CB" wp14:editId="7B8CE9D4">
                <wp:simplePos x="0" y="0"/>
                <wp:positionH relativeFrom="column">
                  <wp:posOffset>1900555</wp:posOffset>
                </wp:positionH>
                <wp:positionV relativeFrom="paragraph">
                  <wp:posOffset>206375</wp:posOffset>
                </wp:positionV>
                <wp:extent cx="285750" cy="273050"/>
                <wp:effectExtent l="0" t="0" r="0" b="0"/>
                <wp:wrapNone/>
                <wp:docPr id="5" name="Zone de tex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" cy="273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6870924" w14:textId="77777777" w:rsidR="009B2004" w:rsidRPr="00EA59F4" w:rsidRDefault="009B2004" w:rsidP="009B2004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 w:rsidRPr="00EA59F4">
                              <w:rPr>
                                <w:sz w:val="14"/>
                                <w:szCs w:val="14"/>
                              </w:rPr>
                              <w:t>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BF28CB" id="_x0000_t202" coordsize="21600,21600" o:spt="202" path="m,l,21600r21600,l21600,xe">
                <v:stroke joinstyle="miter"/>
                <v:path gradientshapeok="t" o:connecttype="rect"/>
              </v:shapetype>
              <v:shape id="Zone de texte 5" o:spid="_x0000_s1026" type="#_x0000_t202" style="position:absolute;left:0;text-align:left;margin-left:149.65pt;margin-top:16.25pt;width:22.5pt;height:2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" filled="f" stroked="f" strokeweight=".5pt">
                <v:textbox>
                  <w:txbxContent>
                    <w:p w14:paraId="66870924" w14:textId="77777777" w:rsidR="009B2004" w:rsidRPr="00EA59F4" w:rsidRDefault="009B2004" w:rsidP="009B2004">
                      <w:pPr>
                        <w:rPr>
                          <w:sz w:val="14"/>
                          <w:szCs w:val="14"/>
                        </w:rPr>
                      </w:pPr>
                      <w:r w:rsidRPr="00EA59F4">
                        <w:rPr>
                          <w:sz w:val="14"/>
                          <w:szCs w:val="14"/>
                        </w:rPr>
                        <w:t>20</w:t>
                      </w:r>
                    </w:p>
                  </w:txbxContent>
                </v:textbox>
              </v:shape>
            </w:pict>
          </mc:Fallback>
        </mc:AlternateContent>
      </w:r>
      <w:r w:rsidRPr="007750E3">
        <w:rPr>
          <w:rFonts w:ascii="Segoe UI" w:hAnsi="Segoe UI" w:cs="Segoe UI"/>
          <w:b/>
          <w:bCs/>
          <w:i w:val="0"/>
          <w:iCs w:val="0"/>
        </w:rPr>
        <w:t xml:space="preserve">Fig. </w:t>
      </w:r>
      <w:r w:rsidRPr="007750E3">
        <w:rPr>
          <w:rFonts w:ascii="Segoe UI" w:hAnsi="Segoe UI" w:cs="Segoe UI"/>
          <w:b/>
          <w:bCs/>
          <w:i w:val="0"/>
          <w:iCs w:val="0"/>
        </w:rPr>
        <w:fldChar w:fldCharType="begin"/>
      </w:r>
      <w:r w:rsidRPr="007750E3">
        <w:rPr>
          <w:rFonts w:ascii="Segoe UI" w:hAnsi="Segoe UI" w:cs="Segoe UI"/>
          <w:b/>
          <w:bCs/>
          <w:i w:val="0"/>
          <w:iCs w:val="0"/>
        </w:rPr>
        <w:instrText xml:space="preserve"> SEQ Fig. \* ARABIC </w:instrText>
      </w:r>
      <w:r w:rsidRPr="007750E3">
        <w:rPr>
          <w:rFonts w:ascii="Segoe UI" w:hAnsi="Segoe UI" w:cs="Segoe UI"/>
          <w:b/>
          <w:bCs/>
          <w:i w:val="0"/>
          <w:iCs w:val="0"/>
        </w:rPr>
        <w:fldChar w:fldCharType="separate"/>
      </w:r>
      <w:r>
        <w:rPr>
          <w:rFonts w:ascii="Segoe UI" w:hAnsi="Segoe UI" w:cs="Segoe UI"/>
          <w:b/>
          <w:bCs/>
          <w:i w:val="0"/>
          <w:iCs w:val="0"/>
          <w:noProof/>
        </w:rPr>
        <w:t>2</w:t>
      </w:r>
      <w:r w:rsidRPr="007750E3">
        <w:rPr>
          <w:rFonts w:ascii="Segoe UI" w:hAnsi="Segoe UI" w:cs="Segoe UI"/>
          <w:b/>
          <w:bCs/>
          <w:i w:val="0"/>
          <w:iCs w:val="0"/>
        </w:rPr>
        <w:fldChar w:fldCharType="end"/>
      </w:r>
      <w:r w:rsidRPr="007750E3">
        <w:rPr>
          <w:rFonts w:ascii="Segoe UI" w:hAnsi="Segoe UI" w:cs="Segoe UI"/>
          <w:b/>
          <w:bCs/>
          <w:i w:val="0"/>
          <w:iCs w:val="0"/>
        </w:rPr>
        <w:t xml:space="preserve"> Evolution du taux d'entrepreneurs au sein du total des </w:t>
      </w:r>
      <w:r>
        <w:rPr>
          <w:rFonts w:ascii="Segoe UI" w:hAnsi="Segoe UI" w:cs="Segoe UI"/>
          <w:b/>
          <w:bCs/>
          <w:i w:val="0"/>
          <w:iCs w:val="0"/>
        </w:rPr>
        <w:t>actifs</w:t>
      </w:r>
      <w:r w:rsidRPr="007750E3">
        <w:rPr>
          <w:rFonts w:ascii="Segoe UI" w:hAnsi="Segoe UI" w:cs="Segoe UI"/>
          <w:b/>
          <w:bCs/>
          <w:i w:val="0"/>
          <w:iCs w:val="0"/>
        </w:rPr>
        <w:t xml:space="preserve"> au Canada par rapport à la moyenne </w:t>
      </w:r>
      <w:r>
        <w:rPr>
          <w:rFonts w:ascii="Segoe UI" w:hAnsi="Segoe UI" w:cs="Segoe UI"/>
          <w:b/>
          <w:bCs/>
          <w:i w:val="0"/>
          <w:iCs w:val="0"/>
        </w:rPr>
        <w:t>entre 2000 et 2022</w:t>
      </w:r>
    </w:p>
    <w:p w14:paraId="694F9494" w14:textId="77777777" w:rsidR="009B2004" w:rsidRDefault="009B2004" w:rsidP="009B2004">
      <w:pPr>
        <w:jc w:val="center"/>
        <w:rPr>
          <w:rFonts w:ascii="Segoe UI" w:hAnsi="Segoe UI" w:cs="Segoe UI"/>
          <w:b/>
          <w:sz w:val="18"/>
          <w:szCs w:val="16"/>
          <w:u w:val="single"/>
        </w:rPr>
      </w:pPr>
      <w:r w:rsidRPr="007750E3">
        <w:rPr>
          <w:rFonts w:ascii="Segoe UI" w:hAnsi="Segoe UI" w:cs="Segoe UI"/>
          <w:b/>
          <w:noProof/>
          <w:sz w:val="18"/>
          <w:szCs w:val="16"/>
        </w:rPr>
        <w:drawing>
          <wp:inline distT="0" distB="0" distL="0" distR="0" wp14:anchorId="67F37468" wp14:editId="01C5A682">
            <wp:extent cx="2927350" cy="2645983"/>
            <wp:effectExtent l="19050" t="19050" r="25400" b="2159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827" r="2384" b="-1592"/>
                    <a:stretch/>
                  </pic:blipFill>
                  <pic:spPr bwMode="auto">
                    <a:xfrm>
                      <a:off x="0" y="0"/>
                      <a:ext cx="2950245" cy="2666677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D03D99E" w14:textId="77777777" w:rsidR="009B2004" w:rsidRDefault="009B2004" w:rsidP="009B2004">
      <w:pPr>
        <w:spacing w:after="60"/>
        <w:jc w:val="both"/>
        <w:rPr>
          <w:rFonts w:ascii="Segoe UI" w:hAnsi="Segoe UI" w:cs="Segoe UI"/>
          <w:b/>
          <w:sz w:val="18"/>
          <w:szCs w:val="16"/>
          <w:u w:val="single"/>
        </w:rPr>
      </w:pPr>
      <w:r>
        <w:rPr>
          <w:rFonts w:ascii="Segoe UI" w:hAnsi="Segoe UI" w:cs="Segoe UI"/>
          <w:b/>
          <w:sz w:val="18"/>
          <w:szCs w:val="16"/>
          <w:u w:val="single"/>
        </w:rPr>
        <w:t>Annexe II – Les Canadiens sont les plus avers au risque parmi les pays du G7 lorsqu’il s’agit d’entreprendre (Source : OCDE, 2022)</w:t>
      </w:r>
    </w:p>
    <w:p w14:paraId="07C052CD" w14:textId="77777777" w:rsidR="009B2004" w:rsidRDefault="009B2004" w:rsidP="009B2004">
      <w:pPr>
        <w:jc w:val="both"/>
        <w:rPr>
          <w:rFonts w:ascii="Segoe UI" w:hAnsi="Segoe UI" w:cs="Segoe UI"/>
          <w:b/>
          <w:sz w:val="18"/>
          <w:szCs w:val="16"/>
          <w:u w:val="single"/>
        </w:rPr>
      </w:pPr>
      <w:r w:rsidRPr="00EB1401">
        <w:rPr>
          <w:rFonts w:ascii="Segoe UI" w:hAnsi="Segoe UI" w:cs="Segoe UI"/>
          <w:b/>
          <w:noProof/>
          <w:sz w:val="18"/>
          <w:szCs w:val="16"/>
        </w:rPr>
        <w:drawing>
          <wp:anchor distT="0" distB="0" distL="114300" distR="114300" simplePos="0" relativeHeight="251660288" behindDoc="0" locked="0" layoutInCell="1" allowOverlap="1" wp14:anchorId="16916BD9" wp14:editId="63E31429">
            <wp:simplePos x="0" y="0"/>
            <wp:positionH relativeFrom="margin">
              <wp:posOffset>320269</wp:posOffset>
            </wp:positionH>
            <wp:positionV relativeFrom="paragraph">
              <wp:posOffset>153999</wp:posOffset>
            </wp:positionV>
            <wp:extent cx="6193276" cy="2814777"/>
            <wp:effectExtent l="19050" t="19050" r="17145" b="24130"/>
            <wp:wrapNone/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510"/>
                    <a:stretch/>
                  </pic:blipFill>
                  <pic:spPr bwMode="auto">
                    <a:xfrm>
                      <a:off x="0" y="0"/>
                      <a:ext cx="6194195" cy="281519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8353220" w14:textId="77777777" w:rsidR="009B2004" w:rsidRDefault="009B2004" w:rsidP="009B2004">
      <w:pPr>
        <w:jc w:val="center"/>
        <w:rPr>
          <w:rFonts w:ascii="Segoe UI" w:hAnsi="Segoe UI" w:cs="Segoe UI"/>
          <w:b/>
          <w:sz w:val="18"/>
          <w:szCs w:val="16"/>
          <w:u w:val="single"/>
        </w:rPr>
      </w:pPr>
    </w:p>
    <w:p w14:paraId="2BD0E38C" w14:textId="77777777" w:rsidR="009B2004" w:rsidRDefault="009B2004" w:rsidP="009B2004">
      <w:pPr>
        <w:jc w:val="both"/>
        <w:rPr>
          <w:rFonts w:ascii="Segoe UI" w:hAnsi="Segoe UI" w:cs="Segoe UI"/>
          <w:b/>
          <w:sz w:val="18"/>
          <w:szCs w:val="16"/>
          <w:u w:val="single"/>
        </w:rPr>
      </w:pPr>
    </w:p>
    <w:p w14:paraId="07B63752" w14:textId="77777777" w:rsidR="009B2004" w:rsidRDefault="009B2004" w:rsidP="009B2004">
      <w:pPr>
        <w:jc w:val="both"/>
        <w:rPr>
          <w:rFonts w:ascii="Segoe UI" w:hAnsi="Segoe UI" w:cs="Segoe UI"/>
          <w:b/>
          <w:sz w:val="18"/>
          <w:szCs w:val="16"/>
          <w:u w:val="single"/>
        </w:rPr>
      </w:pPr>
    </w:p>
    <w:p w14:paraId="747506DF" w14:textId="77777777" w:rsidR="009B2004" w:rsidRDefault="009B2004" w:rsidP="009B2004">
      <w:pPr>
        <w:jc w:val="both"/>
        <w:rPr>
          <w:rFonts w:ascii="Segoe UI" w:hAnsi="Segoe UI" w:cs="Segoe UI"/>
          <w:b/>
          <w:sz w:val="18"/>
          <w:szCs w:val="16"/>
          <w:u w:val="single"/>
        </w:rPr>
      </w:pPr>
    </w:p>
    <w:p w14:paraId="4895A128" w14:textId="77777777" w:rsidR="009B2004" w:rsidRDefault="009B2004" w:rsidP="009B2004">
      <w:pPr>
        <w:jc w:val="both"/>
        <w:rPr>
          <w:rFonts w:ascii="Segoe UI" w:hAnsi="Segoe UI" w:cs="Segoe UI"/>
          <w:b/>
          <w:sz w:val="18"/>
          <w:szCs w:val="16"/>
          <w:u w:val="single"/>
        </w:rPr>
      </w:pPr>
    </w:p>
    <w:p w14:paraId="2F545705" w14:textId="77777777" w:rsidR="009B2004" w:rsidRDefault="009B2004" w:rsidP="009B2004">
      <w:pPr>
        <w:jc w:val="both"/>
        <w:rPr>
          <w:rFonts w:ascii="Segoe UI" w:hAnsi="Segoe UI" w:cs="Segoe UI"/>
          <w:b/>
          <w:sz w:val="18"/>
          <w:szCs w:val="16"/>
          <w:u w:val="single"/>
        </w:rPr>
      </w:pPr>
    </w:p>
    <w:p w14:paraId="519B2C56" w14:textId="77777777" w:rsidR="009B2004" w:rsidRDefault="009B2004" w:rsidP="009B2004">
      <w:pPr>
        <w:jc w:val="both"/>
        <w:rPr>
          <w:rFonts w:ascii="Segoe UI" w:hAnsi="Segoe UI" w:cs="Segoe UI"/>
          <w:b/>
          <w:sz w:val="18"/>
          <w:szCs w:val="16"/>
          <w:u w:val="single"/>
        </w:rPr>
      </w:pPr>
    </w:p>
    <w:p w14:paraId="4900D10F" w14:textId="77777777" w:rsidR="009B2004" w:rsidRDefault="009B2004" w:rsidP="009B2004">
      <w:pPr>
        <w:jc w:val="both"/>
        <w:rPr>
          <w:rFonts w:ascii="Segoe UI" w:hAnsi="Segoe UI" w:cs="Segoe UI"/>
          <w:b/>
          <w:sz w:val="18"/>
          <w:szCs w:val="16"/>
          <w:u w:val="single"/>
        </w:rPr>
      </w:pPr>
    </w:p>
    <w:p w14:paraId="3F6102EB" w14:textId="77777777" w:rsidR="009B2004" w:rsidRDefault="009B2004" w:rsidP="009B2004">
      <w:pPr>
        <w:jc w:val="both"/>
        <w:rPr>
          <w:rFonts w:ascii="Segoe UI" w:hAnsi="Segoe UI" w:cs="Segoe UI"/>
          <w:b/>
          <w:sz w:val="18"/>
          <w:szCs w:val="16"/>
          <w:u w:val="single"/>
        </w:rPr>
      </w:pPr>
    </w:p>
    <w:p w14:paraId="07B9BC61" w14:textId="77777777" w:rsidR="009B2004" w:rsidRDefault="009B2004" w:rsidP="009B2004">
      <w:pPr>
        <w:jc w:val="both"/>
        <w:rPr>
          <w:rFonts w:ascii="Segoe UI" w:hAnsi="Segoe UI" w:cs="Segoe UI"/>
          <w:b/>
          <w:sz w:val="18"/>
          <w:szCs w:val="16"/>
          <w:u w:val="single"/>
        </w:rPr>
      </w:pPr>
    </w:p>
    <w:p w14:paraId="7B7C81E4" w14:textId="77777777" w:rsidR="009B2004" w:rsidRDefault="009B2004" w:rsidP="009B2004">
      <w:pPr>
        <w:jc w:val="both"/>
        <w:rPr>
          <w:rFonts w:ascii="Segoe UI" w:hAnsi="Segoe UI" w:cs="Segoe UI"/>
          <w:b/>
          <w:sz w:val="18"/>
          <w:szCs w:val="16"/>
          <w:u w:val="single"/>
        </w:rPr>
      </w:pPr>
    </w:p>
    <w:p w14:paraId="729011EB" w14:textId="77777777" w:rsidR="009B2004" w:rsidRDefault="009B2004" w:rsidP="009B2004">
      <w:pPr>
        <w:jc w:val="both"/>
        <w:rPr>
          <w:rFonts w:ascii="Segoe UI" w:hAnsi="Segoe UI" w:cs="Segoe UI"/>
          <w:b/>
          <w:sz w:val="18"/>
          <w:szCs w:val="16"/>
          <w:u w:val="single"/>
        </w:rPr>
      </w:pPr>
      <w:r>
        <w:rPr>
          <w:rFonts w:ascii="Segoe UI" w:hAnsi="Segoe UI" w:cs="Segoe UI"/>
          <w:b/>
          <w:sz w:val="18"/>
          <w:szCs w:val="16"/>
          <w:u w:val="single"/>
        </w:rPr>
        <w:lastRenderedPageBreak/>
        <w:t>Annexe III – Pourquoi les PME canadiennes n’adoptent-elle pas de nouvelles technologies ? (Source : Desjardins, Banque du développement du Canada, 2023)</w:t>
      </w:r>
    </w:p>
    <w:p w14:paraId="1C0C5B96" w14:textId="77777777" w:rsidR="009B2004" w:rsidRDefault="009B2004" w:rsidP="009B2004">
      <w:pPr>
        <w:jc w:val="center"/>
        <w:rPr>
          <w:rFonts w:ascii="Segoe UI" w:hAnsi="Segoe UI" w:cs="Segoe UI"/>
          <w:b/>
          <w:sz w:val="18"/>
          <w:szCs w:val="16"/>
          <w:u w:val="single"/>
        </w:rPr>
      </w:pPr>
      <w:r w:rsidRPr="00E23848">
        <w:rPr>
          <w:rFonts w:ascii="Segoe UI" w:hAnsi="Segoe UI" w:cs="Segoe UI"/>
          <w:bCs/>
          <w:noProof/>
          <w:sz w:val="18"/>
          <w:szCs w:val="16"/>
        </w:rPr>
        <w:drawing>
          <wp:inline distT="0" distB="0" distL="0" distR="0" wp14:anchorId="19895FCF" wp14:editId="462D45CA">
            <wp:extent cx="5479573" cy="2609850"/>
            <wp:effectExtent l="19050" t="19050" r="26035" b="1905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duotone>
                        <a:schemeClr val="accent5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9" r="9" b="9849"/>
                    <a:stretch/>
                  </pic:blipFill>
                  <pic:spPr bwMode="auto">
                    <a:xfrm>
                      <a:off x="0" y="0"/>
                      <a:ext cx="5483828" cy="2611877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1223CAC" w14:textId="77777777" w:rsidR="009B2004" w:rsidRDefault="009B2004" w:rsidP="009B2004">
      <w:pPr>
        <w:jc w:val="both"/>
        <w:rPr>
          <w:rFonts w:ascii="Segoe UI" w:hAnsi="Segoe UI" w:cs="Segoe UI"/>
          <w:b/>
          <w:sz w:val="18"/>
          <w:szCs w:val="16"/>
          <w:u w:val="single"/>
        </w:rPr>
      </w:pPr>
      <w:r>
        <w:rPr>
          <w:rFonts w:ascii="Segoe UI" w:hAnsi="Segoe UI" w:cs="Segoe UI"/>
          <w:b/>
          <w:sz w:val="18"/>
          <w:szCs w:val="16"/>
          <w:u w:val="single"/>
        </w:rPr>
        <w:t>Annexe IV – Les difficultés de financement selon le type de PME au Canada (Source : C.D. Howe, 2023)</w:t>
      </w:r>
    </w:p>
    <w:p w14:paraId="397E4849" w14:textId="77777777" w:rsidR="009B2004" w:rsidRDefault="009B2004" w:rsidP="009B2004">
      <w:pPr>
        <w:jc w:val="center"/>
        <w:rPr>
          <w:rFonts w:ascii="Segoe UI" w:hAnsi="Segoe UI" w:cs="Segoe UI"/>
          <w:b/>
          <w:sz w:val="18"/>
          <w:szCs w:val="16"/>
          <w:u w:val="single"/>
        </w:rPr>
      </w:pPr>
      <w:r w:rsidRPr="00C8044C">
        <w:rPr>
          <w:noProof/>
        </w:rPr>
        <w:drawing>
          <wp:inline distT="0" distB="0" distL="0" distR="0" wp14:anchorId="51DB3C0F" wp14:editId="629BF7F2">
            <wp:extent cx="3430829" cy="5379660"/>
            <wp:effectExtent l="0" t="0" r="0" b="0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2007" b="3998"/>
                    <a:stretch/>
                  </pic:blipFill>
                  <pic:spPr bwMode="auto">
                    <a:xfrm>
                      <a:off x="0" y="0"/>
                      <a:ext cx="3441608" cy="53965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CA7DC08" w14:textId="77777777" w:rsidR="009B2004" w:rsidRDefault="009B2004" w:rsidP="009B2004">
      <w:pPr>
        <w:jc w:val="both"/>
        <w:rPr>
          <w:rFonts w:ascii="Segoe UI" w:hAnsi="Segoe UI" w:cs="Segoe UI"/>
          <w:b/>
          <w:sz w:val="18"/>
          <w:szCs w:val="16"/>
          <w:u w:val="single"/>
        </w:rPr>
      </w:pPr>
    </w:p>
    <w:p w14:paraId="0EB0EBA3" w14:textId="77777777" w:rsidR="009B2004" w:rsidRDefault="009B2004" w:rsidP="009B2004">
      <w:pPr>
        <w:jc w:val="both"/>
        <w:rPr>
          <w:rFonts w:ascii="Segoe UI" w:hAnsi="Segoe UI" w:cs="Segoe UI"/>
          <w:b/>
          <w:sz w:val="18"/>
          <w:szCs w:val="16"/>
          <w:u w:val="single"/>
        </w:rPr>
      </w:pPr>
    </w:p>
    <w:p w14:paraId="344C7FB1" w14:textId="77777777" w:rsidR="009B2004" w:rsidRDefault="009B2004" w:rsidP="009B2004">
      <w:pPr>
        <w:jc w:val="both"/>
        <w:rPr>
          <w:rFonts w:ascii="Segoe UI" w:hAnsi="Segoe UI" w:cs="Segoe UI"/>
          <w:b/>
          <w:sz w:val="18"/>
          <w:szCs w:val="16"/>
          <w:u w:val="single"/>
        </w:rPr>
      </w:pPr>
    </w:p>
    <w:p w14:paraId="75CB7AF8" w14:textId="77777777" w:rsidR="009B2004" w:rsidRDefault="009B2004" w:rsidP="009B2004">
      <w:pPr>
        <w:jc w:val="both"/>
        <w:rPr>
          <w:rFonts w:ascii="Segoe UI" w:hAnsi="Segoe UI" w:cs="Segoe UI"/>
          <w:b/>
          <w:sz w:val="18"/>
          <w:szCs w:val="16"/>
          <w:u w:val="single"/>
        </w:rPr>
      </w:pPr>
      <w:r>
        <w:rPr>
          <w:rFonts w:ascii="Segoe UI" w:hAnsi="Segoe UI" w:cs="Segoe UI"/>
          <w:b/>
          <w:sz w:val="18"/>
          <w:szCs w:val="16"/>
          <w:u w:val="single"/>
        </w:rPr>
        <w:lastRenderedPageBreak/>
        <w:t xml:space="preserve">Annexe V – Ecosystème des fonds et sociétés d’Etat qui interviennent en soutien aux PME au Canada (source : Plan directeur de la Corporation d’innovation du Canada, 2023) </w:t>
      </w:r>
    </w:p>
    <w:p w14:paraId="1A397BD9" w14:textId="77777777" w:rsidR="009B2004" w:rsidRDefault="009B2004" w:rsidP="009B2004">
      <w:pPr>
        <w:jc w:val="center"/>
        <w:rPr>
          <w:rFonts w:ascii="Segoe UI" w:hAnsi="Segoe UI" w:cs="Segoe UI"/>
          <w:b/>
          <w:sz w:val="18"/>
          <w:szCs w:val="16"/>
          <w:u w:val="single"/>
        </w:rPr>
      </w:pPr>
      <w:r w:rsidRPr="001A011E">
        <w:rPr>
          <w:rFonts w:ascii="Segoe UI" w:hAnsi="Segoe UI" w:cs="Segoe UI"/>
          <w:bCs/>
          <w:noProof/>
          <w:sz w:val="18"/>
          <w:szCs w:val="16"/>
        </w:rPr>
        <w:drawing>
          <wp:inline distT="0" distB="0" distL="0" distR="0" wp14:anchorId="1483D95B" wp14:editId="213634C1">
            <wp:extent cx="5118100" cy="3347217"/>
            <wp:effectExtent l="19050" t="19050" r="25400" b="2476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3483" cy="3350737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2A510222" w14:textId="77777777" w:rsidR="009B2004" w:rsidRDefault="009B2004" w:rsidP="009B2004">
      <w:pPr>
        <w:jc w:val="both"/>
        <w:rPr>
          <w:rFonts w:ascii="Segoe UI" w:hAnsi="Segoe UI" w:cs="Segoe UI"/>
          <w:b/>
          <w:sz w:val="18"/>
          <w:szCs w:val="16"/>
          <w:u w:val="single"/>
        </w:rPr>
      </w:pPr>
    </w:p>
    <w:p w14:paraId="00CBA514" w14:textId="77777777" w:rsidR="009B2004" w:rsidRPr="00E3264B" w:rsidRDefault="009B2004" w:rsidP="009B2004">
      <w:pPr>
        <w:spacing w:after="0"/>
        <w:rPr>
          <w:rFonts w:ascii="Segoe UI" w:hAnsi="Segoe UI" w:cs="Segoe UI"/>
          <w:b/>
          <w:sz w:val="18"/>
          <w:szCs w:val="16"/>
          <w:u w:val="single"/>
        </w:rPr>
      </w:pPr>
    </w:p>
    <w:p w14:paraId="03B6522A" w14:textId="77777777" w:rsidR="008B1C22" w:rsidRDefault="009B2004"/>
    <w:sectPr w:rsidR="008B1C22" w:rsidSect="00EB1401">
      <w:headerReference w:type="default" r:id="rId10"/>
      <w:pgSz w:w="11906" w:h="16838"/>
      <w:pgMar w:top="454" w:right="397" w:bottom="284" w:left="397" w:header="624" w:footer="17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928889" w14:textId="77777777" w:rsidR="00F8560F" w:rsidRDefault="009B2004" w:rsidP="00F8560F">
    <w:pPr>
      <w:pStyle w:val="En-tte"/>
      <w:tabs>
        <w:tab w:val="clear" w:pos="4536"/>
        <w:tab w:val="clear" w:pos="9072"/>
        <w:tab w:val="left" w:pos="930"/>
      </w:tabs>
    </w:pPr>
    <w:r w:rsidRPr="00FC6EAE">
      <w:rPr>
        <w:rFonts w:ascii="Segoe UI" w:eastAsia="Segoe UI" w:hAnsi="Segoe UI" w:cs="Segoe UI"/>
        <w:b/>
        <w:bCs/>
        <w:noProof/>
        <w:lang w:eastAsia="fr-FR"/>
      </w:rPr>
      <w:drawing>
        <wp:anchor distT="0" distB="0" distL="114300" distR="114300" simplePos="0" relativeHeight="251659264" behindDoc="0" locked="0" layoutInCell="1" allowOverlap="1" wp14:anchorId="31D4A638" wp14:editId="45F972EF">
          <wp:simplePos x="0" y="0"/>
          <wp:positionH relativeFrom="margin">
            <wp:align>left</wp:align>
          </wp:positionH>
          <wp:positionV relativeFrom="paragraph">
            <wp:posOffset>-352342</wp:posOffset>
          </wp:positionV>
          <wp:extent cx="1347470" cy="485140"/>
          <wp:effectExtent l="0" t="0" r="5080" b="0"/>
          <wp:wrapSquare wrapText="bothSides"/>
          <wp:docPr id="7" name="Image 7" descr="C:\Users\abahuau\AppData\Local\Microsoft\Windows\INetCache\Content.Outlook\S74E6M90\mefsin + dgtresor (002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bahuau\AppData\Local\Microsoft\Windows\INetCache\Content.Outlook\S74E6M90\mefsin + dgtresor (002)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7470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004"/>
    <w:rsid w:val="00234207"/>
    <w:rsid w:val="00580B81"/>
    <w:rsid w:val="00701CA9"/>
    <w:rsid w:val="009B2004"/>
    <w:rsid w:val="00AB38CD"/>
    <w:rsid w:val="00DB1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512785"/>
  <w15:chartTrackingRefBased/>
  <w15:docId w15:val="{CF2CB30C-F9E8-4760-804B-0B577F5DA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200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9B20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B2004"/>
  </w:style>
  <w:style w:type="paragraph" w:styleId="Lgende">
    <w:name w:val="caption"/>
    <w:basedOn w:val="Normal"/>
    <w:next w:val="Normal"/>
    <w:uiPriority w:val="35"/>
    <w:unhideWhenUsed/>
    <w:qFormat/>
    <w:rsid w:val="009B2004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emf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header" Target="header1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149</Words>
  <Characters>821</Characters>
  <Application>Microsoft Office Word</Application>
  <DocSecurity>0</DocSecurity>
  <Lines>6</Lines>
  <Paragraphs>1</Paragraphs>
  <ScaleCrop>false</ScaleCrop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OLIVIERI-BATTESTINI Jean-Toussaint</dc:creator>
  <cp:keywords/>
  <dc:description/>
  <cp:lastModifiedBy>OLIVIERI-BATTESTINI Jean-Toussaint</cp:lastModifiedBy>
  <cp:revision>1</cp:revision>
  <dcterms:created xsi:type="dcterms:W3CDTF">2023-11-09T20:37:00Z</dcterms:created>
  <dcterms:modified xsi:type="dcterms:W3CDTF">2023-11-09T20:37:00Z</dcterms:modified>
</cp:coreProperties>
</file>