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8AEBC6E" w14:textId="77777777" w:rsidR="00B524F2" w:rsidRPr="0024013D" w:rsidRDefault="00B524F2" w:rsidP="00B524F2">
      <w:pPr>
        <w:spacing w:before="120" w:after="0" w:line="240" w:lineRule="auto"/>
        <w:rPr>
          <w:rFonts w:ascii="Marianne Medium" w:hAnsi="Marianne Medium"/>
          <w:bCs/>
          <w:sz w:val="20"/>
          <w:szCs w:val="20"/>
        </w:rPr>
      </w:pPr>
      <w:r w:rsidRPr="0024013D">
        <w:rPr>
          <w:rFonts w:ascii="Marianne Medium" w:hAnsi="Marianne Medium"/>
          <w:bCs/>
          <w:noProof/>
          <w:sz w:val="20"/>
          <w:szCs w:val="18"/>
        </w:rPr>
        <w:drawing>
          <wp:anchor distT="0" distB="0" distL="114300" distR="114300" simplePos="0" relativeHeight="251791360" behindDoc="1" locked="0" layoutInCell="1" allowOverlap="1" wp14:anchorId="3741C36B" wp14:editId="70F2A34E">
            <wp:simplePos x="0" y="0"/>
            <wp:positionH relativeFrom="page">
              <wp:posOffset>-524786</wp:posOffset>
            </wp:positionH>
            <wp:positionV relativeFrom="paragraph">
              <wp:posOffset>-391850</wp:posOffset>
            </wp:positionV>
            <wp:extent cx="8129905" cy="3002189"/>
            <wp:effectExtent l="0" t="0" r="4445" b="8255"/>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a:extLst>
                        <a:ext uri="{28A0092B-C50C-407E-A947-70E740481C1C}">
                          <a14:useLocalDpi xmlns:a14="http://schemas.microsoft.com/office/drawing/2010/main" val="0"/>
                        </a:ext>
                      </a:extLst>
                    </a:blip>
                    <a:srcRect l="3909" r="3909"/>
                    <a:stretch>
                      <a:fillRect/>
                    </a:stretch>
                  </pic:blipFill>
                  <pic:spPr bwMode="auto">
                    <a:xfrm>
                      <a:off x="0" y="0"/>
                      <a:ext cx="8134409" cy="300385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0378E" w:rsidRPr="0024013D">
        <w:rPr>
          <w:rFonts w:ascii="Marianne Medium" w:hAnsi="Marianne Medium"/>
          <w:bCs/>
          <w:noProof/>
          <w:sz w:val="20"/>
          <w:szCs w:val="18"/>
        </w:rPr>
        <mc:AlternateContent>
          <mc:Choice Requires="wps">
            <w:drawing>
              <wp:anchor distT="0" distB="0" distL="114300" distR="114300" simplePos="0" relativeHeight="251791871" behindDoc="0" locked="0" layoutInCell="1" allowOverlap="1" wp14:anchorId="276FD376" wp14:editId="08100D8B">
                <wp:simplePos x="0" y="0"/>
                <wp:positionH relativeFrom="column">
                  <wp:posOffset>-523277</wp:posOffset>
                </wp:positionH>
                <wp:positionV relativeFrom="paragraph">
                  <wp:posOffset>51635</wp:posOffset>
                </wp:positionV>
                <wp:extent cx="1853249" cy="1105165"/>
                <wp:effectExtent l="0" t="0" r="0" b="0"/>
                <wp:wrapNone/>
                <wp:docPr id="9" name="Rectangle 9"/>
                <wp:cNvGraphicFramePr/>
                <a:graphic xmlns:a="http://schemas.openxmlformats.org/drawingml/2006/main">
                  <a:graphicData uri="http://schemas.microsoft.com/office/word/2010/wordprocessingShape">
                    <wps:wsp>
                      <wps:cNvSpPr/>
                      <wps:spPr>
                        <a:xfrm>
                          <a:off x="0" y="0"/>
                          <a:ext cx="1853249" cy="110516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185529" id="Rectangle 9" o:spid="_x0000_s1026" style="position:absolute;margin-left:-41.2pt;margin-top:4.05pt;width:145.95pt;height:87pt;z-index:2517918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" fillcolor="white [3212]" stroked="f" strokeweight="1pt"/>
            </w:pict>
          </mc:Fallback>
        </mc:AlternateContent>
      </w:r>
      <w:r w:rsidR="0080378E" w:rsidRPr="0024013D">
        <w:rPr>
          <w:rFonts w:ascii="Marianne Medium" w:hAnsi="Marianne Medium"/>
          <w:bCs/>
          <w:noProof/>
          <w:sz w:val="20"/>
          <w:szCs w:val="18"/>
        </w:rPr>
        <w:drawing>
          <wp:anchor distT="0" distB="0" distL="114300" distR="114300" simplePos="0" relativeHeight="251792384" behindDoc="0" locked="0" layoutInCell="1" allowOverlap="1" wp14:anchorId="6AE43F65" wp14:editId="516104D8">
            <wp:simplePos x="0" y="0"/>
            <wp:positionH relativeFrom="page">
              <wp:posOffset>464536</wp:posOffset>
            </wp:positionH>
            <wp:positionV relativeFrom="margin">
              <wp:posOffset>149432</wp:posOffset>
            </wp:positionV>
            <wp:extent cx="1606560" cy="904731"/>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10272" cy="906821"/>
                    </a:xfrm>
                    <a:prstGeom prst="rect">
                      <a:avLst/>
                    </a:prstGeom>
                  </pic:spPr>
                </pic:pic>
              </a:graphicData>
            </a:graphic>
            <wp14:sizeRelH relativeFrom="margin">
              <wp14:pctWidth>0</wp14:pctWidth>
            </wp14:sizeRelH>
            <wp14:sizeRelV relativeFrom="margin">
              <wp14:pctHeight>0</wp14:pctHeight>
            </wp14:sizeRelV>
          </wp:anchor>
        </w:drawing>
      </w:r>
      <w:r w:rsidR="007932B7" w:rsidRPr="0024013D">
        <w:rPr>
          <w:rFonts w:ascii="Marianne Medium" w:hAnsi="Marianne Medium"/>
          <w:bCs/>
          <w:sz w:val="20"/>
          <w:szCs w:val="20"/>
        </w:rPr>
        <w:t xml:space="preserve">                             </w:t>
      </w:r>
    </w:p>
    <w:p w14:paraId="227FAB05" w14:textId="77777777" w:rsidR="00B524F2" w:rsidRPr="0024013D" w:rsidRDefault="00B524F2" w:rsidP="00B524F2">
      <w:pPr>
        <w:spacing w:before="120" w:after="0" w:line="240" w:lineRule="auto"/>
        <w:rPr>
          <w:rFonts w:ascii="Marianne Medium" w:hAnsi="Marianne Medium"/>
          <w:bCs/>
          <w:sz w:val="20"/>
          <w:szCs w:val="20"/>
        </w:rPr>
      </w:pPr>
    </w:p>
    <w:p w14:paraId="16D0973E" w14:textId="77777777" w:rsidR="009D65B6" w:rsidRPr="0024013D" w:rsidRDefault="00B524F2" w:rsidP="00B524F2">
      <w:pPr>
        <w:spacing w:before="120" w:after="0" w:line="240" w:lineRule="auto"/>
        <w:rPr>
          <w:rFonts w:ascii="Marianne Medium" w:hAnsi="Marianne Medium"/>
          <w:b/>
          <w:sz w:val="20"/>
          <w:szCs w:val="20"/>
        </w:rPr>
      </w:pPr>
      <w:r w:rsidRPr="0024013D">
        <w:rPr>
          <w:rFonts w:ascii="Marianne Medium" w:hAnsi="Marianne Medium"/>
          <w:b/>
          <w:sz w:val="20"/>
          <w:szCs w:val="20"/>
        </w:rPr>
        <w:t xml:space="preserve">                                            </w:t>
      </w:r>
      <w:r w:rsidR="00806515" w:rsidRPr="0024013D">
        <w:rPr>
          <w:rFonts w:ascii="Marianne Medium" w:hAnsi="Marianne Medium"/>
          <w:b/>
          <w:sz w:val="20"/>
          <w:szCs w:val="20"/>
        </w:rPr>
        <w:t xml:space="preserve">     </w:t>
      </w:r>
      <w:r w:rsidR="007932B7" w:rsidRPr="0024013D">
        <w:rPr>
          <w:rFonts w:ascii="Marianne Medium" w:hAnsi="Marianne Medium"/>
          <w:b/>
          <w:sz w:val="20"/>
          <w:szCs w:val="20"/>
        </w:rPr>
        <w:t xml:space="preserve">Direction générale du Trésor  </w:t>
      </w:r>
      <w:r w:rsidRPr="0024013D">
        <w:rPr>
          <w:rFonts w:ascii="Marianne Medium" w:hAnsi="Marianne Medium"/>
          <w:b/>
          <w:sz w:val="20"/>
          <w:szCs w:val="20"/>
        </w:rPr>
        <w:tab/>
      </w:r>
    </w:p>
    <w:p w14:paraId="5B46D062" w14:textId="77777777" w:rsidR="004B59AD" w:rsidRPr="0024013D" w:rsidRDefault="004B59AD" w:rsidP="004B59AD">
      <w:pPr>
        <w:spacing w:before="120" w:after="0" w:line="240" w:lineRule="auto"/>
        <w:rPr>
          <w:rFonts w:ascii="Marianne Medium" w:hAnsi="Marianne Medium"/>
          <w:bCs/>
        </w:rPr>
      </w:pPr>
    </w:p>
    <w:p w14:paraId="46B5158B" w14:textId="77777777" w:rsidR="007932B7" w:rsidRPr="0024013D" w:rsidRDefault="00FB1085" w:rsidP="00FB1085">
      <w:pPr>
        <w:tabs>
          <w:tab w:val="left" w:pos="7699"/>
        </w:tabs>
        <w:spacing w:before="120" w:after="0"/>
        <w:rPr>
          <w:rFonts w:ascii="Marianne Medium" w:hAnsi="Marianne Medium"/>
          <w:bCs/>
        </w:rPr>
      </w:pPr>
      <w:r w:rsidRPr="0024013D">
        <w:rPr>
          <w:rFonts w:ascii="Marianne Medium" w:hAnsi="Marianne Medium"/>
          <w:bCs/>
        </w:rPr>
        <w:tab/>
      </w:r>
    </w:p>
    <w:p w14:paraId="2C085C73" w14:textId="77777777" w:rsidR="007932B7" w:rsidRPr="0024013D" w:rsidRDefault="007932B7" w:rsidP="00B524F2">
      <w:pPr>
        <w:spacing w:before="120" w:after="0"/>
        <w:jc w:val="center"/>
        <w:rPr>
          <w:rFonts w:ascii="Marianne Medium" w:hAnsi="Marianne Medium"/>
          <w:bCs/>
        </w:rPr>
      </w:pPr>
    </w:p>
    <w:p w14:paraId="57CF7148" w14:textId="3206C865" w:rsidR="00B524F2" w:rsidRPr="00451A72" w:rsidRDefault="00451A72" w:rsidP="00E22160">
      <w:pPr>
        <w:spacing w:after="0" w:line="240" w:lineRule="auto"/>
        <w:ind w:left="-907"/>
        <w:rPr>
          <w:rFonts w:ascii="Marianne" w:hAnsi="Marianne"/>
          <w:b/>
          <w:bCs/>
          <w:color w:val="000091" w:themeColor="text1"/>
        </w:rPr>
      </w:pPr>
      <w:r>
        <w:rPr>
          <w:rFonts w:ascii="Marianne Light" w:hAnsi="Marianne Light"/>
          <w:color w:val="000091" w:themeColor="text1"/>
          <w:sz w:val="48"/>
          <w:szCs w:val="48"/>
        </w:rPr>
        <w:t xml:space="preserve"> </w:t>
      </w:r>
      <w:r w:rsidR="006C5F1E" w:rsidRPr="00451A72">
        <w:rPr>
          <w:rFonts w:ascii="Marianne Light" w:hAnsi="Marianne Light"/>
          <w:color w:val="000091" w:themeColor="text1"/>
          <w:sz w:val="48"/>
          <w:szCs w:val="48"/>
        </w:rPr>
        <w:t>BRÈVES</w:t>
      </w:r>
      <w:r w:rsidR="00B357AB" w:rsidRPr="00451A72">
        <w:rPr>
          <w:rFonts w:ascii="Marianne Light" w:hAnsi="Marianne Light"/>
          <w:color w:val="000091" w:themeColor="text1"/>
          <w:sz w:val="48"/>
          <w:szCs w:val="48"/>
        </w:rPr>
        <w:t xml:space="preserve"> </w:t>
      </w:r>
      <w:r w:rsidR="006C5F1E" w:rsidRPr="00451A72">
        <w:rPr>
          <w:rFonts w:ascii="Marianne Light" w:hAnsi="Marianne Light"/>
          <w:color w:val="000091" w:themeColor="text1"/>
          <w:sz w:val="48"/>
          <w:szCs w:val="48"/>
        </w:rPr>
        <w:t>ÉCONOMIQUES</w:t>
      </w:r>
      <w:r w:rsidR="006C5F1E" w:rsidRPr="00451A72">
        <w:rPr>
          <w:color w:val="000091" w:themeColor="text1"/>
          <w:sz w:val="48"/>
          <w:szCs w:val="48"/>
        </w:rPr>
        <w:t xml:space="preserve">                     </w:t>
      </w:r>
      <w:r w:rsidR="006C5F1E" w:rsidRPr="00451A72">
        <w:rPr>
          <w:color w:val="000091" w:themeColor="text1"/>
        </w:rPr>
        <w:br/>
      </w:r>
      <w:r w:rsidR="00CF0AFB" w:rsidRPr="00451A72">
        <w:rPr>
          <w:rFonts w:ascii="Marianne" w:hAnsi="Marianne"/>
          <w:b/>
          <w:bCs/>
          <w:color w:val="000091" w:themeColor="text1"/>
          <w:sz w:val="48"/>
          <w:szCs w:val="48"/>
        </w:rPr>
        <w:t>Des B</w:t>
      </w:r>
      <w:r w:rsidR="00645264" w:rsidRPr="00451A72">
        <w:rPr>
          <w:rFonts w:ascii="Marianne" w:hAnsi="Marianne"/>
          <w:b/>
          <w:bCs/>
          <w:color w:val="000091" w:themeColor="text1"/>
          <w:sz w:val="48"/>
          <w:szCs w:val="48"/>
        </w:rPr>
        <w:t>alkans</w:t>
      </w:r>
      <w:r w:rsidR="00CF0AFB" w:rsidRPr="00451A72">
        <w:rPr>
          <w:rFonts w:ascii="Marianne" w:hAnsi="Marianne"/>
          <w:b/>
          <w:bCs/>
          <w:color w:val="000091" w:themeColor="text1"/>
          <w:sz w:val="48"/>
          <w:szCs w:val="48"/>
        </w:rPr>
        <w:t xml:space="preserve"> occidentaux</w:t>
      </w:r>
    </w:p>
    <w:p w14:paraId="18BBE77C" w14:textId="3B150FAA" w:rsidR="004B59AD" w:rsidRPr="00451A72" w:rsidRDefault="007A1134" w:rsidP="00451A72">
      <w:pPr>
        <w:pStyle w:val="Textecourant"/>
      </w:pPr>
      <w:r w:rsidRPr="0024013D">
        <w:t xml:space="preserve">                                       </w:t>
      </w:r>
      <w:r w:rsidR="00DE6B2F" w:rsidRPr="0024013D">
        <w:t xml:space="preserve">       </w:t>
      </w:r>
    </w:p>
    <w:p w14:paraId="57147E19" w14:textId="77777777" w:rsidR="00B357AB" w:rsidRDefault="00B357AB" w:rsidP="004B2371">
      <w:pPr>
        <w:pStyle w:val="SERetDatepublication"/>
      </w:pPr>
    </w:p>
    <w:p w14:paraId="7BAC4C3F" w14:textId="2F4DCF3F" w:rsidR="00DE6B2F" w:rsidRPr="0024013D" w:rsidRDefault="00DE6B2F" w:rsidP="004B2371">
      <w:pPr>
        <w:pStyle w:val="SERetDatepublication"/>
        <w:rPr>
          <w:color w:val="E4A503"/>
        </w:rPr>
      </w:pPr>
      <w:r w:rsidRPr="0024013D">
        <w:t xml:space="preserve">Une </w:t>
      </w:r>
      <w:r w:rsidRPr="0024013D">
        <w:rPr>
          <w:color w:val="E4A503"/>
        </w:rPr>
        <w:t xml:space="preserve">publication du SER de </w:t>
      </w:r>
      <w:r w:rsidR="005B37CF" w:rsidRPr="0024013D">
        <w:rPr>
          <w:color w:val="E4A503"/>
        </w:rPr>
        <w:t>Belgrade</w:t>
      </w:r>
    </w:p>
    <w:p w14:paraId="1BF602AD" w14:textId="452D2775" w:rsidR="008516DA" w:rsidRPr="0024013D" w:rsidRDefault="002B23A2" w:rsidP="004B2371">
      <w:pPr>
        <w:pStyle w:val="SERetDatepublication"/>
      </w:pPr>
      <w:r w:rsidRPr="0024013D">
        <w:rPr>
          <w:color w:val="E4A503"/>
        </w:rPr>
        <w:t xml:space="preserve">Edition </w:t>
      </w:r>
      <w:r w:rsidR="00DE6B2F" w:rsidRPr="0024013D">
        <w:rPr>
          <w:color w:val="E4A503"/>
        </w:rPr>
        <w:t>du</w:t>
      </w:r>
      <w:r w:rsidR="00DE6B2F" w:rsidRPr="0024013D">
        <w:t xml:space="preserve"> </w:t>
      </w:r>
      <w:r w:rsidR="00B04FA4">
        <w:t>11 avril</w:t>
      </w:r>
      <w:r w:rsidR="00A34FA8" w:rsidRPr="0024013D">
        <w:t xml:space="preserve"> </w:t>
      </w:r>
      <w:r w:rsidR="00DE6B2F" w:rsidRPr="0024013D">
        <w:t>202</w:t>
      </w:r>
      <w:r w:rsidR="00BE28F6">
        <w:t>5</w:t>
      </w:r>
    </w:p>
    <w:p w14:paraId="47D16F01" w14:textId="77777777" w:rsidR="006C5F1E" w:rsidRPr="0024013D" w:rsidRDefault="006C5F1E" w:rsidP="00003924">
      <w:pPr>
        <w:pStyle w:val="Titre1"/>
      </w:pPr>
      <w:bookmarkStart w:id="0" w:name="_Toc190449263"/>
      <w:r w:rsidRPr="0024013D">
        <w:t>Le chiffre</w:t>
      </w:r>
      <w:bookmarkEnd w:id="0"/>
      <w:r w:rsidRPr="0024013D">
        <w:t xml:space="preserve"> </w:t>
      </w:r>
    </w:p>
    <w:p w14:paraId="489C5021" w14:textId="77777777" w:rsidR="006C5F1E" w:rsidRPr="0024013D" w:rsidRDefault="006C5F1E" w:rsidP="005A4E3B">
      <w:pPr>
        <w:pStyle w:val="Textecourant"/>
      </w:pPr>
      <w:r w:rsidRPr="0024013D">
        <w:rPr>
          <w:noProof/>
        </w:rPr>
        <mc:AlternateContent>
          <mc:Choice Requires="wps">
            <w:drawing>
              <wp:anchor distT="0" distB="0" distL="114300" distR="114300" simplePos="0" relativeHeight="251797504" behindDoc="0" locked="0" layoutInCell="1" allowOverlap="1" wp14:anchorId="1203B5C0" wp14:editId="33605414">
                <wp:simplePos x="0" y="0"/>
                <wp:positionH relativeFrom="column">
                  <wp:posOffset>509269</wp:posOffset>
                </wp:positionH>
                <wp:positionV relativeFrom="paragraph">
                  <wp:posOffset>170180</wp:posOffset>
                </wp:positionV>
                <wp:extent cx="2867025" cy="1609725"/>
                <wp:effectExtent l="19050" t="19050" r="28575" b="28575"/>
                <wp:wrapNone/>
                <wp:docPr id="8" name="Rectangle 8"/>
                <wp:cNvGraphicFramePr/>
                <a:graphic xmlns:a="http://schemas.openxmlformats.org/drawingml/2006/main">
                  <a:graphicData uri="http://schemas.microsoft.com/office/word/2010/wordprocessingShape">
                    <wps:wsp>
                      <wps:cNvSpPr/>
                      <wps:spPr>
                        <a:xfrm>
                          <a:off x="0" y="0"/>
                          <a:ext cx="2867025" cy="1609725"/>
                        </a:xfrm>
                        <a:prstGeom prst="rect">
                          <a:avLst/>
                        </a:prstGeom>
                        <a:solidFill>
                          <a:schemeClr val="bg1"/>
                        </a:solidFill>
                        <a:ln w="38100">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392E3C" w14:textId="77777777" w:rsidR="006C5F1E" w:rsidRPr="001C1373" w:rsidRDefault="006C5F1E" w:rsidP="006C5F1E">
                            <w:pPr>
                              <w:spacing w:after="0" w:line="0" w:lineRule="atLeast"/>
                              <w:jc w:val="center"/>
                              <w:rPr>
                                <w:rFonts w:ascii="Marianne Medium" w:hAnsi="Marianne Medium" w:cs="Times New Roman (Corps CS)"/>
                                <w:b/>
                                <w:color w:val="000000"/>
                                <w:sz w:val="20"/>
                                <w:szCs w:val="16"/>
                              </w:rPr>
                            </w:pPr>
                            <w:r w:rsidRPr="001C1373">
                              <w:rPr>
                                <w:rFonts w:ascii="Marianne Medium" w:hAnsi="Marianne Medium" w:cs="Times New Roman (Corps CS)"/>
                                <w:b/>
                                <w:color w:val="000000"/>
                                <w:sz w:val="20"/>
                                <w:szCs w:val="16"/>
                              </w:rPr>
                              <w:t>LE CHIFFRE A RETENIR</w:t>
                            </w:r>
                          </w:p>
                          <w:p w14:paraId="64AF6A1E" w14:textId="005194BB" w:rsidR="002306CF" w:rsidRPr="002306CF" w:rsidRDefault="0081360C" w:rsidP="002D182B">
                            <w:pPr>
                              <w:pStyle w:val="BREVESECOChiffre1"/>
                              <w:rPr>
                                <w:rFonts w:ascii="Marianne Light" w:hAnsi="Marianne Light"/>
                                <w:color w:val="E4A503" w:themeColor="accent2" w:themeShade="BF"/>
                                <w:sz w:val="16"/>
                                <w:szCs w:val="12"/>
                              </w:rPr>
                            </w:pPr>
                            <w:r>
                              <w:rPr>
                                <w:b/>
                                <w:bCs w:val="0"/>
                                <w:color w:val="E4A503" w:themeColor="accent2" w:themeShade="BF"/>
                                <w:sz w:val="48"/>
                                <w:szCs w:val="110"/>
                              </w:rPr>
                              <w:t>3</w:t>
                            </w:r>
                            <w:r w:rsidR="000B21CA">
                              <w:rPr>
                                <w:b/>
                                <w:bCs w:val="0"/>
                                <w:color w:val="E4A503" w:themeColor="accent2" w:themeShade="BF"/>
                                <w:sz w:val="48"/>
                                <w:szCs w:val="110"/>
                              </w:rPr>
                              <w:t>8</w:t>
                            </w:r>
                            <w:r>
                              <w:rPr>
                                <w:b/>
                                <w:bCs w:val="0"/>
                                <w:color w:val="E4A503" w:themeColor="accent2" w:themeShade="BF"/>
                                <w:sz w:val="48"/>
                                <w:szCs w:val="110"/>
                              </w:rPr>
                              <w:t xml:space="preserve"> %</w:t>
                            </w:r>
                            <w:r w:rsidR="000A3A3D">
                              <w:rPr>
                                <w:b/>
                                <w:bCs w:val="0"/>
                                <w:color w:val="E4A503" w:themeColor="accent2" w:themeShade="BF"/>
                                <w:sz w:val="48"/>
                                <w:szCs w:val="110"/>
                              </w:rPr>
                              <w:t> ?</w:t>
                            </w:r>
                          </w:p>
                          <w:p w14:paraId="3886F530" w14:textId="623267E9" w:rsidR="00224DF1" w:rsidRPr="00F01E2A" w:rsidRDefault="0081360C" w:rsidP="006C5F1E">
                            <w:pPr>
                              <w:spacing w:after="0" w:line="0" w:lineRule="atLeast"/>
                              <w:jc w:val="center"/>
                              <w:rPr>
                                <w:rFonts w:ascii="Marianne" w:hAnsi="Marianne"/>
                                <w:color w:val="000000"/>
                                <w:sz w:val="12"/>
                                <w:szCs w:val="12"/>
                              </w:rPr>
                            </w:pPr>
                            <w:r>
                              <w:rPr>
                                <w:rFonts w:ascii="Marianne" w:hAnsi="Marianne" w:cs="Times New Roman (Corps CS)"/>
                                <w:bCs/>
                                <w:color w:val="000000"/>
                                <w:sz w:val="18"/>
                                <w:szCs w:val="14"/>
                              </w:rPr>
                              <w:t>Le</w:t>
                            </w:r>
                            <w:r w:rsidR="0051616C">
                              <w:rPr>
                                <w:rFonts w:ascii="Marianne" w:hAnsi="Marianne" w:cs="Times New Roman (Corps CS)"/>
                                <w:bCs/>
                                <w:color w:val="000000"/>
                                <w:sz w:val="18"/>
                                <w:szCs w:val="14"/>
                              </w:rPr>
                              <w:t xml:space="preserve">s </w:t>
                            </w:r>
                            <w:r>
                              <w:rPr>
                                <w:rFonts w:ascii="Marianne" w:hAnsi="Marianne" w:cs="Times New Roman (Corps CS)"/>
                                <w:bCs/>
                                <w:color w:val="000000"/>
                                <w:sz w:val="18"/>
                                <w:szCs w:val="14"/>
                              </w:rPr>
                              <w:t>droit</w:t>
                            </w:r>
                            <w:r w:rsidR="0051616C">
                              <w:rPr>
                                <w:rFonts w:ascii="Marianne" w:hAnsi="Marianne" w:cs="Times New Roman (Corps CS)"/>
                                <w:bCs/>
                                <w:color w:val="000000"/>
                                <w:sz w:val="18"/>
                                <w:szCs w:val="14"/>
                              </w:rPr>
                              <w:t>s</w:t>
                            </w:r>
                            <w:r>
                              <w:rPr>
                                <w:rFonts w:ascii="Marianne" w:hAnsi="Marianne" w:cs="Times New Roman (Corps CS)"/>
                                <w:bCs/>
                                <w:color w:val="000000"/>
                                <w:sz w:val="18"/>
                                <w:szCs w:val="14"/>
                              </w:rPr>
                              <w:t xml:space="preserve"> de douanes </w:t>
                            </w:r>
                            <w:r w:rsidR="0051616C">
                              <w:rPr>
                                <w:rFonts w:ascii="Marianne" w:hAnsi="Marianne" w:cs="Times New Roman (Corps CS)"/>
                                <w:bCs/>
                                <w:color w:val="000000"/>
                                <w:sz w:val="18"/>
                                <w:szCs w:val="14"/>
                              </w:rPr>
                              <w:t xml:space="preserve">« réciproques » </w:t>
                            </w:r>
                            <w:r>
                              <w:rPr>
                                <w:rFonts w:ascii="Marianne" w:hAnsi="Marianne" w:cs="Times New Roman (Corps CS)"/>
                                <w:bCs/>
                                <w:color w:val="000000"/>
                                <w:sz w:val="18"/>
                                <w:szCs w:val="14"/>
                              </w:rPr>
                              <w:t>américain</w:t>
                            </w:r>
                            <w:r w:rsidR="0051616C">
                              <w:rPr>
                                <w:rFonts w:ascii="Marianne" w:hAnsi="Marianne" w:cs="Times New Roman (Corps CS)"/>
                                <w:bCs/>
                                <w:color w:val="000000"/>
                                <w:sz w:val="18"/>
                                <w:szCs w:val="14"/>
                              </w:rPr>
                              <w:t>s</w:t>
                            </w:r>
                            <w:r>
                              <w:rPr>
                                <w:rFonts w:ascii="Marianne" w:hAnsi="Marianne" w:cs="Times New Roman (Corps CS)"/>
                                <w:bCs/>
                                <w:color w:val="000000"/>
                                <w:sz w:val="18"/>
                                <w:szCs w:val="14"/>
                              </w:rPr>
                              <w:t xml:space="preserve"> pour la Serbie</w:t>
                            </w:r>
                            <w:r w:rsidR="0051616C">
                              <w:rPr>
                                <w:rFonts w:ascii="Marianne" w:hAnsi="Marianne" w:cs="Times New Roman (Corps CS)"/>
                                <w:bCs/>
                                <w:color w:val="000000"/>
                                <w:sz w:val="18"/>
                                <w:szCs w:val="14"/>
                              </w:rPr>
                              <w:t xml:space="preserve">. C’est le taux le plus élevé d’Europe.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03B5C0" id="Rectangle 8" o:spid="_x0000_s1026" style="position:absolute;left:0;text-align:left;margin-left:40.1pt;margin-top:13.4pt;width:225.75pt;height:126.7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" fillcolor="white [3212]" strokecolor="#ffc000" strokeweight="3pt">
                <v:textbox>
                  <w:txbxContent>
                    <w:p w14:paraId="18392E3C" w14:textId="77777777" w:rsidR="006C5F1E" w:rsidRPr="001C1373" w:rsidRDefault="006C5F1E" w:rsidP="006C5F1E">
                      <w:pPr>
                        <w:spacing w:after="0" w:line="0" w:lineRule="atLeast"/>
                        <w:jc w:val="center"/>
                        <w:rPr>
                          <w:rFonts w:ascii="Marianne Medium" w:hAnsi="Marianne Medium" w:cs="Times New Roman (Corps CS)"/>
                          <w:b/>
                          <w:color w:val="000000"/>
                          <w:sz w:val="20"/>
                          <w:szCs w:val="16"/>
                        </w:rPr>
                      </w:pPr>
                      <w:r w:rsidRPr="001C1373">
                        <w:rPr>
                          <w:rFonts w:ascii="Marianne Medium" w:hAnsi="Marianne Medium" w:cs="Times New Roman (Corps CS)"/>
                          <w:b/>
                          <w:color w:val="000000"/>
                          <w:sz w:val="20"/>
                          <w:szCs w:val="16"/>
                        </w:rPr>
                        <w:t>LE CHIFFRE A RETENIR</w:t>
                      </w:r>
                    </w:p>
                    <w:p w14:paraId="64AF6A1E" w14:textId="005194BB" w:rsidR="002306CF" w:rsidRPr="002306CF" w:rsidRDefault="0081360C" w:rsidP="002D182B">
                      <w:pPr>
                        <w:pStyle w:val="BREVESECOChiffre1"/>
                        <w:rPr>
                          <w:rFonts w:ascii="Marianne Light" w:hAnsi="Marianne Light"/>
                          <w:color w:val="E4A503" w:themeColor="accent2" w:themeShade="BF"/>
                          <w:sz w:val="16"/>
                          <w:szCs w:val="12"/>
                        </w:rPr>
                      </w:pPr>
                      <w:r>
                        <w:rPr>
                          <w:b/>
                          <w:bCs w:val="0"/>
                          <w:color w:val="E4A503" w:themeColor="accent2" w:themeShade="BF"/>
                          <w:sz w:val="48"/>
                          <w:szCs w:val="110"/>
                        </w:rPr>
                        <w:t>3</w:t>
                      </w:r>
                      <w:r w:rsidR="000B21CA">
                        <w:rPr>
                          <w:b/>
                          <w:bCs w:val="0"/>
                          <w:color w:val="E4A503" w:themeColor="accent2" w:themeShade="BF"/>
                          <w:sz w:val="48"/>
                          <w:szCs w:val="110"/>
                        </w:rPr>
                        <w:t>8</w:t>
                      </w:r>
                      <w:r>
                        <w:rPr>
                          <w:b/>
                          <w:bCs w:val="0"/>
                          <w:color w:val="E4A503" w:themeColor="accent2" w:themeShade="BF"/>
                          <w:sz w:val="48"/>
                          <w:szCs w:val="110"/>
                        </w:rPr>
                        <w:t xml:space="preserve"> %</w:t>
                      </w:r>
                      <w:r w:rsidR="000A3A3D">
                        <w:rPr>
                          <w:b/>
                          <w:bCs w:val="0"/>
                          <w:color w:val="E4A503" w:themeColor="accent2" w:themeShade="BF"/>
                          <w:sz w:val="48"/>
                          <w:szCs w:val="110"/>
                        </w:rPr>
                        <w:t> ?</w:t>
                      </w:r>
                    </w:p>
                    <w:p w14:paraId="3886F530" w14:textId="623267E9" w:rsidR="00224DF1" w:rsidRPr="00F01E2A" w:rsidRDefault="0081360C" w:rsidP="006C5F1E">
                      <w:pPr>
                        <w:spacing w:after="0" w:line="0" w:lineRule="atLeast"/>
                        <w:jc w:val="center"/>
                        <w:rPr>
                          <w:rFonts w:ascii="Marianne" w:hAnsi="Marianne"/>
                          <w:color w:val="000000"/>
                          <w:sz w:val="12"/>
                          <w:szCs w:val="12"/>
                        </w:rPr>
                      </w:pPr>
                      <w:r>
                        <w:rPr>
                          <w:rFonts w:ascii="Marianne" w:hAnsi="Marianne" w:cs="Times New Roman (Corps CS)"/>
                          <w:bCs/>
                          <w:color w:val="000000"/>
                          <w:sz w:val="18"/>
                          <w:szCs w:val="14"/>
                        </w:rPr>
                        <w:t>Le</w:t>
                      </w:r>
                      <w:r w:rsidR="0051616C">
                        <w:rPr>
                          <w:rFonts w:ascii="Marianne" w:hAnsi="Marianne" w:cs="Times New Roman (Corps CS)"/>
                          <w:bCs/>
                          <w:color w:val="000000"/>
                          <w:sz w:val="18"/>
                          <w:szCs w:val="14"/>
                        </w:rPr>
                        <w:t xml:space="preserve">s </w:t>
                      </w:r>
                      <w:r>
                        <w:rPr>
                          <w:rFonts w:ascii="Marianne" w:hAnsi="Marianne" w:cs="Times New Roman (Corps CS)"/>
                          <w:bCs/>
                          <w:color w:val="000000"/>
                          <w:sz w:val="18"/>
                          <w:szCs w:val="14"/>
                        </w:rPr>
                        <w:t>droit</w:t>
                      </w:r>
                      <w:r w:rsidR="0051616C">
                        <w:rPr>
                          <w:rFonts w:ascii="Marianne" w:hAnsi="Marianne" w:cs="Times New Roman (Corps CS)"/>
                          <w:bCs/>
                          <w:color w:val="000000"/>
                          <w:sz w:val="18"/>
                          <w:szCs w:val="14"/>
                        </w:rPr>
                        <w:t>s</w:t>
                      </w:r>
                      <w:r>
                        <w:rPr>
                          <w:rFonts w:ascii="Marianne" w:hAnsi="Marianne" w:cs="Times New Roman (Corps CS)"/>
                          <w:bCs/>
                          <w:color w:val="000000"/>
                          <w:sz w:val="18"/>
                          <w:szCs w:val="14"/>
                        </w:rPr>
                        <w:t xml:space="preserve"> de douanes </w:t>
                      </w:r>
                      <w:r w:rsidR="0051616C">
                        <w:rPr>
                          <w:rFonts w:ascii="Marianne" w:hAnsi="Marianne" w:cs="Times New Roman (Corps CS)"/>
                          <w:bCs/>
                          <w:color w:val="000000"/>
                          <w:sz w:val="18"/>
                          <w:szCs w:val="14"/>
                        </w:rPr>
                        <w:t xml:space="preserve">« réciproques » </w:t>
                      </w:r>
                      <w:r>
                        <w:rPr>
                          <w:rFonts w:ascii="Marianne" w:hAnsi="Marianne" w:cs="Times New Roman (Corps CS)"/>
                          <w:bCs/>
                          <w:color w:val="000000"/>
                          <w:sz w:val="18"/>
                          <w:szCs w:val="14"/>
                        </w:rPr>
                        <w:t>américain</w:t>
                      </w:r>
                      <w:r w:rsidR="0051616C">
                        <w:rPr>
                          <w:rFonts w:ascii="Marianne" w:hAnsi="Marianne" w:cs="Times New Roman (Corps CS)"/>
                          <w:bCs/>
                          <w:color w:val="000000"/>
                          <w:sz w:val="18"/>
                          <w:szCs w:val="14"/>
                        </w:rPr>
                        <w:t>s</w:t>
                      </w:r>
                      <w:r>
                        <w:rPr>
                          <w:rFonts w:ascii="Marianne" w:hAnsi="Marianne" w:cs="Times New Roman (Corps CS)"/>
                          <w:bCs/>
                          <w:color w:val="000000"/>
                          <w:sz w:val="18"/>
                          <w:szCs w:val="14"/>
                        </w:rPr>
                        <w:t xml:space="preserve"> pour la Serbie</w:t>
                      </w:r>
                      <w:r w:rsidR="0051616C">
                        <w:rPr>
                          <w:rFonts w:ascii="Marianne" w:hAnsi="Marianne" w:cs="Times New Roman (Corps CS)"/>
                          <w:bCs/>
                          <w:color w:val="000000"/>
                          <w:sz w:val="18"/>
                          <w:szCs w:val="14"/>
                        </w:rPr>
                        <w:t xml:space="preserve">. C’est le taux le plus élevé d’Europe. </w:t>
                      </w:r>
                    </w:p>
                  </w:txbxContent>
                </v:textbox>
              </v:rect>
            </w:pict>
          </mc:Fallback>
        </mc:AlternateContent>
      </w:r>
    </w:p>
    <w:p w14:paraId="2FBAE8DE" w14:textId="77777777" w:rsidR="006C5F1E" w:rsidRPr="0024013D" w:rsidRDefault="006C5F1E" w:rsidP="005A4E3B">
      <w:pPr>
        <w:pStyle w:val="Textecourant"/>
      </w:pPr>
    </w:p>
    <w:p w14:paraId="30844F30" w14:textId="77777777" w:rsidR="006C5F1E" w:rsidRPr="0024013D" w:rsidRDefault="006C5F1E" w:rsidP="005A4E3B">
      <w:pPr>
        <w:pStyle w:val="Textecourant"/>
      </w:pPr>
    </w:p>
    <w:p w14:paraId="5EDEA34D" w14:textId="77777777" w:rsidR="006C5F1E" w:rsidRPr="0024013D" w:rsidRDefault="006C5F1E" w:rsidP="005A4E3B">
      <w:pPr>
        <w:pStyle w:val="Textecourant"/>
      </w:pPr>
    </w:p>
    <w:p w14:paraId="1E2BAA06" w14:textId="77777777" w:rsidR="006C5F1E" w:rsidRPr="0024013D" w:rsidRDefault="006C5F1E" w:rsidP="005A4E3B">
      <w:pPr>
        <w:pStyle w:val="Textecourant"/>
      </w:pPr>
    </w:p>
    <w:p w14:paraId="0C2674FC" w14:textId="77777777" w:rsidR="006C5F1E" w:rsidRPr="0024013D" w:rsidRDefault="006C5F1E" w:rsidP="005A4E3B">
      <w:pPr>
        <w:pStyle w:val="Textecourant"/>
      </w:pPr>
    </w:p>
    <w:p w14:paraId="3A62A1FE" w14:textId="77777777" w:rsidR="00843DD8" w:rsidRPr="0024013D" w:rsidRDefault="00843DD8" w:rsidP="007B733C">
      <w:pPr>
        <w:pStyle w:val="Chapeau-BREVESECO"/>
        <w:ind w:left="0"/>
      </w:pPr>
    </w:p>
    <w:p w14:paraId="10ABC5DD" w14:textId="77777777" w:rsidR="003D28F8" w:rsidRDefault="003D28F8" w:rsidP="006D7B4D">
      <w:pPr>
        <w:pStyle w:val="Titre1"/>
        <w:spacing w:after="0"/>
        <w:ind w:leftChars="150" w:left="330" w:rightChars="150" w:right="330"/>
      </w:pPr>
      <w:bookmarkStart w:id="1" w:name="_Toc190449264"/>
      <w:bookmarkStart w:id="2" w:name="_Hlk146265367"/>
    </w:p>
    <w:p w14:paraId="50C22A6A" w14:textId="0A19890F" w:rsidR="006C5F1E" w:rsidRDefault="00BF6AC7" w:rsidP="006D7B4D">
      <w:pPr>
        <w:pStyle w:val="Titre1"/>
        <w:spacing w:after="0"/>
        <w:ind w:leftChars="150" w:left="330" w:rightChars="150" w:right="330"/>
      </w:pPr>
      <w:r w:rsidRPr="0024013D">
        <w:t>Région</w:t>
      </w:r>
      <w:bookmarkEnd w:id="1"/>
    </w:p>
    <w:p w14:paraId="2BCFAEDC" w14:textId="77777777" w:rsidR="006D7B4D" w:rsidRPr="006D7B4D" w:rsidRDefault="006D7B4D" w:rsidP="006D7B4D"/>
    <w:p w14:paraId="47AFA38E" w14:textId="77777777" w:rsidR="00027B3A" w:rsidRPr="009201E3" w:rsidRDefault="00027B3A" w:rsidP="00027B3A">
      <w:pPr>
        <w:pStyle w:val="listeTitre"/>
        <w:rPr>
          <w:lang w:val="fr-FR"/>
        </w:rPr>
      </w:pPr>
      <w:bookmarkStart w:id="3" w:name="_Hlk190335897"/>
      <w:bookmarkEnd w:id="2"/>
      <w:r w:rsidRPr="0081360C">
        <w:rPr>
          <w:lang w:val="fr-FR"/>
        </w:rPr>
        <w:t xml:space="preserve">Droits de douanes « réciproques » américains : quid des Balkans occidentaux ? </w:t>
      </w:r>
    </w:p>
    <w:p w14:paraId="536845A7" w14:textId="77777777" w:rsidR="00D04775" w:rsidRPr="009201E3" w:rsidRDefault="00D04775" w:rsidP="005A4E3B">
      <w:pPr>
        <w:pStyle w:val="Textecourant1-BREVESECO"/>
        <w:ind w:left="330" w:right="330"/>
        <w:rPr>
          <w:lang w:val="fr-FR"/>
        </w:rPr>
      </w:pPr>
    </w:p>
    <w:p w14:paraId="1808F756" w14:textId="64321FBD" w:rsidR="0051616C" w:rsidRPr="0051616C" w:rsidRDefault="0051616C" w:rsidP="000A3A3D">
      <w:pPr>
        <w:pStyle w:val="Textecourant1-BREVESECO"/>
        <w:ind w:left="330" w:right="330"/>
        <w:rPr>
          <w:lang w:val="fr-FR"/>
        </w:rPr>
      </w:pPr>
      <w:r w:rsidRPr="0051616C">
        <w:rPr>
          <w:lang w:val="fr-FR"/>
        </w:rPr>
        <w:t>Conformément à ses promesses de campagne, le président américain</w:t>
      </w:r>
      <w:r>
        <w:rPr>
          <w:lang w:val="fr-FR"/>
        </w:rPr>
        <w:t>,</w:t>
      </w:r>
      <w:r w:rsidRPr="0051616C">
        <w:rPr>
          <w:lang w:val="fr-FR"/>
        </w:rPr>
        <w:t xml:space="preserve"> Donald Trump</w:t>
      </w:r>
      <w:r>
        <w:rPr>
          <w:lang w:val="fr-FR"/>
        </w:rPr>
        <w:t>,</w:t>
      </w:r>
      <w:r w:rsidRPr="0051616C">
        <w:rPr>
          <w:lang w:val="fr-FR"/>
        </w:rPr>
        <w:t xml:space="preserve"> a annoncé le 2 avril la mise en place de droits de douanes "réciproques". Ces droits, fixés pays par pays</w:t>
      </w:r>
      <w:r>
        <w:rPr>
          <w:lang w:val="fr-FR"/>
        </w:rPr>
        <w:t>,</w:t>
      </w:r>
      <w:r w:rsidRPr="0051616C">
        <w:rPr>
          <w:lang w:val="fr-FR"/>
        </w:rPr>
        <w:t xml:space="preserve"> sont calibrés sur le déficit que les États-Unis enregistrent vis-à-vis de chacun</w:t>
      </w:r>
      <w:r>
        <w:rPr>
          <w:lang w:val="fr-FR"/>
        </w:rPr>
        <w:t>,</w:t>
      </w:r>
      <w:r w:rsidRPr="0051616C">
        <w:rPr>
          <w:lang w:val="fr-FR"/>
        </w:rPr>
        <w:t xml:space="preserve"> avec un taux de base de 10%. Dans les Balkans, ils se situent entre 10 % (Albanie, Kosovo et Monténégro) et 38% (Serbie, le niveau le plus élevé en Europe). </w:t>
      </w:r>
      <w:r w:rsidR="000A3A3D">
        <w:rPr>
          <w:lang w:val="fr-FR"/>
        </w:rPr>
        <w:t>Mais l</w:t>
      </w:r>
      <w:r w:rsidRPr="0051616C">
        <w:rPr>
          <w:lang w:val="fr-FR"/>
        </w:rPr>
        <w:t xml:space="preserve">e 9 avril, face à la panique boursière, notamment sur les bons du trésor américain, et aux demandes de négociations de 75 pays, l'administration américaine a décidé de suspendre la mesure pour </w:t>
      </w:r>
      <w:r w:rsidRPr="0051616C">
        <w:rPr>
          <w:lang w:val="fr-FR"/>
        </w:rPr>
        <w:lastRenderedPageBreak/>
        <w:t>90 jours. En attendant, le taux de base de 10% s'appliquent à tous les pays</w:t>
      </w:r>
      <w:r>
        <w:rPr>
          <w:lang w:val="fr-FR"/>
        </w:rPr>
        <w:t xml:space="preserve"> (sauf la Chine)</w:t>
      </w:r>
      <w:r w:rsidRPr="0051616C">
        <w:rPr>
          <w:lang w:val="fr-FR"/>
        </w:rPr>
        <w:t xml:space="preserve">. </w:t>
      </w:r>
    </w:p>
    <w:p w14:paraId="2B054DC0" w14:textId="77777777" w:rsidR="0051616C" w:rsidRPr="0051616C" w:rsidRDefault="0051616C" w:rsidP="0051616C">
      <w:pPr>
        <w:pStyle w:val="Textecourant1-BREVESECO"/>
        <w:ind w:left="330" w:right="330"/>
        <w:rPr>
          <w:lang w:val="fr-FR"/>
        </w:rPr>
      </w:pPr>
    </w:p>
    <w:p w14:paraId="0AAB8CC9" w14:textId="026AA767" w:rsidR="006D7B4D" w:rsidRDefault="000A3A3D" w:rsidP="0051616C">
      <w:pPr>
        <w:pStyle w:val="Textecourant1-BREVESECO"/>
        <w:ind w:left="330" w:right="330"/>
        <w:rPr>
          <w:lang w:val="fr-FR"/>
        </w:rPr>
      </w:pPr>
      <w:r>
        <w:rPr>
          <w:lang w:val="fr-FR"/>
        </w:rPr>
        <w:t>Quoi qu’il en soit e</w:t>
      </w:r>
      <w:r w:rsidR="0051616C" w:rsidRPr="0051616C">
        <w:rPr>
          <w:lang w:val="fr-FR"/>
        </w:rPr>
        <w:t>n première analyse, l'impact direct de ces droits devrait être limité sur la croissance et les exportations de la région. Les Balkans occidentaux exportent peu vers les États-Unis. L'impact indirect pourrait être plus fort : via l'Europe (les 2/3 environ des exportations de la région), le marché des changes (si l'euro dévisse) et la réorganisation des chaines de valeur mondiales (certains pays en surcapacité pourraient faire du dumping vers l'UE et les Balkans).</w:t>
      </w:r>
      <w:r w:rsidR="00F87F11">
        <w:rPr>
          <w:lang w:val="fr-FR"/>
        </w:rPr>
        <w:t xml:space="preserve"> </w:t>
      </w:r>
    </w:p>
    <w:p w14:paraId="6F7B4176" w14:textId="77777777" w:rsidR="00A866CC" w:rsidRDefault="00A866CC" w:rsidP="00F61B17">
      <w:pPr>
        <w:pStyle w:val="Textecourant1-BREVESECO"/>
        <w:ind w:left="330" w:right="330"/>
        <w:rPr>
          <w:lang w:val="fr-FR"/>
        </w:rPr>
      </w:pPr>
    </w:p>
    <w:p w14:paraId="2645204F" w14:textId="0DD7C06B" w:rsidR="00BD1AB0" w:rsidRPr="00BD1AB0" w:rsidRDefault="00BD1AB0" w:rsidP="00966711">
      <w:pPr>
        <w:pStyle w:val="Textecourant1-BREVESECO"/>
        <w:ind w:left="330" w:right="330"/>
        <w:rPr>
          <w:color w:val="000091" w:themeColor="text1"/>
          <w:sz w:val="20"/>
          <w:szCs w:val="20"/>
          <w:lang w:val="fr-FR"/>
        </w:rPr>
      </w:pPr>
      <w:r w:rsidRPr="00BD1AB0">
        <w:rPr>
          <w:color w:val="000091" w:themeColor="text1"/>
          <w:sz w:val="20"/>
          <w:szCs w:val="20"/>
          <w:lang w:val="fr-FR"/>
        </w:rPr>
        <w:t xml:space="preserve">Tableau 1. </w:t>
      </w:r>
      <w:r w:rsidR="00F61B17">
        <w:rPr>
          <w:color w:val="000091" w:themeColor="text1"/>
          <w:sz w:val="20"/>
          <w:szCs w:val="20"/>
          <w:lang w:val="fr-FR"/>
        </w:rPr>
        <w:t>Taux de droit de douanes</w:t>
      </w:r>
      <w:r w:rsidRPr="00BD1AB0">
        <w:rPr>
          <w:color w:val="000091" w:themeColor="text1"/>
          <w:sz w:val="20"/>
          <w:szCs w:val="20"/>
          <w:lang w:val="fr-FR"/>
        </w:rPr>
        <w:t xml:space="preserve"> par pays.</w:t>
      </w:r>
      <w:r w:rsidR="00F87F11">
        <w:rPr>
          <w:color w:val="000091" w:themeColor="text1"/>
          <w:sz w:val="20"/>
          <w:szCs w:val="20"/>
          <w:lang w:val="fr-FR"/>
        </w:rPr>
        <w:t xml:space="preserve"> </w:t>
      </w:r>
      <w:r w:rsidRPr="00BD1AB0">
        <w:rPr>
          <w:color w:val="000091" w:themeColor="text1"/>
          <w:sz w:val="20"/>
          <w:szCs w:val="20"/>
          <w:lang w:val="fr-FR"/>
        </w:rPr>
        <w:t xml:space="preserve"> </w:t>
      </w:r>
    </w:p>
    <w:p w14:paraId="0E81F973" w14:textId="2B4B7A6F" w:rsidR="00BD1AB0" w:rsidRDefault="00BD1AB0" w:rsidP="00966711">
      <w:pPr>
        <w:pStyle w:val="Textecourant1-BREVESECO"/>
        <w:ind w:left="330" w:right="330"/>
        <w:rPr>
          <w:lang w:val="fr-FR"/>
        </w:rPr>
      </w:pPr>
    </w:p>
    <w:tbl>
      <w:tblPr>
        <w:tblW w:w="4101" w:type="dxa"/>
        <w:jc w:val="center"/>
        <w:tblBorders>
          <w:top w:val="single" w:sz="8" w:space="0" w:color="E4A503" w:themeColor="accent2" w:themeShade="BF"/>
          <w:left w:val="single" w:sz="8" w:space="0" w:color="E4A503" w:themeColor="accent2" w:themeShade="BF"/>
          <w:bottom w:val="single" w:sz="8" w:space="0" w:color="E4A503" w:themeColor="accent2" w:themeShade="BF"/>
          <w:right w:val="single" w:sz="8" w:space="0" w:color="E4A503" w:themeColor="accent2" w:themeShade="BF"/>
        </w:tblBorders>
        <w:tblCellMar>
          <w:left w:w="70" w:type="dxa"/>
          <w:right w:w="70" w:type="dxa"/>
        </w:tblCellMar>
        <w:tblLook w:val="04A0" w:firstRow="1" w:lastRow="0" w:firstColumn="1" w:lastColumn="0" w:noHBand="0" w:noVBand="1"/>
      </w:tblPr>
      <w:tblGrid>
        <w:gridCol w:w="2258"/>
        <w:gridCol w:w="1371"/>
        <w:gridCol w:w="472"/>
      </w:tblGrid>
      <w:tr w:rsidR="00F87F11" w:rsidRPr="00BD1AB0" w14:paraId="69480547" w14:textId="77777777" w:rsidTr="00A866CC">
        <w:trPr>
          <w:trHeight w:val="320"/>
          <w:jc w:val="center"/>
        </w:trPr>
        <w:tc>
          <w:tcPr>
            <w:tcW w:w="2258" w:type="dxa"/>
            <w:tcBorders>
              <w:top w:val="single" w:sz="8" w:space="0" w:color="E4A503" w:themeColor="accent2" w:themeShade="BF"/>
              <w:bottom w:val="single" w:sz="8" w:space="0" w:color="E4A503" w:themeColor="accent2" w:themeShade="BF"/>
            </w:tcBorders>
            <w:shd w:val="clear" w:color="auto" w:fill="auto"/>
            <w:noWrap/>
            <w:vAlign w:val="center"/>
            <w:hideMark/>
          </w:tcPr>
          <w:p w14:paraId="35FE90E2" w14:textId="77777777" w:rsidR="00BD1AB0" w:rsidRPr="00BD1AB0" w:rsidRDefault="00BD1AB0" w:rsidP="00F87F11">
            <w:pPr>
              <w:spacing w:after="0" w:line="240" w:lineRule="auto"/>
              <w:rPr>
                <w:rFonts w:ascii="Times New Roman" w:eastAsia="Times New Roman" w:hAnsi="Times New Roman" w:cs="Times New Roman"/>
                <w:sz w:val="24"/>
                <w:szCs w:val="24"/>
                <w:lang w:eastAsia="fr-FR"/>
              </w:rPr>
            </w:pPr>
          </w:p>
        </w:tc>
        <w:tc>
          <w:tcPr>
            <w:tcW w:w="1371" w:type="dxa"/>
            <w:tcBorders>
              <w:top w:val="single" w:sz="8" w:space="0" w:color="E4A503" w:themeColor="accent2" w:themeShade="BF"/>
              <w:bottom w:val="single" w:sz="8" w:space="0" w:color="E4A503" w:themeColor="accent2" w:themeShade="BF"/>
            </w:tcBorders>
            <w:shd w:val="clear" w:color="auto" w:fill="auto"/>
            <w:noWrap/>
            <w:vAlign w:val="center"/>
            <w:hideMark/>
          </w:tcPr>
          <w:p w14:paraId="0208F80F" w14:textId="56A87DFB" w:rsidR="00BD1AB0" w:rsidRPr="00BD1AB0" w:rsidRDefault="00A866CC" w:rsidP="00F87F11">
            <w:pPr>
              <w:spacing w:after="0" w:line="240" w:lineRule="auto"/>
              <w:jc w:val="center"/>
              <w:rPr>
                <w:rFonts w:ascii="Segoe UI" w:eastAsia="Times New Roman" w:hAnsi="Segoe UI" w:cs="Segoe UI"/>
                <w:b/>
                <w:bCs/>
                <w:color w:val="000091" w:themeColor="text1"/>
                <w:sz w:val="20"/>
                <w:szCs w:val="20"/>
                <w:lang w:eastAsia="fr-FR"/>
              </w:rPr>
            </w:pPr>
            <w:r>
              <w:rPr>
                <w:rFonts w:ascii="Segoe UI" w:eastAsia="Times New Roman" w:hAnsi="Segoe UI" w:cs="Segoe UI"/>
                <w:b/>
                <w:bCs/>
                <w:color w:val="000091" w:themeColor="text1"/>
                <w:sz w:val="20"/>
                <w:szCs w:val="20"/>
                <w:lang w:eastAsia="fr-FR"/>
              </w:rPr>
              <w:t>Taux</w:t>
            </w:r>
          </w:p>
        </w:tc>
        <w:tc>
          <w:tcPr>
            <w:tcW w:w="472" w:type="dxa"/>
            <w:tcBorders>
              <w:top w:val="single" w:sz="8" w:space="0" w:color="E4A503" w:themeColor="accent2" w:themeShade="BF"/>
              <w:bottom w:val="single" w:sz="8" w:space="0" w:color="E4A503" w:themeColor="accent2" w:themeShade="BF"/>
            </w:tcBorders>
            <w:shd w:val="clear" w:color="auto" w:fill="auto"/>
            <w:noWrap/>
            <w:vAlign w:val="center"/>
            <w:hideMark/>
          </w:tcPr>
          <w:p w14:paraId="2D2115A4" w14:textId="2EC91555" w:rsidR="00BD1AB0" w:rsidRPr="00BD1AB0" w:rsidRDefault="00BD1AB0" w:rsidP="00F87F11">
            <w:pPr>
              <w:spacing w:after="0" w:line="240" w:lineRule="auto"/>
              <w:jc w:val="center"/>
              <w:rPr>
                <w:rFonts w:ascii="Segoe UI" w:eastAsia="Times New Roman" w:hAnsi="Segoe UI" w:cs="Segoe UI"/>
                <w:b/>
                <w:bCs/>
                <w:color w:val="000091" w:themeColor="text1"/>
                <w:sz w:val="20"/>
                <w:szCs w:val="20"/>
                <w:lang w:eastAsia="fr-FR"/>
              </w:rPr>
            </w:pPr>
          </w:p>
        </w:tc>
      </w:tr>
      <w:tr w:rsidR="00F61B17" w:rsidRPr="00BD1AB0" w14:paraId="68B2AC49" w14:textId="77777777" w:rsidTr="00A866CC">
        <w:trPr>
          <w:trHeight w:val="320"/>
          <w:jc w:val="center"/>
        </w:trPr>
        <w:tc>
          <w:tcPr>
            <w:tcW w:w="2258" w:type="dxa"/>
            <w:shd w:val="clear" w:color="auto" w:fill="auto"/>
            <w:noWrap/>
            <w:vAlign w:val="center"/>
            <w:hideMark/>
          </w:tcPr>
          <w:p w14:paraId="6F1ACD68" w14:textId="77777777" w:rsidR="00F61B17" w:rsidRDefault="00F61B17" w:rsidP="00F61B17">
            <w:pPr>
              <w:spacing w:after="0" w:line="240" w:lineRule="auto"/>
              <w:rPr>
                <w:rFonts w:ascii="Segoe UI" w:eastAsia="Times New Roman" w:hAnsi="Segoe UI" w:cs="Segoe UI"/>
                <w:sz w:val="20"/>
                <w:szCs w:val="20"/>
                <w:lang w:eastAsia="fr-FR"/>
              </w:rPr>
            </w:pPr>
            <w:r w:rsidRPr="00F61B17">
              <w:rPr>
                <w:rFonts w:ascii="Segoe UI" w:eastAsia="Times New Roman" w:hAnsi="Segoe UI" w:cs="Segoe UI"/>
                <w:sz w:val="20"/>
                <w:szCs w:val="20"/>
                <w:lang w:eastAsia="fr-FR"/>
              </w:rPr>
              <w:t>Albanie</w:t>
            </w:r>
          </w:p>
          <w:p w14:paraId="0AFF5754" w14:textId="15C627A9" w:rsidR="00F61B17" w:rsidRPr="00F61B17" w:rsidRDefault="00F61B17" w:rsidP="00F61B17">
            <w:pPr>
              <w:spacing w:after="0" w:line="240" w:lineRule="auto"/>
              <w:rPr>
                <w:rFonts w:ascii="Segoe UI" w:eastAsia="Times New Roman" w:hAnsi="Segoe UI" w:cs="Segoe UI"/>
                <w:sz w:val="20"/>
                <w:szCs w:val="20"/>
                <w:lang w:eastAsia="fr-FR"/>
              </w:rPr>
            </w:pPr>
            <w:r>
              <w:rPr>
                <w:rFonts w:ascii="Segoe UI" w:eastAsia="Times New Roman" w:hAnsi="Segoe UI" w:cs="Segoe UI"/>
                <w:sz w:val="20"/>
                <w:szCs w:val="20"/>
                <w:lang w:eastAsia="fr-FR"/>
              </w:rPr>
              <w:t>Bosnie et Herzégovine</w:t>
            </w:r>
            <w:r w:rsidR="00A866CC">
              <w:rPr>
                <w:rFonts w:ascii="Segoe UI" w:eastAsia="Times New Roman" w:hAnsi="Segoe UI" w:cs="Segoe UI"/>
                <w:sz w:val="20"/>
                <w:szCs w:val="20"/>
                <w:lang w:eastAsia="fr-FR"/>
              </w:rPr>
              <w:t xml:space="preserve">       </w:t>
            </w:r>
          </w:p>
        </w:tc>
        <w:tc>
          <w:tcPr>
            <w:tcW w:w="1371" w:type="dxa"/>
            <w:shd w:val="clear" w:color="auto" w:fill="auto"/>
            <w:noWrap/>
          </w:tcPr>
          <w:p w14:paraId="1902CC88" w14:textId="77777777" w:rsidR="00F61B17" w:rsidRDefault="00A866CC" w:rsidP="00F61B17">
            <w:pPr>
              <w:spacing w:after="0" w:line="240" w:lineRule="auto"/>
              <w:jc w:val="center"/>
              <w:rPr>
                <w:rFonts w:ascii="Segoe UI" w:eastAsia="Times New Roman" w:hAnsi="Segoe UI" w:cs="Segoe UI"/>
                <w:sz w:val="20"/>
                <w:szCs w:val="20"/>
                <w:lang w:eastAsia="fr-FR"/>
              </w:rPr>
            </w:pPr>
            <w:r>
              <w:rPr>
                <w:rFonts w:ascii="Segoe UI" w:eastAsia="Times New Roman" w:hAnsi="Segoe UI" w:cs="Segoe UI"/>
                <w:sz w:val="20"/>
                <w:szCs w:val="20"/>
                <w:lang w:eastAsia="fr-FR"/>
              </w:rPr>
              <w:t>10 %</w:t>
            </w:r>
          </w:p>
          <w:p w14:paraId="00C5DF87" w14:textId="616E2483" w:rsidR="00A866CC" w:rsidRPr="00F61B17" w:rsidRDefault="00A866CC" w:rsidP="00F61B17">
            <w:pPr>
              <w:spacing w:after="0" w:line="240" w:lineRule="auto"/>
              <w:jc w:val="center"/>
              <w:rPr>
                <w:rFonts w:ascii="Segoe UI" w:eastAsia="Times New Roman" w:hAnsi="Segoe UI" w:cs="Segoe UI"/>
                <w:sz w:val="20"/>
                <w:szCs w:val="20"/>
                <w:lang w:eastAsia="fr-FR"/>
              </w:rPr>
            </w:pPr>
            <w:r>
              <w:rPr>
                <w:rFonts w:ascii="Segoe UI" w:eastAsia="Times New Roman" w:hAnsi="Segoe UI" w:cs="Segoe UI"/>
                <w:sz w:val="20"/>
                <w:szCs w:val="20"/>
                <w:lang w:eastAsia="fr-FR"/>
              </w:rPr>
              <w:t>36 %</w:t>
            </w:r>
          </w:p>
        </w:tc>
        <w:tc>
          <w:tcPr>
            <w:tcW w:w="472" w:type="dxa"/>
            <w:shd w:val="clear" w:color="auto" w:fill="auto"/>
            <w:noWrap/>
            <w:vAlign w:val="center"/>
          </w:tcPr>
          <w:p w14:paraId="421CDF63" w14:textId="5D6CAAEA" w:rsidR="00F61B17" w:rsidRPr="00F61B17" w:rsidRDefault="00F61B17" w:rsidP="00F61B17">
            <w:pPr>
              <w:spacing w:after="0" w:line="240" w:lineRule="auto"/>
              <w:jc w:val="center"/>
              <w:rPr>
                <w:rFonts w:ascii="Segoe UI" w:eastAsia="Times New Roman" w:hAnsi="Segoe UI" w:cs="Segoe UI"/>
                <w:sz w:val="20"/>
                <w:szCs w:val="20"/>
                <w:lang w:eastAsia="fr-FR"/>
              </w:rPr>
            </w:pPr>
          </w:p>
        </w:tc>
      </w:tr>
      <w:tr w:rsidR="00F61B17" w:rsidRPr="00BD1AB0" w14:paraId="48DBE8F3" w14:textId="77777777" w:rsidTr="00A866CC">
        <w:trPr>
          <w:trHeight w:val="320"/>
          <w:jc w:val="center"/>
        </w:trPr>
        <w:tc>
          <w:tcPr>
            <w:tcW w:w="2258" w:type="dxa"/>
            <w:shd w:val="clear" w:color="auto" w:fill="auto"/>
            <w:noWrap/>
            <w:vAlign w:val="center"/>
            <w:hideMark/>
          </w:tcPr>
          <w:p w14:paraId="2988513A" w14:textId="77777777" w:rsidR="00F61B17" w:rsidRPr="00F61B17" w:rsidRDefault="00F61B17" w:rsidP="00F61B17">
            <w:pPr>
              <w:spacing w:after="0" w:line="240" w:lineRule="auto"/>
              <w:rPr>
                <w:rFonts w:ascii="Segoe UI" w:eastAsia="Times New Roman" w:hAnsi="Segoe UI" w:cs="Segoe UI"/>
                <w:sz w:val="20"/>
                <w:szCs w:val="20"/>
                <w:lang w:eastAsia="fr-FR"/>
              </w:rPr>
            </w:pPr>
            <w:r w:rsidRPr="00F61B17">
              <w:rPr>
                <w:rFonts w:ascii="Segoe UI" w:eastAsia="Times New Roman" w:hAnsi="Segoe UI" w:cs="Segoe UI"/>
                <w:sz w:val="20"/>
                <w:szCs w:val="20"/>
                <w:lang w:eastAsia="fr-FR"/>
              </w:rPr>
              <w:t>Kosovo</w:t>
            </w:r>
          </w:p>
        </w:tc>
        <w:tc>
          <w:tcPr>
            <w:tcW w:w="1371" w:type="dxa"/>
            <w:shd w:val="clear" w:color="auto" w:fill="auto"/>
            <w:noWrap/>
          </w:tcPr>
          <w:p w14:paraId="6DA0D657" w14:textId="3600842E" w:rsidR="00F61B17" w:rsidRPr="00F61B17" w:rsidRDefault="00A866CC" w:rsidP="00F61B17">
            <w:pPr>
              <w:spacing w:after="0" w:line="240" w:lineRule="auto"/>
              <w:jc w:val="center"/>
              <w:rPr>
                <w:rFonts w:ascii="Segoe UI" w:eastAsia="Times New Roman" w:hAnsi="Segoe UI" w:cs="Segoe UI"/>
                <w:sz w:val="20"/>
                <w:szCs w:val="20"/>
                <w:lang w:eastAsia="fr-FR"/>
              </w:rPr>
            </w:pPr>
            <w:r>
              <w:rPr>
                <w:rFonts w:ascii="Segoe UI" w:eastAsia="Times New Roman" w:hAnsi="Segoe UI" w:cs="Segoe UI"/>
                <w:sz w:val="20"/>
                <w:szCs w:val="20"/>
                <w:lang w:eastAsia="fr-FR"/>
              </w:rPr>
              <w:t>10 %</w:t>
            </w:r>
          </w:p>
        </w:tc>
        <w:tc>
          <w:tcPr>
            <w:tcW w:w="472" w:type="dxa"/>
            <w:shd w:val="clear" w:color="auto" w:fill="auto"/>
            <w:noWrap/>
            <w:vAlign w:val="center"/>
          </w:tcPr>
          <w:p w14:paraId="4E4BB141" w14:textId="2CE5C174" w:rsidR="00F61B17" w:rsidRPr="00F61B17" w:rsidRDefault="00F61B17" w:rsidP="00F61B17">
            <w:pPr>
              <w:spacing w:after="0" w:line="240" w:lineRule="auto"/>
              <w:jc w:val="center"/>
              <w:rPr>
                <w:rFonts w:ascii="Segoe UI" w:eastAsia="Times New Roman" w:hAnsi="Segoe UI" w:cs="Segoe UI"/>
                <w:sz w:val="20"/>
                <w:szCs w:val="20"/>
                <w:lang w:eastAsia="fr-FR"/>
              </w:rPr>
            </w:pPr>
          </w:p>
        </w:tc>
      </w:tr>
      <w:tr w:rsidR="00F61B17" w:rsidRPr="00BD1AB0" w14:paraId="4AF6F78A" w14:textId="77777777" w:rsidTr="00A866CC">
        <w:trPr>
          <w:trHeight w:val="320"/>
          <w:jc w:val="center"/>
        </w:trPr>
        <w:tc>
          <w:tcPr>
            <w:tcW w:w="2258" w:type="dxa"/>
            <w:shd w:val="clear" w:color="auto" w:fill="auto"/>
            <w:noWrap/>
            <w:vAlign w:val="center"/>
            <w:hideMark/>
          </w:tcPr>
          <w:p w14:paraId="3784800E" w14:textId="77777777" w:rsidR="00F61B17" w:rsidRPr="00F61B17" w:rsidRDefault="00F61B17" w:rsidP="00F61B17">
            <w:pPr>
              <w:spacing w:after="0" w:line="240" w:lineRule="auto"/>
              <w:rPr>
                <w:rFonts w:ascii="Segoe UI" w:eastAsia="Times New Roman" w:hAnsi="Segoe UI" w:cs="Segoe UI"/>
                <w:sz w:val="20"/>
                <w:szCs w:val="20"/>
                <w:lang w:eastAsia="fr-FR"/>
              </w:rPr>
            </w:pPr>
            <w:r w:rsidRPr="00F61B17">
              <w:rPr>
                <w:rFonts w:ascii="Segoe UI" w:eastAsia="Times New Roman" w:hAnsi="Segoe UI" w:cs="Segoe UI"/>
                <w:sz w:val="20"/>
                <w:szCs w:val="20"/>
                <w:lang w:eastAsia="fr-FR"/>
              </w:rPr>
              <w:t>Macédoine du Nord</w:t>
            </w:r>
          </w:p>
        </w:tc>
        <w:tc>
          <w:tcPr>
            <w:tcW w:w="1371" w:type="dxa"/>
            <w:shd w:val="clear" w:color="auto" w:fill="auto"/>
            <w:noWrap/>
          </w:tcPr>
          <w:p w14:paraId="71316164" w14:textId="19648E7F" w:rsidR="00F61B17" w:rsidRPr="00F61B17" w:rsidRDefault="00A866CC" w:rsidP="00F61B17">
            <w:pPr>
              <w:spacing w:after="0" w:line="240" w:lineRule="auto"/>
              <w:jc w:val="center"/>
              <w:rPr>
                <w:rFonts w:ascii="Segoe UI" w:eastAsia="Times New Roman" w:hAnsi="Segoe UI" w:cs="Segoe UI"/>
                <w:sz w:val="20"/>
                <w:szCs w:val="20"/>
                <w:lang w:eastAsia="fr-FR"/>
              </w:rPr>
            </w:pPr>
            <w:r>
              <w:rPr>
                <w:rFonts w:ascii="Segoe UI" w:eastAsia="Times New Roman" w:hAnsi="Segoe UI" w:cs="Segoe UI"/>
                <w:sz w:val="20"/>
                <w:szCs w:val="20"/>
                <w:lang w:eastAsia="fr-FR"/>
              </w:rPr>
              <w:t>33 %</w:t>
            </w:r>
          </w:p>
        </w:tc>
        <w:tc>
          <w:tcPr>
            <w:tcW w:w="472" w:type="dxa"/>
            <w:shd w:val="clear" w:color="auto" w:fill="auto"/>
            <w:noWrap/>
            <w:vAlign w:val="center"/>
          </w:tcPr>
          <w:p w14:paraId="0E721E09" w14:textId="053B4EF1" w:rsidR="00F61B17" w:rsidRPr="00F61B17" w:rsidRDefault="00F61B17" w:rsidP="00F61B17">
            <w:pPr>
              <w:spacing w:after="0" w:line="240" w:lineRule="auto"/>
              <w:jc w:val="center"/>
              <w:rPr>
                <w:rFonts w:ascii="Segoe UI" w:eastAsia="Times New Roman" w:hAnsi="Segoe UI" w:cs="Segoe UI"/>
                <w:sz w:val="20"/>
                <w:szCs w:val="20"/>
                <w:lang w:eastAsia="fr-FR"/>
              </w:rPr>
            </w:pPr>
          </w:p>
        </w:tc>
      </w:tr>
      <w:tr w:rsidR="00F61B17" w:rsidRPr="00BD1AB0" w14:paraId="77340D31" w14:textId="77777777" w:rsidTr="00A866CC">
        <w:trPr>
          <w:trHeight w:val="320"/>
          <w:jc w:val="center"/>
        </w:trPr>
        <w:tc>
          <w:tcPr>
            <w:tcW w:w="2258" w:type="dxa"/>
            <w:shd w:val="clear" w:color="auto" w:fill="auto"/>
            <w:noWrap/>
            <w:vAlign w:val="center"/>
            <w:hideMark/>
          </w:tcPr>
          <w:p w14:paraId="7F8352C7" w14:textId="77777777" w:rsidR="00F61B17" w:rsidRPr="00F61B17" w:rsidRDefault="00F61B17" w:rsidP="00F61B17">
            <w:pPr>
              <w:spacing w:after="0" w:line="240" w:lineRule="auto"/>
              <w:rPr>
                <w:rFonts w:ascii="Segoe UI" w:eastAsia="Times New Roman" w:hAnsi="Segoe UI" w:cs="Segoe UI"/>
                <w:sz w:val="20"/>
                <w:szCs w:val="20"/>
                <w:lang w:eastAsia="fr-FR"/>
              </w:rPr>
            </w:pPr>
            <w:r w:rsidRPr="00F61B17">
              <w:rPr>
                <w:rFonts w:ascii="Segoe UI" w:eastAsia="Times New Roman" w:hAnsi="Segoe UI" w:cs="Segoe UI"/>
                <w:sz w:val="20"/>
                <w:szCs w:val="20"/>
                <w:lang w:eastAsia="fr-FR"/>
              </w:rPr>
              <w:t>Monténégro</w:t>
            </w:r>
          </w:p>
        </w:tc>
        <w:tc>
          <w:tcPr>
            <w:tcW w:w="1371" w:type="dxa"/>
            <w:shd w:val="clear" w:color="auto" w:fill="auto"/>
            <w:noWrap/>
          </w:tcPr>
          <w:p w14:paraId="6C0BA0D7" w14:textId="585587D0" w:rsidR="00F61B17" w:rsidRPr="00F61B17" w:rsidRDefault="00A866CC" w:rsidP="00F61B17">
            <w:pPr>
              <w:spacing w:after="0" w:line="240" w:lineRule="auto"/>
              <w:jc w:val="center"/>
              <w:rPr>
                <w:rFonts w:ascii="Segoe UI" w:eastAsia="Times New Roman" w:hAnsi="Segoe UI" w:cs="Segoe UI"/>
                <w:sz w:val="20"/>
                <w:szCs w:val="20"/>
                <w:lang w:eastAsia="fr-FR"/>
              </w:rPr>
            </w:pPr>
            <w:r>
              <w:rPr>
                <w:rFonts w:ascii="Segoe UI" w:eastAsia="Times New Roman" w:hAnsi="Segoe UI" w:cs="Segoe UI"/>
                <w:sz w:val="20"/>
                <w:szCs w:val="20"/>
                <w:lang w:eastAsia="fr-FR"/>
              </w:rPr>
              <w:t>10 %</w:t>
            </w:r>
          </w:p>
        </w:tc>
        <w:tc>
          <w:tcPr>
            <w:tcW w:w="472" w:type="dxa"/>
            <w:shd w:val="clear" w:color="auto" w:fill="auto"/>
            <w:noWrap/>
            <w:vAlign w:val="center"/>
          </w:tcPr>
          <w:p w14:paraId="15263E63" w14:textId="4F50382F" w:rsidR="00F61B17" w:rsidRPr="00F61B17" w:rsidRDefault="00F61B17" w:rsidP="00F61B17">
            <w:pPr>
              <w:spacing w:after="0" w:line="240" w:lineRule="auto"/>
              <w:jc w:val="center"/>
              <w:rPr>
                <w:rFonts w:ascii="Segoe UI" w:eastAsia="Times New Roman" w:hAnsi="Segoe UI" w:cs="Segoe UI"/>
                <w:sz w:val="20"/>
                <w:szCs w:val="20"/>
                <w:lang w:eastAsia="fr-FR"/>
              </w:rPr>
            </w:pPr>
          </w:p>
        </w:tc>
      </w:tr>
      <w:tr w:rsidR="00F61B17" w:rsidRPr="00BD1AB0" w14:paraId="5BD223E1" w14:textId="77777777" w:rsidTr="00A866CC">
        <w:trPr>
          <w:trHeight w:val="320"/>
          <w:jc w:val="center"/>
        </w:trPr>
        <w:tc>
          <w:tcPr>
            <w:tcW w:w="2258" w:type="dxa"/>
            <w:shd w:val="clear" w:color="auto" w:fill="auto"/>
            <w:noWrap/>
            <w:vAlign w:val="center"/>
            <w:hideMark/>
          </w:tcPr>
          <w:p w14:paraId="22EAF79B" w14:textId="77777777" w:rsidR="00F61B17" w:rsidRPr="00F61B17" w:rsidRDefault="00F61B17" w:rsidP="00F61B17">
            <w:pPr>
              <w:spacing w:after="0" w:line="240" w:lineRule="auto"/>
              <w:rPr>
                <w:rFonts w:ascii="Segoe UI" w:eastAsia="Times New Roman" w:hAnsi="Segoe UI" w:cs="Segoe UI"/>
                <w:sz w:val="20"/>
                <w:szCs w:val="20"/>
                <w:lang w:eastAsia="fr-FR"/>
              </w:rPr>
            </w:pPr>
            <w:r w:rsidRPr="00F61B17">
              <w:rPr>
                <w:rFonts w:ascii="Segoe UI" w:eastAsia="Times New Roman" w:hAnsi="Segoe UI" w:cs="Segoe UI"/>
                <w:sz w:val="20"/>
                <w:szCs w:val="20"/>
                <w:lang w:eastAsia="fr-FR"/>
              </w:rPr>
              <w:t>Serbie</w:t>
            </w:r>
          </w:p>
        </w:tc>
        <w:tc>
          <w:tcPr>
            <w:tcW w:w="1371" w:type="dxa"/>
            <w:shd w:val="clear" w:color="auto" w:fill="auto"/>
            <w:noWrap/>
          </w:tcPr>
          <w:p w14:paraId="2B29B0E1" w14:textId="1F7FA743" w:rsidR="00F61B17" w:rsidRPr="00F61B17" w:rsidRDefault="00A866CC" w:rsidP="00F61B17">
            <w:pPr>
              <w:spacing w:after="0" w:line="240" w:lineRule="auto"/>
              <w:jc w:val="center"/>
              <w:rPr>
                <w:rFonts w:ascii="Segoe UI" w:eastAsia="Times New Roman" w:hAnsi="Segoe UI" w:cs="Segoe UI"/>
                <w:sz w:val="20"/>
                <w:szCs w:val="20"/>
                <w:lang w:eastAsia="fr-FR"/>
              </w:rPr>
            </w:pPr>
            <w:r>
              <w:rPr>
                <w:rFonts w:ascii="Segoe UI" w:eastAsia="Times New Roman" w:hAnsi="Segoe UI" w:cs="Segoe UI"/>
                <w:sz w:val="20"/>
                <w:szCs w:val="20"/>
                <w:lang w:eastAsia="fr-FR"/>
              </w:rPr>
              <w:t>3</w:t>
            </w:r>
            <w:r w:rsidR="000B21CA">
              <w:rPr>
                <w:rFonts w:ascii="Segoe UI" w:eastAsia="Times New Roman" w:hAnsi="Segoe UI" w:cs="Segoe UI"/>
                <w:sz w:val="20"/>
                <w:szCs w:val="20"/>
                <w:lang w:eastAsia="fr-FR"/>
              </w:rPr>
              <w:t>8</w:t>
            </w:r>
            <w:r>
              <w:rPr>
                <w:rFonts w:ascii="Segoe UI" w:eastAsia="Times New Roman" w:hAnsi="Segoe UI" w:cs="Segoe UI"/>
                <w:sz w:val="20"/>
                <w:szCs w:val="20"/>
                <w:lang w:eastAsia="fr-FR"/>
              </w:rPr>
              <w:t xml:space="preserve"> %</w:t>
            </w:r>
          </w:p>
        </w:tc>
        <w:tc>
          <w:tcPr>
            <w:tcW w:w="472" w:type="dxa"/>
            <w:shd w:val="clear" w:color="auto" w:fill="auto"/>
            <w:noWrap/>
            <w:vAlign w:val="center"/>
          </w:tcPr>
          <w:p w14:paraId="79736AB9" w14:textId="53884B99" w:rsidR="00F61B17" w:rsidRPr="00F61B17" w:rsidRDefault="00F61B17" w:rsidP="00F61B17">
            <w:pPr>
              <w:spacing w:after="0" w:line="240" w:lineRule="auto"/>
              <w:jc w:val="center"/>
              <w:rPr>
                <w:rFonts w:ascii="Segoe UI" w:eastAsia="Times New Roman" w:hAnsi="Segoe UI" w:cs="Segoe UI"/>
                <w:sz w:val="20"/>
                <w:szCs w:val="20"/>
                <w:lang w:eastAsia="fr-FR"/>
              </w:rPr>
            </w:pPr>
          </w:p>
        </w:tc>
      </w:tr>
    </w:tbl>
    <w:p w14:paraId="2B32DD7D" w14:textId="5967D050" w:rsidR="00BD1AB0" w:rsidRDefault="00BD1AB0" w:rsidP="00F87F11">
      <w:pPr>
        <w:pStyle w:val="Textecourant1-BREVESECO"/>
        <w:ind w:leftChars="0" w:left="0" w:right="330"/>
        <w:rPr>
          <w:lang w:val="fr-FR"/>
        </w:rPr>
      </w:pPr>
    </w:p>
    <w:p w14:paraId="7EAF66F9" w14:textId="77777777" w:rsidR="00BD1AB0" w:rsidRDefault="00BD1AB0" w:rsidP="00966711">
      <w:pPr>
        <w:pStyle w:val="Textecourant1-BREVESECO"/>
        <w:ind w:left="330" w:right="330"/>
        <w:rPr>
          <w:lang w:val="fr-FR"/>
        </w:rPr>
      </w:pPr>
    </w:p>
    <w:p w14:paraId="121A841F" w14:textId="39FFD287" w:rsidR="006D7B4D" w:rsidRDefault="00636EA7" w:rsidP="00966711">
      <w:pPr>
        <w:pStyle w:val="Textecourant1-BREVESECO"/>
        <w:ind w:left="330" w:right="330"/>
        <w:rPr>
          <w:color w:val="000091" w:themeColor="text1"/>
          <w:sz w:val="20"/>
          <w:szCs w:val="20"/>
          <w:lang w:val="fr-FR"/>
        </w:rPr>
      </w:pPr>
      <w:r w:rsidRPr="00BD1AB0">
        <w:rPr>
          <w:color w:val="000091" w:themeColor="text1"/>
          <w:sz w:val="20"/>
          <w:szCs w:val="20"/>
          <w:lang w:val="fr-FR"/>
        </w:rPr>
        <w:t xml:space="preserve">Tableau </w:t>
      </w:r>
      <w:r w:rsidR="00BD1AB0">
        <w:rPr>
          <w:color w:val="000091" w:themeColor="text1"/>
          <w:sz w:val="20"/>
          <w:szCs w:val="20"/>
          <w:lang w:val="fr-FR"/>
        </w:rPr>
        <w:t>2</w:t>
      </w:r>
      <w:r w:rsidRPr="00BD1AB0">
        <w:rPr>
          <w:color w:val="000091" w:themeColor="text1"/>
          <w:sz w:val="20"/>
          <w:szCs w:val="20"/>
          <w:lang w:val="fr-FR"/>
        </w:rPr>
        <w:t xml:space="preserve">. </w:t>
      </w:r>
      <w:r w:rsidR="00D6272A" w:rsidRPr="00D6272A">
        <w:rPr>
          <w:color w:val="000091" w:themeColor="text1"/>
          <w:sz w:val="20"/>
          <w:szCs w:val="20"/>
          <w:lang w:val="fr-FR"/>
        </w:rPr>
        <w:t>Poids des Etats-Unis dans les exportations des pays des Balkans occidentaux</w:t>
      </w:r>
    </w:p>
    <w:p w14:paraId="1B9E5781" w14:textId="248FC0A3" w:rsidR="0005555E" w:rsidRDefault="0005555E" w:rsidP="00966711">
      <w:pPr>
        <w:pStyle w:val="Textecourant1-BREVESECO"/>
        <w:ind w:left="330" w:right="330"/>
        <w:rPr>
          <w:color w:val="000091" w:themeColor="text1"/>
          <w:sz w:val="20"/>
          <w:szCs w:val="20"/>
          <w:lang w:val="fr-FR"/>
        </w:rPr>
      </w:pPr>
    </w:p>
    <w:tbl>
      <w:tblPr>
        <w:tblW w:w="8680" w:type="dxa"/>
        <w:tblCellMar>
          <w:left w:w="70" w:type="dxa"/>
          <w:right w:w="70" w:type="dxa"/>
        </w:tblCellMar>
        <w:tblLook w:val="04A0" w:firstRow="1" w:lastRow="0" w:firstColumn="1" w:lastColumn="0" w:noHBand="0" w:noVBand="1"/>
      </w:tblPr>
      <w:tblGrid>
        <w:gridCol w:w="1250"/>
        <w:gridCol w:w="1239"/>
        <w:gridCol w:w="1238"/>
        <w:gridCol w:w="1238"/>
        <w:gridCol w:w="1238"/>
        <w:gridCol w:w="1238"/>
        <w:gridCol w:w="1239"/>
      </w:tblGrid>
      <w:tr w:rsidR="0005555E" w:rsidRPr="0005555E" w14:paraId="782531BD" w14:textId="77777777" w:rsidTr="0051616C">
        <w:trPr>
          <w:trHeight w:val="312"/>
        </w:trPr>
        <w:tc>
          <w:tcPr>
            <w:tcW w:w="1250" w:type="dxa"/>
            <w:tcBorders>
              <w:top w:val="nil"/>
              <w:left w:val="nil"/>
              <w:bottom w:val="single" w:sz="4" w:space="0" w:color="FCC63A" w:themeColor="accent2"/>
              <w:right w:val="nil"/>
            </w:tcBorders>
            <w:shd w:val="clear" w:color="auto" w:fill="auto"/>
            <w:vAlign w:val="center"/>
            <w:hideMark/>
          </w:tcPr>
          <w:p w14:paraId="12972D13" w14:textId="77777777" w:rsidR="0005555E" w:rsidRPr="0005555E" w:rsidRDefault="0005555E" w:rsidP="0005555E">
            <w:pPr>
              <w:spacing w:after="0" w:line="240" w:lineRule="auto"/>
              <w:jc w:val="right"/>
              <w:rPr>
                <w:rFonts w:ascii="Segoe UI" w:eastAsia="Times New Roman" w:hAnsi="Segoe UI" w:cs="Segoe UI"/>
                <w:b/>
                <w:bCs/>
                <w:color w:val="000000"/>
                <w:sz w:val="20"/>
                <w:szCs w:val="20"/>
                <w:lang w:eastAsia="fr-FR"/>
              </w:rPr>
            </w:pPr>
            <w:r w:rsidRPr="0005555E">
              <w:rPr>
                <w:rFonts w:ascii="Segoe UI" w:eastAsia="Times New Roman" w:hAnsi="Segoe UI" w:cs="Segoe UI"/>
                <w:b/>
                <w:bCs/>
                <w:color w:val="000000"/>
                <w:sz w:val="20"/>
                <w:szCs w:val="20"/>
                <w:lang w:eastAsia="fr-FR"/>
              </w:rPr>
              <w:t> </w:t>
            </w:r>
          </w:p>
        </w:tc>
        <w:tc>
          <w:tcPr>
            <w:tcW w:w="1239" w:type="dxa"/>
            <w:tcBorders>
              <w:top w:val="nil"/>
              <w:left w:val="nil"/>
              <w:bottom w:val="single" w:sz="4" w:space="0" w:color="FCC63A" w:themeColor="accent2"/>
              <w:right w:val="nil"/>
            </w:tcBorders>
            <w:shd w:val="clear" w:color="auto" w:fill="auto"/>
            <w:vAlign w:val="center"/>
            <w:hideMark/>
          </w:tcPr>
          <w:p w14:paraId="4CA8EEAB" w14:textId="77777777" w:rsidR="0005555E" w:rsidRPr="0005555E" w:rsidRDefault="0005555E" w:rsidP="0005555E">
            <w:pPr>
              <w:spacing w:after="0" w:line="240" w:lineRule="auto"/>
              <w:jc w:val="center"/>
              <w:rPr>
                <w:rFonts w:ascii="Segoe UI" w:eastAsia="Times New Roman" w:hAnsi="Segoe UI" w:cs="Segoe UI"/>
                <w:b/>
                <w:bCs/>
                <w:color w:val="000000"/>
                <w:sz w:val="20"/>
                <w:szCs w:val="20"/>
                <w:lang w:eastAsia="fr-FR"/>
              </w:rPr>
            </w:pPr>
            <w:r w:rsidRPr="0005555E">
              <w:rPr>
                <w:rFonts w:ascii="Segoe UI" w:eastAsia="Times New Roman" w:hAnsi="Segoe UI" w:cs="Segoe UI"/>
                <w:b/>
                <w:bCs/>
                <w:color w:val="000000"/>
                <w:sz w:val="20"/>
                <w:szCs w:val="20"/>
                <w:lang w:eastAsia="fr-FR"/>
              </w:rPr>
              <w:t>2020</w:t>
            </w:r>
          </w:p>
        </w:tc>
        <w:tc>
          <w:tcPr>
            <w:tcW w:w="1238" w:type="dxa"/>
            <w:tcBorders>
              <w:top w:val="nil"/>
              <w:left w:val="nil"/>
              <w:bottom w:val="single" w:sz="4" w:space="0" w:color="FCC63A" w:themeColor="accent2"/>
              <w:right w:val="nil"/>
            </w:tcBorders>
            <w:shd w:val="clear" w:color="auto" w:fill="auto"/>
            <w:vAlign w:val="center"/>
            <w:hideMark/>
          </w:tcPr>
          <w:p w14:paraId="07D8FBE1" w14:textId="77777777" w:rsidR="0005555E" w:rsidRPr="0005555E" w:rsidRDefault="0005555E" w:rsidP="0005555E">
            <w:pPr>
              <w:spacing w:after="0" w:line="240" w:lineRule="auto"/>
              <w:jc w:val="center"/>
              <w:rPr>
                <w:rFonts w:ascii="Segoe UI" w:eastAsia="Times New Roman" w:hAnsi="Segoe UI" w:cs="Segoe UI"/>
                <w:b/>
                <w:bCs/>
                <w:color w:val="000000"/>
                <w:sz w:val="20"/>
                <w:szCs w:val="20"/>
                <w:lang w:eastAsia="fr-FR"/>
              </w:rPr>
            </w:pPr>
            <w:r w:rsidRPr="0005555E">
              <w:rPr>
                <w:rFonts w:ascii="Segoe UI" w:eastAsia="Times New Roman" w:hAnsi="Segoe UI" w:cs="Segoe UI"/>
                <w:b/>
                <w:bCs/>
                <w:color w:val="000000"/>
                <w:sz w:val="20"/>
                <w:szCs w:val="20"/>
                <w:lang w:eastAsia="fr-FR"/>
              </w:rPr>
              <w:t>2021</w:t>
            </w:r>
          </w:p>
        </w:tc>
        <w:tc>
          <w:tcPr>
            <w:tcW w:w="1238" w:type="dxa"/>
            <w:tcBorders>
              <w:top w:val="nil"/>
              <w:left w:val="nil"/>
              <w:bottom w:val="single" w:sz="4" w:space="0" w:color="FCC63A" w:themeColor="accent2"/>
              <w:right w:val="nil"/>
            </w:tcBorders>
            <w:shd w:val="clear" w:color="auto" w:fill="auto"/>
            <w:vAlign w:val="center"/>
            <w:hideMark/>
          </w:tcPr>
          <w:p w14:paraId="2A438D7A" w14:textId="77777777" w:rsidR="0005555E" w:rsidRPr="0005555E" w:rsidRDefault="0005555E" w:rsidP="0005555E">
            <w:pPr>
              <w:spacing w:after="0" w:line="240" w:lineRule="auto"/>
              <w:jc w:val="center"/>
              <w:rPr>
                <w:rFonts w:ascii="Segoe UI" w:eastAsia="Times New Roman" w:hAnsi="Segoe UI" w:cs="Segoe UI"/>
                <w:b/>
                <w:bCs/>
                <w:color w:val="000000"/>
                <w:sz w:val="20"/>
                <w:szCs w:val="20"/>
                <w:lang w:eastAsia="fr-FR"/>
              </w:rPr>
            </w:pPr>
            <w:r w:rsidRPr="0005555E">
              <w:rPr>
                <w:rFonts w:ascii="Segoe UI" w:eastAsia="Times New Roman" w:hAnsi="Segoe UI" w:cs="Segoe UI"/>
                <w:b/>
                <w:bCs/>
                <w:color w:val="000000"/>
                <w:sz w:val="20"/>
                <w:szCs w:val="20"/>
                <w:lang w:eastAsia="fr-FR"/>
              </w:rPr>
              <w:t>2022</w:t>
            </w:r>
          </w:p>
        </w:tc>
        <w:tc>
          <w:tcPr>
            <w:tcW w:w="1238" w:type="dxa"/>
            <w:tcBorders>
              <w:top w:val="nil"/>
              <w:left w:val="nil"/>
              <w:bottom w:val="single" w:sz="4" w:space="0" w:color="FCC63A" w:themeColor="accent2"/>
              <w:right w:val="nil"/>
            </w:tcBorders>
            <w:shd w:val="clear" w:color="auto" w:fill="auto"/>
            <w:vAlign w:val="center"/>
            <w:hideMark/>
          </w:tcPr>
          <w:p w14:paraId="7C9757A2" w14:textId="77777777" w:rsidR="0005555E" w:rsidRPr="0005555E" w:rsidRDefault="0005555E" w:rsidP="0005555E">
            <w:pPr>
              <w:spacing w:after="0" w:line="240" w:lineRule="auto"/>
              <w:jc w:val="center"/>
              <w:rPr>
                <w:rFonts w:ascii="Segoe UI" w:eastAsia="Times New Roman" w:hAnsi="Segoe UI" w:cs="Segoe UI"/>
                <w:b/>
                <w:bCs/>
                <w:color w:val="000000"/>
                <w:sz w:val="20"/>
                <w:szCs w:val="20"/>
                <w:lang w:eastAsia="fr-FR"/>
              </w:rPr>
            </w:pPr>
            <w:r w:rsidRPr="0005555E">
              <w:rPr>
                <w:rFonts w:ascii="Segoe UI" w:eastAsia="Times New Roman" w:hAnsi="Segoe UI" w:cs="Segoe UI"/>
                <w:b/>
                <w:bCs/>
                <w:color w:val="000000"/>
                <w:sz w:val="20"/>
                <w:szCs w:val="20"/>
                <w:lang w:eastAsia="fr-FR"/>
              </w:rPr>
              <w:t>2023</w:t>
            </w:r>
          </w:p>
        </w:tc>
        <w:tc>
          <w:tcPr>
            <w:tcW w:w="1238" w:type="dxa"/>
            <w:tcBorders>
              <w:top w:val="nil"/>
              <w:left w:val="nil"/>
              <w:bottom w:val="single" w:sz="4" w:space="0" w:color="FCC63A" w:themeColor="accent2"/>
              <w:right w:val="nil"/>
            </w:tcBorders>
            <w:shd w:val="clear" w:color="auto" w:fill="auto"/>
            <w:vAlign w:val="center"/>
            <w:hideMark/>
          </w:tcPr>
          <w:p w14:paraId="5509EBA5" w14:textId="77777777" w:rsidR="0005555E" w:rsidRPr="0005555E" w:rsidRDefault="0005555E" w:rsidP="0005555E">
            <w:pPr>
              <w:spacing w:after="0" w:line="240" w:lineRule="auto"/>
              <w:jc w:val="center"/>
              <w:rPr>
                <w:rFonts w:ascii="Segoe UI" w:eastAsia="Times New Roman" w:hAnsi="Segoe UI" w:cs="Segoe UI"/>
                <w:b/>
                <w:bCs/>
                <w:color w:val="000000"/>
                <w:sz w:val="20"/>
                <w:szCs w:val="20"/>
                <w:lang w:eastAsia="fr-FR"/>
              </w:rPr>
            </w:pPr>
            <w:r w:rsidRPr="0005555E">
              <w:rPr>
                <w:rFonts w:ascii="Segoe UI" w:eastAsia="Times New Roman" w:hAnsi="Segoe UI" w:cs="Segoe UI"/>
                <w:b/>
                <w:bCs/>
                <w:color w:val="000000"/>
                <w:sz w:val="20"/>
                <w:szCs w:val="20"/>
                <w:lang w:eastAsia="fr-FR"/>
              </w:rPr>
              <w:t>2024</w:t>
            </w:r>
          </w:p>
        </w:tc>
        <w:tc>
          <w:tcPr>
            <w:tcW w:w="1239" w:type="dxa"/>
            <w:tcBorders>
              <w:top w:val="nil"/>
              <w:left w:val="nil"/>
              <w:bottom w:val="single" w:sz="4" w:space="0" w:color="FCC63A" w:themeColor="accent2"/>
              <w:right w:val="nil"/>
            </w:tcBorders>
            <w:shd w:val="clear" w:color="auto" w:fill="auto"/>
            <w:vAlign w:val="center"/>
            <w:hideMark/>
          </w:tcPr>
          <w:p w14:paraId="78A1F447" w14:textId="77777777" w:rsidR="0005555E" w:rsidRPr="0005555E" w:rsidRDefault="0005555E" w:rsidP="0005555E">
            <w:pPr>
              <w:spacing w:after="0" w:line="240" w:lineRule="auto"/>
              <w:jc w:val="center"/>
              <w:rPr>
                <w:rFonts w:ascii="Segoe UI" w:eastAsia="Times New Roman" w:hAnsi="Segoe UI" w:cs="Segoe UI"/>
                <w:b/>
                <w:bCs/>
                <w:color w:val="000000"/>
                <w:sz w:val="20"/>
                <w:szCs w:val="20"/>
                <w:lang w:eastAsia="fr-FR"/>
              </w:rPr>
            </w:pPr>
            <w:r w:rsidRPr="0005555E">
              <w:rPr>
                <w:rFonts w:ascii="Segoe UI" w:eastAsia="Times New Roman" w:hAnsi="Segoe UI" w:cs="Segoe UI"/>
                <w:b/>
                <w:bCs/>
                <w:color w:val="000000"/>
                <w:sz w:val="20"/>
                <w:szCs w:val="20"/>
                <w:lang w:eastAsia="fr-FR"/>
              </w:rPr>
              <w:t>Moyenne</w:t>
            </w:r>
          </w:p>
        </w:tc>
      </w:tr>
      <w:tr w:rsidR="0005555E" w:rsidRPr="0005555E" w14:paraId="35926294" w14:textId="77777777" w:rsidTr="0051616C">
        <w:trPr>
          <w:trHeight w:val="300"/>
        </w:trPr>
        <w:tc>
          <w:tcPr>
            <w:tcW w:w="1250" w:type="dxa"/>
            <w:tcBorders>
              <w:top w:val="single" w:sz="4" w:space="0" w:color="FCC63A" w:themeColor="accent2"/>
              <w:left w:val="nil"/>
              <w:bottom w:val="nil"/>
              <w:right w:val="nil"/>
            </w:tcBorders>
            <w:shd w:val="clear" w:color="auto" w:fill="auto"/>
            <w:vAlign w:val="center"/>
            <w:hideMark/>
          </w:tcPr>
          <w:p w14:paraId="45F219DE" w14:textId="77777777" w:rsidR="0005555E" w:rsidRPr="0005555E" w:rsidRDefault="0005555E" w:rsidP="0005555E">
            <w:pPr>
              <w:spacing w:after="0" w:line="240" w:lineRule="auto"/>
              <w:rPr>
                <w:rFonts w:ascii="Segoe UI" w:eastAsia="Times New Roman" w:hAnsi="Segoe UI" w:cs="Segoe UI"/>
                <w:color w:val="000000"/>
                <w:sz w:val="20"/>
                <w:szCs w:val="20"/>
                <w:lang w:eastAsia="fr-FR"/>
              </w:rPr>
            </w:pPr>
            <w:r w:rsidRPr="0005555E">
              <w:rPr>
                <w:rFonts w:ascii="Segoe UI" w:eastAsia="Times New Roman" w:hAnsi="Segoe UI" w:cs="Segoe UI"/>
                <w:color w:val="000000"/>
                <w:sz w:val="20"/>
                <w:szCs w:val="20"/>
                <w:lang w:eastAsia="fr-FR"/>
              </w:rPr>
              <w:t>Albanie</w:t>
            </w:r>
          </w:p>
        </w:tc>
        <w:tc>
          <w:tcPr>
            <w:tcW w:w="1239" w:type="dxa"/>
            <w:tcBorders>
              <w:top w:val="single" w:sz="4" w:space="0" w:color="FCC63A" w:themeColor="accent2"/>
              <w:left w:val="nil"/>
              <w:bottom w:val="nil"/>
              <w:right w:val="nil"/>
            </w:tcBorders>
            <w:shd w:val="clear" w:color="auto" w:fill="auto"/>
            <w:vAlign w:val="center"/>
            <w:hideMark/>
          </w:tcPr>
          <w:p w14:paraId="73D73D60" w14:textId="77777777" w:rsidR="0005555E" w:rsidRPr="0005555E" w:rsidRDefault="0005555E" w:rsidP="0005555E">
            <w:pPr>
              <w:spacing w:after="0" w:line="240" w:lineRule="auto"/>
              <w:jc w:val="center"/>
              <w:rPr>
                <w:rFonts w:ascii="Segoe UI" w:eastAsia="Times New Roman" w:hAnsi="Segoe UI" w:cs="Segoe UI"/>
                <w:color w:val="000000"/>
                <w:sz w:val="20"/>
                <w:szCs w:val="20"/>
                <w:lang w:eastAsia="fr-FR"/>
              </w:rPr>
            </w:pPr>
            <w:r w:rsidRPr="0005555E">
              <w:rPr>
                <w:rFonts w:ascii="Segoe UI" w:eastAsia="Times New Roman" w:hAnsi="Segoe UI" w:cs="Segoe UI"/>
                <w:color w:val="000000"/>
                <w:sz w:val="20"/>
                <w:szCs w:val="20"/>
                <w:lang w:eastAsia="fr-FR"/>
              </w:rPr>
              <w:t>1,10%</w:t>
            </w:r>
          </w:p>
        </w:tc>
        <w:tc>
          <w:tcPr>
            <w:tcW w:w="1238" w:type="dxa"/>
            <w:tcBorders>
              <w:top w:val="single" w:sz="4" w:space="0" w:color="FCC63A" w:themeColor="accent2"/>
              <w:left w:val="nil"/>
              <w:bottom w:val="nil"/>
              <w:right w:val="nil"/>
            </w:tcBorders>
            <w:shd w:val="clear" w:color="auto" w:fill="auto"/>
            <w:vAlign w:val="center"/>
            <w:hideMark/>
          </w:tcPr>
          <w:p w14:paraId="235A8303" w14:textId="77777777" w:rsidR="0005555E" w:rsidRPr="0005555E" w:rsidRDefault="0005555E" w:rsidP="0005555E">
            <w:pPr>
              <w:spacing w:after="0" w:line="240" w:lineRule="auto"/>
              <w:jc w:val="center"/>
              <w:rPr>
                <w:rFonts w:ascii="Segoe UI" w:eastAsia="Times New Roman" w:hAnsi="Segoe UI" w:cs="Segoe UI"/>
                <w:color w:val="000000"/>
                <w:sz w:val="20"/>
                <w:szCs w:val="20"/>
                <w:lang w:eastAsia="fr-FR"/>
              </w:rPr>
            </w:pPr>
            <w:r w:rsidRPr="0005555E">
              <w:rPr>
                <w:rFonts w:ascii="Segoe UI" w:eastAsia="Times New Roman" w:hAnsi="Segoe UI" w:cs="Segoe UI"/>
                <w:color w:val="000000"/>
                <w:sz w:val="20"/>
                <w:szCs w:val="20"/>
                <w:lang w:eastAsia="fr-FR"/>
              </w:rPr>
              <w:t>1,30%</w:t>
            </w:r>
          </w:p>
        </w:tc>
        <w:tc>
          <w:tcPr>
            <w:tcW w:w="1238" w:type="dxa"/>
            <w:tcBorders>
              <w:top w:val="single" w:sz="4" w:space="0" w:color="FCC63A" w:themeColor="accent2"/>
              <w:left w:val="nil"/>
              <w:bottom w:val="nil"/>
              <w:right w:val="nil"/>
            </w:tcBorders>
            <w:shd w:val="clear" w:color="auto" w:fill="auto"/>
            <w:vAlign w:val="center"/>
            <w:hideMark/>
          </w:tcPr>
          <w:p w14:paraId="6260DCBC" w14:textId="77777777" w:rsidR="0005555E" w:rsidRPr="0005555E" w:rsidRDefault="0005555E" w:rsidP="0005555E">
            <w:pPr>
              <w:spacing w:after="0" w:line="240" w:lineRule="auto"/>
              <w:jc w:val="center"/>
              <w:rPr>
                <w:rFonts w:ascii="Segoe UI" w:eastAsia="Times New Roman" w:hAnsi="Segoe UI" w:cs="Segoe UI"/>
                <w:color w:val="000000"/>
                <w:sz w:val="20"/>
                <w:szCs w:val="20"/>
                <w:lang w:eastAsia="fr-FR"/>
              </w:rPr>
            </w:pPr>
            <w:r w:rsidRPr="0005555E">
              <w:rPr>
                <w:rFonts w:ascii="Segoe UI" w:eastAsia="Times New Roman" w:hAnsi="Segoe UI" w:cs="Segoe UI"/>
                <w:color w:val="000000"/>
                <w:sz w:val="20"/>
                <w:szCs w:val="20"/>
                <w:lang w:eastAsia="fr-FR"/>
              </w:rPr>
              <w:t>0,20%</w:t>
            </w:r>
          </w:p>
        </w:tc>
        <w:tc>
          <w:tcPr>
            <w:tcW w:w="1238" w:type="dxa"/>
            <w:tcBorders>
              <w:top w:val="single" w:sz="4" w:space="0" w:color="FCC63A" w:themeColor="accent2"/>
              <w:left w:val="nil"/>
              <w:bottom w:val="nil"/>
              <w:right w:val="nil"/>
            </w:tcBorders>
            <w:shd w:val="clear" w:color="auto" w:fill="auto"/>
            <w:vAlign w:val="center"/>
            <w:hideMark/>
          </w:tcPr>
          <w:p w14:paraId="3900FF8C" w14:textId="77777777" w:rsidR="0005555E" w:rsidRPr="0005555E" w:rsidRDefault="0005555E" w:rsidP="0005555E">
            <w:pPr>
              <w:spacing w:after="0" w:line="240" w:lineRule="auto"/>
              <w:jc w:val="center"/>
              <w:rPr>
                <w:rFonts w:ascii="Segoe UI" w:eastAsia="Times New Roman" w:hAnsi="Segoe UI" w:cs="Segoe UI"/>
                <w:color w:val="000000"/>
                <w:sz w:val="20"/>
                <w:szCs w:val="20"/>
                <w:lang w:eastAsia="fr-FR"/>
              </w:rPr>
            </w:pPr>
            <w:r w:rsidRPr="0005555E">
              <w:rPr>
                <w:rFonts w:ascii="Segoe UI" w:eastAsia="Times New Roman" w:hAnsi="Segoe UI" w:cs="Segoe UI"/>
                <w:color w:val="000000"/>
                <w:sz w:val="20"/>
                <w:szCs w:val="20"/>
                <w:lang w:eastAsia="fr-FR"/>
              </w:rPr>
              <w:t>1,96%</w:t>
            </w:r>
          </w:p>
        </w:tc>
        <w:tc>
          <w:tcPr>
            <w:tcW w:w="1238" w:type="dxa"/>
            <w:tcBorders>
              <w:top w:val="single" w:sz="4" w:space="0" w:color="FCC63A" w:themeColor="accent2"/>
              <w:left w:val="nil"/>
              <w:bottom w:val="nil"/>
              <w:right w:val="nil"/>
            </w:tcBorders>
            <w:shd w:val="clear" w:color="auto" w:fill="auto"/>
            <w:vAlign w:val="center"/>
            <w:hideMark/>
          </w:tcPr>
          <w:p w14:paraId="7658833C" w14:textId="77777777" w:rsidR="0005555E" w:rsidRPr="0005555E" w:rsidRDefault="0005555E" w:rsidP="0005555E">
            <w:pPr>
              <w:spacing w:after="0" w:line="240" w:lineRule="auto"/>
              <w:jc w:val="center"/>
              <w:rPr>
                <w:rFonts w:ascii="Segoe UI" w:eastAsia="Times New Roman" w:hAnsi="Segoe UI" w:cs="Segoe UI"/>
                <w:color w:val="000000"/>
                <w:sz w:val="20"/>
                <w:szCs w:val="20"/>
                <w:lang w:eastAsia="fr-FR"/>
              </w:rPr>
            </w:pPr>
            <w:r w:rsidRPr="0005555E">
              <w:rPr>
                <w:rFonts w:ascii="Segoe UI" w:eastAsia="Times New Roman" w:hAnsi="Segoe UI" w:cs="Segoe UI"/>
                <w:color w:val="000000"/>
                <w:sz w:val="20"/>
                <w:szCs w:val="20"/>
                <w:lang w:eastAsia="fr-FR"/>
              </w:rPr>
              <w:t>1,90%</w:t>
            </w:r>
          </w:p>
        </w:tc>
        <w:tc>
          <w:tcPr>
            <w:tcW w:w="1239" w:type="dxa"/>
            <w:tcBorders>
              <w:top w:val="single" w:sz="4" w:space="0" w:color="FCC63A" w:themeColor="accent2"/>
              <w:left w:val="nil"/>
              <w:bottom w:val="nil"/>
              <w:right w:val="nil"/>
            </w:tcBorders>
            <w:shd w:val="clear" w:color="auto" w:fill="auto"/>
            <w:vAlign w:val="center"/>
            <w:hideMark/>
          </w:tcPr>
          <w:p w14:paraId="3CAF8BC9" w14:textId="77777777" w:rsidR="0005555E" w:rsidRPr="0005555E" w:rsidRDefault="0005555E" w:rsidP="0005555E">
            <w:pPr>
              <w:spacing w:after="0" w:line="240" w:lineRule="auto"/>
              <w:jc w:val="center"/>
              <w:rPr>
                <w:rFonts w:ascii="Segoe UI" w:eastAsia="Times New Roman" w:hAnsi="Segoe UI" w:cs="Segoe UI"/>
                <w:color w:val="000000"/>
                <w:sz w:val="20"/>
                <w:szCs w:val="20"/>
                <w:lang w:eastAsia="fr-FR"/>
              </w:rPr>
            </w:pPr>
            <w:r w:rsidRPr="0005555E">
              <w:rPr>
                <w:rFonts w:ascii="Segoe UI" w:eastAsia="Times New Roman" w:hAnsi="Segoe UI" w:cs="Segoe UI"/>
                <w:color w:val="000000"/>
                <w:sz w:val="20"/>
                <w:szCs w:val="20"/>
                <w:lang w:eastAsia="fr-FR"/>
              </w:rPr>
              <w:t>1,29%</w:t>
            </w:r>
          </w:p>
        </w:tc>
      </w:tr>
      <w:tr w:rsidR="0005555E" w:rsidRPr="0005555E" w14:paraId="5943AB21" w14:textId="77777777" w:rsidTr="0051616C">
        <w:trPr>
          <w:trHeight w:val="600"/>
        </w:trPr>
        <w:tc>
          <w:tcPr>
            <w:tcW w:w="1250" w:type="dxa"/>
            <w:tcBorders>
              <w:top w:val="nil"/>
              <w:left w:val="nil"/>
              <w:bottom w:val="nil"/>
              <w:right w:val="nil"/>
            </w:tcBorders>
            <w:shd w:val="clear" w:color="auto" w:fill="auto"/>
            <w:vAlign w:val="center"/>
            <w:hideMark/>
          </w:tcPr>
          <w:p w14:paraId="4BDCA952" w14:textId="77777777" w:rsidR="0005555E" w:rsidRPr="0005555E" w:rsidRDefault="0005555E" w:rsidP="0005555E">
            <w:pPr>
              <w:spacing w:after="0" w:line="240" w:lineRule="auto"/>
              <w:rPr>
                <w:rFonts w:ascii="Segoe UI" w:eastAsia="Times New Roman" w:hAnsi="Segoe UI" w:cs="Segoe UI"/>
                <w:color w:val="000000"/>
                <w:sz w:val="20"/>
                <w:szCs w:val="20"/>
                <w:lang w:eastAsia="fr-FR"/>
              </w:rPr>
            </w:pPr>
            <w:r w:rsidRPr="0005555E">
              <w:rPr>
                <w:rFonts w:ascii="Segoe UI" w:eastAsia="Times New Roman" w:hAnsi="Segoe UI" w:cs="Segoe UI"/>
                <w:color w:val="000000"/>
                <w:sz w:val="20"/>
                <w:szCs w:val="20"/>
                <w:lang w:eastAsia="fr-FR"/>
              </w:rPr>
              <w:t>Bosnie-Herzégovine</w:t>
            </w:r>
          </w:p>
        </w:tc>
        <w:tc>
          <w:tcPr>
            <w:tcW w:w="1239" w:type="dxa"/>
            <w:tcBorders>
              <w:top w:val="nil"/>
              <w:left w:val="nil"/>
              <w:bottom w:val="nil"/>
              <w:right w:val="nil"/>
            </w:tcBorders>
            <w:shd w:val="clear" w:color="auto" w:fill="auto"/>
            <w:vAlign w:val="center"/>
            <w:hideMark/>
          </w:tcPr>
          <w:p w14:paraId="6B589BA8" w14:textId="77777777" w:rsidR="0005555E" w:rsidRPr="0005555E" w:rsidRDefault="0005555E" w:rsidP="0005555E">
            <w:pPr>
              <w:spacing w:after="0" w:line="240" w:lineRule="auto"/>
              <w:jc w:val="center"/>
              <w:rPr>
                <w:rFonts w:ascii="Segoe UI" w:eastAsia="Times New Roman" w:hAnsi="Segoe UI" w:cs="Segoe UI"/>
                <w:color w:val="000000"/>
                <w:sz w:val="20"/>
                <w:szCs w:val="20"/>
                <w:lang w:eastAsia="fr-FR"/>
              </w:rPr>
            </w:pPr>
            <w:r w:rsidRPr="0005555E">
              <w:rPr>
                <w:rFonts w:ascii="Segoe UI" w:eastAsia="Times New Roman" w:hAnsi="Segoe UI" w:cs="Segoe UI"/>
                <w:color w:val="000000"/>
                <w:sz w:val="20"/>
                <w:szCs w:val="20"/>
                <w:lang w:eastAsia="fr-FR"/>
              </w:rPr>
              <w:t>1,00%</w:t>
            </w:r>
          </w:p>
        </w:tc>
        <w:tc>
          <w:tcPr>
            <w:tcW w:w="1238" w:type="dxa"/>
            <w:tcBorders>
              <w:top w:val="nil"/>
              <w:left w:val="nil"/>
              <w:bottom w:val="nil"/>
              <w:right w:val="nil"/>
            </w:tcBorders>
            <w:shd w:val="clear" w:color="auto" w:fill="auto"/>
            <w:vAlign w:val="center"/>
            <w:hideMark/>
          </w:tcPr>
          <w:p w14:paraId="41587950" w14:textId="77777777" w:rsidR="0005555E" w:rsidRPr="0005555E" w:rsidRDefault="0005555E" w:rsidP="0005555E">
            <w:pPr>
              <w:spacing w:after="0" w:line="240" w:lineRule="auto"/>
              <w:jc w:val="center"/>
              <w:rPr>
                <w:rFonts w:ascii="Segoe UI" w:eastAsia="Times New Roman" w:hAnsi="Segoe UI" w:cs="Segoe UI"/>
                <w:color w:val="000000"/>
                <w:sz w:val="20"/>
                <w:szCs w:val="20"/>
                <w:lang w:eastAsia="fr-FR"/>
              </w:rPr>
            </w:pPr>
            <w:r w:rsidRPr="0005555E">
              <w:rPr>
                <w:rFonts w:ascii="Segoe UI" w:eastAsia="Times New Roman" w:hAnsi="Segoe UI" w:cs="Segoe UI"/>
                <w:color w:val="000000"/>
                <w:sz w:val="20"/>
                <w:szCs w:val="20"/>
                <w:lang w:eastAsia="fr-FR"/>
              </w:rPr>
              <w:t>1,20%</w:t>
            </w:r>
          </w:p>
        </w:tc>
        <w:tc>
          <w:tcPr>
            <w:tcW w:w="1238" w:type="dxa"/>
            <w:tcBorders>
              <w:top w:val="nil"/>
              <w:left w:val="nil"/>
              <w:bottom w:val="nil"/>
              <w:right w:val="nil"/>
            </w:tcBorders>
            <w:shd w:val="clear" w:color="auto" w:fill="auto"/>
            <w:vAlign w:val="center"/>
            <w:hideMark/>
          </w:tcPr>
          <w:p w14:paraId="7A32C082" w14:textId="77777777" w:rsidR="0005555E" w:rsidRPr="0005555E" w:rsidRDefault="0005555E" w:rsidP="0005555E">
            <w:pPr>
              <w:spacing w:after="0" w:line="240" w:lineRule="auto"/>
              <w:jc w:val="center"/>
              <w:rPr>
                <w:rFonts w:ascii="Segoe UI" w:eastAsia="Times New Roman" w:hAnsi="Segoe UI" w:cs="Segoe UI"/>
                <w:color w:val="000000"/>
                <w:sz w:val="20"/>
                <w:szCs w:val="20"/>
                <w:lang w:eastAsia="fr-FR"/>
              </w:rPr>
            </w:pPr>
            <w:r w:rsidRPr="0005555E">
              <w:rPr>
                <w:rFonts w:ascii="Segoe UI" w:eastAsia="Times New Roman" w:hAnsi="Segoe UI" w:cs="Segoe UI"/>
                <w:color w:val="000000"/>
                <w:sz w:val="20"/>
                <w:szCs w:val="20"/>
                <w:lang w:eastAsia="fr-FR"/>
              </w:rPr>
              <w:t>0,90%</w:t>
            </w:r>
          </w:p>
        </w:tc>
        <w:tc>
          <w:tcPr>
            <w:tcW w:w="1238" w:type="dxa"/>
            <w:tcBorders>
              <w:top w:val="nil"/>
              <w:left w:val="nil"/>
              <w:bottom w:val="nil"/>
              <w:right w:val="nil"/>
            </w:tcBorders>
            <w:shd w:val="clear" w:color="auto" w:fill="auto"/>
            <w:vAlign w:val="center"/>
            <w:hideMark/>
          </w:tcPr>
          <w:p w14:paraId="08104240" w14:textId="77777777" w:rsidR="0005555E" w:rsidRPr="0005555E" w:rsidRDefault="0005555E" w:rsidP="0005555E">
            <w:pPr>
              <w:spacing w:after="0" w:line="240" w:lineRule="auto"/>
              <w:jc w:val="center"/>
              <w:rPr>
                <w:rFonts w:ascii="Segoe UI" w:eastAsia="Times New Roman" w:hAnsi="Segoe UI" w:cs="Segoe UI"/>
                <w:color w:val="000000"/>
                <w:sz w:val="20"/>
                <w:szCs w:val="20"/>
                <w:lang w:eastAsia="fr-FR"/>
              </w:rPr>
            </w:pPr>
            <w:r w:rsidRPr="0005555E">
              <w:rPr>
                <w:rFonts w:ascii="Segoe UI" w:eastAsia="Times New Roman" w:hAnsi="Segoe UI" w:cs="Segoe UI"/>
                <w:color w:val="000000"/>
                <w:sz w:val="20"/>
                <w:szCs w:val="20"/>
                <w:lang w:eastAsia="fr-FR"/>
              </w:rPr>
              <w:t>1,30%</w:t>
            </w:r>
          </w:p>
        </w:tc>
        <w:tc>
          <w:tcPr>
            <w:tcW w:w="1238" w:type="dxa"/>
            <w:tcBorders>
              <w:top w:val="nil"/>
              <w:left w:val="nil"/>
              <w:bottom w:val="nil"/>
              <w:right w:val="nil"/>
            </w:tcBorders>
            <w:shd w:val="clear" w:color="auto" w:fill="auto"/>
            <w:vAlign w:val="center"/>
            <w:hideMark/>
          </w:tcPr>
          <w:p w14:paraId="72CA5103" w14:textId="77777777" w:rsidR="0005555E" w:rsidRPr="0005555E" w:rsidRDefault="0005555E" w:rsidP="0005555E">
            <w:pPr>
              <w:spacing w:after="0" w:line="240" w:lineRule="auto"/>
              <w:jc w:val="center"/>
              <w:rPr>
                <w:rFonts w:ascii="Segoe UI" w:eastAsia="Times New Roman" w:hAnsi="Segoe UI" w:cs="Segoe UI"/>
                <w:color w:val="000000"/>
                <w:sz w:val="20"/>
                <w:szCs w:val="20"/>
                <w:lang w:eastAsia="fr-FR"/>
              </w:rPr>
            </w:pPr>
            <w:r w:rsidRPr="0005555E">
              <w:rPr>
                <w:rFonts w:ascii="Segoe UI" w:eastAsia="Times New Roman" w:hAnsi="Segoe UI" w:cs="Segoe UI"/>
                <w:color w:val="000000"/>
                <w:sz w:val="20"/>
                <w:szCs w:val="20"/>
                <w:lang w:eastAsia="fr-FR"/>
              </w:rPr>
              <w:t>1,50%</w:t>
            </w:r>
          </w:p>
        </w:tc>
        <w:tc>
          <w:tcPr>
            <w:tcW w:w="1239" w:type="dxa"/>
            <w:tcBorders>
              <w:top w:val="nil"/>
              <w:left w:val="nil"/>
              <w:bottom w:val="nil"/>
              <w:right w:val="nil"/>
            </w:tcBorders>
            <w:shd w:val="clear" w:color="auto" w:fill="auto"/>
            <w:vAlign w:val="center"/>
            <w:hideMark/>
          </w:tcPr>
          <w:p w14:paraId="5692D008" w14:textId="77777777" w:rsidR="0005555E" w:rsidRPr="0005555E" w:rsidRDefault="0005555E" w:rsidP="0005555E">
            <w:pPr>
              <w:spacing w:after="0" w:line="240" w:lineRule="auto"/>
              <w:jc w:val="center"/>
              <w:rPr>
                <w:rFonts w:ascii="Segoe UI" w:eastAsia="Times New Roman" w:hAnsi="Segoe UI" w:cs="Segoe UI"/>
                <w:color w:val="000000"/>
                <w:sz w:val="20"/>
                <w:szCs w:val="20"/>
                <w:lang w:eastAsia="fr-FR"/>
              </w:rPr>
            </w:pPr>
            <w:r w:rsidRPr="0005555E">
              <w:rPr>
                <w:rFonts w:ascii="Segoe UI" w:eastAsia="Times New Roman" w:hAnsi="Segoe UI" w:cs="Segoe UI"/>
                <w:color w:val="000000"/>
                <w:sz w:val="20"/>
                <w:szCs w:val="20"/>
                <w:lang w:eastAsia="fr-FR"/>
              </w:rPr>
              <w:t>1,18%</w:t>
            </w:r>
          </w:p>
        </w:tc>
      </w:tr>
      <w:tr w:rsidR="0005555E" w:rsidRPr="0005555E" w14:paraId="02E7B99A" w14:textId="77777777" w:rsidTr="0051616C">
        <w:trPr>
          <w:trHeight w:val="300"/>
        </w:trPr>
        <w:tc>
          <w:tcPr>
            <w:tcW w:w="1250" w:type="dxa"/>
            <w:tcBorders>
              <w:top w:val="nil"/>
              <w:left w:val="nil"/>
              <w:bottom w:val="nil"/>
              <w:right w:val="nil"/>
            </w:tcBorders>
            <w:shd w:val="clear" w:color="auto" w:fill="auto"/>
            <w:vAlign w:val="center"/>
            <w:hideMark/>
          </w:tcPr>
          <w:p w14:paraId="1409043B" w14:textId="77777777" w:rsidR="0005555E" w:rsidRPr="0005555E" w:rsidRDefault="0005555E" w:rsidP="0005555E">
            <w:pPr>
              <w:spacing w:after="0" w:line="240" w:lineRule="auto"/>
              <w:rPr>
                <w:rFonts w:ascii="Segoe UI" w:eastAsia="Times New Roman" w:hAnsi="Segoe UI" w:cs="Segoe UI"/>
                <w:color w:val="000000"/>
                <w:sz w:val="20"/>
                <w:szCs w:val="20"/>
                <w:lang w:eastAsia="fr-FR"/>
              </w:rPr>
            </w:pPr>
            <w:r w:rsidRPr="0005555E">
              <w:rPr>
                <w:rFonts w:ascii="Segoe UI" w:eastAsia="Times New Roman" w:hAnsi="Segoe UI" w:cs="Segoe UI"/>
                <w:color w:val="000000"/>
                <w:sz w:val="20"/>
                <w:szCs w:val="20"/>
                <w:lang w:eastAsia="fr-FR"/>
              </w:rPr>
              <w:t>Kosovo</w:t>
            </w:r>
          </w:p>
        </w:tc>
        <w:tc>
          <w:tcPr>
            <w:tcW w:w="1239" w:type="dxa"/>
            <w:tcBorders>
              <w:top w:val="nil"/>
              <w:left w:val="nil"/>
              <w:bottom w:val="nil"/>
              <w:right w:val="nil"/>
            </w:tcBorders>
            <w:shd w:val="clear" w:color="auto" w:fill="auto"/>
            <w:vAlign w:val="center"/>
            <w:hideMark/>
          </w:tcPr>
          <w:p w14:paraId="38F40CD9" w14:textId="77777777" w:rsidR="0005555E" w:rsidRPr="0005555E" w:rsidRDefault="0005555E" w:rsidP="0005555E">
            <w:pPr>
              <w:spacing w:after="0" w:line="240" w:lineRule="auto"/>
              <w:jc w:val="center"/>
              <w:rPr>
                <w:rFonts w:ascii="Segoe UI" w:eastAsia="Times New Roman" w:hAnsi="Segoe UI" w:cs="Segoe UI"/>
                <w:color w:val="000000"/>
                <w:sz w:val="20"/>
                <w:szCs w:val="20"/>
                <w:lang w:eastAsia="fr-FR"/>
              </w:rPr>
            </w:pPr>
            <w:r w:rsidRPr="0005555E">
              <w:rPr>
                <w:rFonts w:ascii="Segoe UI" w:eastAsia="Times New Roman" w:hAnsi="Segoe UI" w:cs="Segoe UI"/>
                <w:color w:val="000000"/>
                <w:sz w:val="20"/>
                <w:szCs w:val="20"/>
                <w:lang w:eastAsia="fr-FR"/>
              </w:rPr>
              <w:t>5,00%</w:t>
            </w:r>
          </w:p>
        </w:tc>
        <w:tc>
          <w:tcPr>
            <w:tcW w:w="1238" w:type="dxa"/>
            <w:tcBorders>
              <w:top w:val="nil"/>
              <w:left w:val="nil"/>
              <w:bottom w:val="nil"/>
              <w:right w:val="nil"/>
            </w:tcBorders>
            <w:shd w:val="clear" w:color="auto" w:fill="auto"/>
            <w:vAlign w:val="center"/>
            <w:hideMark/>
          </w:tcPr>
          <w:p w14:paraId="059DAA44" w14:textId="77777777" w:rsidR="0005555E" w:rsidRPr="0005555E" w:rsidRDefault="0005555E" w:rsidP="0005555E">
            <w:pPr>
              <w:spacing w:after="0" w:line="240" w:lineRule="auto"/>
              <w:jc w:val="center"/>
              <w:rPr>
                <w:rFonts w:ascii="Segoe UI" w:eastAsia="Times New Roman" w:hAnsi="Segoe UI" w:cs="Segoe UI"/>
                <w:color w:val="000000"/>
                <w:sz w:val="20"/>
                <w:szCs w:val="20"/>
                <w:lang w:eastAsia="fr-FR"/>
              </w:rPr>
            </w:pPr>
            <w:r w:rsidRPr="0005555E">
              <w:rPr>
                <w:rFonts w:ascii="Segoe UI" w:eastAsia="Times New Roman" w:hAnsi="Segoe UI" w:cs="Segoe UI"/>
                <w:color w:val="000000"/>
                <w:sz w:val="20"/>
                <w:szCs w:val="20"/>
                <w:lang w:eastAsia="fr-FR"/>
              </w:rPr>
              <w:t>16,30%</w:t>
            </w:r>
          </w:p>
        </w:tc>
        <w:tc>
          <w:tcPr>
            <w:tcW w:w="1238" w:type="dxa"/>
            <w:tcBorders>
              <w:top w:val="nil"/>
              <w:left w:val="nil"/>
              <w:bottom w:val="nil"/>
              <w:right w:val="nil"/>
            </w:tcBorders>
            <w:shd w:val="clear" w:color="auto" w:fill="auto"/>
            <w:vAlign w:val="center"/>
            <w:hideMark/>
          </w:tcPr>
          <w:p w14:paraId="0C99A67B" w14:textId="77777777" w:rsidR="0005555E" w:rsidRPr="0005555E" w:rsidRDefault="0005555E" w:rsidP="0005555E">
            <w:pPr>
              <w:spacing w:after="0" w:line="240" w:lineRule="auto"/>
              <w:jc w:val="center"/>
              <w:rPr>
                <w:rFonts w:ascii="Segoe UI" w:eastAsia="Times New Roman" w:hAnsi="Segoe UI" w:cs="Segoe UI"/>
                <w:color w:val="000000"/>
                <w:sz w:val="20"/>
                <w:szCs w:val="20"/>
                <w:lang w:eastAsia="fr-FR"/>
              </w:rPr>
            </w:pPr>
            <w:r w:rsidRPr="0005555E">
              <w:rPr>
                <w:rFonts w:ascii="Segoe UI" w:eastAsia="Times New Roman" w:hAnsi="Segoe UI" w:cs="Segoe UI"/>
                <w:color w:val="000000"/>
                <w:sz w:val="20"/>
                <w:szCs w:val="20"/>
                <w:lang w:eastAsia="fr-FR"/>
              </w:rPr>
              <w:t>14,80%</w:t>
            </w:r>
          </w:p>
        </w:tc>
        <w:tc>
          <w:tcPr>
            <w:tcW w:w="1238" w:type="dxa"/>
            <w:tcBorders>
              <w:top w:val="nil"/>
              <w:left w:val="nil"/>
              <w:bottom w:val="nil"/>
              <w:right w:val="nil"/>
            </w:tcBorders>
            <w:shd w:val="clear" w:color="auto" w:fill="auto"/>
            <w:vAlign w:val="center"/>
            <w:hideMark/>
          </w:tcPr>
          <w:p w14:paraId="7D9483DD" w14:textId="77777777" w:rsidR="0005555E" w:rsidRPr="0005555E" w:rsidRDefault="0005555E" w:rsidP="0005555E">
            <w:pPr>
              <w:spacing w:after="0" w:line="240" w:lineRule="auto"/>
              <w:jc w:val="center"/>
              <w:rPr>
                <w:rFonts w:ascii="Segoe UI" w:eastAsia="Times New Roman" w:hAnsi="Segoe UI" w:cs="Segoe UI"/>
                <w:color w:val="000000"/>
                <w:sz w:val="20"/>
                <w:szCs w:val="20"/>
                <w:lang w:eastAsia="fr-FR"/>
              </w:rPr>
            </w:pPr>
            <w:r w:rsidRPr="0005555E">
              <w:rPr>
                <w:rFonts w:ascii="Segoe UI" w:eastAsia="Times New Roman" w:hAnsi="Segoe UI" w:cs="Segoe UI"/>
                <w:color w:val="000000"/>
                <w:sz w:val="20"/>
                <w:szCs w:val="20"/>
                <w:lang w:eastAsia="fr-FR"/>
              </w:rPr>
              <w:t>12,30%</w:t>
            </w:r>
          </w:p>
        </w:tc>
        <w:tc>
          <w:tcPr>
            <w:tcW w:w="1238" w:type="dxa"/>
            <w:tcBorders>
              <w:top w:val="nil"/>
              <w:left w:val="nil"/>
              <w:bottom w:val="nil"/>
              <w:right w:val="nil"/>
            </w:tcBorders>
            <w:shd w:val="clear" w:color="auto" w:fill="auto"/>
            <w:vAlign w:val="center"/>
            <w:hideMark/>
          </w:tcPr>
          <w:p w14:paraId="4593A48E" w14:textId="77777777" w:rsidR="0005555E" w:rsidRPr="0005555E" w:rsidRDefault="0005555E" w:rsidP="0005555E">
            <w:pPr>
              <w:spacing w:after="0" w:line="240" w:lineRule="auto"/>
              <w:jc w:val="center"/>
              <w:rPr>
                <w:rFonts w:ascii="Segoe UI" w:eastAsia="Times New Roman" w:hAnsi="Segoe UI" w:cs="Segoe UI"/>
                <w:color w:val="000000"/>
                <w:sz w:val="20"/>
                <w:szCs w:val="20"/>
                <w:lang w:eastAsia="fr-FR"/>
              </w:rPr>
            </w:pPr>
            <w:r w:rsidRPr="0005555E">
              <w:rPr>
                <w:rFonts w:ascii="Segoe UI" w:eastAsia="Times New Roman" w:hAnsi="Segoe UI" w:cs="Segoe UI"/>
                <w:color w:val="000000"/>
                <w:sz w:val="20"/>
                <w:szCs w:val="20"/>
                <w:lang w:eastAsia="fr-FR"/>
              </w:rPr>
              <w:t>4,20%</w:t>
            </w:r>
          </w:p>
        </w:tc>
        <w:tc>
          <w:tcPr>
            <w:tcW w:w="1239" w:type="dxa"/>
            <w:tcBorders>
              <w:top w:val="nil"/>
              <w:left w:val="nil"/>
              <w:bottom w:val="nil"/>
              <w:right w:val="nil"/>
            </w:tcBorders>
            <w:shd w:val="clear" w:color="auto" w:fill="auto"/>
            <w:vAlign w:val="center"/>
            <w:hideMark/>
          </w:tcPr>
          <w:p w14:paraId="4C1CAB62" w14:textId="77777777" w:rsidR="0005555E" w:rsidRPr="0005555E" w:rsidRDefault="0005555E" w:rsidP="0005555E">
            <w:pPr>
              <w:spacing w:after="0" w:line="240" w:lineRule="auto"/>
              <w:jc w:val="center"/>
              <w:rPr>
                <w:rFonts w:ascii="Segoe UI" w:eastAsia="Times New Roman" w:hAnsi="Segoe UI" w:cs="Segoe UI"/>
                <w:color w:val="000000"/>
                <w:sz w:val="20"/>
                <w:szCs w:val="20"/>
                <w:lang w:eastAsia="fr-FR"/>
              </w:rPr>
            </w:pPr>
            <w:r w:rsidRPr="0005555E">
              <w:rPr>
                <w:rFonts w:ascii="Segoe UI" w:eastAsia="Times New Roman" w:hAnsi="Segoe UI" w:cs="Segoe UI"/>
                <w:color w:val="000000"/>
                <w:sz w:val="20"/>
                <w:szCs w:val="20"/>
                <w:lang w:eastAsia="fr-FR"/>
              </w:rPr>
              <w:t>10,52%</w:t>
            </w:r>
          </w:p>
        </w:tc>
      </w:tr>
      <w:tr w:rsidR="0005555E" w:rsidRPr="0005555E" w14:paraId="172C27AD" w14:textId="77777777" w:rsidTr="0051616C">
        <w:trPr>
          <w:trHeight w:val="600"/>
        </w:trPr>
        <w:tc>
          <w:tcPr>
            <w:tcW w:w="1250" w:type="dxa"/>
            <w:tcBorders>
              <w:top w:val="nil"/>
              <w:left w:val="nil"/>
              <w:bottom w:val="nil"/>
              <w:right w:val="nil"/>
            </w:tcBorders>
            <w:shd w:val="clear" w:color="auto" w:fill="auto"/>
            <w:vAlign w:val="center"/>
            <w:hideMark/>
          </w:tcPr>
          <w:p w14:paraId="0EC80B1C" w14:textId="77777777" w:rsidR="0005555E" w:rsidRPr="0005555E" w:rsidRDefault="0005555E" w:rsidP="0005555E">
            <w:pPr>
              <w:spacing w:after="0" w:line="240" w:lineRule="auto"/>
              <w:rPr>
                <w:rFonts w:ascii="Segoe UI" w:eastAsia="Times New Roman" w:hAnsi="Segoe UI" w:cs="Segoe UI"/>
                <w:color w:val="000000"/>
                <w:sz w:val="20"/>
                <w:szCs w:val="20"/>
                <w:lang w:eastAsia="fr-FR"/>
              </w:rPr>
            </w:pPr>
            <w:r w:rsidRPr="0005555E">
              <w:rPr>
                <w:rFonts w:ascii="Segoe UI" w:eastAsia="Times New Roman" w:hAnsi="Segoe UI" w:cs="Segoe UI"/>
                <w:color w:val="000000"/>
                <w:sz w:val="20"/>
                <w:szCs w:val="20"/>
                <w:lang w:eastAsia="fr-FR"/>
              </w:rPr>
              <w:t>Macédoine du Nord</w:t>
            </w:r>
          </w:p>
        </w:tc>
        <w:tc>
          <w:tcPr>
            <w:tcW w:w="1239" w:type="dxa"/>
            <w:tcBorders>
              <w:top w:val="nil"/>
              <w:left w:val="nil"/>
              <w:bottom w:val="nil"/>
              <w:right w:val="nil"/>
            </w:tcBorders>
            <w:shd w:val="clear" w:color="auto" w:fill="auto"/>
            <w:vAlign w:val="center"/>
            <w:hideMark/>
          </w:tcPr>
          <w:p w14:paraId="2B5EF390" w14:textId="77777777" w:rsidR="0005555E" w:rsidRPr="0005555E" w:rsidRDefault="0005555E" w:rsidP="0005555E">
            <w:pPr>
              <w:spacing w:after="0" w:line="240" w:lineRule="auto"/>
              <w:jc w:val="center"/>
              <w:rPr>
                <w:rFonts w:ascii="Segoe UI" w:eastAsia="Times New Roman" w:hAnsi="Segoe UI" w:cs="Segoe UI"/>
                <w:color w:val="000000"/>
                <w:sz w:val="20"/>
                <w:szCs w:val="20"/>
                <w:lang w:eastAsia="fr-FR"/>
              </w:rPr>
            </w:pPr>
            <w:r w:rsidRPr="0005555E">
              <w:rPr>
                <w:rFonts w:ascii="Segoe UI" w:eastAsia="Times New Roman" w:hAnsi="Segoe UI" w:cs="Segoe UI"/>
                <w:color w:val="000000"/>
                <w:sz w:val="20"/>
                <w:szCs w:val="20"/>
                <w:lang w:eastAsia="fr-FR"/>
              </w:rPr>
              <w:t>0,70%</w:t>
            </w:r>
          </w:p>
        </w:tc>
        <w:tc>
          <w:tcPr>
            <w:tcW w:w="1238" w:type="dxa"/>
            <w:tcBorders>
              <w:top w:val="nil"/>
              <w:left w:val="nil"/>
              <w:bottom w:val="nil"/>
              <w:right w:val="nil"/>
            </w:tcBorders>
            <w:shd w:val="clear" w:color="auto" w:fill="auto"/>
            <w:vAlign w:val="center"/>
            <w:hideMark/>
          </w:tcPr>
          <w:p w14:paraId="74B2A33E" w14:textId="77777777" w:rsidR="0005555E" w:rsidRPr="0005555E" w:rsidRDefault="0005555E" w:rsidP="0005555E">
            <w:pPr>
              <w:spacing w:after="0" w:line="240" w:lineRule="auto"/>
              <w:jc w:val="center"/>
              <w:rPr>
                <w:rFonts w:ascii="Segoe UI" w:eastAsia="Times New Roman" w:hAnsi="Segoe UI" w:cs="Segoe UI"/>
                <w:color w:val="000000"/>
                <w:sz w:val="20"/>
                <w:szCs w:val="20"/>
                <w:lang w:eastAsia="fr-FR"/>
              </w:rPr>
            </w:pPr>
            <w:r w:rsidRPr="0005555E">
              <w:rPr>
                <w:rFonts w:ascii="Segoe UI" w:eastAsia="Times New Roman" w:hAnsi="Segoe UI" w:cs="Segoe UI"/>
                <w:color w:val="000000"/>
                <w:sz w:val="20"/>
                <w:szCs w:val="20"/>
                <w:lang w:eastAsia="fr-FR"/>
              </w:rPr>
              <w:t>1,00%</w:t>
            </w:r>
          </w:p>
        </w:tc>
        <w:tc>
          <w:tcPr>
            <w:tcW w:w="1238" w:type="dxa"/>
            <w:tcBorders>
              <w:top w:val="nil"/>
              <w:left w:val="nil"/>
              <w:bottom w:val="nil"/>
              <w:right w:val="nil"/>
            </w:tcBorders>
            <w:shd w:val="clear" w:color="auto" w:fill="auto"/>
            <w:vAlign w:val="center"/>
            <w:hideMark/>
          </w:tcPr>
          <w:p w14:paraId="042D69C1" w14:textId="77777777" w:rsidR="0005555E" w:rsidRPr="0005555E" w:rsidRDefault="0005555E" w:rsidP="0005555E">
            <w:pPr>
              <w:spacing w:after="0" w:line="240" w:lineRule="auto"/>
              <w:jc w:val="center"/>
              <w:rPr>
                <w:rFonts w:ascii="Segoe UI" w:eastAsia="Times New Roman" w:hAnsi="Segoe UI" w:cs="Segoe UI"/>
                <w:color w:val="000000"/>
                <w:sz w:val="20"/>
                <w:szCs w:val="20"/>
                <w:lang w:eastAsia="fr-FR"/>
              </w:rPr>
            </w:pPr>
            <w:r w:rsidRPr="0005555E">
              <w:rPr>
                <w:rFonts w:ascii="Segoe UI" w:eastAsia="Times New Roman" w:hAnsi="Segoe UI" w:cs="Segoe UI"/>
                <w:color w:val="000000"/>
                <w:sz w:val="20"/>
                <w:szCs w:val="20"/>
                <w:lang w:eastAsia="fr-FR"/>
              </w:rPr>
              <w:t>1,00%</w:t>
            </w:r>
          </w:p>
        </w:tc>
        <w:tc>
          <w:tcPr>
            <w:tcW w:w="1238" w:type="dxa"/>
            <w:tcBorders>
              <w:top w:val="nil"/>
              <w:left w:val="nil"/>
              <w:bottom w:val="nil"/>
              <w:right w:val="nil"/>
            </w:tcBorders>
            <w:shd w:val="clear" w:color="auto" w:fill="auto"/>
            <w:vAlign w:val="center"/>
            <w:hideMark/>
          </w:tcPr>
          <w:p w14:paraId="5D3EB7B3" w14:textId="77777777" w:rsidR="0005555E" w:rsidRPr="0005555E" w:rsidRDefault="0005555E" w:rsidP="0005555E">
            <w:pPr>
              <w:spacing w:after="0" w:line="240" w:lineRule="auto"/>
              <w:jc w:val="center"/>
              <w:rPr>
                <w:rFonts w:ascii="Segoe UI" w:eastAsia="Times New Roman" w:hAnsi="Segoe UI" w:cs="Segoe UI"/>
                <w:color w:val="000000"/>
                <w:sz w:val="20"/>
                <w:szCs w:val="20"/>
                <w:lang w:eastAsia="fr-FR"/>
              </w:rPr>
            </w:pPr>
            <w:r w:rsidRPr="0005555E">
              <w:rPr>
                <w:rFonts w:ascii="Segoe UI" w:eastAsia="Times New Roman" w:hAnsi="Segoe UI" w:cs="Segoe UI"/>
                <w:color w:val="000000"/>
                <w:sz w:val="20"/>
                <w:szCs w:val="20"/>
                <w:lang w:eastAsia="fr-FR"/>
              </w:rPr>
              <w:t>0,60%</w:t>
            </w:r>
          </w:p>
        </w:tc>
        <w:tc>
          <w:tcPr>
            <w:tcW w:w="1238" w:type="dxa"/>
            <w:tcBorders>
              <w:top w:val="nil"/>
              <w:left w:val="nil"/>
              <w:bottom w:val="nil"/>
              <w:right w:val="nil"/>
            </w:tcBorders>
            <w:shd w:val="clear" w:color="auto" w:fill="auto"/>
            <w:vAlign w:val="center"/>
            <w:hideMark/>
          </w:tcPr>
          <w:p w14:paraId="4A1A3CC5" w14:textId="77777777" w:rsidR="0005555E" w:rsidRPr="0005555E" w:rsidRDefault="0005555E" w:rsidP="0005555E">
            <w:pPr>
              <w:spacing w:after="0" w:line="240" w:lineRule="auto"/>
              <w:jc w:val="center"/>
              <w:rPr>
                <w:rFonts w:ascii="Segoe UI" w:eastAsia="Times New Roman" w:hAnsi="Segoe UI" w:cs="Segoe UI"/>
                <w:color w:val="000000"/>
                <w:sz w:val="20"/>
                <w:szCs w:val="20"/>
                <w:lang w:eastAsia="fr-FR"/>
              </w:rPr>
            </w:pPr>
            <w:r w:rsidRPr="0005555E">
              <w:rPr>
                <w:rFonts w:ascii="Segoe UI" w:eastAsia="Times New Roman" w:hAnsi="Segoe UI" w:cs="Segoe UI"/>
                <w:color w:val="000000"/>
                <w:sz w:val="20"/>
                <w:szCs w:val="20"/>
                <w:lang w:eastAsia="fr-FR"/>
              </w:rPr>
              <w:t>1,40%</w:t>
            </w:r>
          </w:p>
        </w:tc>
        <w:tc>
          <w:tcPr>
            <w:tcW w:w="1239" w:type="dxa"/>
            <w:tcBorders>
              <w:top w:val="nil"/>
              <w:left w:val="nil"/>
              <w:bottom w:val="nil"/>
              <w:right w:val="nil"/>
            </w:tcBorders>
            <w:shd w:val="clear" w:color="auto" w:fill="auto"/>
            <w:vAlign w:val="center"/>
            <w:hideMark/>
          </w:tcPr>
          <w:p w14:paraId="6B9A3D3C" w14:textId="77777777" w:rsidR="0005555E" w:rsidRPr="0005555E" w:rsidRDefault="0005555E" w:rsidP="0005555E">
            <w:pPr>
              <w:spacing w:after="0" w:line="240" w:lineRule="auto"/>
              <w:jc w:val="center"/>
              <w:rPr>
                <w:rFonts w:ascii="Segoe UI" w:eastAsia="Times New Roman" w:hAnsi="Segoe UI" w:cs="Segoe UI"/>
                <w:color w:val="000000"/>
                <w:sz w:val="20"/>
                <w:szCs w:val="20"/>
                <w:lang w:eastAsia="fr-FR"/>
              </w:rPr>
            </w:pPr>
            <w:r w:rsidRPr="0005555E">
              <w:rPr>
                <w:rFonts w:ascii="Segoe UI" w:eastAsia="Times New Roman" w:hAnsi="Segoe UI" w:cs="Segoe UI"/>
                <w:color w:val="000000"/>
                <w:sz w:val="20"/>
                <w:szCs w:val="20"/>
                <w:lang w:eastAsia="fr-FR"/>
              </w:rPr>
              <w:t>0,94%</w:t>
            </w:r>
          </w:p>
        </w:tc>
      </w:tr>
      <w:tr w:rsidR="0005555E" w:rsidRPr="0005555E" w14:paraId="2BFB5F9B" w14:textId="77777777" w:rsidTr="0051616C">
        <w:trPr>
          <w:trHeight w:val="300"/>
        </w:trPr>
        <w:tc>
          <w:tcPr>
            <w:tcW w:w="1250" w:type="dxa"/>
            <w:tcBorders>
              <w:top w:val="nil"/>
              <w:left w:val="nil"/>
              <w:bottom w:val="nil"/>
              <w:right w:val="nil"/>
            </w:tcBorders>
            <w:shd w:val="clear" w:color="auto" w:fill="auto"/>
            <w:vAlign w:val="center"/>
            <w:hideMark/>
          </w:tcPr>
          <w:p w14:paraId="13FADB83" w14:textId="77777777" w:rsidR="0005555E" w:rsidRPr="0005555E" w:rsidRDefault="0005555E" w:rsidP="0005555E">
            <w:pPr>
              <w:spacing w:after="0" w:line="240" w:lineRule="auto"/>
              <w:rPr>
                <w:rFonts w:ascii="Segoe UI" w:eastAsia="Times New Roman" w:hAnsi="Segoe UI" w:cs="Segoe UI"/>
                <w:color w:val="000000"/>
                <w:sz w:val="20"/>
                <w:szCs w:val="20"/>
                <w:lang w:eastAsia="fr-FR"/>
              </w:rPr>
            </w:pPr>
            <w:r w:rsidRPr="0005555E">
              <w:rPr>
                <w:rFonts w:ascii="Segoe UI" w:eastAsia="Times New Roman" w:hAnsi="Segoe UI" w:cs="Segoe UI"/>
                <w:color w:val="000000"/>
                <w:sz w:val="20"/>
                <w:szCs w:val="20"/>
                <w:lang w:eastAsia="fr-FR"/>
              </w:rPr>
              <w:t xml:space="preserve">Monténégro </w:t>
            </w:r>
          </w:p>
        </w:tc>
        <w:tc>
          <w:tcPr>
            <w:tcW w:w="1239" w:type="dxa"/>
            <w:tcBorders>
              <w:top w:val="nil"/>
              <w:left w:val="nil"/>
              <w:bottom w:val="nil"/>
              <w:right w:val="nil"/>
            </w:tcBorders>
            <w:shd w:val="clear" w:color="auto" w:fill="auto"/>
            <w:vAlign w:val="center"/>
            <w:hideMark/>
          </w:tcPr>
          <w:p w14:paraId="19C3E4E4" w14:textId="77777777" w:rsidR="0005555E" w:rsidRPr="0005555E" w:rsidRDefault="0005555E" w:rsidP="0005555E">
            <w:pPr>
              <w:spacing w:after="0" w:line="240" w:lineRule="auto"/>
              <w:jc w:val="center"/>
              <w:rPr>
                <w:rFonts w:ascii="Segoe UI" w:eastAsia="Times New Roman" w:hAnsi="Segoe UI" w:cs="Segoe UI"/>
                <w:color w:val="000000"/>
                <w:sz w:val="20"/>
                <w:szCs w:val="20"/>
                <w:lang w:eastAsia="fr-FR"/>
              </w:rPr>
            </w:pPr>
            <w:r w:rsidRPr="0005555E">
              <w:rPr>
                <w:rFonts w:ascii="Segoe UI" w:eastAsia="Times New Roman" w:hAnsi="Segoe UI" w:cs="Segoe UI"/>
                <w:color w:val="000000"/>
                <w:sz w:val="20"/>
                <w:szCs w:val="20"/>
                <w:lang w:eastAsia="fr-FR"/>
              </w:rPr>
              <w:t>0,60%</w:t>
            </w:r>
          </w:p>
        </w:tc>
        <w:tc>
          <w:tcPr>
            <w:tcW w:w="1238" w:type="dxa"/>
            <w:tcBorders>
              <w:top w:val="nil"/>
              <w:left w:val="nil"/>
              <w:bottom w:val="nil"/>
              <w:right w:val="nil"/>
            </w:tcBorders>
            <w:shd w:val="clear" w:color="auto" w:fill="auto"/>
            <w:vAlign w:val="center"/>
            <w:hideMark/>
          </w:tcPr>
          <w:p w14:paraId="0B30D06E" w14:textId="77777777" w:rsidR="0005555E" w:rsidRPr="0005555E" w:rsidRDefault="0005555E" w:rsidP="0005555E">
            <w:pPr>
              <w:spacing w:after="0" w:line="240" w:lineRule="auto"/>
              <w:jc w:val="center"/>
              <w:rPr>
                <w:rFonts w:ascii="Segoe UI" w:eastAsia="Times New Roman" w:hAnsi="Segoe UI" w:cs="Segoe UI"/>
                <w:color w:val="000000"/>
                <w:sz w:val="20"/>
                <w:szCs w:val="20"/>
                <w:lang w:eastAsia="fr-FR"/>
              </w:rPr>
            </w:pPr>
            <w:r w:rsidRPr="0005555E">
              <w:rPr>
                <w:rFonts w:ascii="Segoe UI" w:eastAsia="Times New Roman" w:hAnsi="Segoe UI" w:cs="Segoe UI"/>
                <w:color w:val="000000"/>
                <w:sz w:val="20"/>
                <w:szCs w:val="20"/>
                <w:lang w:eastAsia="fr-FR"/>
              </w:rPr>
              <w:t>0,70%</w:t>
            </w:r>
          </w:p>
        </w:tc>
        <w:tc>
          <w:tcPr>
            <w:tcW w:w="1238" w:type="dxa"/>
            <w:tcBorders>
              <w:top w:val="nil"/>
              <w:left w:val="nil"/>
              <w:bottom w:val="nil"/>
              <w:right w:val="nil"/>
            </w:tcBorders>
            <w:shd w:val="clear" w:color="auto" w:fill="auto"/>
            <w:vAlign w:val="center"/>
            <w:hideMark/>
          </w:tcPr>
          <w:p w14:paraId="6AB8B804" w14:textId="77777777" w:rsidR="0005555E" w:rsidRPr="0005555E" w:rsidRDefault="0005555E" w:rsidP="0005555E">
            <w:pPr>
              <w:spacing w:after="0" w:line="240" w:lineRule="auto"/>
              <w:jc w:val="center"/>
              <w:rPr>
                <w:rFonts w:ascii="Segoe UI" w:eastAsia="Times New Roman" w:hAnsi="Segoe UI" w:cs="Segoe UI"/>
                <w:color w:val="000000"/>
                <w:sz w:val="20"/>
                <w:szCs w:val="20"/>
                <w:lang w:eastAsia="fr-FR"/>
              </w:rPr>
            </w:pPr>
            <w:r w:rsidRPr="0005555E">
              <w:rPr>
                <w:rFonts w:ascii="Segoe UI" w:eastAsia="Times New Roman" w:hAnsi="Segoe UI" w:cs="Segoe UI"/>
                <w:color w:val="000000"/>
                <w:sz w:val="20"/>
                <w:szCs w:val="20"/>
                <w:lang w:eastAsia="fr-FR"/>
              </w:rPr>
              <w:t>0,50%</w:t>
            </w:r>
          </w:p>
        </w:tc>
        <w:tc>
          <w:tcPr>
            <w:tcW w:w="1238" w:type="dxa"/>
            <w:tcBorders>
              <w:top w:val="nil"/>
              <w:left w:val="nil"/>
              <w:bottom w:val="nil"/>
              <w:right w:val="nil"/>
            </w:tcBorders>
            <w:shd w:val="clear" w:color="auto" w:fill="auto"/>
            <w:vAlign w:val="center"/>
            <w:hideMark/>
          </w:tcPr>
          <w:p w14:paraId="4B786A2A" w14:textId="77777777" w:rsidR="0005555E" w:rsidRPr="0005555E" w:rsidRDefault="0005555E" w:rsidP="0005555E">
            <w:pPr>
              <w:spacing w:after="0" w:line="240" w:lineRule="auto"/>
              <w:jc w:val="center"/>
              <w:rPr>
                <w:rFonts w:ascii="Segoe UI" w:eastAsia="Times New Roman" w:hAnsi="Segoe UI" w:cs="Segoe UI"/>
                <w:color w:val="000000"/>
                <w:sz w:val="20"/>
                <w:szCs w:val="20"/>
                <w:lang w:eastAsia="fr-FR"/>
              </w:rPr>
            </w:pPr>
            <w:r w:rsidRPr="0005555E">
              <w:rPr>
                <w:rFonts w:ascii="Segoe UI" w:eastAsia="Times New Roman" w:hAnsi="Segoe UI" w:cs="Segoe UI"/>
                <w:color w:val="000000"/>
                <w:sz w:val="20"/>
                <w:szCs w:val="20"/>
                <w:lang w:eastAsia="fr-FR"/>
              </w:rPr>
              <w:t>1,50%</w:t>
            </w:r>
          </w:p>
        </w:tc>
        <w:tc>
          <w:tcPr>
            <w:tcW w:w="1238" w:type="dxa"/>
            <w:tcBorders>
              <w:top w:val="nil"/>
              <w:left w:val="nil"/>
              <w:bottom w:val="nil"/>
              <w:right w:val="nil"/>
            </w:tcBorders>
            <w:shd w:val="clear" w:color="auto" w:fill="auto"/>
            <w:vAlign w:val="center"/>
            <w:hideMark/>
          </w:tcPr>
          <w:p w14:paraId="658D98A2" w14:textId="77777777" w:rsidR="0005555E" w:rsidRPr="0005555E" w:rsidRDefault="0005555E" w:rsidP="0005555E">
            <w:pPr>
              <w:spacing w:after="0" w:line="240" w:lineRule="auto"/>
              <w:jc w:val="center"/>
              <w:rPr>
                <w:rFonts w:ascii="Segoe UI" w:eastAsia="Times New Roman" w:hAnsi="Segoe UI" w:cs="Segoe UI"/>
                <w:color w:val="000000"/>
                <w:sz w:val="20"/>
                <w:szCs w:val="20"/>
                <w:lang w:eastAsia="fr-FR"/>
              </w:rPr>
            </w:pPr>
            <w:r w:rsidRPr="0005555E">
              <w:rPr>
                <w:rFonts w:ascii="Segoe UI" w:eastAsia="Times New Roman" w:hAnsi="Segoe UI" w:cs="Segoe UI"/>
                <w:color w:val="000000"/>
                <w:sz w:val="20"/>
                <w:szCs w:val="20"/>
                <w:lang w:eastAsia="fr-FR"/>
              </w:rPr>
              <w:t>0,80%</w:t>
            </w:r>
          </w:p>
        </w:tc>
        <w:tc>
          <w:tcPr>
            <w:tcW w:w="1239" w:type="dxa"/>
            <w:tcBorders>
              <w:top w:val="nil"/>
              <w:left w:val="nil"/>
              <w:bottom w:val="nil"/>
              <w:right w:val="nil"/>
            </w:tcBorders>
            <w:shd w:val="clear" w:color="auto" w:fill="auto"/>
            <w:vAlign w:val="center"/>
            <w:hideMark/>
          </w:tcPr>
          <w:p w14:paraId="042574B8" w14:textId="77777777" w:rsidR="0005555E" w:rsidRPr="0005555E" w:rsidRDefault="0005555E" w:rsidP="0005555E">
            <w:pPr>
              <w:spacing w:after="0" w:line="240" w:lineRule="auto"/>
              <w:jc w:val="center"/>
              <w:rPr>
                <w:rFonts w:ascii="Segoe UI" w:eastAsia="Times New Roman" w:hAnsi="Segoe UI" w:cs="Segoe UI"/>
                <w:color w:val="000000"/>
                <w:sz w:val="20"/>
                <w:szCs w:val="20"/>
                <w:lang w:eastAsia="fr-FR"/>
              </w:rPr>
            </w:pPr>
            <w:r w:rsidRPr="0005555E">
              <w:rPr>
                <w:rFonts w:ascii="Segoe UI" w:eastAsia="Times New Roman" w:hAnsi="Segoe UI" w:cs="Segoe UI"/>
                <w:color w:val="000000"/>
                <w:sz w:val="20"/>
                <w:szCs w:val="20"/>
                <w:lang w:eastAsia="fr-FR"/>
              </w:rPr>
              <w:t>0,82%</w:t>
            </w:r>
          </w:p>
        </w:tc>
      </w:tr>
      <w:tr w:rsidR="0005555E" w:rsidRPr="0005555E" w14:paraId="017B74E9" w14:textId="77777777" w:rsidTr="0051616C">
        <w:trPr>
          <w:trHeight w:val="300"/>
        </w:trPr>
        <w:tc>
          <w:tcPr>
            <w:tcW w:w="1250" w:type="dxa"/>
            <w:tcBorders>
              <w:top w:val="nil"/>
              <w:left w:val="nil"/>
              <w:bottom w:val="nil"/>
              <w:right w:val="nil"/>
            </w:tcBorders>
            <w:shd w:val="clear" w:color="auto" w:fill="auto"/>
            <w:vAlign w:val="center"/>
            <w:hideMark/>
          </w:tcPr>
          <w:p w14:paraId="658F8FF4" w14:textId="77777777" w:rsidR="0005555E" w:rsidRPr="0005555E" w:rsidRDefault="0005555E" w:rsidP="0005555E">
            <w:pPr>
              <w:spacing w:after="0" w:line="240" w:lineRule="auto"/>
              <w:rPr>
                <w:rFonts w:ascii="Segoe UI" w:eastAsia="Times New Roman" w:hAnsi="Segoe UI" w:cs="Segoe UI"/>
                <w:color w:val="000000"/>
                <w:sz w:val="20"/>
                <w:szCs w:val="20"/>
                <w:lang w:eastAsia="fr-FR"/>
              </w:rPr>
            </w:pPr>
            <w:r w:rsidRPr="0005555E">
              <w:rPr>
                <w:rFonts w:ascii="Segoe UI" w:eastAsia="Times New Roman" w:hAnsi="Segoe UI" w:cs="Segoe UI"/>
                <w:color w:val="000000"/>
                <w:sz w:val="20"/>
                <w:szCs w:val="20"/>
                <w:lang w:eastAsia="fr-FR"/>
              </w:rPr>
              <w:t xml:space="preserve">Serbie </w:t>
            </w:r>
          </w:p>
        </w:tc>
        <w:tc>
          <w:tcPr>
            <w:tcW w:w="1239" w:type="dxa"/>
            <w:tcBorders>
              <w:top w:val="nil"/>
              <w:left w:val="nil"/>
              <w:bottom w:val="nil"/>
              <w:right w:val="nil"/>
            </w:tcBorders>
            <w:shd w:val="clear" w:color="auto" w:fill="auto"/>
            <w:vAlign w:val="center"/>
            <w:hideMark/>
          </w:tcPr>
          <w:p w14:paraId="4F926AE4" w14:textId="77777777" w:rsidR="0005555E" w:rsidRPr="0005555E" w:rsidRDefault="0005555E" w:rsidP="0005555E">
            <w:pPr>
              <w:spacing w:after="0" w:line="240" w:lineRule="auto"/>
              <w:jc w:val="center"/>
              <w:rPr>
                <w:rFonts w:ascii="Segoe UI" w:eastAsia="Times New Roman" w:hAnsi="Segoe UI" w:cs="Segoe UI"/>
                <w:color w:val="000000"/>
                <w:sz w:val="20"/>
                <w:szCs w:val="20"/>
                <w:lang w:eastAsia="fr-FR"/>
              </w:rPr>
            </w:pPr>
            <w:r w:rsidRPr="0005555E">
              <w:rPr>
                <w:rFonts w:ascii="Segoe UI" w:eastAsia="Times New Roman" w:hAnsi="Segoe UI" w:cs="Segoe UI"/>
                <w:color w:val="000000"/>
                <w:sz w:val="20"/>
                <w:szCs w:val="20"/>
                <w:lang w:eastAsia="fr-FR"/>
              </w:rPr>
              <w:t>1,90%</w:t>
            </w:r>
          </w:p>
        </w:tc>
        <w:tc>
          <w:tcPr>
            <w:tcW w:w="1238" w:type="dxa"/>
            <w:tcBorders>
              <w:top w:val="nil"/>
              <w:left w:val="nil"/>
              <w:bottom w:val="nil"/>
              <w:right w:val="nil"/>
            </w:tcBorders>
            <w:shd w:val="clear" w:color="auto" w:fill="auto"/>
            <w:vAlign w:val="center"/>
            <w:hideMark/>
          </w:tcPr>
          <w:p w14:paraId="3F1B9235" w14:textId="77777777" w:rsidR="0005555E" w:rsidRPr="0005555E" w:rsidRDefault="0005555E" w:rsidP="0005555E">
            <w:pPr>
              <w:spacing w:after="0" w:line="240" w:lineRule="auto"/>
              <w:jc w:val="center"/>
              <w:rPr>
                <w:rFonts w:ascii="Segoe UI" w:eastAsia="Times New Roman" w:hAnsi="Segoe UI" w:cs="Segoe UI"/>
                <w:color w:val="000000"/>
                <w:sz w:val="20"/>
                <w:szCs w:val="20"/>
                <w:lang w:eastAsia="fr-FR"/>
              </w:rPr>
            </w:pPr>
            <w:r w:rsidRPr="0005555E">
              <w:rPr>
                <w:rFonts w:ascii="Segoe UI" w:eastAsia="Times New Roman" w:hAnsi="Segoe UI" w:cs="Segoe UI"/>
                <w:color w:val="000000"/>
                <w:sz w:val="20"/>
                <w:szCs w:val="20"/>
                <w:lang w:eastAsia="fr-FR"/>
              </w:rPr>
              <w:t>2,00%</w:t>
            </w:r>
          </w:p>
        </w:tc>
        <w:tc>
          <w:tcPr>
            <w:tcW w:w="1238" w:type="dxa"/>
            <w:tcBorders>
              <w:top w:val="nil"/>
              <w:left w:val="nil"/>
              <w:bottom w:val="nil"/>
              <w:right w:val="nil"/>
            </w:tcBorders>
            <w:shd w:val="clear" w:color="auto" w:fill="auto"/>
            <w:vAlign w:val="center"/>
            <w:hideMark/>
          </w:tcPr>
          <w:p w14:paraId="1FC4CBE1" w14:textId="77777777" w:rsidR="0005555E" w:rsidRPr="0005555E" w:rsidRDefault="0005555E" w:rsidP="0005555E">
            <w:pPr>
              <w:spacing w:after="0" w:line="240" w:lineRule="auto"/>
              <w:jc w:val="center"/>
              <w:rPr>
                <w:rFonts w:ascii="Segoe UI" w:eastAsia="Times New Roman" w:hAnsi="Segoe UI" w:cs="Segoe UI"/>
                <w:color w:val="000000"/>
                <w:sz w:val="20"/>
                <w:szCs w:val="20"/>
                <w:lang w:eastAsia="fr-FR"/>
              </w:rPr>
            </w:pPr>
            <w:r w:rsidRPr="0005555E">
              <w:rPr>
                <w:rFonts w:ascii="Segoe UI" w:eastAsia="Times New Roman" w:hAnsi="Segoe UI" w:cs="Segoe UI"/>
                <w:color w:val="000000"/>
                <w:sz w:val="20"/>
                <w:szCs w:val="20"/>
                <w:lang w:eastAsia="fr-FR"/>
              </w:rPr>
              <w:t>1,90%</w:t>
            </w:r>
          </w:p>
        </w:tc>
        <w:tc>
          <w:tcPr>
            <w:tcW w:w="1238" w:type="dxa"/>
            <w:tcBorders>
              <w:top w:val="nil"/>
              <w:left w:val="nil"/>
              <w:bottom w:val="nil"/>
              <w:right w:val="nil"/>
            </w:tcBorders>
            <w:shd w:val="clear" w:color="auto" w:fill="auto"/>
            <w:vAlign w:val="center"/>
            <w:hideMark/>
          </w:tcPr>
          <w:p w14:paraId="5BCE3B4C" w14:textId="77777777" w:rsidR="0005555E" w:rsidRPr="0005555E" w:rsidRDefault="0005555E" w:rsidP="0005555E">
            <w:pPr>
              <w:spacing w:after="0" w:line="240" w:lineRule="auto"/>
              <w:jc w:val="center"/>
              <w:rPr>
                <w:rFonts w:ascii="Segoe UI" w:eastAsia="Times New Roman" w:hAnsi="Segoe UI" w:cs="Segoe UI"/>
                <w:color w:val="000000"/>
                <w:sz w:val="20"/>
                <w:szCs w:val="20"/>
                <w:lang w:eastAsia="fr-FR"/>
              </w:rPr>
            </w:pPr>
            <w:r w:rsidRPr="0005555E">
              <w:rPr>
                <w:rFonts w:ascii="Segoe UI" w:eastAsia="Times New Roman" w:hAnsi="Segoe UI" w:cs="Segoe UI"/>
                <w:color w:val="000000"/>
                <w:sz w:val="20"/>
                <w:szCs w:val="20"/>
                <w:lang w:eastAsia="fr-FR"/>
              </w:rPr>
              <w:t>1,80%</w:t>
            </w:r>
          </w:p>
        </w:tc>
        <w:tc>
          <w:tcPr>
            <w:tcW w:w="1238" w:type="dxa"/>
            <w:tcBorders>
              <w:top w:val="nil"/>
              <w:left w:val="nil"/>
              <w:bottom w:val="nil"/>
              <w:right w:val="nil"/>
            </w:tcBorders>
            <w:shd w:val="clear" w:color="auto" w:fill="auto"/>
            <w:vAlign w:val="center"/>
            <w:hideMark/>
          </w:tcPr>
          <w:p w14:paraId="11C5B42B" w14:textId="77777777" w:rsidR="0005555E" w:rsidRPr="0005555E" w:rsidRDefault="0005555E" w:rsidP="0005555E">
            <w:pPr>
              <w:spacing w:after="0" w:line="240" w:lineRule="auto"/>
              <w:jc w:val="center"/>
              <w:rPr>
                <w:rFonts w:ascii="Segoe UI" w:eastAsia="Times New Roman" w:hAnsi="Segoe UI" w:cs="Segoe UI"/>
                <w:color w:val="000000"/>
                <w:sz w:val="20"/>
                <w:szCs w:val="20"/>
                <w:lang w:eastAsia="fr-FR"/>
              </w:rPr>
            </w:pPr>
            <w:r w:rsidRPr="0005555E">
              <w:rPr>
                <w:rFonts w:ascii="Segoe UI" w:eastAsia="Times New Roman" w:hAnsi="Segoe UI" w:cs="Segoe UI"/>
                <w:color w:val="000000"/>
                <w:sz w:val="20"/>
                <w:szCs w:val="20"/>
                <w:lang w:eastAsia="fr-FR"/>
              </w:rPr>
              <w:t>2,10%</w:t>
            </w:r>
          </w:p>
        </w:tc>
        <w:tc>
          <w:tcPr>
            <w:tcW w:w="1239" w:type="dxa"/>
            <w:tcBorders>
              <w:top w:val="nil"/>
              <w:left w:val="nil"/>
              <w:bottom w:val="nil"/>
              <w:right w:val="nil"/>
            </w:tcBorders>
            <w:shd w:val="clear" w:color="auto" w:fill="auto"/>
            <w:vAlign w:val="center"/>
            <w:hideMark/>
          </w:tcPr>
          <w:p w14:paraId="689D9C20" w14:textId="77777777" w:rsidR="0005555E" w:rsidRPr="0005555E" w:rsidRDefault="0005555E" w:rsidP="0005555E">
            <w:pPr>
              <w:spacing w:after="0" w:line="240" w:lineRule="auto"/>
              <w:jc w:val="center"/>
              <w:rPr>
                <w:rFonts w:ascii="Segoe UI" w:eastAsia="Times New Roman" w:hAnsi="Segoe UI" w:cs="Segoe UI"/>
                <w:color w:val="000000"/>
                <w:sz w:val="20"/>
                <w:szCs w:val="20"/>
                <w:lang w:eastAsia="fr-FR"/>
              </w:rPr>
            </w:pPr>
            <w:r w:rsidRPr="0005555E">
              <w:rPr>
                <w:rFonts w:ascii="Segoe UI" w:eastAsia="Times New Roman" w:hAnsi="Segoe UI" w:cs="Segoe UI"/>
                <w:color w:val="000000"/>
                <w:sz w:val="20"/>
                <w:szCs w:val="20"/>
                <w:lang w:eastAsia="fr-FR"/>
              </w:rPr>
              <w:t>1,94%</w:t>
            </w:r>
          </w:p>
        </w:tc>
      </w:tr>
      <w:bookmarkEnd w:id="3"/>
    </w:tbl>
    <w:p w14:paraId="119241B8" w14:textId="77777777" w:rsidR="00454533" w:rsidRPr="0024013D" w:rsidRDefault="00454533" w:rsidP="005A4E3B">
      <w:pPr>
        <w:pStyle w:val="Textecourant"/>
      </w:pPr>
    </w:p>
    <w:p w14:paraId="32EFE352" w14:textId="77777777" w:rsidR="00A356F4" w:rsidRDefault="00A356F4" w:rsidP="008B32BA">
      <w:pPr>
        <w:pStyle w:val="Titre1"/>
        <w:spacing w:after="0"/>
        <w:ind w:leftChars="150" w:left="330" w:rightChars="150" w:right="330"/>
      </w:pPr>
      <w:bookmarkStart w:id="4" w:name="_Toc190449268"/>
      <w:bookmarkStart w:id="5" w:name="_Hlk146265814"/>
      <w:r w:rsidRPr="0024013D">
        <w:t>Albanie</w:t>
      </w:r>
      <w:bookmarkEnd w:id="4"/>
    </w:p>
    <w:p w14:paraId="041D9FFF" w14:textId="77777777" w:rsidR="005F6754" w:rsidRPr="0024013D" w:rsidRDefault="005F6754" w:rsidP="00905B67">
      <w:pPr>
        <w:pStyle w:val="Textecourant"/>
        <w:ind w:leftChars="0" w:left="0"/>
      </w:pPr>
    </w:p>
    <w:p w14:paraId="480D6AE5" w14:textId="0BB69FEF" w:rsidR="00D04775" w:rsidRPr="00F2794E" w:rsidRDefault="003B15DC" w:rsidP="00F90D10">
      <w:pPr>
        <w:pStyle w:val="listeTitre"/>
        <w:rPr>
          <w:lang w:val="fr-FR"/>
        </w:rPr>
      </w:pPr>
      <w:r w:rsidRPr="003B15DC">
        <w:rPr>
          <w:lang w:val="fr-FR"/>
        </w:rPr>
        <w:t xml:space="preserve">Accord de financement </w:t>
      </w:r>
      <w:r w:rsidR="00240DC8">
        <w:rPr>
          <w:lang w:val="fr-FR"/>
        </w:rPr>
        <w:t xml:space="preserve">de 60,5 M EUR </w:t>
      </w:r>
      <w:r w:rsidRPr="003B15DC">
        <w:rPr>
          <w:lang w:val="fr-FR"/>
        </w:rPr>
        <w:t xml:space="preserve">pour la modernisation de la ligne ferroviaire Durres </w:t>
      </w:r>
      <w:r w:rsidR="00240DC8">
        <w:rPr>
          <w:lang w:val="fr-FR"/>
        </w:rPr>
        <w:t>-</w:t>
      </w:r>
      <w:r w:rsidRPr="003B15DC">
        <w:rPr>
          <w:lang w:val="fr-FR"/>
        </w:rPr>
        <w:t xml:space="preserve"> Rroghozina dans le cadre du </w:t>
      </w:r>
      <w:r w:rsidR="00240DC8">
        <w:rPr>
          <w:lang w:val="fr-FR"/>
        </w:rPr>
        <w:t>CIBO</w:t>
      </w:r>
    </w:p>
    <w:p w14:paraId="48F9ABEE" w14:textId="00164586" w:rsidR="00C426E6" w:rsidRDefault="00827A03" w:rsidP="005A4E3B">
      <w:pPr>
        <w:pStyle w:val="Textecourant"/>
      </w:pPr>
      <w:r w:rsidRPr="00827A03">
        <w:t xml:space="preserve">Lors de la visite officielle de </w:t>
      </w:r>
      <w:proofErr w:type="spellStart"/>
      <w:r w:rsidRPr="00827A03">
        <w:t>Kaja</w:t>
      </w:r>
      <w:proofErr w:type="spellEnd"/>
      <w:r w:rsidRPr="00827A03">
        <w:t xml:space="preserve"> </w:t>
      </w:r>
      <w:proofErr w:type="spellStart"/>
      <w:r w:rsidRPr="00827A03">
        <w:t>Kallas</w:t>
      </w:r>
      <w:proofErr w:type="spellEnd"/>
      <w:r w:rsidRPr="00827A03">
        <w:t xml:space="preserve">, vice-présidente de la Commission européenne, en Albanie, un </w:t>
      </w:r>
      <w:r>
        <w:t xml:space="preserve">concours financier de </w:t>
      </w:r>
      <w:r w:rsidRPr="00827A03">
        <w:t xml:space="preserve">90,5 </w:t>
      </w:r>
      <w:r>
        <w:t>M EUR,</w:t>
      </w:r>
      <w:r w:rsidRPr="00827A03">
        <w:t xml:space="preserve"> destiné à la reconstruction </w:t>
      </w:r>
      <w:r>
        <w:t>de la section</w:t>
      </w:r>
      <w:r w:rsidRPr="00827A03">
        <w:t xml:space="preserve"> ferroviaire Durrës-Rrogozhina a été signé par la Banque européenne d'investissement (BEI Global) et le gouvernement albanais. Ce financement comprend une subvention européenne de 60,</w:t>
      </w:r>
      <w:r>
        <w:t>5 M EUR</w:t>
      </w:r>
      <w:r w:rsidRPr="00827A03">
        <w:t>, octroyée au titre du</w:t>
      </w:r>
      <w:r>
        <w:t xml:space="preserve"> CIBO</w:t>
      </w:r>
      <w:r w:rsidR="00335034">
        <w:t>,</w:t>
      </w:r>
      <w:r w:rsidRPr="00827A03">
        <w:t xml:space="preserve"> et un prêt global de 30 </w:t>
      </w:r>
      <w:r>
        <w:t>M EUR</w:t>
      </w:r>
      <w:r w:rsidRPr="00827A03">
        <w:t xml:space="preserve"> de la BEI.</w:t>
      </w:r>
      <w:r>
        <w:t xml:space="preserve"> </w:t>
      </w:r>
      <w:r w:rsidR="00F827F5">
        <w:t xml:space="preserve"> </w:t>
      </w:r>
      <w:r>
        <w:t xml:space="preserve">Les coûts des </w:t>
      </w:r>
      <w:r>
        <w:lastRenderedPageBreak/>
        <w:t>travaux sur c</w:t>
      </w:r>
      <w:r w:rsidR="00F827F5">
        <w:t xml:space="preserve">ette </w:t>
      </w:r>
      <w:hyperlink r:id="rId13" w:history="1">
        <w:r w:rsidR="00F827F5" w:rsidRPr="00F827F5">
          <w:rPr>
            <w:rStyle w:val="Lienhypertexte"/>
          </w:rPr>
          <w:t>section ferroviaire de 34 km</w:t>
        </w:r>
      </w:hyperlink>
      <w:r w:rsidR="00F827F5">
        <w:t xml:space="preserve"> </w:t>
      </w:r>
      <w:r>
        <w:t>sur le</w:t>
      </w:r>
      <w:r w:rsidR="009F520C" w:rsidRPr="009F520C">
        <w:t xml:space="preserve"> Réseau transeuropéen de transport (TE</w:t>
      </w:r>
      <w:r w:rsidR="0080080A">
        <w:t>N</w:t>
      </w:r>
      <w:r w:rsidR="009F520C" w:rsidRPr="009F520C">
        <w:t xml:space="preserve">-T) et </w:t>
      </w:r>
      <w:r>
        <w:t>le</w:t>
      </w:r>
      <w:r w:rsidR="009F520C" w:rsidRPr="009F520C">
        <w:t xml:space="preserve"> corridor VIII</w:t>
      </w:r>
      <w:r>
        <w:t>, r</w:t>
      </w:r>
      <w:r w:rsidR="0080080A">
        <w:t>eliant R</w:t>
      </w:r>
      <w:r w:rsidR="009F520C" w:rsidRPr="009F520C">
        <w:t>rogozhina</w:t>
      </w:r>
      <w:r w:rsidR="0080080A">
        <w:t xml:space="preserve">, </w:t>
      </w:r>
      <w:r w:rsidR="009F520C" w:rsidRPr="009F520C">
        <w:t xml:space="preserve">au centre </w:t>
      </w:r>
      <w:r w:rsidR="0080080A">
        <w:t>du pays</w:t>
      </w:r>
      <w:r w:rsidR="009F520C" w:rsidRPr="009F520C">
        <w:t xml:space="preserve">, sur le corridor paneuropéen multimodal VIII </w:t>
      </w:r>
      <w:r w:rsidR="0080080A">
        <w:t>et</w:t>
      </w:r>
      <w:r w:rsidR="009F520C" w:rsidRPr="009F520C">
        <w:t xml:space="preserve"> les ports du sud de l'Italie, l'Albanie, la Macédoine du Nord et la Bulgarie</w:t>
      </w:r>
      <w:r w:rsidR="0080080A">
        <w:t xml:space="preserve">, </w:t>
      </w:r>
      <w:r w:rsidR="00335034">
        <w:t xml:space="preserve">sont estimés à </w:t>
      </w:r>
      <w:r w:rsidR="009F520C" w:rsidRPr="009F520C">
        <w:t xml:space="preserve">121 </w:t>
      </w:r>
      <w:r w:rsidR="0080080A">
        <w:t>M EUR</w:t>
      </w:r>
      <w:r w:rsidR="009F520C" w:rsidRPr="009F520C">
        <w:t xml:space="preserve">, dont 30 </w:t>
      </w:r>
      <w:r w:rsidR="0080080A">
        <w:t>M EUR</w:t>
      </w:r>
      <w:r w:rsidR="009F520C" w:rsidRPr="009F520C">
        <w:t xml:space="preserve"> seront assurés par la Banque européenne pour la reconstruction et le développement (BERD).</w:t>
      </w:r>
    </w:p>
    <w:p w14:paraId="7175E0A5" w14:textId="46F9F5DD" w:rsidR="001149C3" w:rsidRDefault="001149C3" w:rsidP="005A4E3B">
      <w:pPr>
        <w:pStyle w:val="Textecourant"/>
      </w:pPr>
    </w:p>
    <w:p w14:paraId="2409E702" w14:textId="77777777" w:rsidR="001149C3" w:rsidRPr="00A945B3" w:rsidRDefault="001149C3" w:rsidP="001149C3">
      <w:pPr>
        <w:pStyle w:val="listeTitre"/>
        <w:rPr>
          <w:lang w:val="fr-FR"/>
        </w:rPr>
      </w:pPr>
      <w:r w:rsidRPr="0051426D">
        <w:rPr>
          <w:lang w:val="fr-FR"/>
        </w:rPr>
        <w:t>A</w:t>
      </w:r>
      <w:r>
        <w:rPr>
          <w:lang w:val="fr-FR"/>
        </w:rPr>
        <w:t xml:space="preserve">chat de 933 M EUR en 2024 pour </w:t>
      </w:r>
      <w:r w:rsidRPr="001149C3">
        <w:rPr>
          <w:lang w:val="fr-FR"/>
        </w:rPr>
        <w:t xml:space="preserve">stabiliser le taux de change </w:t>
      </w:r>
    </w:p>
    <w:p w14:paraId="2AEFF266" w14:textId="064EB5CA" w:rsidR="001149C3" w:rsidRPr="00E02F26" w:rsidRDefault="001149C3" w:rsidP="001149C3">
      <w:pPr>
        <w:pStyle w:val="Textecourant1-BREVESECO"/>
        <w:ind w:left="330" w:right="330"/>
        <w:rPr>
          <w:lang w:val="fr-FR"/>
        </w:rPr>
      </w:pPr>
      <w:r w:rsidRPr="001149C3">
        <w:rPr>
          <w:lang w:val="fr-FR"/>
        </w:rPr>
        <w:t xml:space="preserve">La </w:t>
      </w:r>
      <w:hyperlink r:id="rId14" w:history="1">
        <w:r w:rsidRPr="0058461A">
          <w:rPr>
            <w:rStyle w:val="Lienhypertexte"/>
            <w:lang w:val="fr-FR"/>
          </w:rPr>
          <w:t>Banque d'Albanie</w:t>
        </w:r>
      </w:hyperlink>
      <w:r w:rsidRPr="001149C3">
        <w:rPr>
          <w:lang w:val="fr-FR"/>
        </w:rPr>
        <w:t xml:space="preserve"> a réalisé un volume record d'achats de devises en 2024</w:t>
      </w:r>
      <w:r w:rsidR="000D60E7">
        <w:rPr>
          <w:lang w:val="fr-FR"/>
        </w:rPr>
        <w:t xml:space="preserve"> qui s’est élevé à </w:t>
      </w:r>
      <w:r w:rsidRPr="001149C3">
        <w:rPr>
          <w:lang w:val="fr-FR"/>
        </w:rPr>
        <w:t>93</w:t>
      </w:r>
      <w:r w:rsidR="0058461A">
        <w:rPr>
          <w:lang w:val="fr-FR"/>
        </w:rPr>
        <w:t>2,8</w:t>
      </w:r>
      <w:r w:rsidRPr="001149C3">
        <w:rPr>
          <w:lang w:val="fr-FR"/>
        </w:rPr>
        <w:t xml:space="preserve"> </w:t>
      </w:r>
      <w:r w:rsidR="000D60E7">
        <w:rPr>
          <w:lang w:val="fr-FR"/>
        </w:rPr>
        <w:t>M EUR</w:t>
      </w:r>
      <w:r w:rsidRPr="001149C3">
        <w:rPr>
          <w:lang w:val="fr-FR"/>
        </w:rPr>
        <w:t xml:space="preserve">, soit plus du triple du montant acheté en 2023. </w:t>
      </w:r>
      <w:r w:rsidR="00895562">
        <w:rPr>
          <w:lang w:val="fr-FR"/>
        </w:rPr>
        <w:t>Ces opérations ont pour but de limiter l’appréciation du LEK</w:t>
      </w:r>
      <w:r w:rsidR="00435765">
        <w:rPr>
          <w:lang w:val="fr-FR"/>
        </w:rPr>
        <w:t>, qui a néanmoins gagné près de 5 % par rapport à l’euro sur l’année 2024</w:t>
      </w:r>
      <w:r w:rsidRPr="001149C3">
        <w:rPr>
          <w:lang w:val="fr-FR"/>
        </w:rPr>
        <w:t xml:space="preserve">. </w:t>
      </w:r>
      <w:r w:rsidR="006A23F9" w:rsidRPr="006A23F9">
        <w:rPr>
          <w:lang w:val="fr-FR"/>
        </w:rPr>
        <w:t xml:space="preserve">Pour 2025, la Banque d'Albanie prévoit d'acheter entre 270 et 350 </w:t>
      </w:r>
      <w:r w:rsidR="006A23F9">
        <w:rPr>
          <w:lang w:val="fr-FR"/>
        </w:rPr>
        <w:t>M EUR</w:t>
      </w:r>
      <w:r w:rsidR="006A23F9" w:rsidRPr="006A23F9">
        <w:rPr>
          <w:lang w:val="fr-FR"/>
        </w:rPr>
        <w:t xml:space="preserve"> à travers 22 enchères</w:t>
      </w:r>
      <w:r w:rsidRPr="001149C3">
        <w:rPr>
          <w:lang w:val="fr-FR"/>
        </w:rPr>
        <w:t>.</w:t>
      </w:r>
    </w:p>
    <w:p w14:paraId="7E59ED22" w14:textId="77777777" w:rsidR="001149C3" w:rsidRDefault="001149C3" w:rsidP="005A4E3B">
      <w:pPr>
        <w:pStyle w:val="Textecourant"/>
      </w:pPr>
    </w:p>
    <w:p w14:paraId="31E05961" w14:textId="4F276217" w:rsidR="001149C3" w:rsidRPr="00A8308A" w:rsidRDefault="002C4139" w:rsidP="00905B67">
      <w:pPr>
        <w:pStyle w:val="listeTitre"/>
        <w:rPr>
          <w:lang w:val="fr-FR"/>
        </w:rPr>
      </w:pPr>
      <w:r w:rsidRPr="00A8308A">
        <w:rPr>
          <w:lang w:val="fr-FR"/>
        </w:rPr>
        <w:t xml:space="preserve">Maintien du principal taux directeur à 2,75 % </w:t>
      </w:r>
    </w:p>
    <w:p w14:paraId="055663B3" w14:textId="76546F97" w:rsidR="001149C3" w:rsidRPr="00A8308A" w:rsidRDefault="00A8308A" w:rsidP="001149C3">
      <w:pPr>
        <w:pStyle w:val="Textecourant"/>
      </w:pPr>
      <w:r w:rsidRPr="00A8308A">
        <w:t xml:space="preserve">Le Conseil de la </w:t>
      </w:r>
      <w:hyperlink r:id="rId15" w:history="1">
        <w:r w:rsidRPr="00A8308A">
          <w:rPr>
            <w:rStyle w:val="Lienhypertexte"/>
          </w:rPr>
          <w:t>Banque d’Albanie</w:t>
        </w:r>
      </w:hyperlink>
      <w:r w:rsidRPr="00A8308A">
        <w:t xml:space="preserve"> a décidé de maintenir </w:t>
      </w:r>
      <w:r w:rsidR="00435765">
        <w:t>son principal</w:t>
      </w:r>
      <w:r w:rsidRPr="00A8308A">
        <w:t xml:space="preserve"> taux directeur à </w:t>
      </w:r>
      <w:r w:rsidR="001149C3" w:rsidRPr="00A8308A">
        <w:t>2.75%</w:t>
      </w:r>
      <w:r>
        <w:t xml:space="preserve"> et </w:t>
      </w:r>
      <w:r w:rsidR="00435765">
        <w:t>l</w:t>
      </w:r>
      <w:r w:rsidR="00435765" w:rsidRPr="00A8308A">
        <w:t xml:space="preserve">es </w:t>
      </w:r>
      <w:r w:rsidRPr="00A8308A">
        <w:t xml:space="preserve">taux de dépôt et </w:t>
      </w:r>
      <w:r w:rsidR="00435765" w:rsidRPr="00A8308A">
        <w:t>d</w:t>
      </w:r>
      <w:r w:rsidR="00435765">
        <w:t>e</w:t>
      </w:r>
      <w:r w:rsidR="00435765" w:rsidRPr="00A8308A">
        <w:t xml:space="preserve"> </w:t>
      </w:r>
      <w:r w:rsidRPr="00A8308A">
        <w:t xml:space="preserve">prêt marginal à respectivement </w:t>
      </w:r>
      <w:r>
        <w:t>1</w:t>
      </w:r>
      <w:r w:rsidRPr="00A8308A">
        <w:t xml:space="preserve">,75% et </w:t>
      </w:r>
      <w:r>
        <w:t>3</w:t>
      </w:r>
      <w:r w:rsidRPr="00A8308A">
        <w:t>,</w:t>
      </w:r>
      <w:r>
        <w:t>7</w:t>
      </w:r>
      <w:r w:rsidRPr="00A8308A">
        <w:t>5%.</w:t>
      </w:r>
    </w:p>
    <w:p w14:paraId="38124B87" w14:textId="77777777" w:rsidR="0088273B" w:rsidRDefault="0088273B" w:rsidP="008B32BA">
      <w:pPr>
        <w:pStyle w:val="Titre1"/>
        <w:spacing w:after="0"/>
        <w:ind w:leftChars="150" w:left="330" w:rightChars="150" w:right="330"/>
      </w:pPr>
      <w:bookmarkStart w:id="6" w:name="_Toc190449272"/>
      <w:bookmarkStart w:id="7" w:name="_Hlk146265905"/>
      <w:bookmarkEnd w:id="5"/>
      <w:r w:rsidRPr="0024013D">
        <w:t>Bosnie-Herzégovine</w:t>
      </w:r>
      <w:bookmarkEnd w:id="6"/>
      <w:r w:rsidRPr="0024013D">
        <w:t xml:space="preserve"> </w:t>
      </w:r>
    </w:p>
    <w:p w14:paraId="30E847AC" w14:textId="77777777" w:rsidR="005F6754" w:rsidRPr="005F6754" w:rsidRDefault="005F6754" w:rsidP="005F6754"/>
    <w:p w14:paraId="5A124BDA" w14:textId="7B9CA72B" w:rsidR="00D563C8" w:rsidRPr="00A945B3" w:rsidRDefault="002827EC" w:rsidP="00F90D10">
      <w:pPr>
        <w:pStyle w:val="listeTitre"/>
        <w:rPr>
          <w:lang w:val="fr-FR"/>
        </w:rPr>
      </w:pPr>
      <w:bookmarkStart w:id="8" w:name="_Hlk195096858"/>
      <w:r>
        <w:rPr>
          <w:lang w:val="fr-FR"/>
        </w:rPr>
        <w:t>H</w:t>
      </w:r>
      <w:r w:rsidRPr="002827EC">
        <w:rPr>
          <w:lang w:val="fr-FR"/>
        </w:rPr>
        <w:t xml:space="preserve">ausse </w:t>
      </w:r>
      <w:r>
        <w:rPr>
          <w:lang w:val="fr-FR"/>
        </w:rPr>
        <w:t>des r</w:t>
      </w:r>
      <w:r w:rsidRPr="002827EC">
        <w:rPr>
          <w:lang w:val="fr-FR"/>
        </w:rPr>
        <w:t xml:space="preserve">ecettes fiscales indirectes de 4,6 % en </w:t>
      </w:r>
      <w:r>
        <w:rPr>
          <w:lang w:val="fr-FR"/>
        </w:rPr>
        <w:t>g.a.</w:t>
      </w:r>
      <w:r w:rsidRPr="002827EC">
        <w:rPr>
          <w:lang w:val="fr-FR"/>
        </w:rPr>
        <w:t xml:space="preserve"> au </w:t>
      </w:r>
      <w:r>
        <w:rPr>
          <w:lang w:val="fr-FR"/>
        </w:rPr>
        <w:t>T1</w:t>
      </w:r>
      <w:r w:rsidRPr="002827EC">
        <w:rPr>
          <w:lang w:val="fr-FR"/>
        </w:rPr>
        <w:t xml:space="preserve"> 2025</w:t>
      </w:r>
    </w:p>
    <w:p w14:paraId="4852C056" w14:textId="216FC027" w:rsidR="00880F12" w:rsidRDefault="00BD577B" w:rsidP="00EC0CDD">
      <w:pPr>
        <w:pStyle w:val="Textecourant1-BREVESECO"/>
        <w:ind w:left="330" w:right="330"/>
        <w:rPr>
          <w:lang w:val="fr-FR"/>
        </w:rPr>
      </w:pPr>
      <w:r>
        <w:rPr>
          <w:lang w:val="fr-FR"/>
        </w:rPr>
        <w:t>D’après l’</w:t>
      </w:r>
      <w:hyperlink r:id="rId16" w:history="1">
        <w:r w:rsidRPr="00BD577B">
          <w:rPr>
            <w:rStyle w:val="Lienhypertexte"/>
            <w:lang w:val="fr-FR"/>
          </w:rPr>
          <w:t>Autorité des impôts indirects</w:t>
        </w:r>
      </w:hyperlink>
      <w:r>
        <w:rPr>
          <w:lang w:val="fr-FR"/>
        </w:rPr>
        <w:t>, a</w:t>
      </w:r>
      <w:r w:rsidRPr="00BD577B">
        <w:rPr>
          <w:lang w:val="fr-FR"/>
        </w:rPr>
        <w:t xml:space="preserve">u premier trimestre 2025, les recettes fiscales indirectes totales en Bosnie-Herzégovine se sont élevées à 2,751 </w:t>
      </w:r>
      <w:r>
        <w:rPr>
          <w:lang w:val="fr-FR"/>
        </w:rPr>
        <w:t>Mds</w:t>
      </w:r>
      <w:r w:rsidRPr="00BD577B">
        <w:rPr>
          <w:lang w:val="fr-FR"/>
        </w:rPr>
        <w:t xml:space="preserve"> BAM (1,41 </w:t>
      </w:r>
      <w:r>
        <w:rPr>
          <w:lang w:val="fr-FR"/>
        </w:rPr>
        <w:t>Md EUR</w:t>
      </w:r>
      <w:r w:rsidRPr="00BD577B">
        <w:rPr>
          <w:lang w:val="fr-FR"/>
        </w:rPr>
        <w:t xml:space="preserve">), soit une hausse de 4,6 % en </w:t>
      </w:r>
      <w:proofErr w:type="spellStart"/>
      <w:r>
        <w:rPr>
          <w:lang w:val="fr-FR"/>
        </w:rPr>
        <w:t>g.a</w:t>
      </w:r>
      <w:proofErr w:type="spellEnd"/>
      <w:r>
        <w:rPr>
          <w:lang w:val="fr-FR"/>
        </w:rPr>
        <w:t>.</w:t>
      </w:r>
      <w:r w:rsidRPr="00BD577B">
        <w:rPr>
          <w:lang w:val="fr-FR"/>
        </w:rPr>
        <w:t xml:space="preserve"> Les recettes nettes collectées et distribuées aux usagers </w:t>
      </w:r>
      <w:r>
        <w:rPr>
          <w:lang w:val="fr-FR"/>
        </w:rPr>
        <w:t>(</w:t>
      </w:r>
      <w:r w:rsidRPr="00BD577B">
        <w:rPr>
          <w:lang w:val="fr-FR"/>
        </w:rPr>
        <w:t>l’État, la Fédération croato-musulmane, la Republika Srpska et le district de Brcko</w:t>
      </w:r>
      <w:r>
        <w:rPr>
          <w:lang w:val="fr-FR"/>
        </w:rPr>
        <w:t xml:space="preserve">) </w:t>
      </w:r>
      <w:r w:rsidRPr="00BD577B">
        <w:rPr>
          <w:lang w:val="fr-FR"/>
        </w:rPr>
        <w:t xml:space="preserve">entre janvier et mars se sont élevées à 2,21 </w:t>
      </w:r>
      <w:r>
        <w:rPr>
          <w:lang w:val="fr-FR"/>
        </w:rPr>
        <w:t>Mds</w:t>
      </w:r>
      <w:r w:rsidRPr="00BD577B">
        <w:rPr>
          <w:lang w:val="fr-FR"/>
        </w:rPr>
        <w:t xml:space="preserve"> BAM, en hausse de 4,9 % en </w:t>
      </w:r>
      <w:proofErr w:type="spellStart"/>
      <w:r>
        <w:rPr>
          <w:lang w:val="fr-FR"/>
        </w:rPr>
        <w:t>g.a</w:t>
      </w:r>
      <w:proofErr w:type="spellEnd"/>
      <w:r>
        <w:rPr>
          <w:lang w:val="fr-FR"/>
        </w:rPr>
        <w:t>, dont</w:t>
      </w:r>
      <w:r w:rsidRPr="00BD577B">
        <w:rPr>
          <w:lang w:val="fr-FR"/>
        </w:rPr>
        <w:t xml:space="preserve"> 243 </w:t>
      </w:r>
      <w:r w:rsidR="008B1D7E">
        <w:rPr>
          <w:lang w:val="fr-FR"/>
        </w:rPr>
        <w:t>M</w:t>
      </w:r>
      <w:r w:rsidRPr="00BD577B">
        <w:rPr>
          <w:lang w:val="fr-FR"/>
        </w:rPr>
        <w:t xml:space="preserve"> BAM ont été alloués au financement des institutions publiques. 922 </w:t>
      </w:r>
      <w:r w:rsidR="008B1D7E">
        <w:rPr>
          <w:lang w:val="fr-FR"/>
        </w:rPr>
        <w:t>M</w:t>
      </w:r>
      <w:r w:rsidRPr="00BD577B">
        <w:rPr>
          <w:lang w:val="fr-FR"/>
        </w:rPr>
        <w:t xml:space="preserve"> BAM </w:t>
      </w:r>
      <w:r w:rsidR="00284C66">
        <w:rPr>
          <w:lang w:val="fr-FR"/>
        </w:rPr>
        <w:t>ont été versés</w:t>
      </w:r>
      <w:r w:rsidR="00284C66" w:rsidRPr="00BD577B">
        <w:rPr>
          <w:lang w:val="fr-FR"/>
        </w:rPr>
        <w:t xml:space="preserve"> </w:t>
      </w:r>
      <w:r w:rsidRPr="00BD577B">
        <w:rPr>
          <w:lang w:val="fr-FR"/>
        </w:rPr>
        <w:t xml:space="preserve">à la Fédération (contre 859 millions de BAM </w:t>
      </w:r>
      <w:r w:rsidR="008B1D7E">
        <w:rPr>
          <w:lang w:val="fr-FR"/>
        </w:rPr>
        <w:t>au T1 2024</w:t>
      </w:r>
      <w:r w:rsidRPr="00BD577B">
        <w:rPr>
          <w:lang w:val="fr-FR"/>
        </w:rPr>
        <w:t xml:space="preserve">). La Republika Srpska a reçu 533 </w:t>
      </w:r>
      <w:r w:rsidR="008B1D7E">
        <w:rPr>
          <w:lang w:val="fr-FR"/>
        </w:rPr>
        <w:t>M</w:t>
      </w:r>
      <w:r w:rsidRPr="00BD577B">
        <w:rPr>
          <w:lang w:val="fr-FR"/>
        </w:rPr>
        <w:t xml:space="preserve"> BAM, en hausse de 6,5 % </w:t>
      </w:r>
      <w:r w:rsidR="008B1D7E">
        <w:rPr>
          <w:lang w:val="fr-FR"/>
        </w:rPr>
        <w:t xml:space="preserve">en </w:t>
      </w:r>
      <w:proofErr w:type="spellStart"/>
      <w:r w:rsidR="008B1D7E">
        <w:rPr>
          <w:lang w:val="fr-FR"/>
        </w:rPr>
        <w:t>g.a</w:t>
      </w:r>
      <w:proofErr w:type="spellEnd"/>
      <w:r w:rsidR="008B1D7E">
        <w:rPr>
          <w:lang w:val="fr-FR"/>
        </w:rPr>
        <w:t>, et l</w:t>
      </w:r>
      <w:r w:rsidRPr="00BD577B">
        <w:rPr>
          <w:lang w:val="fr-FR"/>
        </w:rPr>
        <w:t xml:space="preserve">e district autonome de Brcko a reçu 62 </w:t>
      </w:r>
      <w:r w:rsidR="008B1D7E">
        <w:rPr>
          <w:lang w:val="fr-FR"/>
        </w:rPr>
        <w:t>M</w:t>
      </w:r>
      <w:r w:rsidRPr="00BD577B">
        <w:rPr>
          <w:lang w:val="fr-FR"/>
        </w:rPr>
        <w:t xml:space="preserve"> BAM. </w:t>
      </w:r>
    </w:p>
    <w:p w14:paraId="29A04E67" w14:textId="77777777" w:rsidR="00474481" w:rsidRDefault="0088273B" w:rsidP="008B32BA">
      <w:pPr>
        <w:pStyle w:val="Titre1"/>
        <w:spacing w:after="0"/>
        <w:ind w:leftChars="150" w:left="330" w:rightChars="150" w:right="330"/>
      </w:pPr>
      <w:bookmarkStart w:id="9" w:name="_Hlk146265965"/>
      <w:bookmarkStart w:id="10" w:name="_Toc190449275"/>
      <w:bookmarkEnd w:id="7"/>
      <w:bookmarkEnd w:id="8"/>
      <w:r w:rsidRPr="0024013D">
        <w:t>Kosovo</w:t>
      </w:r>
      <w:bookmarkEnd w:id="9"/>
      <w:bookmarkEnd w:id="10"/>
      <w:r w:rsidRPr="0024013D">
        <w:t xml:space="preserve"> </w:t>
      </w:r>
      <w:bookmarkStart w:id="11" w:name="_Hlk146272412"/>
    </w:p>
    <w:p w14:paraId="05EC98BE" w14:textId="77777777" w:rsidR="005F6754" w:rsidRPr="005F6754" w:rsidRDefault="005F6754" w:rsidP="005F6754"/>
    <w:p w14:paraId="50815535" w14:textId="0DF23F36" w:rsidR="00D04775" w:rsidRPr="0051426D" w:rsidRDefault="008B4808" w:rsidP="00F90D10">
      <w:pPr>
        <w:pStyle w:val="listeTitre"/>
        <w:rPr>
          <w:lang w:val="fr-FR"/>
        </w:rPr>
      </w:pPr>
      <w:r w:rsidRPr="0051426D">
        <w:rPr>
          <w:lang w:val="fr-FR"/>
        </w:rPr>
        <w:t>Le</w:t>
      </w:r>
      <w:r w:rsidR="004527DA">
        <w:rPr>
          <w:lang w:val="fr-FR"/>
        </w:rPr>
        <w:t>s</w:t>
      </w:r>
      <w:r w:rsidRPr="0051426D">
        <w:rPr>
          <w:lang w:val="fr-FR"/>
        </w:rPr>
        <w:t xml:space="preserve"> </w:t>
      </w:r>
      <w:r w:rsidR="004527DA" w:rsidRPr="004527DA">
        <w:rPr>
          <w:lang w:val="fr-FR"/>
        </w:rPr>
        <w:t xml:space="preserve">exportations de services TIC </w:t>
      </w:r>
      <w:r w:rsidR="00284C66">
        <w:rPr>
          <w:lang w:val="fr-FR"/>
        </w:rPr>
        <w:t xml:space="preserve">de nouveau </w:t>
      </w:r>
      <w:r w:rsidR="00427B0C">
        <w:rPr>
          <w:lang w:val="fr-FR"/>
        </w:rPr>
        <w:t xml:space="preserve">en hausse </w:t>
      </w:r>
      <w:r w:rsidR="00284C66">
        <w:rPr>
          <w:lang w:val="fr-FR"/>
        </w:rPr>
        <w:t>en 2024</w:t>
      </w:r>
    </w:p>
    <w:p w14:paraId="67090730" w14:textId="20BFF0BB" w:rsidR="00A641CF" w:rsidRPr="00A641CF" w:rsidRDefault="00427B0C" w:rsidP="00A641CF">
      <w:pPr>
        <w:pStyle w:val="Textecourant1-BREVESECO"/>
        <w:ind w:left="330" w:right="330"/>
        <w:rPr>
          <w:lang w:val="fr-FR"/>
        </w:rPr>
      </w:pPr>
      <w:r>
        <w:rPr>
          <w:lang w:val="fr-FR"/>
        </w:rPr>
        <w:lastRenderedPageBreak/>
        <w:t>D’après l’Institut GAP, l</w:t>
      </w:r>
      <w:r w:rsidR="004A4BAC">
        <w:rPr>
          <w:lang w:val="fr-FR"/>
        </w:rPr>
        <w:t xml:space="preserve">es </w:t>
      </w:r>
      <w:hyperlink r:id="rId17" w:history="1">
        <w:r w:rsidR="004A4BAC" w:rsidRPr="00427B0C">
          <w:rPr>
            <w:rStyle w:val="Lienhypertexte"/>
            <w:lang w:val="fr-FR"/>
          </w:rPr>
          <w:t>exportations de services informatiques</w:t>
        </w:r>
        <w:r w:rsidRPr="00427B0C">
          <w:rPr>
            <w:rStyle w:val="Lienhypertexte"/>
            <w:lang w:val="fr-FR"/>
          </w:rPr>
          <w:t xml:space="preserve"> (TIC)</w:t>
        </w:r>
      </w:hyperlink>
      <w:r w:rsidR="004A4BAC" w:rsidRPr="004A4BAC">
        <w:rPr>
          <w:lang w:val="fr-FR"/>
        </w:rPr>
        <w:t xml:space="preserve"> </w:t>
      </w:r>
      <w:r w:rsidR="004A4BAC">
        <w:rPr>
          <w:lang w:val="fr-FR"/>
        </w:rPr>
        <w:t xml:space="preserve">du Kosovo </w:t>
      </w:r>
      <w:r w:rsidR="004A4BAC" w:rsidRPr="004A4BAC">
        <w:rPr>
          <w:lang w:val="fr-FR"/>
        </w:rPr>
        <w:t>en 2024</w:t>
      </w:r>
      <w:r w:rsidR="004A4BAC">
        <w:rPr>
          <w:lang w:val="fr-FR"/>
        </w:rPr>
        <w:t xml:space="preserve"> se sont élevées à </w:t>
      </w:r>
      <w:r w:rsidR="00A641CF" w:rsidRPr="00A641CF">
        <w:rPr>
          <w:lang w:val="fr-FR"/>
        </w:rPr>
        <w:t xml:space="preserve">347,4 </w:t>
      </w:r>
      <w:r w:rsidR="00A641CF">
        <w:rPr>
          <w:lang w:val="fr-FR"/>
        </w:rPr>
        <w:t>M EUR</w:t>
      </w:r>
      <w:r w:rsidR="00A641CF" w:rsidRPr="00A641CF">
        <w:rPr>
          <w:lang w:val="fr-FR"/>
        </w:rPr>
        <w:t xml:space="preserve">, soit une hausse de 21 % </w:t>
      </w:r>
      <w:r>
        <w:rPr>
          <w:lang w:val="fr-FR"/>
        </w:rPr>
        <w:t>par rapport aux résultats en 2023</w:t>
      </w:r>
      <w:r w:rsidR="00284C66">
        <w:rPr>
          <w:lang w:val="fr-FR"/>
        </w:rPr>
        <w:t>. Cette année-là, elles avaient atteint</w:t>
      </w:r>
      <w:r>
        <w:rPr>
          <w:lang w:val="fr-FR"/>
        </w:rPr>
        <w:t xml:space="preserve">268 M EUR </w:t>
      </w:r>
      <w:r w:rsidR="00284C66">
        <w:rPr>
          <w:lang w:val="fr-FR"/>
        </w:rPr>
        <w:t>ce qui représentait déjà une</w:t>
      </w:r>
      <w:r>
        <w:rPr>
          <w:lang w:val="fr-FR"/>
        </w:rPr>
        <w:t xml:space="preserve"> hausse de 36 % </w:t>
      </w:r>
      <w:r w:rsidR="00284C66">
        <w:rPr>
          <w:lang w:val="fr-FR"/>
        </w:rPr>
        <w:t>par rapport à 2022</w:t>
      </w:r>
      <w:r w:rsidR="00A641CF" w:rsidRPr="00A641CF">
        <w:rPr>
          <w:lang w:val="fr-FR"/>
        </w:rPr>
        <w:t>.</w:t>
      </w:r>
    </w:p>
    <w:p w14:paraId="02E034DE" w14:textId="13CC1710" w:rsidR="007107D8" w:rsidRDefault="007107D8" w:rsidP="00A641CF">
      <w:pPr>
        <w:pStyle w:val="Textecourant1-BREVESECO"/>
        <w:ind w:left="330" w:right="330"/>
        <w:rPr>
          <w:lang w:val="fr-FR"/>
        </w:rPr>
      </w:pPr>
    </w:p>
    <w:p w14:paraId="4741E8B3" w14:textId="7E8309A0" w:rsidR="007107D8" w:rsidRPr="007107D8" w:rsidRDefault="0010031B" w:rsidP="0010031B">
      <w:pPr>
        <w:pStyle w:val="listeTitre"/>
        <w:rPr>
          <w:lang w:val="fr-FR"/>
        </w:rPr>
      </w:pPr>
      <w:r w:rsidRPr="0051426D">
        <w:rPr>
          <w:lang w:val="fr-FR"/>
        </w:rPr>
        <w:t>L</w:t>
      </w:r>
      <w:r>
        <w:rPr>
          <w:lang w:val="fr-FR"/>
        </w:rPr>
        <w:t xml:space="preserve">a dette extérieure brute </w:t>
      </w:r>
      <w:r w:rsidR="00402251">
        <w:rPr>
          <w:lang w:val="fr-FR"/>
        </w:rPr>
        <w:t xml:space="preserve">atteint </w:t>
      </w:r>
      <w:r>
        <w:rPr>
          <w:lang w:val="fr-FR"/>
        </w:rPr>
        <w:t xml:space="preserve">4,23 Mds EUR au T4 2024 </w:t>
      </w:r>
    </w:p>
    <w:p w14:paraId="2860F5C6" w14:textId="0AF09D7B" w:rsidR="007107D8" w:rsidRPr="00EC0CDD" w:rsidRDefault="007107D8" w:rsidP="00EC0CDD">
      <w:pPr>
        <w:pStyle w:val="Textecourant1-BREVESECO"/>
        <w:ind w:left="330" w:right="330"/>
        <w:rPr>
          <w:lang w:val="fr-FR"/>
        </w:rPr>
      </w:pPr>
      <w:r w:rsidRPr="007107D8">
        <w:rPr>
          <w:lang w:val="fr-FR"/>
        </w:rPr>
        <w:t xml:space="preserve">À la fin du quatrième trimestre 2024, la dette extérieure brute du Kosovo s'élevait à 4,23 </w:t>
      </w:r>
      <w:r w:rsidR="0010031B">
        <w:rPr>
          <w:lang w:val="fr-FR"/>
        </w:rPr>
        <w:t>Mds EUR</w:t>
      </w:r>
      <w:r w:rsidR="00A6484C">
        <w:rPr>
          <w:lang w:val="fr-FR"/>
        </w:rPr>
        <w:t xml:space="preserve"> (41,85 % du PIB)</w:t>
      </w:r>
      <w:r w:rsidRPr="007107D8">
        <w:rPr>
          <w:lang w:val="fr-FR"/>
        </w:rPr>
        <w:t xml:space="preserve">, soit une augmentation de 254,6 </w:t>
      </w:r>
      <w:r w:rsidR="0010031B">
        <w:rPr>
          <w:lang w:val="fr-FR"/>
        </w:rPr>
        <w:t>M EUR</w:t>
      </w:r>
      <w:r w:rsidRPr="007107D8">
        <w:rPr>
          <w:lang w:val="fr-FR"/>
        </w:rPr>
        <w:t xml:space="preserve"> </w:t>
      </w:r>
      <w:r w:rsidR="0010031B">
        <w:rPr>
          <w:lang w:val="fr-FR"/>
        </w:rPr>
        <w:t>en glissement trimestriel</w:t>
      </w:r>
      <w:r w:rsidRPr="007107D8">
        <w:rPr>
          <w:lang w:val="fr-FR"/>
        </w:rPr>
        <w:t xml:space="preserve">, selon les données de la </w:t>
      </w:r>
      <w:hyperlink r:id="rId18" w:history="1">
        <w:r w:rsidRPr="0010031B">
          <w:rPr>
            <w:rStyle w:val="Lienhypertexte"/>
            <w:lang w:val="fr-FR"/>
          </w:rPr>
          <w:t>Banque centrale du Kosovo</w:t>
        </w:r>
      </w:hyperlink>
      <w:r w:rsidR="0010031B">
        <w:rPr>
          <w:lang w:val="fr-FR"/>
        </w:rPr>
        <w:t xml:space="preserve">. </w:t>
      </w:r>
      <w:r w:rsidRPr="007107D8">
        <w:rPr>
          <w:lang w:val="fr-FR"/>
        </w:rPr>
        <w:t xml:space="preserve"> Cette tendance reflète un recours croissant aux emprunts des secteurs privé et public. Le secteur privé est le principal moteur de cette hausse, contribuant à hauteur de 171,3 </w:t>
      </w:r>
      <w:r w:rsidR="00E57C64">
        <w:rPr>
          <w:lang w:val="fr-FR"/>
        </w:rPr>
        <w:t>M EUR</w:t>
      </w:r>
      <w:r w:rsidRPr="007107D8">
        <w:rPr>
          <w:lang w:val="fr-FR"/>
        </w:rPr>
        <w:t xml:space="preserve"> à l'augmentation totale, tandis que la dette publique a progressé de 83,3 </w:t>
      </w:r>
      <w:r w:rsidR="00E57C64">
        <w:rPr>
          <w:lang w:val="fr-FR"/>
        </w:rPr>
        <w:t>M EUR</w:t>
      </w:r>
      <w:r w:rsidRPr="007107D8">
        <w:rPr>
          <w:lang w:val="fr-FR"/>
        </w:rPr>
        <w:t xml:space="preserve">. Fin 2024, la dette publique </w:t>
      </w:r>
      <w:r w:rsidR="008323CF">
        <w:rPr>
          <w:lang w:val="fr-FR"/>
        </w:rPr>
        <w:t xml:space="preserve">extérieure s’élevait à 782,4 M EUR (pour une dette publique totale de </w:t>
      </w:r>
      <w:r w:rsidRPr="007107D8">
        <w:rPr>
          <w:lang w:val="fr-FR"/>
        </w:rPr>
        <w:t xml:space="preserve">955,9 </w:t>
      </w:r>
      <w:r w:rsidR="00E57C64">
        <w:rPr>
          <w:lang w:val="fr-FR"/>
        </w:rPr>
        <w:t>M EUR</w:t>
      </w:r>
      <w:r w:rsidR="00A6484C">
        <w:rPr>
          <w:lang w:val="fr-FR"/>
        </w:rPr>
        <w:t xml:space="preserve"> </w:t>
      </w:r>
      <w:r w:rsidR="008323CF" w:rsidRPr="00B842E0">
        <w:rPr>
          <w:lang w:val="fr-FR"/>
        </w:rPr>
        <w:t xml:space="preserve">soit </w:t>
      </w:r>
      <w:r w:rsidR="00E820FD" w:rsidRPr="00B842E0">
        <w:rPr>
          <w:lang w:val="fr-FR"/>
        </w:rPr>
        <w:t>16</w:t>
      </w:r>
      <w:r w:rsidR="00A6484C" w:rsidRPr="00B842E0">
        <w:rPr>
          <w:lang w:val="fr-FR"/>
        </w:rPr>
        <w:t>,5</w:t>
      </w:r>
      <w:r w:rsidR="00E820FD" w:rsidRPr="00B842E0">
        <w:rPr>
          <w:lang w:val="fr-FR"/>
        </w:rPr>
        <w:t>2</w:t>
      </w:r>
      <w:r w:rsidR="00A6484C" w:rsidRPr="00B842E0">
        <w:rPr>
          <w:lang w:val="fr-FR"/>
        </w:rPr>
        <w:t xml:space="preserve"> % du PIB</w:t>
      </w:r>
      <w:r w:rsidRPr="00B842E0">
        <w:rPr>
          <w:lang w:val="fr-FR"/>
        </w:rPr>
        <w:t>.</w:t>
      </w:r>
      <w:r w:rsidRPr="007107D8">
        <w:rPr>
          <w:lang w:val="fr-FR"/>
        </w:rPr>
        <w:t xml:space="preserve"> </w:t>
      </w:r>
      <w:r w:rsidR="007A16FB">
        <w:rPr>
          <w:lang w:val="fr-FR"/>
        </w:rPr>
        <w:t>L</w:t>
      </w:r>
      <w:r w:rsidRPr="007107D8">
        <w:rPr>
          <w:lang w:val="fr-FR"/>
        </w:rPr>
        <w:t>a dette</w:t>
      </w:r>
      <w:r w:rsidR="008323CF">
        <w:rPr>
          <w:lang w:val="fr-FR"/>
        </w:rPr>
        <w:t xml:space="preserve"> extérieure</w:t>
      </w:r>
      <w:r w:rsidRPr="007107D8">
        <w:rPr>
          <w:lang w:val="fr-FR"/>
        </w:rPr>
        <w:t xml:space="preserve"> du secteur privé a atteint 3,3 </w:t>
      </w:r>
      <w:r w:rsidR="00E57C64">
        <w:rPr>
          <w:lang w:val="fr-FR"/>
        </w:rPr>
        <w:t>Mds EUR</w:t>
      </w:r>
      <w:r w:rsidRPr="007107D8">
        <w:rPr>
          <w:lang w:val="fr-FR"/>
        </w:rPr>
        <w:t xml:space="preserve"> à la fin du </w:t>
      </w:r>
      <w:r w:rsidR="00E57C64">
        <w:rPr>
          <w:lang w:val="fr-FR"/>
        </w:rPr>
        <w:t>T4</w:t>
      </w:r>
      <w:r w:rsidRPr="007107D8">
        <w:rPr>
          <w:lang w:val="fr-FR"/>
        </w:rPr>
        <w:t xml:space="preserve"> 2024. La répartition de la dette privée montre que les banques commerciales représentent 18,86 %, les sociétés d'investissement direct 29,16 % et les autres secteurs 51,98 % de la dette privée totale.</w:t>
      </w:r>
    </w:p>
    <w:p w14:paraId="5CDAE189" w14:textId="72AA90E1" w:rsidR="005F6754" w:rsidRPr="005F6754" w:rsidRDefault="00C24DC3" w:rsidP="009201E3">
      <w:pPr>
        <w:pStyle w:val="Titre1"/>
        <w:spacing w:after="0"/>
        <w:ind w:leftChars="150" w:left="330" w:rightChars="150" w:right="330"/>
      </w:pPr>
      <w:bookmarkStart w:id="12" w:name="_Toc190449277"/>
      <w:r w:rsidRPr="0024013D">
        <w:t>Macédoine du Nord</w:t>
      </w:r>
      <w:bookmarkEnd w:id="12"/>
      <w:r w:rsidRPr="0024013D">
        <w:t xml:space="preserve"> </w:t>
      </w:r>
    </w:p>
    <w:bookmarkEnd w:id="11"/>
    <w:p w14:paraId="06E1EB37" w14:textId="24094957" w:rsidR="00A25CAE" w:rsidRDefault="00A25CAE" w:rsidP="005A4E3B">
      <w:pPr>
        <w:pStyle w:val="Textecourant"/>
      </w:pPr>
    </w:p>
    <w:p w14:paraId="134F5677" w14:textId="7C55D522" w:rsidR="00A25CAE" w:rsidRPr="009201E3" w:rsidRDefault="008323CF" w:rsidP="00F90D10">
      <w:pPr>
        <w:pStyle w:val="listeTitre"/>
        <w:rPr>
          <w:lang w:val="fr-FR"/>
        </w:rPr>
      </w:pPr>
      <w:r>
        <w:rPr>
          <w:lang w:val="fr-FR"/>
        </w:rPr>
        <w:t>Le d</w:t>
      </w:r>
      <w:r w:rsidR="00BE56E5">
        <w:rPr>
          <w:lang w:val="fr-FR"/>
        </w:rPr>
        <w:t xml:space="preserve">éficit commercial </w:t>
      </w:r>
      <w:r w:rsidR="00627921" w:rsidRPr="009201E3">
        <w:rPr>
          <w:lang w:val="fr-FR"/>
        </w:rPr>
        <w:t xml:space="preserve">augmente de </w:t>
      </w:r>
      <w:r w:rsidR="003D28F8" w:rsidRPr="003D28F8">
        <w:rPr>
          <w:lang w:val="fr-FR"/>
        </w:rPr>
        <w:t>604,7 M EUR</w:t>
      </w:r>
      <w:r w:rsidR="003D28F8">
        <w:rPr>
          <w:lang w:val="fr-FR"/>
        </w:rPr>
        <w:t xml:space="preserve"> en 2025</w:t>
      </w:r>
    </w:p>
    <w:p w14:paraId="4BA7AE2F" w14:textId="7EFDB967" w:rsidR="00BE56E5" w:rsidRDefault="00BE56E5" w:rsidP="00BE56E5">
      <w:pPr>
        <w:pStyle w:val="Textecourant"/>
      </w:pPr>
      <w:r>
        <w:t>D’après l’</w:t>
      </w:r>
      <w:hyperlink r:id="rId19" w:history="1">
        <w:r w:rsidRPr="00BE56E5">
          <w:rPr>
            <w:rStyle w:val="Lienhypertexte"/>
          </w:rPr>
          <w:t>Office national des statistiques</w:t>
        </w:r>
      </w:hyperlink>
      <w:r>
        <w:t>, la Macédoine du Nord a enregistré un déficit commercial de 604,7 M EUR au cours des deux premiers mois de 2025.</w:t>
      </w:r>
    </w:p>
    <w:p w14:paraId="42E2BFCF" w14:textId="5F189568" w:rsidR="00D77546" w:rsidRDefault="00BE56E5" w:rsidP="00BE56E5">
      <w:pPr>
        <w:pStyle w:val="Textecourant"/>
      </w:pPr>
      <w:r>
        <w:t>L</w:t>
      </w:r>
      <w:r w:rsidR="00C0627C">
        <w:t xml:space="preserve">a couverture des importations par </w:t>
      </w:r>
      <w:r w:rsidR="00AC33FF">
        <w:t>les exportations</w:t>
      </w:r>
      <w:r w:rsidR="00C0627C">
        <w:t xml:space="preserve"> s’établit à </w:t>
      </w:r>
      <w:r>
        <w:t>67 %</w:t>
      </w:r>
      <w:r w:rsidR="00AC33FF">
        <w:t>. L</w:t>
      </w:r>
      <w:r w:rsidR="00C0627C">
        <w:t xml:space="preserve">es </w:t>
      </w:r>
      <w:r>
        <w:t xml:space="preserve">exportations ont légèrement augmenté de 1,8 % en </w:t>
      </w:r>
      <w:proofErr w:type="spellStart"/>
      <w:r w:rsidR="00C0627C">
        <w:t>g.a</w:t>
      </w:r>
      <w:proofErr w:type="spellEnd"/>
      <w:r w:rsidR="00C0627C">
        <w:t>.,</w:t>
      </w:r>
      <w:r>
        <w:t xml:space="preserve"> pour atteindre 1,2 </w:t>
      </w:r>
      <w:r w:rsidR="00C0627C">
        <w:t>Md EUR</w:t>
      </w:r>
      <w:r>
        <w:t xml:space="preserve">, tandis que les importations ont progressé de 5,1 % pour atteindre 1,8 </w:t>
      </w:r>
      <w:r w:rsidR="00C0627C">
        <w:t>Md EUR</w:t>
      </w:r>
      <w:r>
        <w:t xml:space="preserve"> sur la même période. La croissance des exportations a été principalement tirée par les biens industriels à forte valeur ajoutée</w:t>
      </w:r>
      <w:r w:rsidR="00C0627C">
        <w:t xml:space="preserve"> (</w:t>
      </w:r>
      <w:r>
        <w:t xml:space="preserve">catalyseurs supportés contenant des métaux précieux ou leurs composés, systèmes d'allumage et autres faisceaux de câbles utilisés dans les </w:t>
      </w:r>
      <w:r w:rsidR="00C0627C">
        <w:t>véhicules.)</w:t>
      </w:r>
      <w:r>
        <w:t xml:space="preserve">. </w:t>
      </w:r>
      <w:r w:rsidR="00C0627C">
        <w:t xml:space="preserve">Le premier poste </w:t>
      </w:r>
      <w:r>
        <w:t xml:space="preserve">important </w:t>
      </w:r>
      <w:r w:rsidR="000A3A3D">
        <w:t>est</w:t>
      </w:r>
      <w:r>
        <w:t xml:space="preserve"> </w:t>
      </w:r>
      <w:r w:rsidR="000A3A3D">
        <w:t>constitué des</w:t>
      </w:r>
      <w:r>
        <w:t xml:space="preserve"> </w:t>
      </w:r>
      <w:r w:rsidR="00C0627C">
        <w:t>dérivés</w:t>
      </w:r>
      <w:r>
        <w:t xml:space="preserve"> d</w:t>
      </w:r>
      <w:r w:rsidR="00AE6213">
        <w:t>u</w:t>
      </w:r>
      <w:r>
        <w:t xml:space="preserve"> pétrole, </w:t>
      </w:r>
      <w:r w:rsidR="00C0627C">
        <w:t xml:space="preserve">suivi par </w:t>
      </w:r>
      <w:r>
        <w:t xml:space="preserve">les métaux du groupe du platine et leurs alliages sous forme brute ou en poudre, le platine lui-même et l'électricité, soulignant la dépendance continue du pays à l'égard de l'énergie et des intrants industriels de haute technologie. L'Allemagne </w:t>
      </w:r>
      <w:r w:rsidR="00C0627C">
        <w:t>demeure</w:t>
      </w:r>
      <w:r>
        <w:t xml:space="preserve"> le premier partenaire commercial </w:t>
      </w:r>
      <w:r w:rsidR="00C0627C">
        <w:t>du pays</w:t>
      </w:r>
      <w:r>
        <w:t>, suivie du Royaume-Uni, de la Grèce, de la Serbie et de la Bulgarie</w:t>
      </w:r>
      <w:r w:rsidR="00AC33FF">
        <w:t>.</w:t>
      </w:r>
      <w:r w:rsidR="00627921">
        <w:t xml:space="preserve"> </w:t>
      </w:r>
    </w:p>
    <w:p w14:paraId="28A10749" w14:textId="44A14BFE" w:rsidR="00C27C57" w:rsidRDefault="00C27C57" w:rsidP="005A4E3B">
      <w:pPr>
        <w:pStyle w:val="Textecourant"/>
      </w:pPr>
    </w:p>
    <w:p w14:paraId="7AED2C42" w14:textId="0960A5AF" w:rsidR="00C27C57" w:rsidRPr="009201E3" w:rsidRDefault="000A417C" w:rsidP="00C27C57">
      <w:pPr>
        <w:pStyle w:val="listeTitre"/>
        <w:rPr>
          <w:lang w:val="fr-FR"/>
        </w:rPr>
      </w:pPr>
      <w:r>
        <w:rPr>
          <w:lang w:val="fr-FR"/>
        </w:rPr>
        <w:t>Ralentissement</w:t>
      </w:r>
      <w:r w:rsidR="00C27C57" w:rsidRPr="009201E3">
        <w:rPr>
          <w:lang w:val="fr-FR"/>
        </w:rPr>
        <w:t xml:space="preserve"> </w:t>
      </w:r>
      <w:r>
        <w:rPr>
          <w:lang w:val="fr-FR"/>
        </w:rPr>
        <w:t>de l’inflation à 2,7 % en mars</w:t>
      </w:r>
    </w:p>
    <w:p w14:paraId="3AA6FF1B" w14:textId="28D278B7" w:rsidR="00D77546" w:rsidRDefault="00425765" w:rsidP="00EC0CDD">
      <w:pPr>
        <w:pStyle w:val="Textecourant"/>
      </w:pPr>
      <w:r>
        <w:t>S</w:t>
      </w:r>
      <w:r w:rsidRPr="00425765">
        <w:t xml:space="preserve">elon les données de l'Office national des statistiques </w:t>
      </w:r>
      <w:r w:rsidR="008E482E">
        <w:t>du</w:t>
      </w:r>
      <w:r w:rsidRPr="00425765">
        <w:t xml:space="preserve"> </w:t>
      </w:r>
      <w:hyperlink r:id="rId20" w:history="1">
        <w:r w:rsidRPr="008E482E">
          <w:rPr>
            <w:rStyle w:val="Lienhypertexte"/>
          </w:rPr>
          <w:t>7 avril</w:t>
        </w:r>
      </w:hyperlink>
      <w:r>
        <w:t>,</w:t>
      </w:r>
      <w:r w:rsidRPr="00425765">
        <w:t xml:space="preserve"> </w:t>
      </w:r>
      <w:r>
        <w:t>l</w:t>
      </w:r>
      <w:r w:rsidRPr="00425765">
        <w:t xml:space="preserve">'inflation annuelle a ralenti, passant de 5 % </w:t>
      </w:r>
      <w:r>
        <w:t xml:space="preserve">en </w:t>
      </w:r>
      <w:proofErr w:type="spellStart"/>
      <w:r w:rsidR="00756CFE">
        <w:t>g.a</w:t>
      </w:r>
      <w:proofErr w:type="spellEnd"/>
      <w:r w:rsidR="00756CFE">
        <w:t xml:space="preserve">. en </w:t>
      </w:r>
      <w:r>
        <w:t>février</w:t>
      </w:r>
      <w:r w:rsidRPr="00425765">
        <w:t xml:space="preserve"> à 2,7 % en mars</w:t>
      </w:r>
      <w:r>
        <w:t>.</w:t>
      </w:r>
      <w:r w:rsidRPr="00425765">
        <w:t xml:space="preserve"> </w:t>
      </w:r>
      <w:r w:rsidR="008E482E">
        <w:t xml:space="preserve">En glissement mensuel, </w:t>
      </w:r>
      <w:r w:rsidR="008323CF">
        <w:t>les prix sont en déflation</w:t>
      </w:r>
      <w:r w:rsidR="00987CBF">
        <w:t xml:space="preserve"> </w:t>
      </w:r>
      <w:r w:rsidR="00B6099D">
        <w:t xml:space="preserve">de </w:t>
      </w:r>
      <w:r w:rsidR="008E482E">
        <w:t xml:space="preserve">-1,3 % en mars, </w:t>
      </w:r>
      <w:r w:rsidR="00987CBF">
        <w:t>tirée</w:t>
      </w:r>
      <w:r w:rsidR="008E482E">
        <w:t xml:space="preserve"> </w:t>
      </w:r>
      <w:r w:rsidR="00987CBF">
        <w:t>par</w:t>
      </w:r>
      <w:r w:rsidR="008E482E">
        <w:t xml:space="preserve"> d</w:t>
      </w:r>
      <w:r w:rsidRPr="00425765">
        <w:t xml:space="preserve">es prix </w:t>
      </w:r>
      <w:r w:rsidR="008E482E" w:rsidRPr="008E482E">
        <w:t xml:space="preserve">des </w:t>
      </w:r>
      <w:r w:rsidR="008E482E" w:rsidRPr="008E482E">
        <w:lastRenderedPageBreak/>
        <w:t>produits alimentaires et des boissons non alcoolisées</w:t>
      </w:r>
      <w:r w:rsidR="00987CBF">
        <w:t xml:space="preserve"> (-3 % en </w:t>
      </w:r>
      <w:proofErr w:type="spellStart"/>
      <w:r w:rsidR="00987CBF">
        <w:t>g.m</w:t>
      </w:r>
      <w:proofErr w:type="spellEnd"/>
      <w:r w:rsidR="00987CBF">
        <w:t>.)</w:t>
      </w:r>
      <w:r w:rsidR="00F335B7">
        <w:t xml:space="preserve"> et des services des transports (-1,8 %).</w:t>
      </w:r>
      <w:r w:rsidR="00987CBF">
        <w:t xml:space="preserve"> </w:t>
      </w:r>
      <w:r w:rsidR="00344F7F" w:rsidRPr="00344F7F">
        <w:t>L'indice des prix à la consommation en mars 2025</w:t>
      </w:r>
      <w:r w:rsidR="00344F7F">
        <w:t xml:space="preserve"> a</w:t>
      </w:r>
      <w:r w:rsidR="00344F7F" w:rsidRPr="00344F7F">
        <w:t xml:space="preserve"> augmenté de 2,7 %</w:t>
      </w:r>
      <w:r w:rsidR="00344F7F">
        <w:t xml:space="preserve"> en </w:t>
      </w:r>
      <w:proofErr w:type="spellStart"/>
      <w:r w:rsidR="00344F7F">
        <w:t>g.a</w:t>
      </w:r>
      <w:proofErr w:type="spellEnd"/>
      <w:r w:rsidR="00344F7F">
        <w:t>.</w:t>
      </w:r>
      <w:r w:rsidR="00344F7F" w:rsidRPr="00344F7F">
        <w:t xml:space="preserve">, tandis que l'indice des </w:t>
      </w:r>
      <w:r w:rsidR="00B842E0" w:rsidRPr="00B842E0">
        <w:t xml:space="preserve">à la consommation </w:t>
      </w:r>
      <w:r w:rsidR="00344F7F" w:rsidRPr="00344F7F">
        <w:t>a augmenté de 2,2 %</w:t>
      </w:r>
      <w:r w:rsidR="00344F7F">
        <w:t xml:space="preserve"> en </w:t>
      </w:r>
      <w:proofErr w:type="spellStart"/>
      <w:r w:rsidR="00344F7F">
        <w:t>g.a</w:t>
      </w:r>
      <w:proofErr w:type="spellEnd"/>
      <w:r w:rsidR="00344F7F" w:rsidRPr="00344F7F">
        <w:t>.</w:t>
      </w:r>
    </w:p>
    <w:p w14:paraId="18BFE989" w14:textId="77777777" w:rsidR="00732E0C" w:rsidRDefault="00732E0C" w:rsidP="008B32BA">
      <w:pPr>
        <w:pStyle w:val="Titre1"/>
        <w:spacing w:after="0"/>
        <w:ind w:leftChars="150" w:left="330" w:rightChars="150" w:right="330"/>
      </w:pPr>
      <w:bookmarkStart w:id="13" w:name="_Toc190449280"/>
      <w:r w:rsidRPr="0024013D">
        <w:t>Monténégro</w:t>
      </w:r>
      <w:bookmarkEnd w:id="13"/>
      <w:r w:rsidRPr="0024013D">
        <w:t xml:space="preserve"> </w:t>
      </w:r>
    </w:p>
    <w:p w14:paraId="156EE472" w14:textId="77777777" w:rsidR="005F6754" w:rsidRPr="005F6754" w:rsidRDefault="005F6754" w:rsidP="005F6754"/>
    <w:p w14:paraId="2ED94B38" w14:textId="511203FA" w:rsidR="004240DA" w:rsidRDefault="00A54647" w:rsidP="00F90D10">
      <w:pPr>
        <w:pStyle w:val="listeTitre"/>
        <w:rPr>
          <w:lang w:val="fr-FR"/>
        </w:rPr>
      </w:pPr>
      <w:bookmarkStart w:id="14" w:name="_Hlk190448384"/>
      <w:r>
        <w:rPr>
          <w:lang w:val="fr-FR"/>
        </w:rPr>
        <w:t>Maintien de la notation Ba3 par Moody’s</w:t>
      </w:r>
    </w:p>
    <w:bookmarkEnd w:id="14"/>
    <w:p w14:paraId="7D489573" w14:textId="0B801B57" w:rsidR="00FA655E" w:rsidRDefault="00FA655E" w:rsidP="005A4E3B">
      <w:pPr>
        <w:pStyle w:val="Textecourant1-BREVESECO"/>
        <w:ind w:left="330" w:right="330"/>
        <w:rPr>
          <w:lang w:val="fr-FR"/>
        </w:rPr>
      </w:pPr>
      <w:r w:rsidRPr="00FA655E">
        <w:rPr>
          <w:lang w:val="fr-FR"/>
        </w:rPr>
        <w:t>L</w:t>
      </w:r>
      <w:r w:rsidR="00F9626F">
        <w:rPr>
          <w:lang w:val="fr-FR"/>
        </w:rPr>
        <w:t xml:space="preserve">’agence de notation souveraine </w:t>
      </w:r>
      <w:hyperlink r:id="rId21" w:history="1">
        <w:r w:rsidR="00F9626F" w:rsidRPr="004723A1">
          <w:rPr>
            <w:rStyle w:val="Lienhypertexte"/>
            <w:lang w:val="fr-FR"/>
          </w:rPr>
          <w:t>Moody’s</w:t>
        </w:r>
      </w:hyperlink>
      <w:r w:rsidR="00F9626F">
        <w:rPr>
          <w:lang w:val="fr-FR"/>
        </w:rPr>
        <w:t xml:space="preserve"> a </w:t>
      </w:r>
      <w:r w:rsidR="00F9626F" w:rsidRPr="00F9626F">
        <w:rPr>
          <w:lang w:val="fr-FR"/>
        </w:rPr>
        <w:t>confirmé</w:t>
      </w:r>
      <w:r w:rsidR="00F9626F">
        <w:rPr>
          <w:lang w:val="fr-FR"/>
        </w:rPr>
        <w:t xml:space="preserve"> le 4 avril </w:t>
      </w:r>
      <w:r w:rsidR="00F9626F" w:rsidRPr="00F9626F">
        <w:rPr>
          <w:lang w:val="fr-FR"/>
        </w:rPr>
        <w:t>l</w:t>
      </w:r>
      <w:r w:rsidR="00F9626F">
        <w:rPr>
          <w:lang w:val="fr-FR"/>
        </w:rPr>
        <w:t>a notation du</w:t>
      </w:r>
      <w:r w:rsidR="00F9626F" w:rsidRPr="00F9626F">
        <w:rPr>
          <w:lang w:val="fr-FR"/>
        </w:rPr>
        <w:t xml:space="preserve"> Monténégro à Ba3 avec des perspectives stables. Un</w:t>
      </w:r>
      <w:r w:rsidR="00F9626F">
        <w:rPr>
          <w:lang w:val="fr-FR"/>
        </w:rPr>
        <w:t xml:space="preserve">e </w:t>
      </w:r>
      <w:r w:rsidR="00F9626F" w:rsidRPr="00F9626F">
        <w:rPr>
          <w:lang w:val="fr-FR"/>
        </w:rPr>
        <w:t xml:space="preserve">amélioration </w:t>
      </w:r>
      <w:r w:rsidR="00F9626F">
        <w:rPr>
          <w:lang w:val="fr-FR"/>
        </w:rPr>
        <w:t>de la notation</w:t>
      </w:r>
      <w:r w:rsidR="00F9626F" w:rsidRPr="00F9626F">
        <w:rPr>
          <w:lang w:val="fr-FR"/>
        </w:rPr>
        <w:t xml:space="preserve"> pourrait être atteint</w:t>
      </w:r>
      <w:r w:rsidR="00F9626F">
        <w:rPr>
          <w:lang w:val="fr-FR"/>
        </w:rPr>
        <w:t>e</w:t>
      </w:r>
      <w:r w:rsidR="00F9626F" w:rsidRPr="00F9626F">
        <w:rPr>
          <w:lang w:val="fr-FR"/>
        </w:rPr>
        <w:t xml:space="preserve"> si le Monténégro accélère l</w:t>
      </w:r>
      <w:r w:rsidR="00F9626F">
        <w:rPr>
          <w:lang w:val="fr-FR"/>
        </w:rPr>
        <w:t>a</w:t>
      </w:r>
      <w:r w:rsidR="00F9626F" w:rsidRPr="00F9626F">
        <w:rPr>
          <w:lang w:val="fr-FR"/>
        </w:rPr>
        <w:t xml:space="preserve"> consolidation fiscale et gère les risques </w:t>
      </w:r>
      <w:r w:rsidR="00B6099D">
        <w:rPr>
          <w:lang w:val="fr-FR"/>
        </w:rPr>
        <w:t xml:space="preserve">budgétaires </w:t>
      </w:r>
      <w:r w:rsidR="00F9626F" w:rsidRPr="00F9626F">
        <w:rPr>
          <w:lang w:val="fr-FR"/>
        </w:rPr>
        <w:t xml:space="preserve">liés aux projets d'infrastructure, notamment </w:t>
      </w:r>
      <w:r w:rsidR="00F9626F">
        <w:rPr>
          <w:lang w:val="fr-FR"/>
        </w:rPr>
        <w:t xml:space="preserve">la construction de </w:t>
      </w:r>
      <w:r w:rsidR="00F9626F" w:rsidRPr="00F9626F">
        <w:rPr>
          <w:lang w:val="fr-FR"/>
        </w:rPr>
        <w:t>l'autoroute Bar-</w:t>
      </w:r>
      <w:proofErr w:type="spellStart"/>
      <w:r w:rsidR="00F9626F" w:rsidRPr="00F9626F">
        <w:rPr>
          <w:lang w:val="fr-FR"/>
        </w:rPr>
        <w:t>Boljare</w:t>
      </w:r>
      <w:proofErr w:type="spellEnd"/>
      <w:r w:rsidR="00F9626F" w:rsidRPr="00F9626F">
        <w:rPr>
          <w:lang w:val="fr-FR"/>
        </w:rPr>
        <w:t>.</w:t>
      </w:r>
    </w:p>
    <w:p w14:paraId="0C8B8D53" w14:textId="20CB511D" w:rsidR="0035529A" w:rsidRDefault="0035529A" w:rsidP="005A4E3B">
      <w:pPr>
        <w:pStyle w:val="Textecourant1-BREVESECO"/>
        <w:ind w:left="330" w:right="330"/>
        <w:rPr>
          <w:lang w:val="fr-FR"/>
        </w:rPr>
      </w:pPr>
    </w:p>
    <w:p w14:paraId="278E546B" w14:textId="2C9715CA" w:rsidR="0035529A" w:rsidRPr="0035529A" w:rsidRDefault="00EC0CDD" w:rsidP="00EC0CDD">
      <w:pPr>
        <w:pStyle w:val="listeTitre"/>
        <w:rPr>
          <w:lang w:val="fr-FR"/>
        </w:rPr>
      </w:pPr>
      <w:r>
        <w:rPr>
          <w:lang w:val="fr-FR"/>
        </w:rPr>
        <w:t>Baisse d</w:t>
      </w:r>
      <w:r w:rsidR="008C5EFE">
        <w:rPr>
          <w:lang w:val="fr-FR"/>
        </w:rPr>
        <w:t xml:space="preserve">e -2,68 </w:t>
      </w:r>
      <w:r w:rsidR="008C5EFE" w:rsidRPr="008C5EFE">
        <w:rPr>
          <w:lang w:val="fr-FR"/>
        </w:rPr>
        <w:t xml:space="preserve">pp du taux de chômage </w:t>
      </w:r>
      <w:r>
        <w:rPr>
          <w:lang w:val="fr-FR"/>
        </w:rPr>
        <w:t>en février</w:t>
      </w:r>
      <w:r w:rsidR="008C5EFE">
        <w:rPr>
          <w:lang w:val="fr-FR"/>
        </w:rPr>
        <w:t xml:space="preserve"> en g.a.</w:t>
      </w:r>
    </w:p>
    <w:p w14:paraId="41688691" w14:textId="6EFE00E6" w:rsidR="0035529A" w:rsidRDefault="00CF1397" w:rsidP="0035529A">
      <w:pPr>
        <w:pStyle w:val="Textecourant1-BREVESECO"/>
        <w:ind w:left="330" w:right="330"/>
        <w:rPr>
          <w:lang w:val="fr-FR"/>
        </w:rPr>
      </w:pPr>
      <w:r>
        <w:rPr>
          <w:lang w:val="fr-FR"/>
        </w:rPr>
        <w:t xml:space="preserve">D’après le bulletin du </w:t>
      </w:r>
      <w:hyperlink r:id="rId22" w:history="1">
        <w:r w:rsidRPr="00CF1397">
          <w:rPr>
            <w:rStyle w:val="Lienhypertexte"/>
            <w:lang w:val="fr-FR"/>
          </w:rPr>
          <w:t>8 avril</w:t>
        </w:r>
      </w:hyperlink>
      <w:r>
        <w:rPr>
          <w:lang w:val="fr-FR"/>
        </w:rPr>
        <w:t xml:space="preserve"> de l’Agence nationale de l’emploi, l</w:t>
      </w:r>
      <w:r w:rsidR="0035529A" w:rsidRPr="0035529A">
        <w:rPr>
          <w:lang w:val="fr-FR"/>
        </w:rPr>
        <w:t xml:space="preserve">e taux de chômage enregistré au Monténégro </w:t>
      </w:r>
      <w:r>
        <w:rPr>
          <w:lang w:val="fr-FR"/>
        </w:rPr>
        <w:t xml:space="preserve">fin février </w:t>
      </w:r>
      <w:r w:rsidR="008C5EFE">
        <w:rPr>
          <w:lang w:val="fr-FR"/>
        </w:rPr>
        <w:t xml:space="preserve">a baissé de </w:t>
      </w:r>
      <w:r w:rsidR="008C5EFE" w:rsidRPr="008C5EFE">
        <w:rPr>
          <w:lang w:val="fr-FR"/>
        </w:rPr>
        <w:t xml:space="preserve">-2,68 pp </w:t>
      </w:r>
      <w:r w:rsidR="008C5EFE">
        <w:rPr>
          <w:lang w:val="fr-FR"/>
        </w:rPr>
        <w:t xml:space="preserve">en </w:t>
      </w:r>
      <w:proofErr w:type="spellStart"/>
      <w:r w:rsidR="008C5EFE">
        <w:rPr>
          <w:lang w:val="fr-FR"/>
        </w:rPr>
        <w:t>g.a</w:t>
      </w:r>
      <w:proofErr w:type="spellEnd"/>
      <w:r w:rsidR="008C5EFE">
        <w:rPr>
          <w:lang w:val="fr-FR"/>
        </w:rPr>
        <w:t xml:space="preserve">. </w:t>
      </w:r>
      <w:r w:rsidR="008C5EFE" w:rsidRPr="008C5EFE">
        <w:rPr>
          <w:lang w:val="fr-FR"/>
        </w:rPr>
        <w:t xml:space="preserve">pour s’établir à </w:t>
      </w:r>
      <w:r w:rsidR="0035529A" w:rsidRPr="0035529A">
        <w:rPr>
          <w:lang w:val="fr-FR"/>
        </w:rPr>
        <w:t>10,59 %</w:t>
      </w:r>
      <w:r w:rsidR="00A328E1">
        <w:rPr>
          <w:lang w:val="fr-FR"/>
        </w:rPr>
        <w:t xml:space="preserve">, dont </w:t>
      </w:r>
      <w:r w:rsidR="00A328E1" w:rsidRPr="00A328E1">
        <w:rPr>
          <w:lang w:val="fr-FR"/>
        </w:rPr>
        <w:t>59,36</w:t>
      </w:r>
      <w:r w:rsidR="00A328E1">
        <w:rPr>
          <w:lang w:val="fr-FR"/>
        </w:rPr>
        <w:t xml:space="preserve"> </w:t>
      </w:r>
      <w:r w:rsidR="00A328E1" w:rsidRPr="00A328E1">
        <w:rPr>
          <w:lang w:val="fr-FR"/>
        </w:rPr>
        <w:t>%</w:t>
      </w:r>
      <w:r w:rsidR="00A328E1">
        <w:rPr>
          <w:lang w:val="fr-FR"/>
        </w:rPr>
        <w:t xml:space="preserve"> de femmes</w:t>
      </w:r>
      <w:r w:rsidR="008C5EFE">
        <w:rPr>
          <w:lang w:val="fr-FR"/>
        </w:rPr>
        <w:t xml:space="preserve">. </w:t>
      </w:r>
      <w:r w:rsidR="0035529A" w:rsidRPr="0035529A">
        <w:rPr>
          <w:lang w:val="fr-FR"/>
        </w:rPr>
        <w:t xml:space="preserve"> </w:t>
      </w:r>
    </w:p>
    <w:p w14:paraId="68F2EC25" w14:textId="77777777" w:rsidR="003D28F8" w:rsidRPr="003D28F8" w:rsidRDefault="003D28F8" w:rsidP="003D28F8">
      <w:pPr>
        <w:keepNext/>
        <w:spacing w:before="480" w:after="0" w:line="216" w:lineRule="auto"/>
        <w:ind w:leftChars="150" w:left="330" w:rightChars="150" w:right="330"/>
        <w:rPr>
          <w:rFonts w:ascii="Marianne ExtraBold" w:eastAsia="Calibri" w:hAnsi="Marianne ExtraBold" w:cs="Calibri"/>
          <w:color w:val="E4A503"/>
          <w:sz w:val="56"/>
          <w:szCs w:val="56"/>
        </w:rPr>
      </w:pPr>
      <w:bookmarkStart w:id="15" w:name="_Toc190449283"/>
      <w:r w:rsidRPr="003D28F8">
        <w:rPr>
          <w:rFonts w:ascii="Marianne ExtraBold" w:eastAsia="Calibri" w:hAnsi="Marianne ExtraBold" w:cs="Calibri"/>
          <w:color w:val="E4A503"/>
          <w:sz w:val="56"/>
          <w:szCs w:val="56"/>
        </w:rPr>
        <w:t>Serbie</w:t>
      </w:r>
    </w:p>
    <w:p w14:paraId="4A5A495E" w14:textId="77777777" w:rsidR="003D28F8" w:rsidRPr="003D28F8" w:rsidRDefault="003D28F8" w:rsidP="003D28F8">
      <w:pPr>
        <w:spacing w:line="252" w:lineRule="auto"/>
        <w:rPr>
          <w:rFonts w:ascii="Calibri" w:eastAsia="Calibri" w:hAnsi="Calibri" w:cs="Calibri"/>
        </w:rPr>
      </w:pPr>
    </w:p>
    <w:p w14:paraId="04BD7F1B" w14:textId="77777777" w:rsidR="003D28F8" w:rsidRPr="003D28F8" w:rsidRDefault="003D28F8" w:rsidP="003D28F8">
      <w:pPr>
        <w:spacing w:after="240" w:line="276" w:lineRule="auto"/>
        <w:ind w:leftChars="150" w:left="330" w:rightChars="150" w:right="330"/>
        <w:rPr>
          <w:rFonts w:ascii="Marianne Medium" w:eastAsia="Calibri" w:hAnsi="Marianne Medium" w:cs="Calibri"/>
          <w:b/>
          <w:bCs/>
          <w:color w:val="000091"/>
          <w:sz w:val="28"/>
          <w:szCs w:val="28"/>
          <w:lang w:eastAsia="fr-FR"/>
        </w:rPr>
      </w:pPr>
      <w:r w:rsidRPr="003D28F8">
        <w:rPr>
          <w:rFonts w:ascii="Marianne Medium" w:eastAsia="Calibri" w:hAnsi="Marianne Medium" w:cs="Calibri"/>
          <w:b/>
          <w:bCs/>
          <w:color w:val="000091"/>
          <w:sz w:val="28"/>
          <w:szCs w:val="28"/>
          <w:lang w:eastAsia="fr-FR"/>
        </w:rPr>
        <w:t>Publication du bulletin mensuel de l’Association des banques</w:t>
      </w:r>
    </w:p>
    <w:p w14:paraId="74C1EE1F" w14:textId="29B15281" w:rsidR="003D28F8" w:rsidRPr="003D28F8" w:rsidRDefault="003D28F8" w:rsidP="003D28F8">
      <w:pPr>
        <w:spacing w:after="0" w:line="252" w:lineRule="auto"/>
        <w:ind w:leftChars="150" w:left="330" w:rightChars="150" w:right="330"/>
        <w:jc w:val="both"/>
        <w:rPr>
          <w:rFonts w:ascii="Marianne Light" w:eastAsia="Calibri" w:hAnsi="Marianne Light" w:cs="Calibri"/>
          <w:lang w:eastAsia="fr-FR"/>
        </w:rPr>
      </w:pPr>
      <w:r w:rsidRPr="003D28F8">
        <w:rPr>
          <w:rFonts w:ascii="Marianne Light" w:eastAsia="Calibri" w:hAnsi="Marianne Light" w:cs="Calibri"/>
          <w:lang w:eastAsia="fr-FR"/>
        </w:rPr>
        <w:t xml:space="preserve">D’après le bulletin mensuel de </w:t>
      </w:r>
      <w:hyperlink r:id="rId23" w:history="1">
        <w:r w:rsidRPr="003D28F8">
          <w:rPr>
            <w:rFonts w:ascii="Marianne Light" w:eastAsia="Calibri" w:hAnsi="Marianne Light" w:cs="Calibri"/>
            <w:color w:val="0000FF"/>
            <w:u w:val="single"/>
            <w:lang w:eastAsia="fr-FR"/>
          </w:rPr>
          <w:t>l'Association des banques serbes</w:t>
        </w:r>
      </w:hyperlink>
      <w:r w:rsidRPr="003D28F8">
        <w:rPr>
          <w:rFonts w:ascii="Marianne Light" w:eastAsia="Calibri" w:hAnsi="Marianne Light" w:cs="Calibri"/>
          <w:lang w:eastAsia="fr-FR"/>
        </w:rPr>
        <w:t xml:space="preserve">, le total des prêts aux entreprises, aux entrepreneurs et aux particuliers s'élevait à environ 3 840 Mds RSD (32,8 </w:t>
      </w:r>
      <w:r w:rsidRPr="00895736">
        <w:rPr>
          <w:rFonts w:ascii="Marianne Light" w:eastAsia="Calibri" w:hAnsi="Marianne Light" w:cs="Calibri"/>
          <w:lang w:eastAsia="fr-FR"/>
        </w:rPr>
        <w:t>Mds</w:t>
      </w:r>
      <w:r w:rsidRPr="003D28F8">
        <w:rPr>
          <w:rFonts w:ascii="Marianne Light" w:eastAsia="Calibri" w:hAnsi="Marianne Light" w:cs="Calibri"/>
          <w:lang w:eastAsia="fr-FR"/>
        </w:rPr>
        <w:t xml:space="preserve"> EUR) fin mars, soit une hausse de 11.41 % en </w:t>
      </w:r>
      <w:proofErr w:type="spellStart"/>
      <w:r w:rsidRPr="003D28F8">
        <w:rPr>
          <w:rFonts w:ascii="Marianne Light" w:eastAsia="Calibri" w:hAnsi="Marianne Light" w:cs="Calibri"/>
          <w:lang w:eastAsia="fr-FR"/>
        </w:rPr>
        <w:t>g.a</w:t>
      </w:r>
      <w:proofErr w:type="spellEnd"/>
      <w:r w:rsidRPr="003D28F8">
        <w:rPr>
          <w:rFonts w:ascii="Marianne Light" w:eastAsia="Calibri" w:hAnsi="Marianne Light" w:cs="Calibri"/>
          <w:lang w:eastAsia="fr-FR"/>
        </w:rPr>
        <w:t xml:space="preserve">. et de +0,6 % en </w:t>
      </w:r>
      <w:proofErr w:type="spellStart"/>
      <w:r w:rsidRPr="003D28F8">
        <w:rPr>
          <w:rFonts w:ascii="Marianne Light" w:eastAsia="Calibri" w:hAnsi="Marianne Light" w:cs="Calibri"/>
          <w:lang w:eastAsia="fr-FR"/>
        </w:rPr>
        <w:t>g.m</w:t>
      </w:r>
      <w:proofErr w:type="spellEnd"/>
      <w:r w:rsidRPr="003D28F8">
        <w:rPr>
          <w:rFonts w:ascii="Marianne Light" w:eastAsia="Calibri" w:hAnsi="Marianne Light" w:cs="Calibri"/>
          <w:lang w:eastAsia="fr-FR"/>
        </w:rPr>
        <w:t xml:space="preserve">. Les prêts aux entreprises s'élevaient à environ 2 098 Mds RSD, en hausse de 0,3 % en </w:t>
      </w:r>
      <w:proofErr w:type="spellStart"/>
      <w:r w:rsidRPr="003D28F8">
        <w:rPr>
          <w:rFonts w:ascii="Marianne Light" w:eastAsia="Calibri" w:hAnsi="Marianne Light" w:cs="Calibri"/>
          <w:lang w:eastAsia="fr-FR"/>
        </w:rPr>
        <w:t>g.m</w:t>
      </w:r>
      <w:proofErr w:type="spellEnd"/>
      <w:r w:rsidRPr="003D28F8">
        <w:rPr>
          <w:rFonts w:ascii="Marianne Light" w:eastAsia="Calibri" w:hAnsi="Marianne Light" w:cs="Calibri"/>
          <w:lang w:eastAsia="fr-FR"/>
        </w:rPr>
        <w:t xml:space="preserve">, tandis que les prêts aux entrepreneurs ont augmenté de 2,8 % pour atteindre environ 84 Mds RSD. La dette des ménages a atteint environ 1 658 Mds RSD, en hausse de 0,9 % en </w:t>
      </w:r>
      <w:proofErr w:type="spellStart"/>
      <w:r w:rsidRPr="003D28F8">
        <w:rPr>
          <w:rFonts w:ascii="Marianne Light" w:eastAsia="Calibri" w:hAnsi="Marianne Light" w:cs="Calibri"/>
          <w:lang w:eastAsia="fr-FR"/>
        </w:rPr>
        <w:t>g.m</w:t>
      </w:r>
      <w:proofErr w:type="spellEnd"/>
      <w:r w:rsidRPr="003D28F8">
        <w:rPr>
          <w:rFonts w:ascii="Marianne Light" w:eastAsia="Calibri" w:hAnsi="Marianne Light" w:cs="Calibri"/>
          <w:lang w:eastAsia="fr-FR"/>
        </w:rPr>
        <w:t>. En revanche, les prêts agricoles ont diminué de 0,2 % et les prêts à la consommation de 2,9 %. La part des prêts non performants est restée inchangée à 2,6 % du total des prêts fin mars.</w:t>
      </w:r>
    </w:p>
    <w:p w14:paraId="4ED907C2" w14:textId="77777777" w:rsidR="003D28F8" w:rsidRPr="003D28F8" w:rsidRDefault="003D28F8" w:rsidP="00093A53">
      <w:pPr>
        <w:spacing w:after="0" w:line="252" w:lineRule="auto"/>
        <w:ind w:rightChars="150" w:right="330"/>
        <w:jc w:val="both"/>
        <w:rPr>
          <w:rFonts w:ascii="Marianne Light" w:eastAsia="Calibri" w:hAnsi="Marianne Light" w:cs="Calibri"/>
          <w:lang w:eastAsia="fr-FR"/>
        </w:rPr>
      </w:pPr>
    </w:p>
    <w:p w14:paraId="770B77E9" w14:textId="77777777" w:rsidR="003D28F8" w:rsidRPr="003D28F8" w:rsidRDefault="003D28F8" w:rsidP="003D28F8">
      <w:pPr>
        <w:spacing w:after="0" w:line="252" w:lineRule="auto"/>
        <w:ind w:leftChars="150" w:left="330" w:rightChars="150" w:right="330"/>
        <w:jc w:val="both"/>
        <w:rPr>
          <w:rFonts w:ascii="Marianne Light" w:eastAsia="Calibri" w:hAnsi="Marianne Light" w:cs="Calibri"/>
          <w:sz w:val="20"/>
          <w:szCs w:val="20"/>
        </w:rPr>
      </w:pPr>
    </w:p>
    <w:p w14:paraId="0E042F11" w14:textId="77777777" w:rsidR="003D28F8" w:rsidRPr="003D28F8" w:rsidRDefault="003D28F8" w:rsidP="003D28F8">
      <w:pPr>
        <w:spacing w:after="240" w:line="276" w:lineRule="auto"/>
        <w:ind w:leftChars="150" w:left="330" w:rightChars="150" w:right="330"/>
        <w:rPr>
          <w:rFonts w:ascii="Marianne Medium" w:eastAsia="Calibri" w:hAnsi="Marianne Medium" w:cs="Calibri"/>
          <w:b/>
          <w:bCs/>
          <w:color w:val="000091"/>
          <w:sz w:val="28"/>
          <w:szCs w:val="28"/>
          <w:lang w:eastAsia="fr-FR"/>
        </w:rPr>
      </w:pPr>
      <w:r w:rsidRPr="003D28F8">
        <w:rPr>
          <w:rFonts w:ascii="Marianne Medium" w:eastAsia="Calibri" w:hAnsi="Marianne Medium" w:cs="Calibri"/>
          <w:b/>
          <w:bCs/>
          <w:color w:val="000091"/>
          <w:sz w:val="28"/>
          <w:szCs w:val="28"/>
          <w:lang w:eastAsia="fr-FR"/>
        </w:rPr>
        <w:t xml:space="preserve">Signature d’un contrat de 50 M EUR pour le développement d’un superordinateur et de l’IA </w:t>
      </w:r>
    </w:p>
    <w:p w14:paraId="518E57BF" w14:textId="77777777" w:rsidR="003D28F8" w:rsidRPr="003D28F8" w:rsidRDefault="003D28F8" w:rsidP="003D28F8">
      <w:pPr>
        <w:spacing w:after="0" w:line="252" w:lineRule="auto"/>
        <w:ind w:leftChars="150" w:left="330" w:rightChars="150" w:right="330"/>
        <w:jc w:val="both"/>
        <w:rPr>
          <w:rFonts w:ascii="Marianne Light" w:eastAsia="Calibri" w:hAnsi="Marianne Light" w:cs="Calibri"/>
          <w:sz w:val="20"/>
          <w:szCs w:val="20"/>
          <w:lang w:eastAsia="fr-FR"/>
        </w:rPr>
      </w:pPr>
      <w:r w:rsidRPr="003D28F8">
        <w:rPr>
          <w:rFonts w:ascii="Marianne Light" w:eastAsia="Calibri" w:hAnsi="Marianne Light" w:cs="Calibri"/>
          <w:sz w:val="20"/>
          <w:szCs w:val="20"/>
          <w:lang w:eastAsia="fr-FR"/>
        </w:rPr>
        <w:t xml:space="preserve">Le 4 avril, dans le cadre de l’Accord intergouvernemental franco-serbe, l’entreprise française, Bull SAS, membre du groupe </w:t>
      </w:r>
      <w:proofErr w:type="spellStart"/>
      <w:r w:rsidRPr="003D28F8">
        <w:rPr>
          <w:rFonts w:ascii="Marianne Light" w:eastAsia="Calibri" w:hAnsi="Marianne Light" w:cs="Calibri"/>
          <w:sz w:val="20"/>
          <w:szCs w:val="20"/>
          <w:lang w:eastAsia="fr-FR"/>
        </w:rPr>
        <w:t>Eviden</w:t>
      </w:r>
      <w:proofErr w:type="spellEnd"/>
      <w:r w:rsidRPr="003D28F8">
        <w:rPr>
          <w:rFonts w:ascii="Marianne Light" w:eastAsia="Calibri" w:hAnsi="Marianne Light" w:cs="Calibri"/>
          <w:sz w:val="20"/>
          <w:szCs w:val="20"/>
          <w:lang w:eastAsia="fr-FR"/>
        </w:rPr>
        <w:t xml:space="preserve">, a signé un contrat avec le </w:t>
      </w:r>
      <w:hyperlink r:id="rId24" w:history="1">
        <w:r w:rsidRPr="003D28F8">
          <w:rPr>
            <w:rFonts w:ascii="Marianne Light" w:eastAsia="Calibri" w:hAnsi="Marianne Light" w:cs="Calibri"/>
            <w:color w:val="0563C1"/>
            <w:sz w:val="20"/>
            <w:szCs w:val="20"/>
            <w:u w:val="single"/>
            <w:lang w:eastAsia="fr-FR"/>
          </w:rPr>
          <w:t xml:space="preserve">Bureau pour </w:t>
        </w:r>
        <w:r w:rsidRPr="003D28F8">
          <w:rPr>
            <w:rFonts w:ascii="Marianne Light" w:eastAsia="Calibri" w:hAnsi="Marianne Light" w:cs="Calibri"/>
            <w:color w:val="0563C1"/>
            <w:sz w:val="20"/>
            <w:szCs w:val="20"/>
            <w:u w:val="single"/>
            <w:lang w:eastAsia="fr-FR"/>
          </w:rPr>
          <w:lastRenderedPageBreak/>
          <w:t>les technologies de l'information et l’administration électronique de la République de Serbie</w:t>
        </w:r>
      </w:hyperlink>
      <w:r w:rsidRPr="003D28F8">
        <w:rPr>
          <w:rFonts w:ascii="Marianne Light" w:eastAsia="Calibri" w:hAnsi="Marianne Light" w:cs="Calibri"/>
          <w:sz w:val="20"/>
          <w:szCs w:val="20"/>
          <w:lang w:eastAsia="fr-FR"/>
        </w:rPr>
        <w:t>, portant sur le développement d’un superordinateur et de l’intelligence artificielle. Sur l’ensemble de l’investissement, 36 M EUR seront consacrés au superordinateur, aux logiciels et aux modèles génératifs d’intelligence artificielle Mistral, tandis que 14 M EUR seront investis dans le développement de solutions basées sur l’IA dans les domaines de la santé, de l’administration électronique, de l’énergie et du transport.</w:t>
      </w:r>
    </w:p>
    <w:p w14:paraId="76DB6841" w14:textId="77777777" w:rsidR="00AD41ED" w:rsidRPr="00747624" w:rsidRDefault="00AD41ED" w:rsidP="005A4E3B">
      <w:pPr>
        <w:pStyle w:val="Textecourant"/>
      </w:pPr>
      <w:bookmarkStart w:id="16" w:name="_Hlk182497190"/>
      <w:bookmarkEnd w:id="15"/>
    </w:p>
    <w:bookmarkEnd w:id="16"/>
    <w:p w14:paraId="5A3B7D46" w14:textId="77777777" w:rsidR="00EB02C3" w:rsidRPr="0024013D" w:rsidRDefault="006C5F1E" w:rsidP="005A4E3B">
      <w:pPr>
        <w:pStyle w:val="Textecourant"/>
      </w:pPr>
      <w:r w:rsidRPr="0024013D">
        <w:rPr>
          <w:noProof/>
        </w:rPr>
        <mc:AlternateContent>
          <mc:Choice Requires="wps">
            <w:drawing>
              <wp:anchor distT="0" distB="0" distL="114300" distR="114300" simplePos="0" relativeHeight="251794432" behindDoc="1" locked="0" layoutInCell="1" allowOverlap="1" wp14:anchorId="11864821" wp14:editId="6789CAB1">
                <wp:simplePos x="0" y="0"/>
                <wp:positionH relativeFrom="page">
                  <wp:align>left</wp:align>
                </wp:positionH>
                <wp:positionV relativeFrom="page">
                  <wp:posOffset>8837930</wp:posOffset>
                </wp:positionV>
                <wp:extent cx="7586980" cy="2002790"/>
                <wp:effectExtent l="0" t="0" r="0" b="0"/>
                <wp:wrapTopAndBottom/>
                <wp:docPr id="3" name="Rectangle 3"/>
                <wp:cNvGraphicFramePr/>
                <a:graphic xmlns:a="http://schemas.openxmlformats.org/drawingml/2006/main">
                  <a:graphicData uri="http://schemas.microsoft.com/office/word/2010/wordprocessingShape">
                    <wps:wsp>
                      <wps:cNvSpPr/>
                      <wps:spPr>
                        <a:xfrm>
                          <a:off x="0" y="0"/>
                          <a:ext cx="7586980" cy="200279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4ED7AC" w14:textId="77777777" w:rsidR="006C5F1E" w:rsidRDefault="006C5F1E" w:rsidP="005A4E3B">
                            <w:pPr>
                              <w:pStyle w:val="Pieddepage-BREVESECO"/>
                            </w:pPr>
                          </w:p>
                          <w:p w14:paraId="7DB4C0DD" w14:textId="1BB715A6" w:rsidR="006C5F1E" w:rsidRPr="00AB3638" w:rsidRDefault="006C5F1E" w:rsidP="00790665">
                            <w:pPr>
                              <w:pStyle w:val="Pieddepage-BREVESECO"/>
                              <w:jc w:val="left"/>
                              <w:rPr>
                                <w:color w:val="000000"/>
                              </w:rPr>
                            </w:pPr>
                            <w:r w:rsidRPr="00AB3638">
                              <w:rPr>
                                <w:color w:val="000000"/>
                              </w:rPr>
                              <w:t xml:space="preserve">La direction générale du Trésor est présente dans plus de 100 pays à travers ses Services économiques. </w:t>
                            </w:r>
                            <w:r w:rsidRPr="00AB3638">
                              <w:rPr>
                                <w:color w:val="000000"/>
                              </w:rPr>
                              <w:br/>
                              <w:t>Pour en savoir plus sur ses missions et ses implantation</w:t>
                            </w:r>
                            <w:r w:rsidR="00AB3638">
                              <w:rPr>
                                <w:color w:val="000000"/>
                              </w:rPr>
                              <w:t>s :</w:t>
                            </w:r>
                            <w:r w:rsidR="00790665" w:rsidRPr="00AB3638">
                              <w:t xml:space="preserve"> </w:t>
                            </w:r>
                            <w:hyperlink r:id="rId25" w:history="1">
                              <w:r w:rsidR="00790665" w:rsidRPr="00AB3638">
                                <w:rPr>
                                  <w:rStyle w:val="Lienhypertexte"/>
                                </w:rPr>
                                <w:t>www.tresor.economie.gouv.fr/tresor-internationa</w:t>
                              </w:r>
                            </w:hyperlink>
                            <w:r w:rsidR="00790665" w:rsidRPr="00AB3638">
                              <w:rPr>
                                <w:color w:val="2424FF" w:themeColor="text1" w:themeTint="99"/>
                                <w:u w:val="single"/>
                              </w:rPr>
                              <w:t>l</w:t>
                            </w:r>
                            <w:r w:rsidRPr="00AB3638">
                              <w:br/>
                            </w:r>
                          </w:p>
                          <w:p w14:paraId="1A57E742" w14:textId="77777777" w:rsidR="006C5F1E" w:rsidRPr="00AB3638" w:rsidRDefault="006C5F1E" w:rsidP="00790665">
                            <w:pPr>
                              <w:spacing w:after="0"/>
                              <w:ind w:left="340"/>
                              <w:rPr>
                                <w:rFonts w:ascii="Marianne Light" w:hAnsi="Marianne Light"/>
                                <w:color w:val="000000"/>
                                <w:sz w:val="18"/>
                                <w:szCs w:val="18"/>
                              </w:rPr>
                            </w:pPr>
                            <w:r w:rsidRPr="00AB3638">
                              <w:rPr>
                                <w:rFonts w:ascii="Marianne Light" w:hAnsi="Marianne Light"/>
                                <w:color w:val="000000"/>
                                <w:sz w:val="18"/>
                                <w:szCs w:val="18"/>
                              </w:rPr>
                              <w:t xml:space="preserve">Responsable de la publication : Service économique </w:t>
                            </w:r>
                            <w:r w:rsidR="006861BC" w:rsidRPr="00AB3638">
                              <w:rPr>
                                <w:rFonts w:ascii="Marianne Light" w:hAnsi="Marianne Light"/>
                                <w:color w:val="000000"/>
                                <w:sz w:val="18"/>
                                <w:szCs w:val="18"/>
                              </w:rPr>
                              <w:t xml:space="preserve">régional </w:t>
                            </w:r>
                            <w:r w:rsidRPr="00AB3638">
                              <w:rPr>
                                <w:rFonts w:ascii="Marianne Light" w:hAnsi="Marianne Light"/>
                                <w:color w:val="000000"/>
                                <w:sz w:val="18"/>
                                <w:szCs w:val="18"/>
                              </w:rPr>
                              <w:t>d</w:t>
                            </w:r>
                            <w:r w:rsidR="00605053" w:rsidRPr="00AB3638">
                              <w:rPr>
                                <w:rFonts w:ascii="Marianne Light" w:hAnsi="Marianne Light"/>
                                <w:color w:val="000000"/>
                                <w:sz w:val="18"/>
                                <w:szCs w:val="18"/>
                              </w:rPr>
                              <w:t>es Balkans occidentaux</w:t>
                            </w:r>
                          </w:p>
                          <w:p w14:paraId="394F83F4" w14:textId="404C502A" w:rsidR="00917900" w:rsidRPr="00AB3638" w:rsidRDefault="006C5F1E" w:rsidP="00790665">
                            <w:pPr>
                              <w:ind w:left="340"/>
                              <w:rPr>
                                <w:rFonts w:ascii="Marianne Light" w:hAnsi="Marianne Light"/>
                                <w:color w:val="000000"/>
                                <w:sz w:val="18"/>
                                <w:szCs w:val="18"/>
                              </w:rPr>
                            </w:pPr>
                            <w:r w:rsidRPr="00AB3638">
                              <w:rPr>
                                <w:rFonts w:ascii="Marianne Light" w:hAnsi="Marianne Light"/>
                                <w:color w:val="000000"/>
                                <w:sz w:val="18"/>
                                <w:szCs w:val="18"/>
                              </w:rPr>
                              <w:t>Rédaction </w:t>
                            </w:r>
                            <w:r w:rsidR="00917900" w:rsidRPr="00AB3638">
                              <w:rPr>
                                <w:rFonts w:ascii="Marianne Light" w:hAnsi="Marianne Light"/>
                                <w:color w:val="000000"/>
                                <w:sz w:val="18"/>
                                <w:szCs w:val="18"/>
                              </w:rPr>
                              <w:t xml:space="preserve">: Pierre GRANDJOUAN, Davina EL-BAZE, </w:t>
                            </w:r>
                            <w:r w:rsidR="00051046" w:rsidRPr="00AB3638">
                              <w:rPr>
                                <w:rFonts w:ascii="Marianne Light" w:hAnsi="Marianne Light"/>
                                <w:color w:val="000000"/>
                                <w:sz w:val="18"/>
                                <w:szCs w:val="18"/>
                              </w:rPr>
                              <w:t xml:space="preserve">Jean-Hippolyte FEILDEL, </w:t>
                            </w:r>
                            <w:r w:rsidR="00917900" w:rsidRPr="00AB3638">
                              <w:rPr>
                                <w:rFonts w:ascii="Marianne Light" w:hAnsi="Marianne Light"/>
                                <w:color w:val="000000"/>
                                <w:sz w:val="18"/>
                                <w:szCs w:val="18"/>
                              </w:rPr>
                              <w:t xml:space="preserve">Branka MARKOVIC, Alexandre MARTINEZ, Fabrice PAYA, Leopold LUCQUET </w:t>
                            </w:r>
                          </w:p>
                          <w:p w14:paraId="3A85EB3A" w14:textId="77777777" w:rsidR="006C5F1E" w:rsidRPr="004B2371" w:rsidRDefault="00C95827" w:rsidP="005A4E3B">
                            <w:pPr>
                              <w:pStyle w:val="Textecourant"/>
                              <w:rPr>
                                <w:color w:val="2424FF" w:themeColor="text1" w:themeTint="99"/>
                                <w:sz w:val="18"/>
                                <w:szCs w:val="18"/>
                                <w:u w:val="single"/>
                              </w:rPr>
                            </w:pPr>
                            <w:hyperlink r:id="rId26" w:history="1">
                              <w:r w:rsidR="006C5F1E" w:rsidRPr="00605053">
                                <w:rPr>
                                  <w:rStyle w:val="Lienhypertexte"/>
                                  <w:sz w:val="18"/>
                                  <w:szCs w:val="18"/>
                                </w:rPr>
                                <w:t>Abonnez-vous</w:t>
                              </w:r>
                              <w:r w:rsidR="006C5F1E" w:rsidRPr="00605053">
                                <w:rPr>
                                  <w:rStyle w:val="Lienhypertexte"/>
                                  <w:rFonts w:ascii="Calibri" w:hAnsi="Calibri" w:cs="Calibri"/>
                                  <w:sz w:val="18"/>
                                  <w:szCs w:val="18"/>
                                </w:rPr>
                                <w:t> </w:t>
                              </w:r>
                            </w:hyperlink>
                          </w:p>
                          <w:p w14:paraId="3E9DE3C4" w14:textId="77777777" w:rsidR="006C5F1E" w:rsidRDefault="006C5F1E" w:rsidP="006C5F1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864821" id="Rectangle 3" o:spid="_x0000_s1027" style="position:absolute;left:0;text-align:left;margin-left:0;margin-top:695.9pt;width:597.4pt;height:157.7pt;z-index:-251522048;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" fillcolor="#fcc63a [3205]" stroked="f" strokeweight="1pt">
                <v:textbox>
                  <w:txbxContent>
                    <w:p w14:paraId="3A4ED7AC" w14:textId="77777777" w:rsidR="006C5F1E" w:rsidRDefault="006C5F1E" w:rsidP="005A4E3B">
                      <w:pPr>
                        <w:pStyle w:val="Pieddepage-BREVESECO"/>
                      </w:pPr>
                    </w:p>
                    <w:p w14:paraId="7DB4C0DD" w14:textId="1BB715A6" w:rsidR="006C5F1E" w:rsidRPr="00AB3638" w:rsidRDefault="006C5F1E" w:rsidP="00790665">
                      <w:pPr>
                        <w:pStyle w:val="Pieddepage-BREVESECO"/>
                        <w:jc w:val="left"/>
                        <w:rPr>
                          <w:color w:val="000000"/>
                        </w:rPr>
                      </w:pPr>
                      <w:r w:rsidRPr="00AB3638">
                        <w:rPr>
                          <w:color w:val="000000"/>
                        </w:rPr>
                        <w:t xml:space="preserve">La direction générale du Trésor est présente dans plus de 100 pays à travers ses Services économiques. </w:t>
                      </w:r>
                      <w:r w:rsidRPr="00AB3638">
                        <w:rPr>
                          <w:color w:val="000000"/>
                        </w:rPr>
                        <w:br/>
                        <w:t>Pour en savoir plus sur ses missions et ses implantation</w:t>
                      </w:r>
                      <w:r w:rsidR="00AB3638">
                        <w:rPr>
                          <w:color w:val="000000"/>
                        </w:rPr>
                        <w:t>s :</w:t>
                      </w:r>
                      <w:r w:rsidR="00790665" w:rsidRPr="00AB3638">
                        <w:t xml:space="preserve"> </w:t>
                      </w:r>
                      <w:hyperlink r:id="rId29" w:history="1">
                        <w:r w:rsidR="00790665" w:rsidRPr="00AB3638">
                          <w:rPr>
                            <w:rStyle w:val="Lienhypertexte"/>
                          </w:rPr>
                          <w:t>www.tresor.economie.gouv.fr/tresor-internationa</w:t>
                        </w:r>
                      </w:hyperlink>
                      <w:r w:rsidR="00790665" w:rsidRPr="00AB3638">
                        <w:rPr>
                          <w:color w:val="2424FF" w:themeColor="text1" w:themeTint="99"/>
                          <w:u w:val="single"/>
                        </w:rPr>
                        <w:t>l</w:t>
                      </w:r>
                      <w:r w:rsidRPr="00AB3638">
                        <w:br/>
                      </w:r>
                    </w:p>
                    <w:p w14:paraId="1A57E742" w14:textId="77777777" w:rsidR="006C5F1E" w:rsidRPr="00AB3638" w:rsidRDefault="006C5F1E" w:rsidP="00790665">
                      <w:pPr>
                        <w:spacing w:after="0"/>
                        <w:ind w:left="340"/>
                        <w:rPr>
                          <w:rFonts w:ascii="Marianne Light" w:hAnsi="Marianne Light"/>
                          <w:color w:val="000000"/>
                          <w:sz w:val="18"/>
                          <w:szCs w:val="18"/>
                        </w:rPr>
                      </w:pPr>
                      <w:r w:rsidRPr="00AB3638">
                        <w:rPr>
                          <w:rFonts w:ascii="Marianne Light" w:hAnsi="Marianne Light"/>
                          <w:color w:val="000000"/>
                          <w:sz w:val="18"/>
                          <w:szCs w:val="18"/>
                        </w:rPr>
                        <w:t xml:space="preserve">Responsable de la publication : Service économique </w:t>
                      </w:r>
                      <w:r w:rsidR="006861BC" w:rsidRPr="00AB3638">
                        <w:rPr>
                          <w:rFonts w:ascii="Marianne Light" w:hAnsi="Marianne Light"/>
                          <w:color w:val="000000"/>
                          <w:sz w:val="18"/>
                          <w:szCs w:val="18"/>
                        </w:rPr>
                        <w:t xml:space="preserve">régional </w:t>
                      </w:r>
                      <w:r w:rsidRPr="00AB3638">
                        <w:rPr>
                          <w:rFonts w:ascii="Marianne Light" w:hAnsi="Marianne Light"/>
                          <w:color w:val="000000"/>
                          <w:sz w:val="18"/>
                          <w:szCs w:val="18"/>
                        </w:rPr>
                        <w:t>d</w:t>
                      </w:r>
                      <w:r w:rsidR="00605053" w:rsidRPr="00AB3638">
                        <w:rPr>
                          <w:rFonts w:ascii="Marianne Light" w:hAnsi="Marianne Light"/>
                          <w:color w:val="000000"/>
                          <w:sz w:val="18"/>
                          <w:szCs w:val="18"/>
                        </w:rPr>
                        <w:t>es Balkans occidentaux</w:t>
                      </w:r>
                    </w:p>
                    <w:p w14:paraId="394F83F4" w14:textId="404C502A" w:rsidR="00917900" w:rsidRPr="00AB3638" w:rsidRDefault="006C5F1E" w:rsidP="00790665">
                      <w:pPr>
                        <w:ind w:left="340"/>
                        <w:rPr>
                          <w:rFonts w:ascii="Marianne Light" w:hAnsi="Marianne Light"/>
                          <w:color w:val="000000"/>
                          <w:sz w:val="18"/>
                          <w:szCs w:val="18"/>
                        </w:rPr>
                      </w:pPr>
                      <w:r w:rsidRPr="00AB3638">
                        <w:rPr>
                          <w:rFonts w:ascii="Marianne Light" w:hAnsi="Marianne Light"/>
                          <w:color w:val="000000"/>
                          <w:sz w:val="18"/>
                          <w:szCs w:val="18"/>
                        </w:rPr>
                        <w:t>Rédaction </w:t>
                      </w:r>
                      <w:r w:rsidR="00917900" w:rsidRPr="00AB3638">
                        <w:rPr>
                          <w:rFonts w:ascii="Marianne Light" w:hAnsi="Marianne Light"/>
                          <w:color w:val="000000"/>
                          <w:sz w:val="18"/>
                          <w:szCs w:val="18"/>
                        </w:rPr>
                        <w:t xml:space="preserve">: Pierre GRANDJOUAN, Davina EL-BAZE, </w:t>
                      </w:r>
                      <w:r w:rsidR="00051046" w:rsidRPr="00AB3638">
                        <w:rPr>
                          <w:rFonts w:ascii="Marianne Light" w:hAnsi="Marianne Light"/>
                          <w:color w:val="000000"/>
                          <w:sz w:val="18"/>
                          <w:szCs w:val="18"/>
                        </w:rPr>
                        <w:t xml:space="preserve">Jean-Hippolyte FEILDEL, </w:t>
                      </w:r>
                      <w:r w:rsidR="00917900" w:rsidRPr="00AB3638">
                        <w:rPr>
                          <w:rFonts w:ascii="Marianne Light" w:hAnsi="Marianne Light"/>
                          <w:color w:val="000000"/>
                          <w:sz w:val="18"/>
                          <w:szCs w:val="18"/>
                        </w:rPr>
                        <w:t xml:space="preserve">Branka MARKOVIC, Alexandre MARTINEZ, Fabrice PAYA, Leopold LUCQUET </w:t>
                      </w:r>
                    </w:p>
                    <w:p w14:paraId="3A85EB3A" w14:textId="77777777" w:rsidR="006C5F1E" w:rsidRPr="004B2371" w:rsidRDefault="006945E4" w:rsidP="005A4E3B">
                      <w:pPr>
                        <w:pStyle w:val="Textecourant"/>
                        <w:rPr>
                          <w:color w:val="2424FF" w:themeColor="text1" w:themeTint="99"/>
                          <w:sz w:val="18"/>
                          <w:szCs w:val="18"/>
                          <w:u w:val="single"/>
                        </w:rPr>
                      </w:pPr>
                      <w:hyperlink r:id="rId30" w:history="1">
                        <w:r w:rsidR="006C5F1E" w:rsidRPr="00605053">
                          <w:rPr>
                            <w:rStyle w:val="Lienhypertexte"/>
                            <w:sz w:val="18"/>
                            <w:szCs w:val="18"/>
                          </w:rPr>
                          <w:t>Abonnez-vous</w:t>
                        </w:r>
                        <w:r w:rsidR="006C5F1E" w:rsidRPr="00605053">
                          <w:rPr>
                            <w:rStyle w:val="Lienhypertexte"/>
                            <w:rFonts w:ascii="Calibri" w:hAnsi="Calibri" w:cs="Calibri"/>
                            <w:sz w:val="18"/>
                            <w:szCs w:val="18"/>
                          </w:rPr>
                          <w:t> </w:t>
                        </w:r>
                      </w:hyperlink>
                    </w:p>
                    <w:p w14:paraId="3E9DE3C4" w14:textId="77777777" w:rsidR="006C5F1E" w:rsidRDefault="006C5F1E" w:rsidP="006C5F1E">
                      <w:pPr>
                        <w:jc w:val="center"/>
                      </w:pPr>
                    </w:p>
                  </w:txbxContent>
                </v:textbox>
                <w10:wrap type="topAndBottom" anchorx="page" anchory="page"/>
              </v:rect>
            </w:pict>
          </mc:Fallback>
        </mc:AlternateContent>
      </w:r>
    </w:p>
    <w:sectPr w:rsidR="00EB02C3" w:rsidRPr="0024013D" w:rsidSect="001C1373">
      <w:pgSz w:w="11906" w:h="16838"/>
      <w:pgMar w:top="567"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E7425" w14:textId="77777777" w:rsidR="00DB0EDC" w:rsidRDefault="00DB0EDC" w:rsidP="001C2361">
      <w:pPr>
        <w:spacing w:after="0" w:line="240" w:lineRule="auto"/>
      </w:pPr>
      <w:r>
        <w:separator/>
      </w:r>
    </w:p>
  </w:endnote>
  <w:endnote w:type="continuationSeparator" w:id="0">
    <w:p w14:paraId="668C1F5D" w14:textId="77777777" w:rsidR="00DB0EDC" w:rsidRDefault="00DB0EDC" w:rsidP="001C2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arianne">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PucesBreveco">
    <w:charset w:val="00"/>
    <w:family w:val="auto"/>
    <w:pitch w:val="variable"/>
    <w:sig w:usb0="00000003" w:usb1="00000000" w:usb2="00000000" w:usb3="00000000" w:csb0="00000001" w:csb1="00000000"/>
  </w:font>
  <w:font w:name="Marianne ExtraBold">
    <w:panose1 w:val="02000000000000000000"/>
    <w:charset w:val="00"/>
    <w:family w:val="modern"/>
    <w:notTrueType/>
    <w:pitch w:val="variable"/>
    <w:sig w:usb0="0000000F" w:usb1="00000000" w:usb2="00000000" w:usb3="00000000" w:csb0="00000003" w:csb1="00000000"/>
  </w:font>
  <w:font w:name="Marianne Light">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Marianne Medium">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Corps CS)">
    <w:altName w:val="Times New Roman"/>
    <w:panose1 w:val="00000000000000000000"/>
    <w:charset w:val="00"/>
    <w:family w:val="roman"/>
    <w:notTrueType/>
    <w:pitch w:val="default"/>
  </w:font>
  <w:font w:name="Marianne Thin">
    <w:panose1 w:val="02000000000000000000"/>
    <w:charset w:val="00"/>
    <w:family w:val="modern"/>
    <w:notTrueType/>
    <w:pitch w:val="variable"/>
    <w:sig w:usb0="0000000F"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D925A" w14:textId="77777777" w:rsidR="00DB0EDC" w:rsidRDefault="00DB0EDC" w:rsidP="001C2361">
      <w:pPr>
        <w:spacing w:after="0" w:line="240" w:lineRule="auto"/>
      </w:pPr>
      <w:r>
        <w:separator/>
      </w:r>
    </w:p>
  </w:footnote>
  <w:footnote w:type="continuationSeparator" w:id="0">
    <w:p w14:paraId="736BB0A5" w14:textId="77777777" w:rsidR="00DB0EDC" w:rsidRDefault="00DB0EDC" w:rsidP="001C23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276FD37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36" type="#_x0000_t75" style="width:85.75pt;height:86.4pt" o:bullet="t">
        <v:imagedata r:id="rId1" o:title="arrows-H1"/>
      </v:shape>
    </w:pict>
  </w:numPicBullet>
  <w:abstractNum w:abstractNumId="0" w15:restartNumberingAfterBreak="0">
    <w:nsid w:val="026D2E8F"/>
    <w:multiLevelType w:val="hybridMultilevel"/>
    <w:tmpl w:val="A64E779A"/>
    <w:lvl w:ilvl="0" w:tplc="7638C066">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EE74FB"/>
    <w:multiLevelType w:val="hybridMultilevel"/>
    <w:tmpl w:val="AD3080C2"/>
    <w:lvl w:ilvl="0" w:tplc="FA60BC60">
      <w:start w:val="1"/>
      <w:numFmt w:val="bullet"/>
      <w:pStyle w:val="listeN-1"/>
      <w:lvlText w:val=""/>
      <w:lvlJc w:val="left"/>
      <w:pPr>
        <w:ind w:left="1571" w:hanging="360"/>
      </w:pPr>
      <w:rPr>
        <w:rFonts w:ascii="Wingdings 2" w:hAnsi="Wingdings 2" w:hint="default"/>
      </w:rPr>
    </w:lvl>
    <w:lvl w:ilvl="1" w:tplc="040C0003">
      <w:start w:val="1"/>
      <w:numFmt w:val="bullet"/>
      <w:lvlText w:val="o"/>
      <w:lvlJc w:val="left"/>
      <w:pPr>
        <w:ind w:left="2291" w:hanging="360"/>
      </w:pPr>
      <w:rPr>
        <w:rFonts w:ascii="Courier New" w:hAnsi="Courier New" w:cs="Courier New" w:hint="default"/>
      </w:rPr>
    </w:lvl>
    <w:lvl w:ilvl="2" w:tplc="040C0005">
      <w:start w:val="1"/>
      <w:numFmt w:val="bullet"/>
      <w:lvlText w:val=""/>
      <w:lvlJc w:val="left"/>
      <w:pPr>
        <w:ind w:left="3011" w:hanging="360"/>
      </w:pPr>
      <w:rPr>
        <w:rFonts w:ascii="Wingdings" w:hAnsi="Wingdings" w:hint="default"/>
      </w:rPr>
    </w:lvl>
    <w:lvl w:ilvl="3" w:tplc="040C0001">
      <w:start w:val="1"/>
      <w:numFmt w:val="bullet"/>
      <w:lvlText w:val=""/>
      <w:lvlJc w:val="left"/>
      <w:pPr>
        <w:ind w:left="3731" w:hanging="360"/>
      </w:pPr>
      <w:rPr>
        <w:rFonts w:ascii="Symbol" w:hAnsi="Symbol" w:hint="default"/>
      </w:rPr>
    </w:lvl>
    <w:lvl w:ilvl="4" w:tplc="040C0003">
      <w:start w:val="1"/>
      <w:numFmt w:val="bullet"/>
      <w:lvlText w:val="o"/>
      <w:lvlJc w:val="left"/>
      <w:pPr>
        <w:ind w:left="4451" w:hanging="360"/>
      </w:pPr>
      <w:rPr>
        <w:rFonts w:ascii="Courier New" w:hAnsi="Courier New" w:cs="Courier New" w:hint="default"/>
      </w:rPr>
    </w:lvl>
    <w:lvl w:ilvl="5" w:tplc="D4541F58">
      <w:start w:val="1"/>
      <w:numFmt w:val="bullet"/>
      <w:pStyle w:val="ListeN-2"/>
      <w:lvlText w:val=""/>
      <w:lvlJc w:val="left"/>
      <w:pPr>
        <w:ind w:left="5171" w:hanging="360"/>
      </w:pPr>
      <w:rPr>
        <w:rFonts w:ascii="Wingdings" w:hAnsi="Wingdings" w:hint="default"/>
      </w:rPr>
    </w:lvl>
    <w:lvl w:ilvl="6" w:tplc="040C0001">
      <w:start w:val="1"/>
      <w:numFmt w:val="bullet"/>
      <w:lvlText w:val=""/>
      <w:lvlJc w:val="left"/>
      <w:pPr>
        <w:ind w:left="5891" w:hanging="360"/>
      </w:pPr>
      <w:rPr>
        <w:rFonts w:ascii="Symbol" w:hAnsi="Symbol" w:hint="default"/>
      </w:rPr>
    </w:lvl>
    <w:lvl w:ilvl="7" w:tplc="040C0003">
      <w:start w:val="1"/>
      <w:numFmt w:val="bullet"/>
      <w:lvlText w:val="o"/>
      <w:lvlJc w:val="left"/>
      <w:pPr>
        <w:ind w:left="6611" w:hanging="360"/>
      </w:pPr>
      <w:rPr>
        <w:rFonts w:ascii="Courier New" w:hAnsi="Courier New" w:cs="Courier New" w:hint="default"/>
      </w:rPr>
    </w:lvl>
    <w:lvl w:ilvl="8" w:tplc="040C0005">
      <w:start w:val="1"/>
      <w:numFmt w:val="bullet"/>
      <w:lvlText w:val=""/>
      <w:lvlJc w:val="left"/>
      <w:pPr>
        <w:ind w:left="7331" w:hanging="360"/>
      </w:pPr>
      <w:rPr>
        <w:rFonts w:ascii="Wingdings" w:hAnsi="Wingdings" w:hint="default"/>
      </w:rPr>
    </w:lvl>
  </w:abstractNum>
  <w:abstractNum w:abstractNumId="2" w15:restartNumberingAfterBreak="0">
    <w:nsid w:val="058D328F"/>
    <w:multiLevelType w:val="multilevel"/>
    <w:tmpl w:val="6A26C360"/>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8DC1134"/>
    <w:multiLevelType w:val="multilevel"/>
    <w:tmpl w:val="B7AA7828"/>
    <w:lvl w:ilvl="0">
      <w:numFmt w:val="none"/>
      <w:pStyle w:val="Brvesco-Titre2"/>
      <w:lvlText w:val="E"/>
      <w:lvlJc w:val="left"/>
      <w:pPr>
        <w:ind w:left="0" w:firstLine="0"/>
      </w:pPr>
      <w:rPr>
        <w:rFonts w:ascii="PucesBreveco" w:hAnsi="PucesBreveco" w:hint="default"/>
        <w:color w:val="FF8D7E"/>
        <w:position w:val="2"/>
        <w:sz w:val="40"/>
      </w:rPr>
    </w:lvl>
    <w:lvl w:ilvl="1">
      <w:start w:val="1"/>
      <w:numFmt w:val="decimal"/>
      <w:lvlRestart w:val="0"/>
      <w:lvlText w:val="%2"/>
      <w:lvlJc w:val="left"/>
      <w:pPr>
        <w:ind w:left="391" w:hanging="391"/>
      </w:pPr>
      <w:rPr>
        <w:rFonts w:ascii="Marianne" w:hAnsi="Marianne" w:hint="default"/>
        <w:b w:val="0"/>
        <w:i w:val="0"/>
        <w:color w:val="4472C4"/>
        <w:sz w:val="26"/>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FF7187D"/>
    <w:multiLevelType w:val="hybridMultilevel"/>
    <w:tmpl w:val="6562C2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677533D"/>
    <w:multiLevelType w:val="hybridMultilevel"/>
    <w:tmpl w:val="059EEE3A"/>
    <w:lvl w:ilvl="0" w:tplc="7FA6A712">
      <w:start w:val="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717505A"/>
    <w:multiLevelType w:val="hybridMultilevel"/>
    <w:tmpl w:val="036818EE"/>
    <w:lvl w:ilvl="0" w:tplc="040C000F">
      <w:start w:val="1"/>
      <w:numFmt w:val="decimal"/>
      <w:lvlText w:val="%1."/>
      <w:lvlJc w:val="left"/>
      <w:pPr>
        <w:ind w:left="1440" w:hanging="360"/>
      </w:pPr>
      <w:rPr>
        <w:rFont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2F841D8A"/>
    <w:multiLevelType w:val="hybridMultilevel"/>
    <w:tmpl w:val="3B522C3E"/>
    <w:lvl w:ilvl="0" w:tplc="FE2EBE76">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34B37D87"/>
    <w:multiLevelType w:val="hybridMultilevel"/>
    <w:tmpl w:val="741CCA4C"/>
    <w:lvl w:ilvl="0" w:tplc="BE9E5C12">
      <w:start w:val="1"/>
      <w:numFmt w:val="decimal"/>
      <w:lvlText w:val="%1-"/>
      <w:lvlJc w:val="left"/>
      <w:pPr>
        <w:ind w:left="76" w:hanging="360"/>
      </w:pPr>
      <w:rPr>
        <w:rFonts w:hint="default"/>
      </w:rPr>
    </w:lvl>
    <w:lvl w:ilvl="1" w:tplc="040C0019" w:tentative="1">
      <w:start w:val="1"/>
      <w:numFmt w:val="lowerLetter"/>
      <w:lvlText w:val="%2."/>
      <w:lvlJc w:val="left"/>
      <w:pPr>
        <w:ind w:left="796" w:hanging="360"/>
      </w:pPr>
    </w:lvl>
    <w:lvl w:ilvl="2" w:tplc="040C001B" w:tentative="1">
      <w:start w:val="1"/>
      <w:numFmt w:val="lowerRoman"/>
      <w:lvlText w:val="%3."/>
      <w:lvlJc w:val="right"/>
      <w:pPr>
        <w:ind w:left="1516" w:hanging="180"/>
      </w:pPr>
    </w:lvl>
    <w:lvl w:ilvl="3" w:tplc="040C000F" w:tentative="1">
      <w:start w:val="1"/>
      <w:numFmt w:val="decimal"/>
      <w:lvlText w:val="%4."/>
      <w:lvlJc w:val="left"/>
      <w:pPr>
        <w:ind w:left="2236" w:hanging="360"/>
      </w:pPr>
    </w:lvl>
    <w:lvl w:ilvl="4" w:tplc="040C0019" w:tentative="1">
      <w:start w:val="1"/>
      <w:numFmt w:val="lowerLetter"/>
      <w:lvlText w:val="%5."/>
      <w:lvlJc w:val="left"/>
      <w:pPr>
        <w:ind w:left="2956" w:hanging="360"/>
      </w:pPr>
    </w:lvl>
    <w:lvl w:ilvl="5" w:tplc="040C001B" w:tentative="1">
      <w:start w:val="1"/>
      <w:numFmt w:val="lowerRoman"/>
      <w:lvlText w:val="%6."/>
      <w:lvlJc w:val="right"/>
      <w:pPr>
        <w:ind w:left="3676" w:hanging="180"/>
      </w:pPr>
    </w:lvl>
    <w:lvl w:ilvl="6" w:tplc="040C000F" w:tentative="1">
      <w:start w:val="1"/>
      <w:numFmt w:val="decimal"/>
      <w:lvlText w:val="%7."/>
      <w:lvlJc w:val="left"/>
      <w:pPr>
        <w:ind w:left="4396" w:hanging="360"/>
      </w:pPr>
    </w:lvl>
    <w:lvl w:ilvl="7" w:tplc="040C0019" w:tentative="1">
      <w:start w:val="1"/>
      <w:numFmt w:val="lowerLetter"/>
      <w:lvlText w:val="%8."/>
      <w:lvlJc w:val="left"/>
      <w:pPr>
        <w:ind w:left="5116" w:hanging="360"/>
      </w:pPr>
    </w:lvl>
    <w:lvl w:ilvl="8" w:tplc="040C001B" w:tentative="1">
      <w:start w:val="1"/>
      <w:numFmt w:val="lowerRoman"/>
      <w:lvlText w:val="%9."/>
      <w:lvlJc w:val="right"/>
      <w:pPr>
        <w:ind w:left="5836" w:hanging="180"/>
      </w:pPr>
    </w:lvl>
  </w:abstractNum>
  <w:abstractNum w:abstractNumId="9" w15:restartNumberingAfterBreak="0">
    <w:nsid w:val="36A04DBC"/>
    <w:multiLevelType w:val="hybridMultilevel"/>
    <w:tmpl w:val="9DE2858C"/>
    <w:lvl w:ilvl="0" w:tplc="E66EC32E">
      <w:start w:val="1"/>
      <w:numFmt w:val="bullet"/>
      <w:pStyle w:val="liste"/>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3E306C0C"/>
    <w:multiLevelType w:val="hybridMultilevel"/>
    <w:tmpl w:val="9E9672B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41004CEC"/>
    <w:multiLevelType w:val="hybridMultilevel"/>
    <w:tmpl w:val="F0103892"/>
    <w:lvl w:ilvl="0" w:tplc="FFFFFFFF">
      <w:numFmt w:val="decimal"/>
      <w:lvlText w:val="o"/>
      <w:lvlJc w:val="left"/>
      <w:pPr>
        <w:tabs>
          <w:tab w:val="num" w:pos="720"/>
        </w:tabs>
        <w:ind w:left="720" w:hanging="360"/>
      </w:pPr>
      <w:rPr>
        <w:rFonts w:ascii="Courier New" w:hAnsi="Courier New" w:cs="Courier New"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42E87771"/>
    <w:multiLevelType w:val="hybridMultilevel"/>
    <w:tmpl w:val="F67EE022"/>
    <w:lvl w:ilvl="0" w:tplc="37B6BB5E">
      <w:start w:val="1"/>
      <w:numFmt w:val="none"/>
      <w:pStyle w:val="Brvesco-Titre2G"/>
      <w:lvlText w:val="G"/>
      <w:lvlJc w:val="left"/>
      <w:pPr>
        <w:ind w:left="360" w:hanging="360"/>
      </w:pPr>
      <w:rPr>
        <w:rFonts w:ascii="PucesBreveco" w:hAnsi="PucesBreveco" w:hint="default"/>
        <w:b w:val="0"/>
        <w:bCs w:val="0"/>
        <w:i w:val="0"/>
        <w:iCs w:val="0"/>
        <w:caps w:val="0"/>
        <w:smallCaps w:val="0"/>
        <w:strike w:val="0"/>
        <w:dstrike w:val="0"/>
        <w:outline w:val="0"/>
        <w:shadow w:val="0"/>
        <w:emboss w:val="0"/>
        <w:imprint w:val="0"/>
        <w:noProof w:val="0"/>
        <w:vanish w:val="0"/>
        <w:color w:val="FF8D7E"/>
        <w:spacing w:val="0"/>
        <w:kern w:val="0"/>
        <w:position w:val="0"/>
        <w:sz w:val="36"/>
        <w:szCs w:val="3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5145B63"/>
    <w:multiLevelType w:val="hybridMultilevel"/>
    <w:tmpl w:val="2CC83B7E"/>
    <w:lvl w:ilvl="0" w:tplc="ADD2F326">
      <w:start w:val="1"/>
      <w:numFmt w:val="bullet"/>
      <w:pStyle w:val="LIste1-BREVESECO"/>
      <w:lvlText w:val=""/>
      <w:lvlJc w:val="left"/>
      <w:pPr>
        <w:ind w:left="1070" w:hanging="360"/>
      </w:pPr>
      <w:rPr>
        <w:rFonts w:ascii="Symbol" w:hAnsi="Symbol" w:hint="default"/>
      </w:rPr>
    </w:lvl>
    <w:lvl w:ilvl="1" w:tplc="040C0003" w:tentative="1">
      <w:start w:val="1"/>
      <w:numFmt w:val="bullet"/>
      <w:lvlText w:val="o"/>
      <w:lvlJc w:val="left"/>
      <w:pPr>
        <w:ind w:left="1790" w:hanging="360"/>
      </w:pPr>
      <w:rPr>
        <w:rFonts w:ascii="Courier New" w:hAnsi="Courier New" w:cs="Courier New" w:hint="default"/>
      </w:rPr>
    </w:lvl>
    <w:lvl w:ilvl="2" w:tplc="040C0005" w:tentative="1">
      <w:start w:val="1"/>
      <w:numFmt w:val="bullet"/>
      <w:lvlText w:val=""/>
      <w:lvlJc w:val="left"/>
      <w:pPr>
        <w:ind w:left="2510" w:hanging="360"/>
      </w:pPr>
      <w:rPr>
        <w:rFonts w:ascii="Wingdings" w:hAnsi="Wingdings" w:hint="default"/>
      </w:rPr>
    </w:lvl>
    <w:lvl w:ilvl="3" w:tplc="040C0001" w:tentative="1">
      <w:start w:val="1"/>
      <w:numFmt w:val="bullet"/>
      <w:lvlText w:val=""/>
      <w:lvlJc w:val="left"/>
      <w:pPr>
        <w:ind w:left="3230" w:hanging="360"/>
      </w:pPr>
      <w:rPr>
        <w:rFonts w:ascii="Symbol" w:hAnsi="Symbol" w:hint="default"/>
      </w:rPr>
    </w:lvl>
    <w:lvl w:ilvl="4" w:tplc="040C0003" w:tentative="1">
      <w:start w:val="1"/>
      <w:numFmt w:val="bullet"/>
      <w:lvlText w:val="o"/>
      <w:lvlJc w:val="left"/>
      <w:pPr>
        <w:ind w:left="3950" w:hanging="360"/>
      </w:pPr>
      <w:rPr>
        <w:rFonts w:ascii="Courier New" w:hAnsi="Courier New" w:cs="Courier New" w:hint="default"/>
      </w:rPr>
    </w:lvl>
    <w:lvl w:ilvl="5" w:tplc="040C0005" w:tentative="1">
      <w:start w:val="1"/>
      <w:numFmt w:val="bullet"/>
      <w:lvlText w:val=""/>
      <w:lvlJc w:val="left"/>
      <w:pPr>
        <w:ind w:left="4670" w:hanging="360"/>
      </w:pPr>
      <w:rPr>
        <w:rFonts w:ascii="Wingdings" w:hAnsi="Wingdings" w:hint="default"/>
      </w:rPr>
    </w:lvl>
    <w:lvl w:ilvl="6" w:tplc="040C0001" w:tentative="1">
      <w:start w:val="1"/>
      <w:numFmt w:val="bullet"/>
      <w:lvlText w:val=""/>
      <w:lvlJc w:val="left"/>
      <w:pPr>
        <w:ind w:left="5390" w:hanging="360"/>
      </w:pPr>
      <w:rPr>
        <w:rFonts w:ascii="Symbol" w:hAnsi="Symbol" w:hint="default"/>
      </w:rPr>
    </w:lvl>
    <w:lvl w:ilvl="7" w:tplc="040C0003" w:tentative="1">
      <w:start w:val="1"/>
      <w:numFmt w:val="bullet"/>
      <w:lvlText w:val="o"/>
      <w:lvlJc w:val="left"/>
      <w:pPr>
        <w:ind w:left="6110" w:hanging="360"/>
      </w:pPr>
      <w:rPr>
        <w:rFonts w:ascii="Courier New" w:hAnsi="Courier New" w:cs="Courier New" w:hint="default"/>
      </w:rPr>
    </w:lvl>
    <w:lvl w:ilvl="8" w:tplc="040C0005" w:tentative="1">
      <w:start w:val="1"/>
      <w:numFmt w:val="bullet"/>
      <w:lvlText w:val=""/>
      <w:lvlJc w:val="left"/>
      <w:pPr>
        <w:ind w:left="6830" w:hanging="360"/>
      </w:pPr>
      <w:rPr>
        <w:rFonts w:ascii="Wingdings" w:hAnsi="Wingdings" w:hint="default"/>
      </w:rPr>
    </w:lvl>
  </w:abstractNum>
  <w:abstractNum w:abstractNumId="14" w15:restartNumberingAfterBreak="0">
    <w:nsid w:val="53F537E7"/>
    <w:multiLevelType w:val="multilevel"/>
    <w:tmpl w:val="A08E14A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63B43AA4"/>
    <w:multiLevelType w:val="hybridMultilevel"/>
    <w:tmpl w:val="6BDC361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B172BDF"/>
    <w:multiLevelType w:val="multilevel"/>
    <w:tmpl w:val="3D148EEA"/>
    <w:lvl w:ilvl="0">
      <w:start w:val="1"/>
      <w:numFmt w:val="bullet"/>
      <w:pStyle w:val="Brvesco-ChiffreclTitre"/>
      <w:suff w:val="space"/>
      <w:lvlText w:val=""/>
      <w:lvlPicBulletId w:val="0"/>
      <w:lvlJc w:val="left"/>
      <w:pPr>
        <w:ind w:left="360" w:hanging="360"/>
      </w:pPr>
      <w:rPr>
        <w:rFonts w:ascii="Symbol" w:hAnsi="Symbol" w:hint="default"/>
        <w:color w:val="auto"/>
        <w:position w:val="0"/>
        <w:sz w:val="32"/>
      </w:rPr>
    </w:lvl>
    <w:lvl w:ilvl="1">
      <w:start w:val="1"/>
      <w:numFmt w:val="decimal"/>
      <w:lvlRestart w:val="0"/>
      <w:lvlText w:val="%2"/>
      <w:lvlJc w:val="left"/>
      <w:pPr>
        <w:ind w:left="391" w:hanging="391"/>
      </w:pPr>
      <w:rPr>
        <w:rFonts w:ascii="Marianne" w:hAnsi="Marianne" w:hint="default"/>
        <w:b w:val="0"/>
        <w:i w:val="0"/>
        <w:color w:val="4472C4"/>
        <w:sz w:val="26"/>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6DDF64D1"/>
    <w:multiLevelType w:val="hybridMultilevel"/>
    <w:tmpl w:val="B052BE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0C9220F"/>
    <w:multiLevelType w:val="hybridMultilevel"/>
    <w:tmpl w:val="72325826"/>
    <w:lvl w:ilvl="0" w:tplc="0E006CD4">
      <w:start w:val="1"/>
      <w:numFmt w:val="bullet"/>
      <w:lvlText w:val=""/>
      <w:lvlJc w:val="left"/>
      <w:pPr>
        <w:ind w:left="1070" w:hanging="360"/>
      </w:pPr>
      <w:rPr>
        <w:rFonts w:ascii="Wingdings" w:hAnsi="Wingdings" w:hint="default"/>
        <w:color w:val="AC224F"/>
      </w:rPr>
    </w:lvl>
    <w:lvl w:ilvl="1" w:tplc="040C0003">
      <w:start w:val="1"/>
      <w:numFmt w:val="bullet"/>
      <w:lvlText w:val="o"/>
      <w:lvlJc w:val="left"/>
      <w:pPr>
        <w:ind w:left="1790" w:hanging="360"/>
      </w:pPr>
      <w:rPr>
        <w:rFonts w:ascii="Courier New" w:hAnsi="Courier New" w:cs="Courier New" w:hint="default"/>
      </w:rPr>
    </w:lvl>
    <w:lvl w:ilvl="2" w:tplc="040C0005">
      <w:start w:val="1"/>
      <w:numFmt w:val="bullet"/>
      <w:lvlText w:val=""/>
      <w:lvlJc w:val="left"/>
      <w:pPr>
        <w:ind w:left="2510" w:hanging="360"/>
      </w:pPr>
      <w:rPr>
        <w:rFonts w:ascii="Wingdings" w:hAnsi="Wingdings" w:hint="default"/>
      </w:rPr>
    </w:lvl>
    <w:lvl w:ilvl="3" w:tplc="040C0001">
      <w:start w:val="1"/>
      <w:numFmt w:val="bullet"/>
      <w:lvlText w:val=""/>
      <w:lvlJc w:val="left"/>
      <w:pPr>
        <w:ind w:left="3230" w:hanging="360"/>
      </w:pPr>
      <w:rPr>
        <w:rFonts w:ascii="Symbol" w:hAnsi="Symbol" w:hint="default"/>
      </w:rPr>
    </w:lvl>
    <w:lvl w:ilvl="4" w:tplc="040C0003">
      <w:start w:val="1"/>
      <w:numFmt w:val="bullet"/>
      <w:lvlText w:val="o"/>
      <w:lvlJc w:val="left"/>
      <w:pPr>
        <w:ind w:left="3950" w:hanging="360"/>
      </w:pPr>
      <w:rPr>
        <w:rFonts w:ascii="Courier New" w:hAnsi="Courier New" w:cs="Courier New" w:hint="default"/>
      </w:rPr>
    </w:lvl>
    <w:lvl w:ilvl="5" w:tplc="040C0005">
      <w:start w:val="1"/>
      <w:numFmt w:val="bullet"/>
      <w:lvlText w:val=""/>
      <w:lvlJc w:val="left"/>
      <w:pPr>
        <w:ind w:left="4670" w:hanging="360"/>
      </w:pPr>
      <w:rPr>
        <w:rFonts w:ascii="Wingdings" w:hAnsi="Wingdings" w:hint="default"/>
      </w:rPr>
    </w:lvl>
    <w:lvl w:ilvl="6" w:tplc="040C0001">
      <w:start w:val="1"/>
      <w:numFmt w:val="bullet"/>
      <w:lvlText w:val=""/>
      <w:lvlJc w:val="left"/>
      <w:pPr>
        <w:ind w:left="5390" w:hanging="360"/>
      </w:pPr>
      <w:rPr>
        <w:rFonts w:ascii="Symbol" w:hAnsi="Symbol" w:hint="default"/>
      </w:rPr>
    </w:lvl>
    <w:lvl w:ilvl="7" w:tplc="040C0003">
      <w:start w:val="1"/>
      <w:numFmt w:val="bullet"/>
      <w:lvlText w:val="o"/>
      <w:lvlJc w:val="left"/>
      <w:pPr>
        <w:ind w:left="6110" w:hanging="360"/>
      </w:pPr>
      <w:rPr>
        <w:rFonts w:ascii="Courier New" w:hAnsi="Courier New" w:cs="Courier New" w:hint="default"/>
      </w:rPr>
    </w:lvl>
    <w:lvl w:ilvl="8" w:tplc="040C0005">
      <w:start w:val="1"/>
      <w:numFmt w:val="bullet"/>
      <w:lvlText w:val=""/>
      <w:lvlJc w:val="left"/>
      <w:pPr>
        <w:ind w:left="6830" w:hanging="360"/>
      </w:pPr>
      <w:rPr>
        <w:rFonts w:ascii="Wingdings" w:hAnsi="Wingdings" w:hint="default"/>
      </w:rPr>
    </w:lvl>
  </w:abstractNum>
  <w:abstractNum w:abstractNumId="19" w15:restartNumberingAfterBreak="0">
    <w:nsid w:val="79A203BA"/>
    <w:multiLevelType w:val="hybridMultilevel"/>
    <w:tmpl w:val="6DF6EE5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0"/>
  </w:num>
  <w:num w:numId="2">
    <w:abstractNumId w:val="18"/>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19"/>
  </w:num>
  <w:num w:numId="6">
    <w:abstractNumId w:val="17"/>
  </w:num>
  <w:num w:numId="7">
    <w:abstractNumId w:val="6"/>
  </w:num>
  <w:num w:numId="8">
    <w:abstractNumId w:val="5"/>
  </w:num>
  <w:num w:numId="9">
    <w:abstractNumId w:val="2"/>
  </w:num>
  <w:num w:numId="10">
    <w:abstractNumId w:val="4"/>
  </w:num>
  <w:num w:numId="11">
    <w:abstractNumId w:val="0"/>
  </w:num>
  <w:num w:numId="12">
    <w:abstractNumId w:val="16"/>
  </w:num>
  <w:num w:numId="13">
    <w:abstractNumId w:val="3"/>
  </w:num>
  <w:num w:numId="14">
    <w:abstractNumId w:val="12"/>
  </w:num>
  <w:num w:numId="15">
    <w:abstractNumId w:val="13"/>
  </w:num>
  <w:num w:numId="16">
    <w:abstractNumId w:val="9"/>
  </w:num>
  <w:num w:numId="17">
    <w:abstractNumId w:val="1"/>
  </w:num>
  <w:num w:numId="18">
    <w:abstractNumId w:val="8"/>
  </w:num>
  <w:num w:numId="19">
    <w:abstractNumId w:val="7"/>
  </w:num>
  <w:num w:numId="2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3EC"/>
    <w:rsid w:val="00003100"/>
    <w:rsid w:val="00003924"/>
    <w:rsid w:val="0000533F"/>
    <w:rsid w:val="000064C1"/>
    <w:rsid w:val="0000679E"/>
    <w:rsid w:val="00006D9E"/>
    <w:rsid w:val="00006E31"/>
    <w:rsid w:val="00011A1C"/>
    <w:rsid w:val="000162E6"/>
    <w:rsid w:val="00020EE2"/>
    <w:rsid w:val="000212C6"/>
    <w:rsid w:val="00022880"/>
    <w:rsid w:val="00022F44"/>
    <w:rsid w:val="00027B3A"/>
    <w:rsid w:val="00030310"/>
    <w:rsid w:val="00031E3C"/>
    <w:rsid w:val="000342CC"/>
    <w:rsid w:val="00037679"/>
    <w:rsid w:val="000401D1"/>
    <w:rsid w:val="00041168"/>
    <w:rsid w:val="00042BE4"/>
    <w:rsid w:val="00045CF8"/>
    <w:rsid w:val="0004644D"/>
    <w:rsid w:val="00046BC3"/>
    <w:rsid w:val="00050225"/>
    <w:rsid w:val="00050C37"/>
    <w:rsid w:val="00051046"/>
    <w:rsid w:val="000524AD"/>
    <w:rsid w:val="000525CA"/>
    <w:rsid w:val="000534EC"/>
    <w:rsid w:val="0005555E"/>
    <w:rsid w:val="00055945"/>
    <w:rsid w:val="000614DF"/>
    <w:rsid w:val="00062B54"/>
    <w:rsid w:val="00064115"/>
    <w:rsid w:val="00064126"/>
    <w:rsid w:val="000645B6"/>
    <w:rsid w:val="000667A2"/>
    <w:rsid w:val="000676F2"/>
    <w:rsid w:val="00067D85"/>
    <w:rsid w:val="00071916"/>
    <w:rsid w:val="00071F97"/>
    <w:rsid w:val="0007368E"/>
    <w:rsid w:val="000758E3"/>
    <w:rsid w:val="000763B3"/>
    <w:rsid w:val="00080037"/>
    <w:rsid w:val="000830E8"/>
    <w:rsid w:val="000836FB"/>
    <w:rsid w:val="0008536A"/>
    <w:rsid w:val="000919C4"/>
    <w:rsid w:val="00091A4D"/>
    <w:rsid w:val="00091B14"/>
    <w:rsid w:val="00092488"/>
    <w:rsid w:val="00093823"/>
    <w:rsid w:val="00093A53"/>
    <w:rsid w:val="00095494"/>
    <w:rsid w:val="00097777"/>
    <w:rsid w:val="00097EE5"/>
    <w:rsid w:val="000A1918"/>
    <w:rsid w:val="000A1CE5"/>
    <w:rsid w:val="000A31B7"/>
    <w:rsid w:val="000A3966"/>
    <w:rsid w:val="000A3A3D"/>
    <w:rsid w:val="000A417C"/>
    <w:rsid w:val="000A6EBF"/>
    <w:rsid w:val="000A798B"/>
    <w:rsid w:val="000B0CE3"/>
    <w:rsid w:val="000B21CA"/>
    <w:rsid w:val="000B442F"/>
    <w:rsid w:val="000B4DF9"/>
    <w:rsid w:val="000B79B6"/>
    <w:rsid w:val="000C226A"/>
    <w:rsid w:val="000C5A24"/>
    <w:rsid w:val="000C6B05"/>
    <w:rsid w:val="000C72E9"/>
    <w:rsid w:val="000C7F18"/>
    <w:rsid w:val="000D0F96"/>
    <w:rsid w:val="000D29D6"/>
    <w:rsid w:val="000D2FB9"/>
    <w:rsid w:val="000D60E7"/>
    <w:rsid w:val="000E0009"/>
    <w:rsid w:val="000E000E"/>
    <w:rsid w:val="000E0A27"/>
    <w:rsid w:val="000E1E2F"/>
    <w:rsid w:val="000E23EC"/>
    <w:rsid w:val="000E48BF"/>
    <w:rsid w:val="000E644B"/>
    <w:rsid w:val="000E7666"/>
    <w:rsid w:val="000E7793"/>
    <w:rsid w:val="000F2C4E"/>
    <w:rsid w:val="000F3D90"/>
    <w:rsid w:val="000F5CC3"/>
    <w:rsid w:val="000F709C"/>
    <w:rsid w:val="0010031B"/>
    <w:rsid w:val="00100569"/>
    <w:rsid w:val="00100C1B"/>
    <w:rsid w:val="00100C95"/>
    <w:rsid w:val="00104846"/>
    <w:rsid w:val="0010587C"/>
    <w:rsid w:val="001105E1"/>
    <w:rsid w:val="001109EF"/>
    <w:rsid w:val="001110F3"/>
    <w:rsid w:val="001118B1"/>
    <w:rsid w:val="00111C32"/>
    <w:rsid w:val="0011385A"/>
    <w:rsid w:val="0011448D"/>
    <w:rsid w:val="001149C3"/>
    <w:rsid w:val="00114AE6"/>
    <w:rsid w:val="001153E6"/>
    <w:rsid w:val="00117ED1"/>
    <w:rsid w:val="00121B74"/>
    <w:rsid w:val="0012430D"/>
    <w:rsid w:val="00124E9F"/>
    <w:rsid w:val="00130788"/>
    <w:rsid w:val="00132AC0"/>
    <w:rsid w:val="001335BA"/>
    <w:rsid w:val="00134DE8"/>
    <w:rsid w:val="001360A8"/>
    <w:rsid w:val="00142AB3"/>
    <w:rsid w:val="001447B1"/>
    <w:rsid w:val="00145D3F"/>
    <w:rsid w:val="001470CC"/>
    <w:rsid w:val="00147754"/>
    <w:rsid w:val="001505C0"/>
    <w:rsid w:val="0015133F"/>
    <w:rsid w:val="00151DDE"/>
    <w:rsid w:val="00152C27"/>
    <w:rsid w:val="00152DB7"/>
    <w:rsid w:val="0015380B"/>
    <w:rsid w:val="00153A68"/>
    <w:rsid w:val="00154B18"/>
    <w:rsid w:val="00154CFD"/>
    <w:rsid w:val="00156975"/>
    <w:rsid w:val="00156D3C"/>
    <w:rsid w:val="00163501"/>
    <w:rsid w:val="00164056"/>
    <w:rsid w:val="00165093"/>
    <w:rsid w:val="00166D82"/>
    <w:rsid w:val="00166E9A"/>
    <w:rsid w:val="00171534"/>
    <w:rsid w:val="0017311F"/>
    <w:rsid w:val="00175E92"/>
    <w:rsid w:val="00176447"/>
    <w:rsid w:val="00177045"/>
    <w:rsid w:val="00182731"/>
    <w:rsid w:val="00184135"/>
    <w:rsid w:val="001877FC"/>
    <w:rsid w:val="0019072B"/>
    <w:rsid w:val="0019173B"/>
    <w:rsid w:val="0019280B"/>
    <w:rsid w:val="00195B51"/>
    <w:rsid w:val="0019787D"/>
    <w:rsid w:val="001A02FD"/>
    <w:rsid w:val="001A17E3"/>
    <w:rsid w:val="001A1A43"/>
    <w:rsid w:val="001A1CBD"/>
    <w:rsid w:val="001A1CD5"/>
    <w:rsid w:val="001A1DE1"/>
    <w:rsid w:val="001A5A37"/>
    <w:rsid w:val="001A6120"/>
    <w:rsid w:val="001B0A71"/>
    <w:rsid w:val="001B1CF0"/>
    <w:rsid w:val="001C100F"/>
    <w:rsid w:val="001C11FB"/>
    <w:rsid w:val="001C1373"/>
    <w:rsid w:val="001C13B5"/>
    <w:rsid w:val="001C1E09"/>
    <w:rsid w:val="001C2361"/>
    <w:rsid w:val="001C6BC0"/>
    <w:rsid w:val="001D26C2"/>
    <w:rsid w:val="001D58BE"/>
    <w:rsid w:val="001D5B49"/>
    <w:rsid w:val="001E1882"/>
    <w:rsid w:val="001E21AC"/>
    <w:rsid w:val="001E431B"/>
    <w:rsid w:val="001E4D67"/>
    <w:rsid w:val="001E55A5"/>
    <w:rsid w:val="001E5C80"/>
    <w:rsid w:val="001F235A"/>
    <w:rsid w:val="001F2D7C"/>
    <w:rsid w:val="001F4B14"/>
    <w:rsid w:val="001F66E6"/>
    <w:rsid w:val="001F723B"/>
    <w:rsid w:val="001F7A57"/>
    <w:rsid w:val="00203387"/>
    <w:rsid w:val="0020725A"/>
    <w:rsid w:val="002075A8"/>
    <w:rsid w:val="002078AB"/>
    <w:rsid w:val="002149BB"/>
    <w:rsid w:val="00214EB0"/>
    <w:rsid w:val="00217878"/>
    <w:rsid w:val="00220B11"/>
    <w:rsid w:val="00223554"/>
    <w:rsid w:val="00224DF1"/>
    <w:rsid w:val="00225798"/>
    <w:rsid w:val="00226304"/>
    <w:rsid w:val="002306CF"/>
    <w:rsid w:val="00230C1E"/>
    <w:rsid w:val="0023628C"/>
    <w:rsid w:val="00236413"/>
    <w:rsid w:val="00236462"/>
    <w:rsid w:val="0024013D"/>
    <w:rsid w:val="00240DC8"/>
    <w:rsid w:val="00243404"/>
    <w:rsid w:val="00246C65"/>
    <w:rsid w:val="00250F27"/>
    <w:rsid w:val="00251C00"/>
    <w:rsid w:val="0025227C"/>
    <w:rsid w:val="00252DFC"/>
    <w:rsid w:val="002531C5"/>
    <w:rsid w:val="002532C5"/>
    <w:rsid w:val="00253ACA"/>
    <w:rsid w:val="002550BB"/>
    <w:rsid w:val="00255F30"/>
    <w:rsid w:val="00257E48"/>
    <w:rsid w:val="00260DEA"/>
    <w:rsid w:val="00264A59"/>
    <w:rsid w:val="00267474"/>
    <w:rsid w:val="002718ED"/>
    <w:rsid w:val="00274420"/>
    <w:rsid w:val="00275515"/>
    <w:rsid w:val="00275D1E"/>
    <w:rsid w:val="002762C9"/>
    <w:rsid w:val="002827EC"/>
    <w:rsid w:val="002845E3"/>
    <w:rsid w:val="00284C66"/>
    <w:rsid w:val="00284CD6"/>
    <w:rsid w:val="0028557B"/>
    <w:rsid w:val="0028702A"/>
    <w:rsid w:val="00290238"/>
    <w:rsid w:val="00292B6D"/>
    <w:rsid w:val="0029368D"/>
    <w:rsid w:val="00293F91"/>
    <w:rsid w:val="002974FB"/>
    <w:rsid w:val="00297584"/>
    <w:rsid w:val="00297F97"/>
    <w:rsid w:val="002A3AB6"/>
    <w:rsid w:val="002A4953"/>
    <w:rsid w:val="002A4F67"/>
    <w:rsid w:val="002A5145"/>
    <w:rsid w:val="002A7EAE"/>
    <w:rsid w:val="002B1BA6"/>
    <w:rsid w:val="002B23A2"/>
    <w:rsid w:val="002C274D"/>
    <w:rsid w:val="002C3598"/>
    <w:rsid w:val="002C4139"/>
    <w:rsid w:val="002C4CE7"/>
    <w:rsid w:val="002C731C"/>
    <w:rsid w:val="002D182B"/>
    <w:rsid w:val="002D3FC9"/>
    <w:rsid w:val="002D4C04"/>
    <w:rsid w:val="002D4F12"/>
    <w:rsid w:val="002D5F97"/>
    <w:rsid w:val="002E4038"/>
    <w:rsid w:val="002E54FB"/>
    <w:rsid w:val="002E6890"/>
    <w:rsid w:val="002E7383"/>
    <w:rsid w:val="002F08AA"/>
    <w:rsid w:val="002F210F"/>
    <w:rsid w:val="002F29B1"/>
    <w:rsid w:val="002F3251"/>
    <w:rsid w:val="002F38F7"/>
    <w:rsid w:val="002F41BD"/>
    <w:rsid w:val="002F49E1"/>
    <w:rsid w:val="002F5BEC"/>
    <w:rsid w:val="002F60F1"/>
    <w:rsid w:val="002F6B09"/>
    <w:rsid w:val="0030017B"/>
    <w:rsid w:val="0030148A"/>
    <w:rsid w:val="003044EC"/>
    <w:rsid w:val="00305EAA"/>
    <w:rsid w:val="00312411"/>
    <w:rsid w:val="0031558E"/>
    <w:rsid w:val="00315F7D"/>
    <w:rsid w:val="00317870"/>
    <w:rsid w:val="00320234"/>
    <w:rsid w:val="00322804"/>
    <w:rsid w:val="0032289C"/>
    <w:rsid w:val="00323740"/>
    <w:rsid w:val="00324853"/>
    <w:rsid w:val="00324FA9"/>
    <w:rsid w:val="0032537C"/>
    <w:rsid w:val="003257BD"/>
    <w:rsid w:val="00325983"/>
    <w:rsid w:val="0033036F"/>
    <w:rsid w:val="00330428"/>
    <w:rsid w:val="00332310"/>
    <w:rsid w:val="003339CE"/>
    <w:rsid w:val="00335034"/>
    <w:rsid w:val="003377DC"/>
    <w:rsid w:val="00337B59"/>
    <w:rsid w:val="003407BF"/>
    <w:rsid w:val="00341E94"/>
    <w:rsid w:val="003436EA"/>
    <w:rsid w:val="0034442B"/>
    <w:rsid w:val="00344F7F"/>
    <w:rsid w:val="003450A4"/>
    <w:rsid w:val="00345161"/>
    <w:rsid w:val="00346BA5"/>
    <w:rsid w:val="00347B4F"/>
    <w:rsid w:val="00347E4E"/>
    <w:rsid w:val="00347F9E"/>
    <w:rsid w:val="00347FE2"/>
    <w:rsid w:val="003514C6"/>
    <w:rsid w:val="00351E1C"/>
    <w:rsid w:val="003528CE"/>
    <w:rsid w:val="0035378F"/>
    <w:rsid w:val="0035529A"/>
    <w:rsid w:val="003620FB"/>
    <w:rsid w:val="003639A8"/>
    <w:rsid w:val="00364E3C"/>
    <w:rsid w:val="00372C76"/>
    <w:rsid w:val="00373726"/>
    <w:rsid w:val="00377431"/>
    <w:rsid w:val="00377E72"/>
    <w:rsid w:val="00380C8C"/>
    <w:rsid w:val="0038460D"/>
    <w:rsid w:val="003847EC"/>
    <w:rsid w:val="00393DEC"/>
    <w:rsid w:val="003A19E4"/>
    <w:rsid w:val="003A4555"/>
    <w:rsid w:val="003A7AF0"/>
    <w:rsid w:val="003A7EB8"/>
    <w:rsid w:val="003B15DC"/>
    <w:rsid w:val="003B1A22"/>
    <w:rsid w:val="003B1F97"/>
    <w:rsid w:val="003B33D3"/>
    <w:rsid w:val="003B63B1"/>
    <w:rsid w:val="003B7D99"/>
    <w:rsid w:val="003C182C"/>
    <w:rsid w:val="003C2143"/>
    <w:rsid w:val="003C3C21"/>
    <w:rsid w:val="003C4906"/>
    <w:rsid w:val="003C699A"/>
    <w:rsid w:val="003D03DE"/>
    <w:rsid w:val="003D089D"/>
    <w:rsid w:val="003D1395"/>
    <w:rsid w:val="003D1E0A"/>
    <w:rsid w:val="003D28F8"/>
    <w:rsid w:val="003D2AD3"/>
    <w:rsid w:val="003D5550"/>
    <w:rsid w:val="003D6537"/>
    <w:rsid w:val="003E0803"/>
    <w:rsid w:val="003E0C1F"/>
    <w:rsid w:val="003E30EC"/>
    <w:rsid w:val="003E3455"/>
    <w:rsid w:val="003E62F7"/>
    <w:rsid w:val="003E6D98"/>
    <w:rsid w:val="003E7FF2"/>
    <w:rsid w:val="003F0171"/>
    <w:rsid w:val="003F21FA"/>
    <w:rsid w:val="003F221C"/>
    <w:rsid w:val="003F2E09"/>
    <w:rsid w:val="003F5FB9"/>
    <w:rsid w:val="003F7CD7"/>
    <w:rsid w:val="00402251"/>
    <w:rsid w:val="0040330E"/>
    <w:rsid w:val="00403C00"/>
    <w:rsid w:val="004044D2"/>
    <w:rsid w:val="00404D7F"/>
    <w:rsid w:val="00407A47"/>
    <w:rsid w:val="004127F5"/>
    <w:rsid w:val="00414190"/>
    <w:rsid w:val="004152C1"/>
    <w:rsid w:val="004169A8"/>
    <w:rsid w:val="004240DA"/>
    <w:rsid w:val="00425765"/>
    <w:rsid w:val="00427B0C"/>
    <w:rsid w:val="00432C4B"/>
    <w:rsid w:val="00433EF6"/>
    <w:rsid w:val="00435765"/>
    <w:rsid w:val="004372C1"/>
    <w:rsid w:val="00441D7C"/>
    <w:rsid w:val="00450637"/>
    <w:rsid w:val="0045095A"/>
    <w:rsid w:val="00450D73"/>
    <w:rsid w:val="00451A72"/>
    <w:rsid w:val="00451F38"/>
    <w:rsid w:val="00451FAB"/>
    <w:rsid w:val="00452109"/>
    <w:rsid w:val="004527DA"/>
    <w:rsid w:val="00452C51"/>
    <w:rsid w:val="00454533"/>
    <w:rsid w:val="0045470F"/>
    <w:rsid w:val="0045497D"/>
    <w:rsid w:val="00460DC6"/>
    <w:rsid w:val="00460FFC"/>
    <w:rsid w:val="00464E6B"/>
    <w:rsid w:val="004713B9"/>
    <w:rsid w:val="004716CD"/>
    <w:rsid w:val="00471702"/>
    <w:rsid w:val="004723A1"/>
    <w:rsid w:val="00472C6F"/>
    <w:rsid w:val="00474481"/>
    <w:rsid w:val="00475FD6"/>
    <w:rsid w:val="0047605C"/>
    <w:rsid w:val="0047652A"/>
    <w:rsid w:val="0048011D"/>
    <w:rsid w:val="00481AB8"/>
    <w:rsid w:val="0048397C"/>
    <w:rsid w:val="00486E28"/>
    <w:rsid w:val="00487110"/>
    <w:rsid w:val="004873F7"/>
    <w:rsid w:val="004908E5"/>
    <w:rsid w:val="004927ED"/>
    <w:rsid w:val="00496776"/>
    <w:rsid w:val="00496D10"/>
    <w:rsid w:val="004A19E5"/>
    <w:rsid w:val="004A28DB"/>
    <w:rsid w:val="004A3466"/>
    <w:rsid w:val="004A4BAC"/>
    <w:rsid w:val="004B1D9A"/>
    <w:rsid w:val="004B2371"/>
    <w:rsid w:val="004B26DB"/>
    <w:rsid w:val="004B59AD"/>
    <w:rsid w:val="004B68DE"/>
    <w:rsid w:val="004C0E94"/>
    <w:rsid w:val="004C23C9"/>
    <w:rsid w:val="004C2E80"/>
    <w:rsid w:val="004C3273"/>
    <w:rsid w:val="004C4A38"/>
    <w:rsid w:val="004C56E1"/>
    <w:rsid w:val="004D208D"/>
    <w:rsid w:val="004D5B14"/>
    <w:rsid w:val="004D721C"/>
    <w:rsid w:val="004D7C76"/>
    <w:rsid w:val="004E50CB"/>
    <w:rsid w:val="004E6C1A"/>
    <w:rsid w:val="004E6DB3"/>
    <w:rsid w:val="004E7972"/>
    <w:rsid w:val="004F1ECF"/>
    <w:rsid w:val="004F211B"/>
    <w:rsid w:val="004F29F7"/>
    <w:rsid w:val="004F396B"/>
    <w:rsid w:val="004F4B92"/>
    <w:rsid w:val="004F545B"/>
    <w:rsid w:val="00504E9B"/>
    <w:rsid w:val="005067E0"/>
    <w:rsid w:val="005068D4"/>
    <w:rsid w:val="0050728F"/>
    <w:rsid w:val="005077FB"/>
    <w:rsid w:val="0051426D"/>
    <w:rsid w:val="0051616C"/>
    <w:rsid w:val="005214CF"/>
    <w:rsid w:val="0052175E"/>
    <w:rsid w:val="00522987"/>
    <w:rsid w:val="00530E7B"/>
    <w:rsid w:val="00531BE1"/>
    <w:rsid w:val="00531DED"/>
    <w:rsid w:val="005327D6"/>
    <w:rsid w:val="00532B79"/>
    <w:rsid w:val="00532CDF"/>
    <w:rsid w:val="00533C10"/>
    <w:rsid w:val="00536024"/>
    <w:rsid w:val="00536B75"/>
    <w:rsid w:val="00537A0B"/>
    <w:rsid w:val="005418A7"/>
    <w:rsid w:val="00541AB4"/>
    <w:rsid w:val="00543CA9"/>
    <w:rsid w:val="00551B21"/>
    <w:rsid w:val="00556D74"/>
    <w:rsid w:val="00561CC4"/>
    <w:rsid w:val="00563A14"/>
    <w:rsid w:val="00564516"/>
    <w:rsid w:val="00565552"/>
    <w:rsid w:val="005656A5"/>
    <w:rsid w:val="00567D5D"/>
    <w:rsid w:val="00571A3A"/>
    <w:rsid w:val="0057628F"/>
    <w:rsid w:val="00577B86"/>
    <w:rsid w:val="005806A2"/>
    <w:rsid w:val="00580EC6"/>
    <w:rsid w:val="00582235"/>
    <w:rsid w:val="00583D0D"/>
    <w:rsid w:val="0058461A"/>
    <w:rsid w:val="00584FA2"/>
    <w:rsid w:val="00586DCD"/>
    <w:rsid w:val="00590633"/>
    <w:rsid w:val="00590894"/>
    <w:rsid w:val="0059242E"/>
    <w:rsid w:val="00593125"/>
    <w:rsid w:val="00595003"/>
    <w:rsid w:val="005959D9"/>
    <w:rsid w:val="00595D6C"/>
    <w:rsid w:val="005A0E0C"/>
    <w:rsid w:val="005A1ECF"/>
    <w:rsid w:val="005A4E3B"/>
    <w:rsid w:val="005A6693"/>
    <w:rsid w:val="005B1994"/>
    <w:rsid w:val="005B23A1"/>
    <w:rsid w:val="005B28D9"/>
    <w:rsid w:val="005B37CF"/>
    <w:rsid w:val="005B3D40"/>
    <w:rsid w:val="005B5B00"/>
    <w:rsid w:val="005B69CC"/>
    <w:rsid w:val="005C2265"/>
    <w:rsid w:val="005C271C"/>
    <w:rsid w:val="005C3563"/>
    <w:rsid w:val="005C4311"/>
    <w:rsid w:val="005C55BC"/>
    <w:rsid w:val="005D1BC4"/>
    <w:rsid w:val="005D37E3"/>
    <w:rsid w:val="005D3B1D"/>
    <w:rsid w:val="005E2DD4"/>
    <w:rsid w:val="005E2E2C"/>
    <w:rsid w:val="005E4E8B"/>
    <w:rsid w:val="005E6EF5"/>
    <w:rsid w:val="005E6FED"/>
    <w:rsid w:val="005E7F08"/>
    <w:rsid w:val="005F2881"/>
    <w:rsid w:val="005F2984"/>
    <w:rsid w:val="005F3FA6"/>
    <w:rsid w:val="005F6754"/>
    <w:rsid w:val="005F6E71"/>
    <w:rsid w:val="005F7C1A"/>
    <w:rsid w:val="00601B4C"/>
    <w:rsid w:val="00602EA4"/>
    <w:rsid w:val="00605053"/>
    <w:rsid w:val="00610942"/>
    <w:rsid w:val="0061110F"/>
    <w:rsid w:val="0061113D"/>
    <w:rsid w:val="006123A9"/>
    <w:rsid w:val="006123DE"/>
    <w:rsid w:val="00613B0C"/>
    <w:rsid w:val="00615E16"/>
    <w:rsid w:val="00626A5D"/>
    <w:rsid w:val="00627753"/>
    <w:rsid w:val="00627921"/>
    <w:rsid w:val="00627E4C"/>
    <w:rsid w:val="006312CB"/>
    <w:rsid w:val="00632692"/>
    <w:rsid w:val="006334E3"/>
    <w:rsid w:val="00635B95"/>
    <w:rsid w:val="00636014"/>
    <w:rsid w:val="00636EA7"/>
    <w:rsid w:val="00637F67"/>
    <w:rsid w:val="00641868"/>
    <w:rsid w:val="00644D3B"/>
    <w:rsid w:val="00645264"/>
    <w:rsid w:val="00645424"/>
    <w:rsid w:val="00647193"/>
    <w:rsid w:val="0064721E"/>
    <w:rsid w:val="006511D6"/>
    <w:rsid w:val="006529A4"/>
    <w:rsid w:val="006553AB"/>
    <w:rsid w:val="00656D23"/>
    <w:rsid w:val="00656D7A"/>
    <w:rsid w:val="00657C78"/>
    <w:rsid w:val="00661A66"/>
    <w:rsid w:val="0066345D"/>
    <w:rsid w:val="00665018"/>
    <w:rsid w:val="00672C15"/>
    <w:rsid w:val="0067353F"/>
    <w:rsid w:val="00674F51"/>
    <w:rsid w:val="00675FBA"/>
    <w:rsid w:val="006764D9"/>
    <w:rsid w:val="00680F7D"/>
    <w:rsid w:val="00681E9C"/>
    <w:rsid w:val="00684F07"/>
    <w:rsid w:val="00685E6B"/>
    <w:rsid w:val="006861BC"/>
    <w:rsid w:val="00691E09"/>
    <w:rsid w:val="0069244B"/>
    <w:rsid w:val="006927CC"/>
    <w:rsid w:val="006945E4"/>
    <w:rsid w:val="00694C99"/>
    <w:rsid w:val="00695CF1"/>
    <w:rsid w:val="00695DAE"/>
    <w:rsid w:val="00697C31"/>
    <w:rsid w:val="006A0293"/>
    <w:rsid w:val="006A23F9"/>
    <w:rsid w:val="006A3795"/>
    <w:rsid w:val="006A5155"/>
    <w:rsid w:val="006A52B4"/>
    <w:rsid w:val="006B1F8D"/>
    <w:rsid w:val="006B3B17"/>
    <w:rsid w:val="006B4AE0"/>
    <w:rsid w:val="006B5511"/>
    <w:rsid w:val="006C28F6"/>
    <w:rsid w:val="006C5F1E"/>
    <w:rsid w:val="006D209E"/>
    <w:rsid w:val="006D3FBB"/>
    <w:rsid w:val="006D4D83"/>
    <w:rsid w:val="006D50CB"/>
    <w:rsid w:val="006D648E"/>
    <w:rsid w:val="006D6818"/>
    <w:rsid w:val="006D7B4D"/>
    <w:rsid w:val="006E1BD4"/>
    <w:rsid w:val="006E33B5"/>
    <w:rsid w:val="006E3A8A"/>
    <w:rsid w:val="006E40BB"/>
    <w:rsid w:val="006E4F81"/>
    <w:rsid w:val="006E6805"/>
    <w:rsid w:val="006E6FA7"/>
    <w:rsid w:val="006F00A9"/>
    <w:rsid w:val="006F298C"/>
    <w:rsid w:val="006F3FF9"/>
    <w:rsid w:val="006F4CCE"/>
    <w:rsid w:val="006F6043"/>
    <w:rsid w:val="006F7438"/>
    <w:rsid w:val="007107D8"/>
    <w:rsid w:val="007121D3"/>
    <w:rsid w:val="00713D95"/>
    <w:rsid w:val="00716702"/>
    <w:rsid w:val="0072051F"/>
    <w:rsid w:val="007214C4"/>
    <w:rsid w:val="00723D3D"/>
    <w:rsid w:val="007241D4"/>
    <w:rsid w:val="00724405"/>
    <w:rsid w:val="00724528"/>
    <w:rsid w:val="00725CC7"/>
    <w:rsid w:val="0072658D"/>
    <w:rsid w:val="0072667C"/>
    <w:rsid w:val="00726FFC"/>
    <w:rsid w:val="0073144A"/>
    <w:rsid w:val="0073149E"/>
    <w:rsid w:val="00732000"/>
    <w:rsid w:val="00732E0C"/>
    <w:rsid w:val="0073377D"/>
    <w:rsid w:val="00733CCE"/>
    <w:rsid w:val="00734A0A"/>
    <w:rsid w:val="007359E3"/>
    <w:rsid w:val="00735DF4"/>
    <w:rsid w:val="007363FD"/>
    <w:rsid w:val="00743DD2"/>
    <w:rsid w:val="00745853"/>
    <w:rsid w:val="00747624"/>
    <w:rsid w:val="007529C7"/>
    <w:rsid w:val="00754DCD"/>
    <w:rsid w:val="00754E7E"/>
    <w:rsid w:val="00755FB8"/>
    <w:rsid w:val="0075643A"/>
    <w:rsid w:val="00756CFE"/>
    <w:rsid w:val="00760295"/>
    <w:rsid w:val="00761897"/>
    <w:rsid w:val="007639DE"/>
    <w:rsid w:val="0076415B"/>
    <w:rsid w:val="00766623"/>
    <w:rsid w:val="00771766"/>
    <w:rsid w:val="0077520D"/>
    <w:rsid w:val="00775342"/>
    <w:rsid w:val="00775666"/>
    <w:rsid w:val="00776C9A"/>
    <w:rsid w:val="00777884"/>
    <w:rsid w:val="00781BFC"/>
    <w:rsid w:val="0078229D"/>
    <w:rsid w:val="00784EAB"/>
    <w:rsid w:val="007855F6"/>
    <w:rsid w:val="0078564B"/>
    <w:rsid w:val="0079054E"/>
    <w:rsid w:val="00790665"/>
    <w:rsid w:val="00791423"/>
    <w:rsid w:val="007932B7"/>
    <w:rsid w:val="007952D4"/>
    <w:rsid w:val="00797604"/>
    <w:rsid w:val="007A01CF"/>
    <w:rsid w:val="007A0422"/>
    <w:rsid w:val="007A1134"/>
    <w:rsid w:val="007A16FB"/>
    <w:rsid w:val="007A352F"/>
    <w:rsid w:val="007A3D9E"/>
    <w:rsid w:val="007A6598"/>
    <w:rsid w:val="007A6D6B"/>
    <w:rsid w:val="007A792E"/>
    <w:rsid w:val="007B0159"/>
    <w:rsid w:val="007B52C7"/>
    <w:rsid w:val="007B5423"/>
    <w:rsid w:val="007B5B8F"/>
    <w:rsid w:val="007B724F"/>
    <w:rsid w:val="007B733C"/>
    <w:rsid w:val="007B74A6"/>
    <w:rsid w:val="007C0D15"/>
    <w:rsid w:val="007C0FFC"/>
    <w:rsid w:val="007C288B"/>
    <w:rsid w:val="007C50F1"/>
    <w:rsid w:val="007C5A41"/>
    <w:rsid w:val="007E2C4C"/>
    <w:rsid w:val="007E456F"/>
    <w:rsid w:val="007E4E54"/>
    <w:rsid w:val="007E53F2"/>
    <w:rsid w:val="007E54FC"/>
    <w:rsid w:val="007E6D56"/>
    <w:rsid w:val="007F4001"/>
    <w:rsid w:val="007F4E68"/>
    <w:rsid w:val="007F53B8"/>
    <w:rsid w:val="007F55EB"/>
    <w:rsid w:val="007F6278"/>
    <w:rsid w:val="007F632E"/>
    <w:rsid w:val="0080027F"/>
    <w:rsid w:val="008006A3"/>
    <w:rsid w:val="0080080A"/>
    <w:rsid w:val="008029D3"/>
    <w:rsid w:val="0080378E"/>
    <w:rsid w:val="0080549F"/>
    <w:rsid w:val="00806420"/>
    <w:rsid w:val="00806515"/>
    <w:rsid w:val="00810837"/>
    <w:rsid w:val="00812019"/>
    <w:rsid w:val="00812FF3"/>
    <w:rsid w:val="0081360C"/>
    <w:rsid w:val="00815495"/>
    <w:rsid w:val="008158AC"/>
    <w:rsid w:val="00816CD2"/>
    <w:rsid w:val="00820F0C"/>
    <w:rsid w:val="008222B4"/>
    <w:rsid w:val="00824A98"/>
    <w:rsid w:val="00824DAE"/>
    <w:rsid w:val="0082521B"/>
    <w:rsid w:val="00825FA5"/>
    <w:rsid w:val="00826F44"/>
    <w:rsid w:val="00827A03"/>
    <w:rsid w:val="008323CF"/>
    <w:rsid w:val="008326E6"/>
    <w:rsid w:val="008345F7"/>
    <w:rsid w:val="008350AC"/>
    <w:rsid w:val="00837EC1"/>
    <w:rsid w:val="00842C66"/>
    <w:rsid w:val="00843C3C"/>
    <w:rsid w:val="00843DAF"/>
    <w:rsid w:val="00843DD8"/>
    <w:rsid w:val="008507C3"/>
    <w:rsid w:val="00850998"/>
    <w:rsid w:val="008516DA"/>
    <w:rsid w:val="00852528"/>
    <w:rsid w:val="00852F7F"/>
    <w:rsid w:val="0085324B"/>
    <w:rsid w:val="00853C95"/>
    <w:rsid w:val="008545DD"/>
    <w:rsid w:val="008545E4"/>
    <w:rsid w:val="008549BA"/>
    <w:rsid w:val="00857391"/>
    <w:rsid w:val="008634DB"/>
    <w:rsid w:val="00864847"/>
    <w:rsid w:val="00866B06"/>
    <w:rsid w:val="00867794"/>
    <w:rsid w:val="008703A7"/>
    <w:rsid w:val="00870FC4"/>
    <w:rsid w:val="00871E8D"/>
    <w:rsid w:val="00872358"/>
    <w:rsid w:val="00872ABE"/>
    <w:rsid w:val="00872BF5"/>
    <w:rsid w:val="00874EF1"/>
    <w:rsid w:val="00880804"/>
    <w:rsid w:val="0088096F"/>
    <w:rsid w:val="00880F12"/>
    <w:rsid w:val="00881AF4"/>
    <w:rsid w:val="0088273B"/>
    <w:rsid w:val="008835AE"/>
    <w:rsid w:val="00884896"/>
    <w:rsid w:val="00886523"/>
    <w:rsid w:val="00890E59"/>
    <w:rsid w:val="008918AF"/>
    <w:rsid w:val="008924BF"/>
    <w:rsid w:val="00893F38"/>
    <w:rsid w:val="008941EE"/>
    <w:rsid w:val="00894FCC"/>
    <w:rsid w:val="00895562"/>
    <w:rsid w:val="00895736"/>
    <w:rsid w:val="008960A5"/>
    <w:rsid w:val="008A1273"/>
    <w:rsid w:val="008A299F"/>
    <w:rsid w:val="008A4A29"/>
    <w:rsid w:val="008A5578"/>
    <w:rsid w:val="008A72AC"/>
    <w:rsid w:val="008B1D7E"/>
    <w:rsid w:val="008B32BA"/>
    <w:rsid w:val="008B4808"/>
    <w:rsid w:val="008B5B95"/>
    <w:rsid w:val="008B697B"/>
    <w:rsid w:val="008C126A"/>
    <w:rsid w:val="008C17DA"/>
    <w:rsid w:val="008C1C1C"/>
    <w:rsid w:val="008C1F09"/>
    <w:rsid w:val="008C200D"/>
    <w:rsid w:val="008C484A"/>
    <w:rsid w:val="008C49E4"/>
    <w:rsid w:val="008C4BF2"/>
    <w:rsid w:val="008C571E"/>
    <w:rsid w:val="008C5D6C"/>
    <w:rsid w:val="008C5EFE"/>
    <w:rsid w:val="008C7B5B"/>
    <w:rsid w:val="008D3CB0"/>
    <w:rsid w:val="008E119D"/>
    <w:rsid w:val="008E1707"/>
    <w:rsid w:val="008E20F0"/>
    <w:rsid w:val="008E4036"/>
    <w:rsid w:val="008E482E"/>
    <w:rsid w:val="008E566A"/>
    <w:rsid w:val="008E6C3E"/>
    <w:rsid w:val="008E7A3E"/>
    <w:rsid w:val="008F38EF"/>
    <w:rsid w:val="008F7A1E"/>
    <w:rsid w:val="00905401"/>
    <w:rsid w:val="00905B67"/>
    <w:rsid w:val="0090758E"/>
    <w:rsid w:val="009123B1"/>
    <w:rsid w:val="0091478E"/>
    <w:rsid w:val="00914D80"/>
    <w:rsid w:val="0091544B"/>
    <w:rsid w:val="00917900"/>
    <w:rsid w:val="00920104"/>
    <w:rsid w:val="009201E3"/>
    <w:rsid w:val="00920915"/>
    <w:rsid w:val="00922EEB"/>
    <w:rsid w:val="009233E1"/>
    <w:rsid w:val="009249D0"/>
    <w:rsid w:val="00924ECB"/>
    <w:rsid w:val="0092634F"/>
    <w:rsid w:val="0092780B"/>
    <w:rsid w:val="00931A6B"/>
    <w:rsid w:val="00936C73"/>
    <w:rsid w:val="009372BD"/>
    <w:rsid w:val="00940CD5"/>
    <w:rsid w:val="00944531"/>
    <w:rsid w:val="00944DDD"/>
    <w:rsid w:val="0094542A"/>
    <w:rsid w:val="00946A66"/>
    <w:rsid w:val="00947D5B"/>
    <w:rsid w:val="00951462"/>
    <w:rsid w:val="00951767"/>
    <w:rsid w:val="00952A36"/>
    <w:rsid w:val="009538F6"/>
    <w:rsid w:val="0095635C"/>
    <w:rsid w:val="00957E6E"/>
    <w:rsid w:val="009602E0"/>
    <w:rsid w:val="00961DF8"/>
    <w:rsid w:val="00961F4A"/>
    <w:rsid w:val="00963B33"/>
    <w:rsid w:val="00964BF8"/>
    <w:rsid w:val="00966187"/>
    <w:rsid w:val="0096625D"/>
    <w:rsid w:val="00966711"/>
    <w:rsid w:val="00971A96"/>
    <w:rsid w:val="00973A0C"/>
    <w:rsid w:val="00975E5F"/>
    <w:rsid w:val="009770F2"/>
    <w:rsid w:val="00981726"/>
    <w:rsid w:val="009826A1"/>
    <w:rsid w:val="00983573"/>
    <w:rsid w:val="00985384"/>
    <w:rsid w:val="00985435"/>
    <w:rsid w:val="00985A53"/>
    <w:rsid w:val="00987CBF"/>
    <w:rsid w:val="009918F5"/>
    <w:rsid w:val="00992077"/>
    <w:rsid w:val="0099392A"/>
    <w:rsid w:val="00994A4C"/>
    <w:rsid w:val="009950D7"/>
    <w:rsid w:val="00995776"/>
    <w:rsid w:val="009A600C"/>
    <w:rsid w:val="009A6BAD"/>
    <w:rsid w:val="009B0459"/>
    <w:rsid w:val="009B2BF5"/>
    <w:rsid w:val="009B35E3"/>
    <w:rsid w:val="009B5A47"/>
    <w:rsid w:val="009B6560"/>
    <w:rsid w:val="009B7B17"/>
    <w:rsid w:val="009B7F35"/>
    <w:rsid w:val="009C122C"/>
    <w:rsid w:val="009D05AE"/>
    <w:rsid w:val="009D0926"/>
    <w:rsid w:val="009D1BE0"/>
    <w:rsid w:val="009D6282"/>
    <w:rsid w:val="009D65B6"/>
    <w:rsid w:val="009E1151"/>
    <w:rsid w:val="009E3AB9"/>
    <w:rsid w:val="009E4892"/>
    <w:rsid w:val="009E4C56"/>
    <w:rsid w:val="009E78F6"/>
    <w:rsid w:val="009E7C83"/>
    <w:rsid w:val="009F1154"/>
    <w:rsid w:val="009F118B"/>
    <w:rsid w:val="009F3B1B"/>
    <w:rsid w:val="009F520C"/>
    <w:rsid w:val="009F5BCE"/>
    <w:rsid w:val="009F69EB"/>
    <w:rsid w:val="00A00576"/>
    <w:rsid w:val="00A0197D"/>
    <w:rsid w:val="00A05EFF"/>
    <w:rsid w:val="00A068A5"/>
    <w:rsid w:val="00A073CB"/>
    <w:rsid w:val="00A105F2"/>
    <w:rsid w:val="00A10C97"/>
    <w:rsid w:val="00A1448F"/>
    <w:rsid w:val="00A14992"/>
    <w:rsid w:val="00A15DC8"/>
    <w:rsid w:val="00A15F3E"/>
    <w:rsid w:val="00A164E0"/>
    <w:rsid w:val="00A16889"/>
    <w:rsid w:val="00A16E6F"/>
    <w:rsid w:val="00A17D27"/>
    <w:rsid w:val="00A2007D"/>
    <w:rsid w:val="00A2213C"/>
    <w:rsid w:val="00A233D7"/>
    <w:rsid w:val="00A24A19"/>
    <w:rsid w:val="00A25CAE"/>
    <w:rsid w:val="00A25ECB"/>
    <w:rsid w:val="00A27EA0"/>
    <w:rsid w:val="00A31312"/>
    <w:rsid w:val="00A3229B"/>
    <w:rsid w:val="00A328E1"/>
    <w:rsid w:val="00A342F2"/>
    <w:rsid w:val="00A34FA8"/>
    <w:rsid w:val="00A35142"/>
    <w:rsid w:val="00A356F4"/>
    <w:rsid w:val="00A36B8B"/>
    <w:rsid w:val="00A37707"/>
    <w:rsid w:val="00A37B38"/>
    <w:rsid w:val="00A413F3"/>
    <w:rsid w:val="00A41A99"/>
    <w:rsid w:val="00A42B5A"/>
    <w:rsid w:val="00A46591"/>
    <w:rsid w:val="00A47B69"/>
    <w:rsid w:val="00A500D4"/>
    <w:rsid w:val="00A50F52"/>
    <w:rsid w:val="00A5321A"/>
    <w:rsid w:val="00A539BC"/>
    <w:rsid w:val="00A53E64"/>
    <w:rsid w:val="00A54647"/>
    <w:rsid w:val="00A554C0"/>
    <w:rsid w:val="00A5628E"/>
    <w:rsid w:val="00A62DFF"/>
    <w:rsid w:val="00A637B8"/>
    <w:rsid w:val="00A641CF"/>
    <w:rsid w:val="00A64812"/>
    <w:rsid w:val="00A6484C"/>
    <w:rsid w:val="00A707DA"/>
    <w:rsid w:val="00A7240F"/>
    <w:rsid w:val="00A82E30"/>
    <w:rsid w:val="00A8308A"/>
    <w:rsid w:val="00A84DD1"/>
    <w:rsid w:val="00A866CC"/>
    <w:rsid w:val="00A905D6"/>
    <w:rsid w:val="00A90F1A"/>
    <w:rsid w:val="00A924A0"/>
    <w:rsid w:val="00A92617"/>
    <w:rsid w:val="00A945B3"/>
    <w:rsid w:val="00A94E8D"/>
    <w:rsid w:val="00A958E4"/>
    <w:rsid w:val="00AA09F3"/>
    <w:rsid w:val="00AA1441"/>
    <w:rsid w:val="00AA17F5"/>
    <w:rsid w:val="00AA38EC"/>
    <w:rsid w:val="00AA5CE1"/>
    <w:rsid w:val="00AA5DA2"/>
    <w:rsid w:val="00AA62D7"/>
    <w:rsid w:val="00AA7A38"/>
    <w:rsid w:val="00AB0508"/>
    <w:rsid w:val="00AB3252"/>
    <w:rsid w:val="00AB345D"/>
    <w:rsid w:val="00AB3638"/>
    <w:rsid w:val="00AB3BE7"/>
    <w:rsid w:val="00AB48A8"/>
    <w:rsid w:val="00AB627B"/>
    <w:rsid w:val="00AC0F53"/>
    <w:rsid w:val="00AC17E1"/>
    <w:rsid w:val="00AC33FF"/>
    <w:rsid w:val="00AC3E16"/>
    <w:rsid w:val="00AC4380"/>
    <w:rsid w:val="00AC579C"/>
    <w:rsid w:val="00AD41ED"/>
    <w:rsid w:val="00AD47EC"/>
    <w:rsid w:val="00AD491D"/>
    <w:rsid w:val="00AD587B"/>
    <w:rsid w:val="00AD5DF7"/>
    <w:rsid w:val="00AD6A75"/>
    <w:rsid w:val="00AD6C3D"/>
    <w:rsid w:val="00AD7AA7"/>
    <w:rsid w:val="00AE00C8"/>
    <w:rsid w:val="00AE27C2"/>
    <w:rsid w:val="00AE3BB4"/>
    <w:rsid w:val="00AE3D82"/>
    <w:rsid w:val="00AE4BD4"/>
    <w:rsid w:val="00AE56B6"/>
    <w:rsid w:val="00AE5F20"/>
    <w:rsid w:val="00AE6213"/>
    <w:rsid w:val="00AE67F2"/>
    <w:rsid w:val="00AE6D81"/>
    <w:rsid w:val="00AE78A7"/>
    <w:rsid w:val="00AF2A3D"/>
    <w:rsid w:val="00AF3398"/>
    <w:rsid w:val="00AF486C"/>
    <w:rsid w:val="00AF4B5F"/>
    <w:rsid w:val="00AF4E24"/>
    <w:rsid w:val="00AF6180"/>
    <w:rsid w:val="00B045C1"/>
    <w:rsid w:val="00B04FA4"/>
    <w:rsid w:val="00B0730B"/>
    <w:rsid w:val="00B111D5"/>
    <w:rsid w:val="00B14FD6"/>
    <w:rsid w:val="00B16C2B"/>
    <w:rsid w:val="00B21E03"/>
    <w:rsid w:val="00B25C2B"/>
    <w:rsid w:val="00B26DEC"/>
    <w:rsid w:val="00B2794A"/>
    <w:rsid w:val="00B27E26"/>
    <w:rsid w:val="00B30489"/>
    <w:rsid w:val="00B321A7"/>
    <w:rsid w:val="00B33405"/>
    <w:rsid w:val="00B33F00"/>
    <w:rsid w:val="00B340CB"/>
    <w:rsid w:val="00B357AB"/>
    <w:rsid w:val="00B35D67"/>
    <w:rsid w:val="00B3781D"/>
    <w:rsid w:val="00B43D78"/>
    <w:rsid w:val="00B454D0"/>
    <w:rsid w:val="00B51738"/>
    <w:rsid w:val="00B52107"/>
    <w:rsid w:val="00B524F2"/>
    <w:rsid w:val="00B544B8"/>
    <w:rsid w:val="00B56EAB"/>
    <w:rsid w:val="00B6099D"/>
    <w:rsid w:val="00B60BC7"/>
    <w:rsid w:val="00B61698"/>
    <w:rsid w:val="00B6243E"/>
    <w:rsid w:val="00B62885"/>
    <w:rsid w:val="00B62BD1"/>
    <w:rsid w:val="00B636D6"/>
    <w:rsid w:val="00B63AE4"/>
    <w:rsid w:val="00B64B13"/>
    <w:rsid w:val="00B651FD"/>
    <w:rsid w:val="00B6555F"/>
    <w:rsid w:val="00B70259"/>
    <w:rsid w:val="00B71BA0"/>
    <w:rsid w:val="00B72759"/>
    <w:rsid w:val="00B748AD"/>
    <w:rsid w:val="00B8060A"/>
    <w:rsid w:val="00B842E0"/>
    <w:rsid w:val="00B85E77"/>
    <w:rsid w:val="00B87021"/>
    <w:rsid w:val="00B90559"/>
    <w:rsid w:val="00B90BD1"/>
    <w:rsid w:val="00B927A8"/>
    <w:rsid w:val="00B95B73"/>
    <w:rsid w:val="00B95CDB"/>
    <w:rsid w:val="00B96E57"/>
    <w:rsid w:val="00BA50FF"/>
    <w:rsid w:val="00BA5EF8"/>
    <w:rsid w:val="00BA6545"/>
    <w:rsid w:val="00BA6E90"/>
    <w:rsid w:val="00BA7283"/>
    <w:rsid w:val="00BB069D"/>
    <w:rsid w:val="00BB12C7"/>
    <w:rsid w:val="00BB4218"/>
    <w:rsid w:val="00BB688C"/>
    <w:rsid w:val="00BC0390"/>
    <w:rsid w:val="00BC0AB5"/>
    <w:rsid w:val="00BC1026"/>
    <w:rsid w:val="00BC17AA"/>
    <w:rsid w:val="00BC2649"/>
    <w:rsid w:val="00BC2D44"/>
    <w:rsid w:val="00BC6372"/>
    <w:rsid w:val="00BC66F5"/>
    <w:rsid w:val="00BC7A9C"/>
    <w:rsid w:val="00BD1AB0"/>
    <w:rsid w:val="00BD38A1"/>
    <w:rsid w:val="00BD577B"/>
    <w:rsid w:val="00BE0F8B"/>
    <w:rsid w:val="00BE28F6"/>
    <w:rsid w:val="00BE3A49"/>
    <w:rsid w:val="00BE56E5"/>
    <w:rsid w:val="00BE5890"/>
    <w:rsid w:val="00BE5E0E"/>
    <w:rsid w:val="00BE61CA"/>
    <w:rsid w:val="00BE6E7D"/>
    <w:rsid w:val="00BE74D5"/>
    <w:rsid w:val="00BE7CCA"/>
    <w:rsid w:val="00BF1655"/>
    <w:rsid w:val="00BF4E9B"/>
    <w:rsid w:val="00BF638E"/>
    <w:rsid w:val="00BF6AC7"/>
    <w:rsid w:val="00C0387F"/>
    <w:rsid w:val="00C0627C"/>
    <w:rsid w:val="00C114BE"/>
    <w:rsid w:val="00C1258A"/>
    <w:rsid w:val="00C130BA"/>
    <w:rsid w:val="00C13E5B"/>
    <w:rsid w:val="00C14B7C"/>
    <w:rsid w:val="00C15C39"/>
    <w:rsid w:val="00C17508"/>
    <w:rsid w:val="00C21D88"/>
    <w:rsid w:val="00C232B0"/>
    <w:rsid w:val="00C24DC3"/>
    <w:rsid w:val="00C264C8"/>
    <w:rsid w:val="00C26A1B"/>
    <w:rsid w:val="00C27C57"/>
    <w:rsid w:val="00C34A5E"/>
    <w:rsid w:val="00C34F8D"/>
    <w:rsid w:val="00C3555F"/>
    <w:rsid w:val="00C35F28"/>
    <w:rsid w:val="00C3798C"/>
    <w:rsid w:val="00C41E6D"/>
    <w:rsid w:val="00C426E6"/>
    <w:rsid w:val="00C42AD3"/>
    <w:rsid w:val="00C558C0"/>
    <w:rsid w:val="00C60025"/>
    <w:rsid w:val="00C6002D"/>
    <w:rsid w:val="00C62013"/>
    <w:rsid w:val="00C62C9E"/>
    <w:rsid w:val="00C63970"/>
    <w:rsid w:val="00C71568"/>
    <w:rsid w:val="00C72FBF"/>
    <w:rsid w:val="00C74EB4"/>
    <w:rsid w:val="00C803EB"/>
    <w:rsid w:val="00C814DA"/>
    <w:rsid w:val="00C82D6C"/>
    <w:rsid w:val="00C8538E"/>
    <w:rsid w:val="00C85992"/>
    <w:rsid w:val="00C85D31"/>
    <w:rsid w:val="00C8620D"/>
    <w:rsid w:val="00C93204"/>
    <w:rsid w:val="00C935B5"/>
    <w:rsid w:val="00C9486C"/>
    <w:rsid w:val="00C94EFB"/>
    <w:rsid w:val="00C9503E"/>
    <w:rsid w:val="00CA0084"/>
    <w:rsid w:val="00CA030A"/>
    <w:rsid w:val="00CA27C5"/>
    <w:rsid w:val="00CA50BD"/>
    <w:rsid w:val="00CA5F26"/>
    <w:rsid w:val="00CB0336"/>
    <w:rsid w:val="00CB1070"/>
    <w:rsid w:val="00CB51F4"/>
    <w:rsid w:val="00CB6047"/>
    <w:rsid w:val="00CB7759"/>
    <w:rsid w:val="00CC0EFE"/>
    <w:rsid w:val="00CC1270"/>
    <w:rsid w:val="00CC3768"/>
    <w:rsid w:val="00CC37AF"/>
    <w:rsid w:val="00CC5203"/>
    <w:rsid w:val="00CC61A5"/>
    <w:rsid w:val="00CC62C0"/>
    <w:rsid w:val="00CD1F5E"/>
    <w:rsid w:val="00CD4461"/>
    <w:rsid w:val="00CE2F29"/>
    <w:rsid w:val="00CE4652"/>
    <w:rsid w:val="00CF05F7"/>
    <w:rsid w:val="00CF0AFB"/>
    <w:rsid w:val="00CF1397"/>
    <w:rsid w:val="00CF38FB"/>
    <w:rsid w:val="00CF4933"/>
    <w:rsid w:val="00CF49B9"/>
    <w:rsid w:val="00CF5307"/>
    <w:rsid w:val="00CF664E"/>
    <w:rsid w:val="00D00BEB"/>
    <w:rsid w:val="00D00CDA"/>
    <w:rsid w:val="00D04775"/>
    <w:rsid w:val="00D07C86"/>
    <w:rsid w:val="00D11E72"/>
    <w:rsid w:val="00D13547"/>
    <w:rsid w:val="00D141AA"/>
    <w:rsid w:val="00D15649"/>
    <w:rsid w:val="00D15B61"/>
    <w:rsid w:val="00D1759B"/>
    <w:rsid w:val="00D2091E"/>
    <w:rsid w:val="00D21565"/>
    <w:rsid w:val="00D2223F"/>
    <w:rsid w:val="00D225A4"/>
    <w:rsid w:val="00D23F10"/>
    <w:rsid w:val="00D25258"/>
    <w:rsid w:val="00D25612"/>
    <w:rsid w:val="00D26D80"/>
    <w:rsid w:val="00D309B8"/>
    <w:rsid w:val="00D3280A"/>
    <w:rsid w:val="00D32AA0"/>
    <w:rsid w:val="00D3460B"/>
    <w:rsid w:val="00D36036"/>
    <w:rsid w:val="00D40140"/>
    <w:rsid w:val="00D439BE"/>
    <w:rsid w:val="00D553CF"/>
    <w:rsid w:val="00D563C8"/>
    <w:rsid w:val="00D615A0"/>
    <w:rsid w:val="00D6187C"/>
    <w:rsid w:val="00D6272A"/>
    <w:rsid w:val="00D646FF"/>
    <w:rsid w:val="00D647F8"/>
    <w:rsid w:val="00D6510E"/>
    <w:rsid w:val="00D67A1B"/>
    <w:rsid w:val="00D72279"/>
    <w:rsid w:val="00D72F65"/>
    <w:rsid w:val="00D75547"/>
    <w:rsid w:val="00D77546"/>
    <w:rsid w:val="00D7794E"/>
    <w:rsid w:val="00D82E2E"/>
    <w:rsid w:val="00D8590D"/>
    <w:rsid w:val="00D8651B"/>
    <w:rsid w:val="00D86BC0"/>
    <w:rsid w:val="00D87853"/>
    <w:rsid w:val="00D90573"/>
    <w:rsid w:val="00D91814"/>
    <w:rsid w:val="00D919D2"/>
    <w:rsid w:val="00D92D9B"/>
    <w:rsid w:val="00D94230"/>
    <w:rsid w:val="00D9433D"/>
    <w:rsid w:val="00D9438C"/>
    <w:rsid w:val="00D9491F"/>
    <w:rsid w:val="00D96173"/>
    <w:rsid w:val="00D971B6"/>
    <w:rsid w:val="00D97C1E"/>
    <w:rsid w:val="00DA0721"/>
    <w:rsid w:val="00DA218D"/>
    <w:rsid w:val="00DA3E16"/>
    <w:rsid w:val="00DB0EDC"/>
    <w:rsid w:val="00DB3745"/>
    <w:rsid w:val="00DB3A59"/>
    <w:rsid w:val="00DB3E4A"/>
    <w:rsid w:val="00DC016A"/>
    <w:rsid w:val="00DC50A8"/>
    <w:rsid w:val="00DC50F6"/>
    <w:rsid w:val="00DC59FA"/>
    <w:rsid w:val="00DC6A8B"/>
    <w:rsid w:val="00DD0958"/>
    <w:rsid w:val="00DD15C9"/>
    <w:rsid w:val="00DD23C7"/>
    <w:rsid w:val="00DD3458"/>
    <w:rsid w:val="00DD6089"/>
    <w:rsid w:val="00DD7032"/>
    <w:rsid w:val="00DD7183"/>
    <w:rsid w:val="00DE03A2"/>
    <w:rsid w:val="00DE07F4"/>
    <w:rsid w:val="00DE3F3A"/>
    <w:rsid w:val="00DE5AE7"/>
    <w:rsid w:val="00DE6485"/>
    <w:rsid w:val="00DE6B2F"/>
    <w:rsid w:val="00DE7143"/>
    <w:rsid w:val="00DF11A1"/>
    <w:rsid w:val="00E00B6D"/>
    <w:rsid w:val="00E01524"/>
    <w:rsid w:val="00E02F26"/>
    <w:rsid w:val="00E050AB"/>
    <w:rsid w:val="00E05253"/>
    <w:rsid w:val="00E07DE5"/>
    <w:rsid w:val="00E11127"/>
    <w:rsid w:val="00E12D9E"/>
    <w:rsid w:val="00E1366E"/>
    <w:rsid w:val="00E1670B"/>
    <w:rsid w:val="00E16D52"/>
    <w:rsid w:val="00E17D80"/>
    <w:rsid w:val="00E20164"/>
    <w:rsid w:val="00E20875"/>
    <w:rsid w:val="00E21C0B"/>
    <w:rsid w:val="00E22160"/>
    <w:rsid w:val="00E2222E"/>
    <w:rsid w:val="00E23C6C"/>
    <w:rsid w:val="00E2440D"/>
    <w:rsid w:val="00E245B3"/>
    <w:rsid w:val="00E24856"/>
    <w:rsid w:val="00E273AF"/>
    <w:rsid w:val="00E31450"/>
    <w:rsid w:val="00E31B0A"/>
    <w:rsid w:val="00E32495"/>
    <w:rsid w:val="00E329E6"/>
    <w:rsid w:val="00E32FBB"/>
    <w:rsid w:val="00E36133"/>
    <w:rsid w:val="00E40BC0"/>
    <w:rsid w:val="00E41302"/>
    <w:rsid w:val="00E4467F"/>
    <w:rsid w:val="00E46B38"/>
    <w:rsid w:val="00E51634"/>
    <w:rsid w:val="00E52086"/>
    <w:rsid w:val="00E533AC"/>
    <w:rsid w:val="00E55046"/>
    <w:rsid w:val="00E56940"/>
    <w:rsid w:val="00E57A22"/>
    <w:rsid w:val="00E57C64"/>
    <w:rsid w:val="00E628E1"/>
    <w:rsid w:val="00E63097"/>
    <w:rsid w:val="00E6354E"/>
    <w:rsid w:val="00E6542F"/>
    <w:rsid w:val="00E65D9E"/>
    <w:rsid w:val="00E70B36"/>
    <w:rsid w:val="00E73D15"/>
    <w:rsid w:val="00E74704"/>
    <w:rsid w:val="00E75D7D"/>
    <w:rsid w:val="00E77800"/>
    <w:rsid w:val="00E820FD"/>
    <w:rsid w:val="00E8384C"/>
    <w:rsid w:val="00E9080E"/>
    <w:rsid w:val="00E909BE"/>
    <w:rsid w:val="00E9328B"/>
    <w:rsid w:val="00E933D1"/>
    <w:rsid w:val="00E95F3D"/>
    <w:rsid w:val="00E9680D"/>
    <w:rsid w:val="00EA2A1B"/>
    <w:rsid w:val="00EA2B39"/>
    <w:rsid w:val="00EA31C5"/>
    <w:rsid w:val="00EA49CF"/>
    <w:rsid w:val="00EA5036"/>
    <w:rsid w:val="00EB02C3"/>
    <w:rsid w:val="00EB04BF"/>
    <w:rsid w:val="00EB1FBA"/>
    <w:rsid w:val="00EB3332"/>
    <w:rsid w:val="00EB603D"/>
    <w:rsid w:val="00EB67AA"/>
    <w:rsid w:val="00EB79B7"/>
    <w:rsid w:val="00EC010F"/>
    <w:rsid w:val="00EC0CDD"/>
    <w:rsid w:val="00EC22B6"/>
    <w:rsid w:val="00EC3104"/>
    <w:rsid w:val="00EC334E"/>
    <w:rsid w:val="00EC36C1"/>
    <w:rsid w:val="00EC3AC2"/>
    <w:rsid w:val="00EC53F6"/>
    <w:rsid w:val="00EC6882"/>
    <w:rsid w:val="00EC741F"/>
    <w:rsid w:val="00EC769F"/>
    <w:rsid w:val="00ED32DF"/>
    <w:rsid w:val="00ED3C67"/>
    <w:rsid w:val="00ED3FC5"/>
    <w:rsid w:val="00ED4E25"/>
    <w:rsid w:val="00ED7151"/>
    <w:rsid w:val="00EE3588"/>
    <w:rsid w:val="00EE7C16"/>
    <w:rsid w:val="00EF1117"/>
    <w:rsid w:val="00EF1130"/>
    <w:rsid w:val="00EF1456"/>
    <w:rsid w:val="00EF3675"/>
    <w:rsid w:val="00EF5683"/>
    <w:rsid w:val="00EF5F0A"/>
    <w:rsid w:val="00F01E2A"/>
    <w:rsid w:val="00F04670"/>
    <w:rsid w:val="00F048FA"/>
    <w:rsid w:val="00F0598C"/>
    <w:rsid w:val="00F05AE8"/>
    <w:rsid w:val="00F063F5"/>
    <w:rsid w:val="00F065A6"/>
    <w:rsid w:val="00F1014B"/>
    <w:rsid w:val="00F146D0"/>
    <w:rsid w:val="00F24357"/>
    <w:rsid w:val="00F26F9A"/>
    <w:rsid w:val="00F2794E"/>
    <w:rsid w:val="00F30F0E"/>
    <w:rsid w:val="00F31EF0"/>
    <w:rsid w:val="00F32D5A"/>
    <w:rsid w:val="00F32FC3"/>
    <w:rsid w:val="00F335B7"/>
    <w:rsid w:val="00F34DF8"/>
    <w:rsid w:val="00F40C6E"/>
    <w:rsid w:val="00F42809"/>
    <w:rsid w:val="00F43D4E"/>
    <w:rsid w:val="00F44858"/>
    <w:rsid w:val="00F44A71"/>
    <w:rsid w:val="00F45B50"/>
    <w:rsid w:val="00F45F60"/>
    <w:rsid w:val="00F5025D"/>
    <w:rsid w:val="00F56CAB"/>
    <w:rsid w:val="00F61466"/>
    <w:rsid w:val="00F61B17"/>
    <w:rsid w:val="00F628B0"/>
    <w:rsid w:val="00F63A19"/>
    <w:rsid w:val="00F65A48"/>
    <w:rsid w:val="00F7047A"/>
    <w:rsid w:val="00F715EB"/>
    <w:rsid w:val="00F76402"/>
    <w:rsid w:val="00F7651B"/>
    <w:rsid w:val="00F80277"/>
    <w:rsid w:val="00F80A04"/>
    <w:rsid w:val="00F827F5"/>
    <w:rsid w:val="00F841E4"/>
    <w:rsid w:val="00F8584D"/>
    <w:rsid w:val="00F86677"/>
    <w:rsid w:val="00F87294"/>
    <w:rsid w:val="00F87F11"/>
    <w:rsid w:val="00F90A47"/>
    <w:rsid w:val="00F90D10"/>
    <w:rsid w:val="00F92DD3"/>
    <w:rsid w:val="00F93864"/>
    <w:rsid w:val="00F9447E"/>
    <w:rsid w:val="00F9626F"/>
    <w:rsid w:val="00FA1B82"/>
    <w:rsid w:val="00FA3A94"/>
    <w:rsid w:val="00FA538A"/>
    <w:rsid w:val="00FA655E"/>
    <w:rsid w:val="00FB1085"/>
    <w:rsid w:val="00FB134A"/>
    <w:rsid w:val="00FB20AE"/>
    <w:rsid w:val="00FB3378"/>
    <w:rsid w:val="00FB3764"/>
    <w:rsid w:val="00FB3EBE"/>
    <w:rsid w:val="00FB581C"/>
    <w:rsid w:val="00FB637B"/>
    <w:rsid w:val="00FB758F"/>
    <w:rsid w:val="00FC2CBA"/>
    <w:rsid w:val="00FC2D6B"/>
    <w:rsid w:val="00FC4247"/>
    <w:rsid w:val="00FC607B"/>
    <w:rsid w:val="00FC676B"/>
    <w:rsid w:val="00FC7847"/>
    <w:rsid w:val="00FD06D8"/>
    <w:rsid w:val="00FD6573"/>
    <w:rsid w:val="00FD7872"/>
    <w:rsid w:val="00FD7E61"/>
    <w:rsid w:val="00FE0055"/>
    <w:rsid w:val="00FE0C91"/>
    <w:rsid w:val="00FE424A"/>
    <w:rsid w:val="00FF618F"/>
    <w:rsid w:val="00FF68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7808AA"/>
  <w15:chartTrackingRefBased/>
  <w15:docId w15:val="{D95539F2-BF42-4CCD-80F4-87E6039A1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D65B6"/>
  </w:style>
  <w:style w:type="paragraph" w:styleId="Titre1">
    <w:name w:val="heading 1"/>
    <w:aliases w:val="Titre 1 - BREVES ECO"/>
    <w:basedOn w:val="Normal"/>
    <w:next w:val="Normal"/>
    <w:link w:val="Titre1Car"/>
    <w:autoRedefine/>
    <w:uiPriority w:val="9"/>
    <w:qFormat/>
    <w:rsid w:val="00003924"/>
    <w:pPr>
      <w:keepNext/>
      <w:keepLines/>
      <w:spacing w:before="480" w:after="120" w:line="216" w:lineRule="auto"/>
      <w:ind w:right="3686"/>
      <w:outlineLvl w:val="0"/>
    </w:pPr>
    <w:rPr>
      <w:rFonts w:ascii="Marianne ExtraBold" w:eastAsiaTheme="majorEastAsia" w:hAnsi="Marianne ExtraBold" w:cstheme="majorBidi"/>
      <w:color w:val="E4A503" w:themeColor="accent2" w:themeShade="BF"/>
      <w:sz w:val="56"/>
      <w:szCs w:val="40"/>
    </w:rPr>
  </w:style>
  <w:style w:type="paragraph" w:styleId="Titre2">
    <w:name w:val="heading 2"/>
    <w:basedOn w:val="Normal"/>
    <w:next w:val="Normal"/>
    <w:link w:val="Titre2Car"/>
    <w:autoRedefine/>
    <w:uiPriority w:val="9"/>
    <w:unhideWhenUsed/>
    <w:rsid w:val="00D15649"/>
    <w:pPr>
      <w:keepNext/>
      <w:keepLines/>
      <w:spacing w:after="0"/>
      <w:ind w:left="-225" w:right="-225" w:firstLine="225"/>
      <w:outlineLvl w:val="1"/>
    </w:pPr>
    <w:rPr>
      <w:rFonts w:ascii="Marianne Light" w:eastAsiaTheme="majorEastAsia" w:hAnsi="Marianne Light" w:cstheme="majorBidi"/>
      <w:caps/>
      <w:sz w:val="28"/>
      <w:szCs w:val="28"/>
    </w:rPr>
  </w:style>
  <w:style w:type="paragraph" w:styleId="Titre3">
    <w:name w:val="heading 3"/>
    <w:basedOn w:val="Normal"/>
    <w:next w:val="Normal"/>
    <w:link w:val="Titre3Car"/>
    <w:uiPriority w:val="9"/>
    <w:unhideWhenUsed/>
    <w:rsid w:val="00C26A1B"/>
    <w:pPr>
      <w:keepNext/>
      <w:keepLines/>
      <w:spacing w:before="40" w:after="0"/>
      <w:outlineLvl w:val="2"/>
    </w:pPr>
    <w:rPr>
      <w:rFonts w:asciiTheme="majorHAnsi" w:eastAsiaTheme="majorEastAsia" w:hAnsiTheme="majorHAnsi" w:cstheme="majorBidi"/>
      <w:color w:val="00474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98172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981726"/>
    <w:rPr>
      <w:color w:val="0000FF"/>
      <w:u w:val="single"/>
    </w:rPr>
  </w:style>
  <w:style w:type="paragraph" w:customStyle="1" w:styleId="rteleft">
    <w:name w:val="rteleft"/>
    <w:basedOn w:val="Normal"/>
    <w:rsid w:val="0098172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rsid w:val="00981726"/>
    <w:pPr>
      <w:ind w:left="720"/>
      <w:contextualSpacing/>
    </w:pPr>
  </w:style>
  <w:style w:type="character" w:styleId="Accentuation">
    <w:name w:val="Emphasis"/>
    <w:aliases w:val="titre liste"/>
    <w:basedOn w:val="Policepardfaut"/>
    <w:uiPriority w:val="20"/>
    <w:rsid w:val="00111C32"/>
    <w:rPr>
      <w:rFonts w:ascii="Marianne Medium" w:hAnsi="Marianne Medium"/>
      <w:b w:val="0"/>
      <w:i w:val="0"/>
      <w:iCs/>
      <w:color w:val="auto"/>
      <w:sz w:val="22"/>
      <w:u w:val="none"/>
    </w:rPr>
  </w:style>
  <w:style w:type="paragraph" w:styleId="Commentaire">
    <w:name w:val="annotation text"/>
    <w:basedOn w:val="Normal"/>
    <w:link w:val="CommentaireCar"/>
    <w:uiPriority w:val="99"/>
    <w:semiHidden/>
    <w:unhideWhenUsed/>
    <w:rsid w:val="00981726"/>
    <w:pPr>
      <w:spacing w:line="240" w:lineRule="auto"/>
    </w:pPr>
    <w:rPr>
      <w:sz w:val="20"/>
      <w:szCs w:val="20"/>
    </w:rPr>
  </w:style>
  <w:style w:type="character" w:customStyle="1" w:styleId="CommentaireCar">
    <w:name w:val="Commentaire Car"/>
    <w:basedOn w:val="Policepardfaut"/>
    <w:link w:val="Commentaire"/>
    <w:uiPriority w:val="99"/>
    <w:semiHidden/>
    <w:rsid w:val="00981726"/>
    <w:rPr>
      <w:sz w:val="20"/>
      <w:szCs w:val="20"/>
    </w:rPr>
  </w:style>
  <w:style w:type="paragraph" w:customStyle="1" w:styleId="Default">
    <w:name w:val="Default"/>
    <w:rsid w:val="00981726"/>
    <w:pPr>
      <w:autoSpaceDE w:val="0"/>
      <w:autoSpaceDN w:val="0"/>
      <w:adjustRightInd w:val="0"/>
      <w:spacing w:after="0" w:line="240" w:lineRule="auto"/>
    </w:pPr>
    <w:rPr>
      <w:rFonts w:ascii="Arial" w:hAnsi="Arial" w:cs="Arial"/>
      <w:color w:val="000000"/>
      <w:sz w:val="24"/>
      <w:szCs w:val="24"/>
    </w:rPr>
  </w:style>
  <w:style w:type="character" w:styleId="Marquedecommentaire">
    <w:name w:val="annotation reference"/>
    <w:basedOn w:val="Policepardfaut"/>
    <w:uiPriority w:val="99"/>
    <w:semiHidden/>
    <w:unhideWhenUsed/>
    <w:rsid w:val="00981726"/>
    <w:rPr>
      <w:sz w:val="16"/>
      <w:szCs w:val="16"/>
    </w:rPr>
  </w:style>
  <w:style w:type="paragraph" w:styleId="Textedebulles">
    <w:name w:val="Balloon Text"/>
    <w:basedOn w:val="Normal"/>
    <w:link w:val="TextedebullesCar"/>
    <w:uiPriority w:val="99"/>
    <w:semiHidden/>
    <w:unhideWhenUsed/>
    <w:rsid w:val="0098172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81726"/>
    <w:rPr>
      <w:rFonts w:ascii="Segoe UI" w:hAnsi="Segoe UI" w:cs="Segoe UI"/>
      <w:sz w:val="18"/>
      <w:szCs w:val="18"/>
    </w:rPr>
  </w:style>
  <w:style w:type="paragraph" w:styleId="En-tte">
    <w:name w:val="header"/>
    <w:basedOn w:val="Normal"/>
    <w:link w:val="En-tteCar"/>
    <w:uiPriority w:val="99"/>
    <w:unhideWhenUsed/>
    <w:rsid w:val="001C2361"/>
    <w:pPr>
      <w:tabs>
        <w:tab w:val="center" w:pos="4536"/>
        <w:tab w:val="right" w:pos="9072"/>
      </w:tabs>
      <w:spacing w:after="0" w:line="240" w:lineRule="auto"/>
    </w:pPr>
  </w:style>
  <w:style w:type="character" w:customStyle="1" w:styleId="En-tteCar">
    <w:name w:val="En-tête Car"/>
    <w:basedOn w:val="Policepardfaut"/>
    <w:link w:val="En-tte"/>
    <w:uiPriority w:val="99"/>
    <w:rsid w:val="001C2361"/>
  </w:style>
  <w:style w:type="paragraph" w:styleId="Pieddepage">
    <w:name w:val="footer"/>
    <w:basedOn w:val="Normal"/>
    <w:link w:val="PieddepageCar"/>
    <w:uiPriority w:val="99"/>
    <w:unhideWhenUsed/>
    <w:rsid w:val="001C236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C2361"/>
  </w:style>
  <w:style w:type="paragraph" w:styleId="Sansinterligne">
    <w:name w:val="No Spacing"/>
    <w:uiPriority w:val="1"/>
    <w:rsid w:val="005B3D40"/>
    <w:pPr>
      <w:spacing w:after="0" w:line="240" w:lineRule="auto"/>
    </w:pPr>
  </w:style>
  <w:style w:type="paragraph" w:styleId="Notedebasdepage">
    <w:name w:val="footnote text"/>
    <w:basedOn w:val="Normal"/>
    <w:link w:val="NotedebasdepageCar"/>
    <w:uiPriority w:val="99"/>
    <w:unhideWhenUsed/>
    <w:rsid w:val="00745853"/>
    <w:pPr>
      <w:spacing w:after="0" w:line="240" w:lineRule="auto"/>
    </w:pPr>
    <w:rPr>
      <w:sz w:val="20"/>
      <w:szCs w:val="20"/>
    </w:rPr>
  </w:style>
  <w:style w:type="character" w:customStyle="1" w:styleId="NotedebasdepageCar">
    <w:name w:val="Note de bas de page Car"/>
    <w:basedOn w:val="Policepardfaut"/>
    <w:link w:val="Notedebasdepage"/>
    <w:uiPriority w:val="99"/>
    <w:rsid w:val="00745853"/>
    <w:rPr>
      <w:sz w:val="20"/>
      <w:szCs w:val="20"/>
    </w:rPr>
  </w:style>
  <w:style w:type="character" w:styleId="Appelnotedebasdep">
    <w:name w:val="footnote reference"/>
    <w:basedOn w:val="Policepardfaut"/>
    <w:uiPriority w:val="99"/>
    <w:semiHidden/>
    <w:unhideWhenUsed/>
    <w:rsid w:val="00745853"/>
    <w:rPr>
      <w:vertAlign w:val="superscript"/>
    </w:rPr>
  </w:style>
  <w:style w:type="character" w:customStyle="1" w:styleId="Textedelespacerserv">
    <w:name w:val="Texte de l’espace réservé"/>
    <w:basedOn w:val="Policepardfaut"/>
    <w:uiPriority w:val="99"/>
    <w:semiHidden/>
    <w:rsid w:val="00152C27"/>
    <w:rPr>
      <w:color w:val="808080"/>
    </w:rPr>
  </w:style>
  <w:style w:type="character" w:styleId="Lienhypertextesuivivisit">
    <w:name w:val="FollowedHyperlink"/>
    <w:basedOn w:val="Policepardfaut"/>
    <w:uiPriority w:val="99"/>
    <w:semiHidden/>
    <w:unhideWhenUsed/>
    <w:rsid w:val="006A3795"/>
    <w:rPr>
      <w:color w:val="A558A0" w:themeColor="followedHyperlink"/>
      <w:u w:val="single"/>
    </w:rPr>
  </w:style>
  <w:style w:type="paragraph" w:styleId="Objetducommentaire">
    <w:name w:val="annotation subject"/>
    <w:basedOn w:val="Commentaire"/>
    <w:next w:val="Commentaire"/>
    <w:link w:val="ObjetducommentaireCar"/>
    <w:uiPriority w:val="99"/>
    <w:semiHidden/>
    <w:unhideWhenUsed/>
    <w:rsid w:val="006A3795"/>
    <w:rPr>
      <w:b/>
      <w:bCs/>
    </w:rPr>
  </w:style>
  <w:style w:type="character" w:customStyle="1" w:styleId="ObjetducommentaireCar">
    <w:name w:val="Objet du commentaire Car"/>
    <w:basedOn w:val="CommentaireCar"/>
    <w:link w:val="Objetducommentaire"/>
    <w:uiPriority w:val="99"/>
    <w:semiHidden/>
    <w:rsid w:val="006A3795"/>
    <w:rPr>
      <w:b/>
      <w:bCs/>
      <w:sz w:val="20"/>
      <w:szCs w:val="20"/>
    </w:rPr>
  </w:style>
  <w:style w:type="paragraph" w:customStyle="1" w:styleId="Titre01">
    <w:name w:val="Titre 01"/>
    <w:basedOn w:val="Normal"/>
    <w:link w:val="Titre01Car"/>
    <w:autoRedefine/>
    <w:rsid w:val="00B62BD1"/>
    <w:pPr>
      <w:spacing w:after="0" w:line="240" w:lineRule="auto"/>
      <w:ind w:left="851"/>
    </w:pPr>
    <w:rPr>
      <w:rFonts w:ascii="Marianne Light" w:eastAsia="Times New Roman" w:hAnsi="Marianne Light" w:cs="Arial"/>
      <w:color w:val="000091" w:themeColor="text1"/>
      <w:sz w:val="110"/>
      <w:szCs w:val="110"/>
      <w:lang w:eastAsia="fr-FR"/>
    </w:rPr>
  </w:style>
  <w:style w:type="paragraph" w:customStyle="1" w:styleId="Soustitre">
    <w:name w:val="Sous titre"/>
    <w:basedOn w:val="Normal"/>
    <w:link w:val="SoustitreCar"/>
    <w:autoRedefine/>
    <w:rsid w:val="00E07DE5"/>
    <w:pPr>
      <w:ind w:left="709"/>
    </w:pPr>
    <w:rPr>
      <w:rFonts w:ascii="Marianne Light" w:eastAsia="Times New Roman" w:hAnsi="Marianne Light" w:cs="Arial"/>
      <w:b/>
      <w:sz w:val="44"/>
      <w:szCs w:val="96"/>
      <w:lang w:eastAsia="fr-FR"/>
    </w:rPr>
  </w:style>
  <w:style w:type="character" w:customStyle="1" w:styleId="Titre01Car">
    <w:name w:val="Titre 01 Car"/>
    <w:basedOn w:val="Policepardfaut"/>
    <w:link w:val="Titre01"/>
    <w:rsid w:val="00B62BD1"/>
    <w:rPr>
      <w:rFonts w:ascii="Marianne Light" w:eastAsia="Times New Roman" w:hAnsi="Marianne Light" w:cs="Arial"/>
      <w:color w:val="000091" w:themeColor="text1"/>
      <w:sz w:val="110"/>
      <w:szCs w:val="110"/>
      <w:lang w:eastAsia="fr-FR"/>
    </w:rPr>
  </w:style>
  <w:style w:type="paragraph" w:styleId="Titre">
    <w:name w:val="Title"/>
    <w:aliases w:val="Titre 02 Alt"/>
    <w:basedOn w:val="Normal"/>
    <w:next w:val="Normal"/>
    <w:link w:val="TitreCar"/>
    <w:uiPriority w:val="10"/>
    <w:rsid w:val="00E07DE5"/>
    <w:pPr>
      <w:spacing w:after="0" w:line="240" w:lineRule="auto"/>
      <w:contextualSpacing/>
    </w:pPr>
    <w:rPr>
      <w:rFonts w:ascii="Marianne ExtraBold" w:eastAsiaTheme="majorEastAsia" w:hAnsi="Marianne ExtraBold" w:cstheme="majorBidi"/>
      <w:spacing w:val="-10"/>
      <w:kern w:val="28"/>
      <w:sz w:val="96"/>
      <w:szCs w:val="56"/>
    </w:rPr>
  </w:style>
  <w:style w:type="character" w:customStyle="1" w:styleId="SoustitreCar">
    <w:name w:val="Sous titre Car"/>
    <w:basedOn w:val="Policepardfaut"/>
    <w:link w:val="Soustitre"/>
    <w:rsid w:val="00E07DE5"/>
    <w:rPr>
      <w:rFonts w:ascii="Marianne Light" w:eastAsia="Times New Roman" w:hAnsi="Marianne Light" w:cs="Arial"/>
      <w:b/>
      <w:sz w:val="44"/>
      <w:szCs w:val="96"/>
      <w:lang w:eastAsia="fr-FR"/>
    </w:rPr>
  </w:style>
  <w:style w:type="character" w:customStyle="1" w:styleId="TitreCar">
    <w:name w:val="Titre Car"/>
    <w:aliases w:val="Titre 02 Alt Car"/>
    <w:basedOn w:val="Policepardfaut"/>
    <w:link w:val="Titre"/>
    <w:uiPriority w:val="10"/>
    <w:rsid w:val="00E07DE5"/>
    <w:rPr>
      <w:rFonts w:ascii="Marianne ExtraBold" w:eastAsiaTheme="majorEastAsia" w:hAnsi="Marianne ExtraBold" w:cstheme="majorBidi"/>
      <w:spacing w:val="-10"/>
      <w:kern w:val="28"/>
      <w:sz w:val="96"/>
      <w:szCs w:val="56"/>
    </w:rPr>
  </w:style>
  <w:style w:type="character" w:customStyle="1" w:styleId="Titre2Car">
    <w:name w:val="Titre 2 Car"/>
    <w:basedOn w:val="Policepardfaut"/>
    <w:link w:val="Titre2"/>
    <w:uiPriority w:val="9"/>
    <w:rsid w:val="00D15649"/>
    <w:rPr>
      <w:rFonts w:ascii="Marianne Light" w:eastAsiaTheme="majorEastAsia" w:hAnsi="Marianne Light" w:cstheme="majorBidi"/>
      <w:caps/>
      <w:sz w:val="28"/>
      <w:szCs w:val="28"/>
    </w:rPr>
  </w:style>
  <w:style w:type="character" w:customStyle="1" w:styleId="Titre1Car">
    <w:name w:val="Titre 1 Car"/>
    <w:aliases w:val="Titre 1 - BREVES ECO Car"/>
    <w:basedOn w:val="Policepardfaut"/>
    <w:link w:val="Titre1"/>
    <w:uiPriority w:val="9"/>
    <w:rsid w:val="00003924"/>
    <w:rPr>
      <w:rFonts w:ascii="Marianne ExtraBold" w:eastAsiaTheme="majorEastAsia" w:hAnsi="Marianne ExtraBold" w:cstheme="majorBidi"/>
      <w:color w:val="E4A503" w:themeColor="accent2" w:themeShade="BF"/>
      <w:sz w:val="56"/>
      <w:szCs w:val="40"/>
    </w:rPr>
  </w:style>
  <w:style w:type="character" w:styleId="Accentuationlgre">
    <w:name w:val="Subtle Emphasis"/>
    <w:uiPriority w:val="19"/>
    <w:rsid w:val="00472C6F"/>
    <w:rPr>
      <w:rFonts w:ascii="Marianne" w:hAnsi="Marianne"/>
      <w:i w:val="0"/>
      <w:iCs/>
      <w:color w:val="FFFFFF" w:themeColor="background1"/>
      <w:sz w:val="22"/>
    </w:rPr>
  </w:style>
  <w:style w:type="character" w:styleId="Rfrenceintense">
    <w:name w:val="Intense Reference"/>
    <w:basedOn w:val="Policepardfaut"/>
    <w:uiPriority w:val="32"/>
    <w:rsid w:val="00543CA9"/>
    <w:rPr>
      <w:rFonts w:ascii="Marianne" w:hAnsi="Marianne"/>
      <w:b w:val="0"/>
      <w:bCs/>
      <w:i w:val="0"/>
      <w:caps w:val="0"/>
      <w:smallCaps w:val="0"/>
      <w:strike w:val="0"/>
      <w:dstrike w:val="0"/>
      <w:vanish w:val="0"/>
      <w:color w:val="FFFFFF" w:themeColor="background1"/>
      <w:spacing w:val="0"/>
      <w:sz w:val="20"/>
      <w:u w:val="none"/>
      <w:vertAlign w:val="baseline"/>
    </w:rPr>
  </w:style>
  <w:style w:type="paragraph" w:customStyle="1" w:styleId="BREVESECOSoustitrechapeau">
    <w:name w:val="BREVES ECO Sous titre chapeau"/>
    <w:basedOn w:val="Normal"/>
    <w:link w:val="BREVESECOSoustitrechapeauCar"/>
    <w:rsid w:val="007952D4"/>
    <w:pPr>
      <w:spacing w:before="240"/>
    </w:pPr>
    <w:rPr>
      <w:rFonts w:ascii="Marianne Light" w:hAnsi="Marianne Light"/>
      <w:color w:val="6A6AF4" w:themeColor="text2"/>
      <w:sz w:val="26"/>
      <w:szCs w:val="26"/>
    </w:rPr>
  </w:style>
  <w:style w:type="paragraph" w:customStyle="1" w:styleId="Titreliste">
    <w:name w:val="Titre liste"/>
    <w:basedOn w:val="Normal"/>
    <w:link w:val="TitrelisteCar"/>
    <w:rsid w:val="00DE5AE7"/>
    <w:pPr>
      <w:spacing w:before="240" w:after="80"/>
    </w:pPr>
    <w:rPr>
      <w:color w:val="000091" w:themeColor="text1"/>
    </w:rPr>
  </w:style>
  <w:style w:type="character" w:customStyle="1" w:styleId="BREVESECOSoustitrechapeauCar">
    <w:name w:val="BREVES ECO Sous titre chapeau Car"/>
    <w:basedOn w:val="Policepardfaut"/>
    <w:link w:val="BREVESECOSoustitrechapeau"/>
    <w:rsid w:val="007952D4"/>
    <w:rPr>
      <w:rFonts w:ascii="Marianne Light" w:hAnsi="Marianne Light"/>
      <w:color w:val="6A6AF4" w:themeColor="text2"/>
      <w:sz w:val="26"/>
      <w:szCs w:val="26"/>
    </w:rPr>
  </w:style>
  <w:style w:type="paragraph" w:customStyle="1" w:styleId="Textecourant">
    <w:name w:val="Texte courant"/>
    <w:basedOn w:val="Normal"/>
    <w:link w:val="TextecourantCar"/>
    <w:qFormat/>
    <w:rsid w:val="005A4E3B"/>
    <w:pPr>
      <w:spacing w:after="0"/>
      <w:ind w:leftChars="150" w:left="330" w:rightChars="150" w:right="330"/>
      <w:jc w:val="both"/>
    </w:pPr>
    <w:rPr>
      <w:rFonts w:ascii="Marianne Light" w:hAnsi="Marianne Light"/>
    </w:rPr>
  </w:style>
  <w:style w:type="character" w:customStyle="1" w:styleId="TitrelisteCar">
    <w:name w:val="Titre liste Car"/>
    <w:basedOn w:val="Policepardfaut"/>
    <w:link w:val="Titreliste"/>
    <w:rsid w:val="00DE5AE7"/>
    <w:rPr>
      <w:color w:val="000091" w:themeColor="text1"/>
    </w:rPr>
  </w:style>
  <w:style w:type="character" w:customStyle="1" w:styleId="Titre3Car">
    <w:name w:val="Titre 3 Car"/>
    <w:basedOn w:val="Policepardfaut"/>
    <w:link w:val="Titre3"/>
    <w:uiPriority w:val="9"/>
    <w:rsid w:val="00C26A1B"/>
    <w:rPr>
      <w:rFonts w:asciiTheme="majorHAnsi" w:eastAsiaTheme="majorEastAsia" w:hAnsiTheme="majorHAnsi" w:cstheme="majorBidi"/>
      <w:color w:val="004740" w:themeColor="accent1" w:themeShade="7F"/>
      <w:sz w:val="24"/>
      <w:szCs w:val="24"/>
    </w:rPr>
  </w:style>
  <w:style w:type="character" w:customStyle="1" w:styleId="TextecourantCar">
    <w:name w:val="Texte courant Car"/>
    <w:basedOn w:val="Policepardfaut"/>
    <w:link w:val="Textecourant"/>
    <w:rsid w:val="005A4E3B"/>
    <w:rPr>
      <w:rFonts w:ascii="Marianne Light" w:hAnsi="Marianne Light"/>
    </w:rPr>
  </w:style>
  <w:style w:type="paragraph" w:customStyle="1" w:styleId="listeTitre">
    <w:name w:val="liste Titre"/>
    <w:basedOn w:val="Titreliste"/>
    <w:link w:val="listeTitreCar"/>
    <w:autoRedefine/>
    <w:qFormat/>
    <w:rsid w:val="00F90D10"/>
    <w:pPr>
      <w:pBdr>
        <w:left w:val="single" w:sz="24" w:space="8" w:color="FCC63A" w:themeColor="accent2"/>
      </w:pBdr>
      <w:spacing w:before="0" w:after="240" w:line="276" w:lineRule="auto"/>
      <w:ind w:leftChars="150" w:left="330" w:rightChars="150" w:right="330"/>
    </w:pPr>
    <w:rPr>
      <w:rFonts w:ascii="Marianne Medium" w:hAnsi="Marianne Medium" w:cs="Calibri"/>
      <w:b/>
      <w:bCs/>
      <w:noProof/>
      <w:sz w:val="28"/>
      <w:szCs w:val="24"/>
      <w:lang w:val="en-GB"/>
    </w:rPr>
  </w:style>
  <w:style w:type="paragraph" w:customStyle="1" w:styleId="accentuation01">
    <w:name w:val="accentuation 01"/>
    <w:basedOn w:val="BREVESECOSoustitrechapeau"/>
    <w:link w:val="accentuation01Car"/>
    <w:qFormat/>
    <w:rsid w:val="00FD06D8"/>
    <w:pPr>
      <w:spacing w:before="80" w:after="80"/>
    </w:pPr>
    <w:rPr>
      <w:sz w:val="22"/>
    </w:rPr>
  </w:style>
  <w:style w:type="character" w:customStyle="1" w:styleId="listeTitreCar">
    <w:name w:val="liste Titre Car"/>
    <w:basedOn w:val="TitrelisteCar"/>
    <w:link w:val="listeTitre"/>
    <w:rsid w:val="00F90D10"/>
    <w:rPr>
      <w:rFonts w:ascii="Marianne Medium" w:hAnsi="Marianne Medium" w:cs="Calibri"/>
      <w:b/>
      <w:bCs/>
      <w:noProof/>
      <w:color w:val="000091" w:themeColor="text1"/>
      <w:sz w:val="28"/>
      <w:szCs w:val="24"/>
      <w:lang w:val="en-GB"/>
    </w:rPr>
  </w:style>
  <w:style w:type="paragraph" w:customStyle="1" w:styleId="Titre03">
    <w:name w:val="Titre 03"/>
    <w:basedOn w:val="Normal"/>
    <w:link w:val="Titre03Car"/>
    <w:qFormat/>
    <w:rsid w:val="00FD06D8"/>
    <w:pPr>
      <w:spacing w:before="120" w:after="120"/>
    </w:pPr>
    <w:rPr>
      <w:rFonts w:ascii="Marianne Medium" w:hAnsi="Marianne Medium"/>
      <w:color w:val="FFFFFF" w:themeColor="background1"/>
    </w:rPr>
  </w:style>
  <w:style w:type="character" w:customStyle="1" w:styleId="accentuation01Car">
    <w:name w:val="accentuation 01 Car"/>
    <w:basedOn w:val="BREVESECOSoustitrechapeauCar"/>
    <w:link w:val="accentuation01"/>
    <w:rsid w:val="00FD06D8"/>
    <w:rPr>
      <w:rFonts w:ascii="Marianne Light" w:hAnsi="Marianne Light"/>
      <w:color w:val="6A6AF4" w:themeColor="text2"/>
      <w:sz w:val="26"/>
      <w:szCs w:val="26"/>
    </w:rPr>
  </w:style>
  <w:style w:type="paragraph" w:customStyle="1" w:styleId="Hyperlien">
    <w:name w:val="Hyperlien"/>
    <w:basedOn w:val="Normal"/>
    <w:link w:val="HyperlienCar"/>
    <w:qFormat/>
    <w:rsid w:val="00DA218D"/>
    <w:pPr>
      <w:spacing w:after="0"/>
    </w:pPr>
    <w:rPr>
      <w:rFonts w:ascii="Marianne Light" w:hAnsi="Marianne Light"/>
      <w:color w:val="1212FF"/>
      <w:u w:val="single"/>
    </w:rPr>
  </w:style>
  <w:style w:type="character" w:customStyle="1" w:styleId="Titre03Car">
    <w:name w:val="Titre 03 Car"/>
    <w:basedOn w:val="Policepardfaut"/>
    <w:link w:val="Titre03"/>
    <w:rsid w:val="00FD06D8"/>
    <w:rPr>
      <w:rFonts w:ascii="Marianne Medium" w:hAnsi="Marianne Medium"/>
      <w:color w:val="FFFFFF" w:themeColor="background1"/>
    </w:rPr>
  </w:style>
  <w:style w:type="character" w:customStyle="1" w:styleId="HyperlienCar">
    <w:name w:val="Hyperlien Car"/>
    <w:basedOn w:val="Policepardfaut"/>
    <w:link w:val="Hyperlien"/>
    <w:rsid w:val="00DA218D"/>
    <w:rPr>
      <w:rFonts w:ascii="Marianne Light" w:hAnsi="Marianne Light"/>
      <w:color w:val="1212FF"/>
      <w:u w:val="single"/>
    </w:rPr>
  </w:style>
  <w:style w:type="paragraph" w:styleId="Citation">
    <w:name w:val="Quote"/>
    <w:basedOn w:val="Normal"/>
    <w:next w:val="Normal"/>
    <w:link w:val="CitationCar"/>
    <w:uiPriority w:val="29"/>
    <w:rsid w:val="00A17D27"/>
    <w:pPr>
      <w:spacing w:before="200"/>
      <w:ind w:left="864" w:right="864"/>
      <w:jc w:val="center"/>
    </w:pPr>
    <w:rPr>
      <w:i/>
      <w:iCs/>
      <w:color w:val="0000EC" w:themeColor="text1" w:themeTint="BF"/>
    </w:rPr>
  </w:style>
  <w:style w:type="character" w:customStyle="1" w:styleId="CitationCar">
    <w:name w:val="Citation Car"/>
    <w:basedOn w:val="Policepardfaut"/>
    <w:link w:val="Citation"/>
    <w:uiPriority w:val="29"/>
    <w:rsid w:val="00A17D27"/>
    <w:rPr>
      <w:i/>
      <w:iCs/>
      <w:color w:val="0000EC" w:themeColor="text1" w:themeTint="BF"/>
    </w:rPr>
  </w:style>
  <w:style w:type="paragraph" w:customStyle="1" w:styleId="Titresousrubrique">
    <w:name w:val="Titre sous rubrique"/>
    <w:basedOn w:val="Titreliste"/>
    <w:link w:val="TitresousrubriqueCar"/>
    <w:autoRedefine/>
    <w:rsid w:val="005A4E3B"/>
    <w:pPr>
      <w:spacing w:before="0" w:after="0"/>
      <w:ind w:leftChars="150" w:left="330" w:rightChars="150" w:right="330"/>
      <w:jc w:val="both"/>
    </w:pPr>
    <w:rPr>
      <w:rFonts w:ascii="Marianne Medium" w:hAnsi="Marianne Medium"/>
      <w:b/>
      <w:bCs/>
      <w:sz w:val="28"/>
      <w:szCs w:val="28"/>
      <w:lang w:val="en-GB"/>
    </w:rPr>
  </w:style>
  <w:style w:type="paragraph" w:customStyle="1" w:styleId="Ttitre03-BREVESECO">
    <w:name w:val="Ttitre 03 - BREVES ECO"/>
    <w:basedOn w:val="Titre1"/>
    <w:link w:val="Ttitre03-BREVESECOCar"/>
    <w:qFormat/>
    <w:rsid w:val="00156975"/>
    <w:rPr>
      <w:color w:val="6D6DFF" w:themeColor="text1" w:themeTint="66"/>
      <w:sz w:val="32"/>
    </w:rPr>
  </w:style>
  <w:style w:type="character" w:customStyle="1" w:styleId="TitresousrubriqueCar">
    <w:name w:val="Titre sous rubrique Car"/>
    <w:basedOn w:val="TitrelisteCar"/>
    <w:link w:val="Titresousrubrique"/>
    <w:rsid w:val="005A4E3B"/>
    <w:rPr>
      <w:rFonts w:ascii="Marianne Medium" w:hAnsi="Marianne Medium"/>
      <w:b/>
      <w:bCs/>
      <w:color w:val="000091" w:themeColor="text1"/>
      <w:sz w:val="28"/>
      <w:szCs w:val="28"/>
      <w:lang w:val="en-GB"/>
    </w:rPr>
  </w:style>
  <w:style w:type="paragraph" w:customStyle="1" w:styleId="Brvesco-Intro">
    <w:name w:val="BrèvesÉco - Intro"/>
    <w:basedOn w:val="Normal"/>
    <w:autoRedefine/>
    <w:rsid w:val="00A2213C"/>
    <w:pPr>
      <w:spacing w:after="520" w:line="360" w:lineRule="exact"/>
      <w:contextualSpacing/>
      <w:jc w:val="both"/>
    </w:pPr>
    <w:rPr>
      <w:rFonts w:ascii="Marianne" w:hAnsi="Marianne" w:cs="Times New Roman (Corps CS)"/>
      <w:color w:val="484D7A"/>
      <w:sz w:val="26"/>
      <w:szCs w:val="24"/>
      <w:lang w:val="en-US"/>
    </w:rPr>
  </w:style>
  <w:style w:type="character" w:customStyle="1" w:styleId="Ttitre03-BREVESECOCar">
    <w:name w:val="Ttitre 03 - BREVES ECO Car"/>
    <w:basedOn w:val="Titre1Car"/>
    <w:link w:val="Ttitre03-BREVESECO"/>
    <w:rsid w:val="00156975"/>
    <w:rPr>
      <w:rFonts w:ascii="Marianne ExtraBold" w:eastAsiaTheme="majorEastAsia" w:hAnsi="Marianne ExtraBold" w:cstheme="majorBidi"/>
      <w:color w:val="6D6DFF" w:themeColor="text1" w:themeTint="66"/>
      <w:sz w:val="32"/>
      <w:szCs w:val="32"/>
    </w:rPr>
  </w:style>
  <w:style w:type="paragraph" w:customStyle="1" w:styleId="Brvesco-Titreintro">
    <w:name w:val="BrèvesÉco - Titre intro"/>
    <w:basedOn w:val="Normal"/>
    <w:rsid w:val="00A2213C"/>
    <w:pPr>
      <w:tabs>
        <w:tab w:val="left" w:pos="357"/>
      </w:tabs>
      <w:spacing w:after="180" w:line="360" w:lineRule="exact"/>
      <w:contextualSpacing/>
      <w:jc w:val="both"/>
    </w:pPr>
    <w:rPr>
      <w:rFonts w:ascii="Marianne" w:hAnsi="Marianne" w:cs="Times New Roman (Corps CS)"/>
      <w:b/>
      <w:color w:val="FF8D7E"/>
      <w:sz w:val="30"/>
      <w:szCs w:val="24"/>
      <w:lang w:val="en-US"/>
    </w:rPr>
  </w:style>
  <w:style w:type="paragraph" w:customStyle="1" w:styleId="Brvesco-ChiffreclTitre">
    <w:name w:val="BrèvesÉco - Chiffre clé Titre"/>
    <w:basedOn w:val="Normal"/>
    <w:rsid w:val="00A2213C"/>
    <w:pPr>
      <w:numPr>
        <w:numId w:val="12"/>
      </w:numPr>
      <w:adjustRightInd w:val="0"/>
      <w:spacing w:before="120" w:after="0" w:line="300" w:lineRule="exact"/>
      <w:jc w:val="right"/>
    </w:pPr>
    <w:rPr>
      <w:rFonts w:ascii="Marianne" w:hAnsi="Marianne" w:cs="Times New Roman (Corps CS)"/>
      <w:b/>
      <w:caps/>
      <w:color w:val="FFFFFF" w:themeColor="background1"/>
      <w:sz w:val="30"/>
      <w:szCs w:val="24"/>
    </w:rPr>
  </w:style>
  <w:style w:type="paragraph" w:customStyle="1" w:styleId="Brvesco-Chiffrecl">
    <w:name w:val="BrèvesÉco - Chiffre clé"/>
    <w:basedOn w:val="Brvesco-ChiffreclTitre"/>
    <w:rsid w:val="00A2213C"/>
    <w:pPr>
      <w:numPr>
        <w:numId w:val="0"/>
      </w:numPr>
      <w:pBdr>
        <w:top w:val="single" w:sz="18" w:space="1" w:color="FFFFFF" w:themeColor="background1"/>
        <w:bottom w:val="single" w:sz="18" w:space="1" w:color="FFFFFF" w:themeColor="background1"/>
      </w:pBdr>
      <w:spacing w:before="0" w:line="240" w:lineRule="auto"/>
    </w:pPr>
    <w:rPr>
      <w:rFonts w:ascii="Marianne Thin" w:hAnsi="Marianne Thin"/>
      <w:b w:val="0"/>
      <w:color w:val="EF8A7E"/>
      <w:sz w:val="120"/>
    </w:rPr>
  </w:style>
  <w:style w:type="paragraph" w:customStyle="1" w:styleId="Brvesco-CommentaireChiffrecl">
    <w:name w:val="BrèvesÉco - Commentaire Chiffre clé"/>
    <w:basedOn w:val="Normal"/>
    <w:rsid w:val="00A2213C"/>
    <w:pPr>
      <w:spacing w:after="120" w:line="360" w:lineRule="exact"/>
    </w:pPr>
    <w:rPr>
      <w:rFonts w:ascii="Marianne" w:hAnsi="Marianne" w:cs="Times New Roman (Corps CS)"/>
      <w:color w:val="FFFFFF" w:themeColor="background1"/>
      <w:sz w:val="26"/>
      <w:szCs w:val="24"/>
    </w:rPr>
  </w:style>
  <w:style w:type="paragraph" w:customStyle="1" w:styleId="Brvesco-Normal">
    <w:name w:val="BrèvesÉco - Normal"/>
    <w:basedOn w:val="Normal"/>
    <w:rsid w:val="00464E6B"/>
    <w:pPr>
      <w:spacing w:after="0" w:line="260" w:lineRule="exact"/>
      <w:jc w:val="both"/>
    </w:pPr>
    <w:rPr>
      <w:rFonts w:ascii="Marianne" w:hAnsi="Marianne" w:cs="Times New Roman (Corps CS)"/>
      <w:color w:val="1A171B"/>
      <w:sz w:val="20"/>
      <w:szCs w:val="24"/>
    </w:rPr>
  </w:style>
  <w:style w:type="paragraph" w:customStyle="1" w:styleId="Brvesco-Titre2">
    <w:name w:val="BrèvesÉco - Titre 2"/>
    <w:basedOn w:val="Brvesco-Titreintro"/>
    <w:rsid w:val="00464E6B"/>
    <w:pPr>
      <w:numPr>
        <w:numId w:val="13"/>
      </w:numPr>
      <w:tabs>
        <w:tab w:val="clear" w:pos="357"/>
        <w:tab w:val="left" w:pos="391"/>
      </w:tabs>
      <w:spacing w:before="520" w:after="260" w:line="520" w:lineRule="exact"/>
      <w:jc w:val="left"/>
    </w:pPr>
    <w:rPr>
      <w:color w:val="EF8A7E"/>
      <w:sz w:val="48"/>
    </w:rPr>
  </w:style>
  <w:style w:type="paragraph" w:customStyle="1" w:styleId="Brvesco-Titre3">
    <w:name w:val="BrèvesÉco - Titre 3"/>
    <w:basedOn w:val="Brvesco-Normal"/>
    <w:autoRedefine/>
    <w:rsid w:val="00464E6B"/>
    <w:pPr>
      <w:suppressAutoHyphens/>
      <w:spacing w:before="520" w:after="260"/>
      <w:ind w:left="391" w:hanging="391"/>
      <w:mirrorIndents/>
      <w:jc w:val="left"/>
    </w:pPr>
    <w:rPr>
      <w:rFonts w:ascii="Marianne Medium" w:hAnsi="Marianne Medium"/>
      <w:color w:val="5770BE"/>
      <w:sz w:val="26"/>
      <w:lang w:val="en-US"/>
    </w:rPr>
  </w:style>
  <w:style w:type="paragraph" w:customStyle="1" w:styleId="Brvesco-Titre2G">
    <w:name w:val="BrèvesÉco - Titre 2 G"/>
    <w:basedOn w:val="Normal"/>
    <w:rsid w:val="00464E6B"/>
    <w:pPr>
      <w:numPr>
        <w:numId w:val="14"/>
      </w:numPr>
      <w:tabs>
        <w:tab w:val="left" w:pos="391"/>
      </w:tabs>
      <w:spacing w:before="520" w:after="260" w:line="520" w:lineRule="exact"/>
      <w:contextualSpacing/>
    </w:pPr>
    <w:rPr>
      <w:rFonts w:ascii="Marianne" w:hAnsi="Marianne" w:cs="Times New Roman (Corps CS)"/>
      <w:b/>
      <w:color w:val="EF8A7E"/>
      <w:sz w:val="48"/>
      <w:szCs w:val="24"/>
      <w:lang w:val="en-US"/>
    </w:rPr>
  </w:style>
  <w:style w:type="character" w:styleId="Mentionnonrsolue">
    <w:name w:val="Unresolved Mention"/>
    <w:basedOn w:val="Policepardfaut"/>
    <w:uiPriority w:val="99"/>
    <w:semiHidden/>
    <w:unhideWhenUsed/>
    <w:rsid w:val="00475FD6"/>
    <w:rPr>
      <w:color w:val="605E5C"/>
      <w:shd w:val="clear" w:color="auto" w:fill="E1DFDD"/>
    </w:rPr>
  </w:style>
  <w:style w:type="paragraph" w:customStyle="1" w:styleId="DecimalAligned">
    <w:name w:val="Decimal Aligned"/>
    <w:basedOn w:val="Normal"/>
    <w:uiPriority w:val="40"/>
    <w:rsid w:val="00E31B0A"/>
    <w:pPr>
      <w:tabs>
        <w:tab w:val="decimal" w:pos="360"/>
      </w:tabs>
      <w:spacing w:after="200" w:line="276" w:lineRule="auto"/>
    </w:pPr>
    <w:rPr>
      <w:rFonts w:eastAsiaTheme="minorEastAsia" w:cs="Times New Roman"/>
      <w:lang w:eastAsia="fr-FR"/>
    </w:rPr>
  </w:style>
  <w:style w:type="table" w:styleId="Trameclaire-Accent1">
    <w:name w:val="Light Shading Accent 1"/>
    <w:basedOn w:val="TableauNormal"/>
    <w:uiPriority w:val="60"/>
    <w:rsid w:val="00E31B0A"/>
    <w:pPr>
      <w:spacing w:after="0" w:line="240" w:lineRule="auto"/>
    </w:pPr>
    <w:rPr>
      <w:rFonts w:eastAsiaTheme="minorEastAsia"/>
      <w:color w:val="006B60" w:themeColor="accent1" w:themeShade="BF"/>
      <w:lang w:eastAsia="fr-FR"/>
    </w:rPr>
    <w:tblPr>
      <w:tblStyleRowBandSize w:val="1"/>
      <w:tblStyleColBandSize w:val="1"/>
      <w:tblBorders>
        <w:top w:val="single" w:sz="8" w:space="0" w:color="009081" w:themeColor="accent1"/>
        <w:bottom w:val="single" w:sz="8" w:space="0" w:color="009081" w:themeColor="accent1"/>
      </w:tblBorders>
    </w:tblPr>
    <w:tblStylePr w:type="firstRow">
      <w:pPr>
        <w:spacing w:before="0" w:after="0" w:line="240" w:lineRule="auto"/>
      </w:pPr>
      <w:rPr>
        <w:b/>
        <w:bCs/>
      </w:rPr>
      <w:tblPr/>
      <w:tcPr>
        <w:tcBorders>
          <w:top w:val="single" w:sz="8" w:space="0" w:color="009081" w:themeColor="accent1"/>
          <w:left w:val="nil"/>
          <w:bottom w:val="single" w:sz="8" w:space="0" w:color="009081" w:themeColor="accent1"/>
          <w:right w:val="nil"/>
          <w:insideH w:val="nil"/>
          <w:insideV w:val="nil"/>
        </w:tcBorders>
      </w:tcPr>
    </w:tblStylePr>
    <w:tblStylePr w:type="lastRow">
      <w:pPr>
        <w:spacing w:before="0" w:after="0" w:line="240" w:lineRule="auto"/>
      </w:pPr>
      <w:rPr>
        <w:b/>
        <w:bCs/>
      </w:rPr>
      <w:tblPr/>
      <w:tcPr>
        <w:tcBorders>
          <w:top w:val="single" w:sz="8" w:space="0" w:color="009081" w:themeColor="accent1"/>
          <w:left w:val="nil"/>
          <w:bottom w:val="single" w:sz="8" w:space="0" w:color="00908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4FFF5" w:themeFill="accent1" w:themeFillTint="3F"/>
      </w:tcPr>
    </w:tblStylePr>
    <w:tblStylePr w:type="band1Horz">
      <w:tblPr/>
      <w:tcPr>
        <w:tcBorders>
          <w:left w:val="nil"/>
          <w:right w:val="nil"/>
          <w:insideH w:val="nil"/>
          <w:insideV w:val="nil"/>
        </w:tcBorders>
        <w:shd w:val="clear" w:color="auto" w:fill="A4FFF5" w:themeFill="accent1" w:themeFillTint="3F"/>
      </w:tcPr>
    </w:tblStylePr>
  </w:style>
  <w:style w:type="paragraph" w:customStyle="1" w:styleId="Textecourant1-BREVESECO">
    <w:name w:val="Texte courant 1 - BREVES ECO"/>
    <w:basedOn w:val="Textecourant"/>
    <w:link w:val="Textecourant1-BREVESECOCar"/>
    <w:qFormat/>
    <w:rsid w:val="00A637B8"/>
    <w:pPr>
      <w:ind w:left="851" w:right="992"/>
    </w:pPr>
    <w:rPr>
      <w:lang w:val="en-GB"/>
    </w:rPr>
  </w:style>
  <w:style w:type="paragraph" w:customStyle="1" w:styleId="Miseenavant1">
    <w:name w:val="Mise en avant 1"/>
    <w:basedOn w:val="Textecourant"/>
    <w:link w:val="Miseenavant1Car"/>
    <w:qFormat/>
    <w:rsid w:val="00A637B8"/>
    <w:pPr>
      <w:spacing w:before="360" w:after="360"/>
      <w:ind w:left="851" w:right="992"/>
    </w:pPr>
    <w:rPr>
      <w:rFonts w:ascii="Marianne Medium" w:hAnsi="Marianne Medium"/>
      <w:lang w:val="en-GB"/>
    </w:rPr>
  </w:style>
  <w:style w:type="character" w:customStyle="1" w:styleId="Textecourant1-BREVESECOCar">
    <w:name w:val="Texte courant 1 - BREVES ECO Car"/>
    <w:basedOn w:val="TextecourantCar"/>
    <w:link w:val="Textecourant1-BREVESECO"/>
    <w:rsid w:val="00A637B8"/>
    <w:rPr>
      <w:rFonts w:ascii="Marianne Light" w:hAnsi="Marianne Light"/>
      <w:lang w:val="en-GB"/>
    </w:rPr>
  </w:style>
  <w:style w:type="paragraph" w:customStyle="1" w:styleId="Miseenavant2-BREVESECO">
    <w:name w:val="Mise en avant 2 - BREVES ECO"/>
    <w:basedOn w:val="accentuation01"/>
    <w:link w:val="Miseenavant2-BREVESECOCar"/>
    <w:qFormat/>
    <w:rsid w:val="003E0803"/>
    <w:pPr>
      <w:spacing w:before="360" w:after="360"/>
      <w:ind w:left="284" w:right="992"/>
    </w:pPr>
    <w:rPr>
      <w:rFonts w:ascii="Marianne" w:hAnsi="Marianne"/>
      <w:color w:val="986E02" w:themeColor="accent2" w:themeShade="80"/>
      <w:szCs w:val="24"/>
      <w:lang w:val="en-US"/>
    </w:rPr>
  </w:style>
  <w:style w:type="character" w:customStyle="1" w:styleId="Miseenavant1Car">
    <w:name w:val="Mise en avant 1 Car"/>
    <w:basedOn w:val="TextecourantCar"/>
    <w:link w:val="Miseenavant1"/>
    <w:rsid w:val="00A637B8"/>
    <w:rPr>
      <w:rFonts w:ascii="Marianne Medium" w:hAnsi="Marianne Medium"/>
      <w:lang w:val="en-GB"/>
    </w:rPr>
  </w:style>
  <w:style w:type="paragraph" w:customStyle="1" w:styleId="LIste1-BREVESECO">
    <w:name w:val="LIste 1 - BREVES ECO"/>
    <w:basedOn w:val="Textecourant"/>
    <w:link w:val="LIste1-BREVESECOCar"/>
    <w:qFormat/>
    <w:rsid w:val="003E0803"/>
    <w:pPr>
      <w:numPr>
        <w:numId w:val="15"/>
      </w:numPr>
      <w:ind w:left="1276" w:right="992" w:hanging="283"/>
    </w:pPr>
  </w:style>
  <w:style w:type="character" w:customStyle="1" w:styleId="Miseenavant2-BREVESECOCar">
    <w:name w:val="Mise en avant 2 - BREVES ECO Car"/>
    <w:basedOn w:val="accentuation01Car"/>
    <w:link w:val="Miseenavant2-BREVESECO"/>
    <w:rsid w:val="003E0803"/>
    <w:rPr>
      <w:rFonts w:ascii="Marianne" w:hAnsi="Marianne"/>
      <w:color w:val="986E02" w:themeColor="accent2" w:themeShade="80"/>
      <w:sz w:val="26"/>
      <w:szCs w:val="24"/>
      <w:lang w:val="en-US"/>
    </w:rPr>
  </w:style>
  <w:style w:type="paragraph" w:customStyle="1" w:styleId="Pieddepage-BREVESECO">
    <w:name w:val="Pied de page - BREVES ECO"/>
    <w:basedOn w:val="Textecourant"/>
    <w:link w:val="Pieddepage-BREVESECOCar"/>
    <w:qFormat/>
    <w:rsid w:val="003E0803"/>
    <w:rPr>
      <w:sz w:val="18"/>
      <w:szCs w:val="18"/>
    </w:rPr>
  </w:style>
  <w:style w:type="character" w:customStyle="1" w:styleId="LIste1-BREVESECOCar">
    <w:name w:val="LIste 1 - BREVES ECO Car"/>
    <w:basedOn w:val="TextecourantCar"/>
    <w:link w:val="LIste1-BREVESECO"/>
    <w:rsid w:val="003E0803"/>
    <w:rPr>
      <w:rFonts w:ascii="Marianne Light" w:hAnsi="Marianne Light"/>
    </w:rPr>
  </w:style>
  <w:style w:type="paragraph" w:customStyle="1" w:styleId="BREVESECOChiffre1">
    <w:name w:val="BREVES ECO Chiffre 1"/>
    <w:basedOn w:val="Normal"/>
    <w:link w:val="BREVESECOChiffre1Car"/>
    <w:rsid w:val="0072658D"/>
    <w:pPr>
      <w:spacing w:after="0" w:line="0" w:lineRule="atLeast"/>
      <w:jc w:val="center"/>
    </w:pPr>
    <w:rPr>
      <w:rFonts w:ascii="Marianne ExtraBold" w:hAnsi="Marianne ExtraBold" w:cs="Times New Roman (Corps CS)"/>
      <w:bCs/>
      <w:color w:val="FCC63A" w:themeColor="accent2"/>
      <w:sz w:val="96"/>
      <w:szCs w:val="118"/>
    </w:rPr>
  </w:style>
  <w:style w:type="character" w:customStyle="1" w:styleId="Pieddepage-BREVESECOCar">
    <w:name w:val="Pied de page - BREVES ECO Car"/>
    <w:basedOn w:val="TextecourantCar"/>
    <w:link w:val="Pieddepage-BREVESECO"/>
    <w:rsid w:val="003E0803"/>
    <w:rPr>
      <w:rFonts w:ascii="Marianne Light" w:hAnsi="Marianne Light"/>
      <w:sz w:val="18"/>
      <w:szCs w:val="18"/>
    </w:rPr>
  </w:style>
  <w:style w:type="paragraph" w:customStyle="1" w:styleId="Unitchiffre1-BREVESECO">
    <w:name w:val="Unité chiffre 1 - BREVES ECO"/>
    <w:basedOn w:val="BREVESECOChiffre1"/>
    <w:link w:val="Unitchiffre1-BREVESECOCar"/>
    <w:qFormat/>
    <w:rsid w:val="0072658D"/>
    <w:rPr>
      <w:rFonts w:ascii="Marianne Thin" w:hAnsi="Marianne Thin"/>
      <w:sz w:val="72"/>
      <w:szCs w:val="72"/>
    </w:rPr>
  </w:style>
  <w:style w:type="character" w:customStyle="1" w:styleId="BREVESECOChiffre1Car">
    <w:name w:val="BREVES ECO Chiffre 1 Car"/>
    <w:basedOn w:val="Policepardfaut"/>
    <w:link w:val="BREVESECOChiffre1"/>
    <w:rsid w:val="0072658D"/>
    <w:rPr>
      <w:rFonts w:ascii="Marianne ExtraBold" w:hAnsi="Marianne ExtraBold" w:cs="Times New Roman (Corps CS)"/>
      <w:bCs/>
      <w:color w:val="FCC63A" w:themeColor="accent2"/>
      <w:sz w:val="96"/>
      <w:szCs w:val="118"/>
    </w:rPr>
  </w:style>
  <w:style w:type="character" w:customStyle="1" w:styleId="Unitchiffre1-BREVESECOCar">
    <w:name w:val="Unité chiffre 1 - BREVES ECO Car"/>
    <w:basedOn w:val="BREVESECOChiffre1Car"/>
    <w:link w:val="Unitchiffre1-BREVESECO"/>
    <w:rsid w:val="0072658D"/>
    <w:rPr>
      <w:rFonts w:ascii="Marianne Thin" w:hAnsi="Marianne Thin" w:cs="Times New Roman (Corps CS)"/>
      <w:bCs/>
      <w:color w:val="FCC63A" w:themeColor="accent2"/>
      <w:sz w:val="72"/>
      <w:szCs w:val="72"/>
    </w:rPr>
  </w:style>
  <w:style w:type="paragraph" w:customStyle="1" w:styleId="Chapeau-BREVESECO">
    <w:name w:val="Chapeau - BREVES ECO"/>
    <w:basedOn w:val="BREVESECOSoustitrechapeau"/>
    <w:link w:val="Chapeau-BREVESECOCar"/>
    <w:qFormat/>
    <w:rsid w:val="00D15649"/>
    <w:pPr>
      <w:ind w:left="851" w:right="992"/>
    </w:pPr>
  </w:style>
  <w:style w:type="paragraph" w:customStyle="1" w:styleId="TITRE4-BREVESECO">
    <w:name w:val="TITRE 4 - BREVES ECO"/>
    <w:basedOn w:val="listeTitre"/>
    <w:link w:val="TITRE4-BREVESECOCar"/>
    <w:qFormat/>
    <w:rsid w:val="00D15649"/>
  </w:style>
  <w:style w:type="character" w:customStyle="1" w:styleId="Chapeau-BREVESECOCar">
    <w:name w:val="Chapeau - BREVES ECO Car"/>
    <w:basedOn w:val="BREVESECOSoustitrechapeauCar"/>
    <w:link w:val="Chapeau-BREVESECO"/>
    <w:rsid w:val="00D15649"/>
    <w:rPr>
      <w:rFonts w:ascii="Marianne Light" w:hAnsi="Marianne Light"/>
      <w:color w:val="6A6AF4" w:themeColor="text2"/>
      <w:sz w:val="26"/>
      <w:szCs w:val="26"/>
    </w:rPr>
  </w:style>
  <w:style w:type="paragraph" w:customStyle="1" w:styleId="Titre5-BREVESECO">
    <w:name w:val="Titre 5 - BREVES ECO"/>
    <w:basedOn w:val="Textecourant"/>
    <w:link w:val="Titre5-BREVESECOCar"/>
    <w:qFormat/>
    <w:rsid w:val="00D15649"/>
    <w:pPr>
      <w:ind w:left="851" w:right="992"/>
    </w:pPr>
    <w:rPr>
      <w:sz w:val="24"/>
      <w:szCs w:val="24"/>
    </w:rPr>
  </w:style>
  <w:style w:type="character" w:customStyle="1" w:styleId="TITRE4-BREVESECOCar">
    <w:name w:val="TITRE 4 - BREVES ECO Car"/>
    <w:basedOn w:val="listeTitreCar"/>
    <w:link w:val="TITRE4-BREVESECO"/>
    <w:rsid w:val="00D15649"/>
    <w:rPr>
      <w:rFonts w:ascii="Marianne Medium" w:hAnsi="Marianne Medium" w:cs="Calibri"/>
      <w:b/>
      <w:bCs/>
      <w:noProof/>
      <w:color w:val="000091" w:themeColor="text1"/>
      <w:sz w:val="28"/>
      <w:szCs w:val="24"/>
      <w:lang w:val="en-GB"/>
    </w:rPr>
  </w:style>
  <w:style w:type="paragraph" w:customStyle="1" w:styleId="Notesdebasdepage-BREVESECO">
    <w:name w:val="Notes de bas de page - BREVES ECO"/>
    <w:basedOn w:val="Notedebasdepage"/>
    <w:link w:val="Notesdebasdepage-BREVESECOCar"/>
    <w:qFormat/>
    <w:rsid w:val="00EB02C3"/>
    <w:rPr>
      <w:rFonts w:ascii="Marianne" w:hAnsi="Marianne"/>
      <w:color w:val="986E02" w:themeColor="accent2" w:themeShade="80"/>
      <w:sz w:val="18"/>
      <w:szCs w:val="18"/>
    </w:rPr>
  </w:style>
  <w:style w:type="character" w:customStyle="1" w:styleId="Titre5-BREVESECOCar">
    <w:name w:val="Titre 5 - BREVES ECO Car"/>
    <w:basedOn w:val="TextecourantCar"/>
    <w:link w:val="Titre5-BREVESECO"/>
    <w:rsid w:val="00D15649"/>
    <w:rPr>
      <w:rFonts w:ascii="Marianne Light" w:hAnsi="Marianne Light"/>
      <w:sz w:val="24"/>
      <w:szCs w:val="24"/>
    </w:rPr>
  </w:style>
  <w:style w:type="character" w:customStyle="1" w:styleId="listeCar">
    <w:name w:val="liste Car"/>
    <w:basedOn w:val="Policepardfaut"/>
    <w:link w:val="liste"/>
    <w:locked/>
    <w:rsid w:val="009D6282"/>
    <w:rPr>
      <w:rFonts w:ascii="Marianne Light" w:hAnsi="Marianne Light"/>
    </w:rPr>
  </w:style>
  <w:style w:type="character" w:customStyle="1" w:styleId="Notesdebasdepage-BREVESECOCar">
    <w:name w:val="Notes de bas de page - BREVES ECO Car"/>
    <w:basedOn w:val="NotedebasdepageCar"/>
    <w:link w:val="Notesdebasdepage-BREVESECO"/>
    <w:rsid w:val="00EB02C3"/>
    <w:rPr>
      <w:rFonts w:ascii="Marianne" w:hAnsi="Marianne"/>
      <w:color w:val="986E02" w:themeColor="accent2" w:themeShade="80"/>
      <w:sz w:val="18"/>
      <w:szCs w:val="18"/>
    </w:rPr>
  </w:style>
  <w:style w:type="paragraph" w:customStyle="1" w:styleId="liste">
    <w:name w:val="liste"/>
    <w:basedOn w:val="Paragraphedeliste"/>
    <w:link w:val="listeCar"/>
    <w:rsid w:val="009D6282"/>
    <w:pPr>
      <w:numPr>
        <w:numId w:val="16"/>
      </w:numPr>
      <w:spacing w:before="240" w:after="240" w:line="256" w:lineRule="auto"/>
      <w:ind w:left="0" w:firstLine="0"/>
    </w:pPr>
    <w:rPr>
      <w:rFonts w:ascii="Marianne Light" w:hAnsi="Marianne Light"/>
    </w:rPr>
  </w:style>
  <w:style w:type="character" w:customStyle="1" w:styleId="listeN-1Car">
    <w:name w:val="liste N-1 Car"/>
    <w:basedOn w:val="Policepardfaut"/>
    <w:link w:val="listeN-1"/>
    <w:locked/>
    <w:rsid w:val="009D6282"/>
    <w:rPr>
      <w:rFonts w:ascii="Marianne Light" w:hAnsi="Marianne Light"/>
    </w:rPr>
  </w:style>
  <w:style w:type="paragraph" w:customStyle="1" w:styleId="listeN-1">
    <w:name w:val="liste N-1"/>
    <w:basedOn w:val="Paragraphedeliste"/>
    <w:link w:val="listeN-1Car"/>
    <w:autoRedefine/>
    <w:qFormat/>
    <w:rsid w:val="009D6282"/>
    <w:pPr>
      <w:numPr>
        <w:numId w:val="17"/>
      </w:numPr>
      <w:spacing w:before="240" w:after="240" w:line="256" w:lineRule="auto"/>
      <w:ind w:left="567" w:firstLine="0"/>
    </w:pPr>
    <w:rPr>
      <w:rFonts w:ascii="Marianne Light" w:hAnsi="Marianne Light"/>
    </w:rPr>
  </w:style>
  <w:style w:type="paragraph" w:customStyle="1" w:styleId="ListeN-2">
    <w:name w:val="Liste N-2"/>
    <w:basedOn w:val="Paragraphedeliste"/>
    <w:qFormat/>
    <w:rsid w:val="009D6282"/>
    <w:pPr>
      <w:numPr>
        <w:ilvl w:val="5"/>
        <w:numId w:val="17"/>
      </w:numPr>
      <w:tabs>
        <w:tab w:val="num" w:pos="360"/>
      </w:tabs>
      <w:spacing w:after="0" w:line="256" w:lineRule="auto"/>
      <w:ind w:left="1276" w:hanging="283"/>
    </w:pPr>
    <w:rPr>
      <w:rFonts w:ascii="Marianne Light" w:hAnsi="Marianne Light"/>
      <w:b/>
    </w:rPr>
  </w:style>
  <w:style w:type="paragraph" w:customStyle="1" w:styleId="LISTEN-1-BREVESECO">
    <w:name w:val="LISTE N-1 - BREVES ECO"/>
    <w:basedOn w:val="listeN-1"/>
    <w:link w:val="LISTEN-1-BREVESECOCar"/>
    <w:qFormat/>
    <w:rsid w:val="009D6282"/>
    <w:pPr>
      <w:spacing w:before="120" w:after="120"/>
    </w:pPr>
  </w:style>
  <w:style w:type="paragraph" w:styleId="Notedefin">
    <w:name w:val="endnote text"/>
    <w:basedOn w:val="Normal"/>
    <w:link w:val="NotedefinCar"/>
    <w:uiPriority w:val="99"/>
    <w:semiHidden/>
    <w:unhideWhenUsed/>
    <w:rsid w:val="00F146D0"/>
    <w:pPr>
      <w:spacing w:after="0" w:line="240" w:lineRule="auto"/>
    </w:pPr>
    <w:rPr>
      <w:sz w:val="20"/>
      <w:szCs w:val="20"/>
    </w:rPr>
  </w:style>
  <w:style w:type="character" w:customStyle="1" w:styleId="LISTEN-1-BREVESECOCar">
    <w:name w:val="LISTE N-1 - BREVES ECO Car"/>
    <w:basedOn w:val="listeN-1Car"/>
    <w:link w:val="LISTEN-1-BREVESECO"/>
    <w:rsid w:val="009D6282"/>
    <w:rPr>
      <w:rFonts w:ascii="Marianne Light" w:hAnsi="Marianne Light"/>
    </w:rPr>
  </w:style>
  <w:style w:type="character" w:customStyle="1" w:styleId="NotedefinCar">
    <w:name w:val="Note de fin Car"/>
    <w:basedOn w:val="Policepardfaut"/>
    <w:link w:val="Notedefin"/>
    <w:uiPriority w:val="99"/>
    <w:semiHidden/>
    <w:rsid w:val="00F146D0"/>
    <w:rPr>
      <w:sz w:val="20"/>
      <w:szCs w:val="20"/>
    </w:rPr>
  </w:style>
  <w:style w:type="character" w:styleId="Appeldenotedefin">
    <w:name w:val="endnote reference"/>
    <w:basedOn w:val="Policepardfaut"/>
    <w:uiPriority w:val="99"/>
    <w:semiHidden/>
    <w:unhideWhenUsed/>
    <w:rsid w:val="00F146D0"/>
    <w:rPr>
      <w:vertAlign w:val="superscript"/>
    </w:rPr>
  </w:style>
  <w:style w:type="paragraph" w:customStyle="1" w:styleId="SERetDatepublication">
    <w:name w:val="SER et Date publication"/>
    <w:basedOn w:val="Normal"/>
    <w:link w:val="SERetDatepublicationCar"/>
    <w:qFormat/>
    <w:rsid w:val="004B2371"/>
    <w:pPr>
      <w:spacing w:after="0" w:line="240" w:lineRule="auto"/>
      <w:ind w:left="284" w:right="-993"/>
      <w:jc w:val="right"/>
    </w:pPr>
    <w:rPr>
      <w:rFonts w:ascii="Marianne" w:hAnsi="Marianne"/>
      <w:color w:val="E4A503" w:themeColor="accent2" w:themeShade="BF"/>
      <w:sz w:val="16"/>
      <w:szCs w:val="16"/>
    </w:rPr>
  </w:style>
  <w:style w:type="character" w:customStyle="1" w:styleId="SERetDatepublicationCar">
    <w:name w:val="SER et Date publication Car"/>
    <w:basedOn w:val="Policepardfaut"/>
    <w:link w:val="SERetDatepublication"/>
    <w:rsid w:val="004B2371"/>
    <w:rPr>
      <w:rFonts w:ascii="Marianne" w:hAnsi="Marianne"/>
      <w:color w:val="E4A503" w:themeColor="accent2" w:themeShade="BF"/>
      <w:sz w:val="16"/>
      <w:szCs w:val="16"/>
    </w:rPr>
  </w:style>
  <w:style w:type="table" w:customStyle="1" w:styleId="Trameclaire-Accent11">
    <w:name w:val="Trame claire - Accent 11"/>
    <w:basedOn w:val="TableauNormal"/>
    <w:next w:val="Trameclaire-Accent1"/>
    <w:uiPriority w:val="60"/>
    <w:rsid w:val="008549BA"/>
    <w:pPr>
      <w:spacing w:after="0" w:line="240" w:lineRule="auto"/>
    </w:pPr>
    <w:rPr>
      <w:rFonts w:eastAsiaTheme="minorEastAsia"/>
      <w:color w:val="006B60" w:themeColor="accent1" w:themeShade="BF"/>
      <w:lang w:eastAsia="fr-FR"/>
    </w:rPr>
    <w:tblPr>
      <w:tblStyleRowBandSize w:val="1"/>
      <w:tblStyleColBandSize w:val="1"/>
      <w:tblBorders>
        <w:top w:val="single" w:sz="8" w:space="0" w:color="009081" w:themeColor="accent1"/>
        <w:bottom w:val="single" w:sz="8" w:space="0" w:color="009081" w:themeColor="accent1"/>
      </w:tblBorders>
    </w:tblPr>
    <w:tblStylePr w:type="firstRow">
      <w:pPr>
        <w:spacing w:before="0" w:after="0" w:line="240" w:lineRule="auto"/>
      </w:pPr>
      <w:rPr>
        <w:b/>
        <w:bCs/>
      </w:rPr>
      <w:tblPr/>
      <w:tcPr>
        <w:tcBorders>
          <w:top w:val="single" w:sz="8" w:space="0" w:color="009081" w:themeColor="accent1"/>
          <w:left w:val="nil"/>
          <w:bottom w:val="single" w:sz="8" w:space="0" w:color="009081" w:themeColor="accent1"/>
          <w:right w:val="nil"/>
          <w:insideH w:val="nil"/>
          <w:insideV w:val="nil"/>
        </w:tcBorders>
      </w:tcPr>
    </w:tblStylePr>
    <w:tblStylePr w:type="lastRow">
      <w:pPr>
        <w:spacing w:before="0" w:after="0" w:line="240" w:lineRule="auto"/>
      </w:pPr>
      <w:rPr>
        <w:b/>
        <w:bCs/>
      </w:rPr>
      <w:tblPr/>
      <w:tcPr>
        <w:tcBorders>
          <w:top w:val="single" w:sz="8" w:space="0" w:color="009081" w:themeColor="accent1"/>
          <w:left w:val="nil"/>
          <w:bottom w:val="single" w:sz="8" w:space="0" w:color="00908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4FFF5" w:themeFill="accent1" w:themeFillTint="3F"/>
      </w:tcPr>
    </w:tblStylePr>
    <w:tblStylePr w:type="band1Horz">
      <w:tblPr/>
      <w:tcPr>
        <w:tcBorders>
          <w:left w:val="nil"/>
          <w:right w:val="nil"/>
          <w:insideH w:val="nil"/>
          <w:insideV w:val="nil"/>
        </w:tcBorders>
        <w:shd w:val="clear" w:color="auto" w:fill="A4FFF5" w:themeFill="accent1" w:themeFillTint="3F"/>
      </w:tcPr>
    </w:tblStylePr>
  </w:style>
  <w:style w:type="paragraph" w:styleId="Rvision">
    <w:name w:val="Revision"/>
    <w:hidden/>
    <w:uiPriority w:val="99"/>
    <w:semiHidden/>
    <w:rsid w:val="007529C7"/>
    <w:pPr>
      <w:spacing w:after="0" w:line="240" w:lineRule="auto"/>
    </w:pPr>
  </w:style>
  <w:style w:type="table" w:customStyle="1" w:styleId="Trameclaire-Accent12">
    <w:name w:val="Trame claire - Accent 12"/>
    <w:basedOn w:val="TableauNormal"/>
    <w:next w:val="Trameclaire-Accent1"/>
    <w:uiPriority w:val="60"/>
    <w:rsid w:val="0047605C"/>
    <w:pPr>
      <w:spacing w:after="0" w:line="240" w:lineRule="auto"/>
    </w:pPr>
    <w:rPr>
      <w:rFonts w:eastAsiaTheme="minorEastAsia"/>
      <w:color w:val="006B60" w:themeColor="accent1" w:themeShade="BF"/>
      <w:lang w:eastAsia="fr-FR"/>
    </w:rPr>
    <w:tblPr>
      <w:tblStyleRowBandSize w:val="1"/>
      <w:tblStyleColBandSize w:val="1"/>
      <w:tblBorders>
        <w:top w:val="single" w:sz="8" w:space="0" w:color="009081" w:themeColor="accent1"/>
        <w:bottom w:val="single" w:sz="8" w:space="0" w:color="009081" w:themeColor="accent1"/>
      </w:tblBorders>
    </w:tblPr>
    <w:tblStylePr w:type="firstRow">
      <w:pPr>
        <w:spacing w:before="0" w:after="0" w:line="240" w:lineRule="auto"/>
      </w:pPr>
      <w:rPr>
        <w:b/>
        <w:bCs/>
      </w:rPr>
      <w:tblPr/>
      <w:tcPr>
        <w:tcBorders>
          <w:top w:val="single" w:sz="8" w:space="0" w:color="009081" w:themeColor="accent1"/>
          <w:left w:val="nil"/>
          <w:bottom w:val="single" w:sz="8" w:space="0" w:color="009081" w:themeColor="accent1"/>
          <w:right w:val="nil"/>
          <w:insideH w:val="nil"/>
          <w:insideV w:val="nil"/>
        </w:tcBorders>
      </w:tcPr>
    </w:tblStylePr>
    <w:tblStylePr w:type="lastRow">
      <w:pPr>
        <w:spacing w:before="0" w:after="0" w:line="240" w:lineRule="auto"/>
      </w:pPr>
      <w:rPr>
        <w:b/>
        <w:bCs/>
      </w:rPr>
      <w:tblPr/>
      <w:tcPr>
        <w:tcBorders>
          <w:top w:val="single" w:sz="8" w:space="0" w:color="009081" w:themeColor="accent1"/>
          <w:left w:val="nil"/>
          <w:bottom w:val="single" w:sz="8" w:space="0" w:color="00908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4FFF5" w:themeFill="accent1" w:themeFillTint="3F"/>
      </w:tcPr>
    </w:tblStylePr>
    <w:tblStylePr w:type="band1Horz">
      <w:tblPr/>
      <w:tcPr>
        <w:tcBorders>
          <w:left w:val="nil"/>
          <w:right w:val="nil"/>
          <w:insideH w:val="nil"/>
          <w:insideV w:val="nil"/>
        </w:tcBorders>
        <w:shd w:val="clear" w:color="auto" w:fill="A4FFF5" w:themeFill="accent1" w:themeFillTint="3F"/>
      </w:tcPr>
    </w:tblStylePr>
  </w:style>
  <w:style w:type="table" w:customStyle="1" w:styleId="Trameclaire-Accent13">
    <w:name w:val="Trame claire - Accent 13"/>
    <w:basedOn w:val="TableauNormal"/>
    <w:next w:val="Trameclaire-Accent1"/>
    <w:uiPriority w:val="60"/>
    <w:rsid w:val="003E6D98"/>
    <w:pPr>
      <w:spacing w:after="0" w:line="240" w:lineRule="auto"/>
    </w:pPr>
    <w:rPr>
      <w:rFonts w:eastAsiaTheme="minorEastAsia"/>
      <w:color w:val="006B60" w:themeColor="accent1" w:themeShade="BF"/>
      <w:lang w:eastAsia="fr-FR"/>
    </w:rPr>
    <w:tblPr>
      <w:tblStyleRowBandSize w:val="1"/>
      <w:tblStyleColBandSize w:val="1"/>
      <w:tblBorders>
        <w:top w:val="single" w:sz="8" w:space="0" w:color="009081" w:themeColor="accent1"/>
        <w:bottom w:val="single" w:sz="8" w:space="0" w:color="009081" w:themeColor="accent1"/>
      </w:tblBorders>
    </w:tblPr>
    <w:tblStylePr w:type="firstRow">
      <w:pPr>
        <w:spacing w:before="0" w:after="0" w:line="240" w:lineRule="auto"/>
      </w:pPr>
      <w:rPr>
        <w:b/>
        <w:bCs/>
      </w:rPr>
      <w:tblPr/>
      <w:tcPr>
        <w:tcBorders>
          <w:top w:val="single" w:sz="8" w:space="0" w:color="009081" w:themeColor="accent1"/>
          <w:left w:val="nil"/>
          <w:bottom w:val="single" w:sz="8" w:space="0" w:color="009081" w:themeColor="accent1"/>
          <w:right w:val="nil"/>
          <w:insideH w:val="nil"/>
          <w:insideV w:val="nil"/>
        </w:tcBorders>
      </w:tcPr>
    </w:tblStylePr>
    <w:tblStylePr w:type="lastRow">
      <w:pPr>
        <w:spacing w:before="0" w:after="0" w:line="240" w:lineRule="auto"/>
      </w:pPr>
      <w:rPr>
        <w:b/>
        <w:bCs/>
      </w:rPr>
      <w:tblPr/>
      <w:tcPr>
        <w:tcBorders>
          <w:top w:val="single" w:sz="8" w:space="0" w:color="009081" w:themeColor="accent1"/>
          <w:left w:val="nil"/>
          <w:bottom w:val="single" w:sz="8" w:space="0" w:color="00908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4FFF5" w:themeFill="accent1" w:themeFillTint="3F"/>
      </w:tcPr>
    </w:tblStylePr>
    <w:tblStylePr w:type="band1Horz">
      <w:tblPr/>
      <w:tcPr>
        <w:tcBorders>
          <w:left w:val="nil"/>
          <w:right w:val="nil"/>
          <w:insideH w:val="nil"/>
          <w:insideV w:val="nil"/>
        </w:tcBorders>
        <w:shd w:val="clear" w:color="auto" w:fill="A4FFF5" w:themeFill="accent1" w:themeFillTint="3F"/>
      </w:tcPr>
    </w:tblStylePr>
  </w:style>
  <w:style w:type="table" w:customStyle="1" w:styleId="Trameclaire-Accent14">
    <w:name w:val="Trame claire - Accent 14"/>
    <w:basedOn w:val="TableauNormal"/>
    <w:next w:val="Trameclaire-Accent1"/>
    <w:uiPriority w:val="60"/>
    <w:rsid w:val="00EE3588"/>
    <w:pPr>
      <w:spacing w:after="0" w:line="240" w:lineRule="auto"/>
    </w:pPr>
    <w:rPr>
      <w:rFonts w:eastAsiaTheme="minorEastAsia"/>
      <w:color w:val="006B60" w:themeColor="accent1" w:themeShade="BF"/>
      <w:lang w:eastAsia="fr-FR"/>
    </w:rPr>
    <w:tblPr>
      <w:tblStyleRowBandSize w:val="1"/>
      <w:tblStyleColBandSize w:val="1"/>
      <w:tblBorders>
        <w:top w:val="single" w:sz="8" w:space="0" w:color="009081" w:themeColor="accent1"/>
        <w:bottom w:val="single" w:sz="8" w:space="0" w:color="009081" w:themeColor="accent1"/>
      </w:tblBorders>
    </w:tblPr>
    <w:tblStylePr w:type="firstRow">
      <w:pPr>
        <w:spacing w:before="0" w:after="0" w:line="240" w:lineRule="auto"/>
      </w:pPr>
      <w:rPr>
        <w:b/>
        <w:bCs/>
      </w:rPr>
      <w:tblPr/>
      <w:tcPr>
        <w:tcBorders>
          <w:top w:val="single" w:sz="8" w:space="0" w:color="009081" w:themeColor="accent1"/>
          <w:left w:val="nil"/>
          <w:bottom w:val="single" w:sz="8" w:space="0" w:color="009081" w:themeColor="accent1"/>
          <w:right w:val="nil"/>
          <w:insideH w:val="nil"/>
          <w:insideV w:val="nil"/>
        </w:tcBorders>
      </w:tcPr>
    </w:tblStylePr>
    <w:tblStylePr w:type="lastRow">
      <w:pPr>
        <w:spacing w:before="0" w:after="0" w:line="240" w:lineRule="auto"/>
      </w:pPr>
      <w:rPr>
        <w:b/>
        <w:bCs/>
      </w:rPr>
      <w:tblPr/>
      <w:tcPr>
        <w:tcBorders>
          <w:top w:val="single" w:sz="8" w:space="0" w:color="009081" w:themeColor="accent1"/>
          <w:left w:val="nil"/>
          <w:bottom w:val="single" w:sz="8" w:space="0" w:color="00908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4FFF5" w:themeFill="accent1" w:themeFillTint="3F"/>
      </w:tcPr>
    </w:tblStylePr>
    <w:tblStylePr w:type="band1Horz">
      <w:tblPr/>
      <w:tcPr>
        <w:tcBorders>
          <w:left w:val="nil"/>
          <w:right w:val="nil"/>
          <w:insideH w:val="nil"/>
          <w:insideV w:val="nil"/>
        </w:tcBorders>
        <w:shd w:val="clear" w:color="auto" w:fill="A4FFF5" w:themeFill="accent1" w:themeFillTint="3F"/>
      </w:tcPr>
    </w:tblStylePr>
  </w:style>
  <w:style w:type="table" w:customStyle="1" w:styleId="Trameclaire-Accent15">
    <w:name w:val="Trame claire - Accent 15"/>
    <w:basedOn w:val="TableauNormal"/>
    <w:next w:val="Trameclaire-Accent1"/>
    <w:uiPriority w:val="60"/>
    <w:rsid w:val="001A1DE1"/>
    <w:pPr>
      <w:spacing w:after="0" w:line="240" w:lineRule="auto"/>
    </w:pPr>
    <w:rPr>
      <w:rFonts w:eastAsiaTheme="minorEastAsia"/>
      <w:color w:val="006B60" w:themeColor="accent1" w:themeShade="BF"/>
      <w:lang w:eastAsia="fr-FR"/>
    </w:rPr>
    <w:tblPr>
      <w:tblStyleRowBandSize w:val="1"/>
      <w:tblStyleColBandSize w:val="1"/>
      <w:tblBorders>
        <w:top w:val="single" w:sz="8" w:space="0" w:color="009081" w:themeColor="accent1"/>
        <w:bottom w:val="single" w:sz="8" w:space="0" w:color="009081" w:themeColor="accent1"/>
      </w:tblBorders>
    </w:tblPr>
    <w:tblStylePr w:type="firstRow">
      <w:pPr>
        <w:spacing w:before="0" w:after="0" w:line="240" w:lineRule="auto"/>
      </w:pPr>
      <w:rPr>
        <w:b/>
        <w:bCs/>
      </w:rPr>
      <w:tblPr/>
      <w:tcPr>
        <w:tcBorders>
          <w:top w:val="single" w:sz="8" w:space="0" w:color="009081" w:themeColor="accent1"/>
          <w:left w:val="nil"/>
          <w:bottom w:val="single" w:sz="8" w:space="0" w:color="009081" w:themeColor="accent1"/>
          <w:right w:val="nil"/>
          <w:insideH w:val="nil"/>
          <w:insideV w:val="nil"/>
        </w:tcBorders>
      </w:tcPr>
    </w:tblStylePr>
    <w:tblStylePr w:type="lastRow">
      <w:pPr>
        <w:spacing w:before="0" w:after="0" w:line="240" w:lineRule="auto"/>
      </w:pPr>
      <w:rPr>
        <w:b/>
        <w:bCs/>
      </w:rPr>
      <w:tblPr/>
      <w:tcPr>
        <w:tcBorders>
          <w:top w:val="single" w:sz="8" w:space="0" w:color="009081" w:themeColor="accent1"/>
          <w:left w:val="nil"/>
          <w:bottom w:val="single" w:sz="8" w:space="0" w:color="00908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4FFF5" w:themeFill="accent1" w:themeFillTint="3F"/>
      </w:tcPr>
    </w:tblStylePr>
    <w:tblStylePr w:type="band1Horz">
      <w:tblPr/>
      <w:tcPr>
        <w:tcBorders>
          <w:left w:val="nil"/>
          <w:right w:val="nil"/>
          <w:insideH w:val="nil"/>
          <w:insideV w:val="nil"/>
        </w:tcBorders>
        <w:shd w:val="clear" w:color="auto" w:fill="A4FFF5" w:themeFill="accent1" w:themeFillTint="3F"/>
      </w:tcPr>
    </w:tblStylePr>
  </w:style>
  <w:style w:type="table" w:styleId="Grilledutableau">
    <w:name w:val="Table Grid"/>
    <w:basedOn w:val="TableauNormal"/>
    <w:uiPriority w:val="39"/>
    <w:rsid w:val="007B73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2">
    <w:name w:val="toc 2"/>
    <w:basedOn w:val="Normal"/>
    <w:next w:val="Normal"/>
    <w:autoRedefine/>
    <w:uiPriority w:val="39"/>
    <w:unhideWhenUsed/>
    <w:rsid w:val="00843DD8"/>
    <w:pPr>
      <w:spacing w:after="100"/>
      <w:ind w:left="220"/>
    </w:pPr>
  </w:style>
  <w:style w:type="paragraph" w:styleId="TM1">
    <w:name w:val="toc 1"/>
    <w:basedOn w:val="Normal"/>
    <w:next w:val="Normal"/>
    <w:autoRedefine/>
    <w:uiPriority w:val="39"/>
    <w:unhideWhenUsed/>
    <w:rsid w:val="00843DD8"/>
    <w:pPr>
      <w:spacing w:after="100"/>
    </w:pPr>
  </w:style>
  <w:style w:type="paragraph" w:customStyle="1" w:styleId="Titre-brve-bis">
    <w:name w:val="Titre-brève-bis"/>
    <w:basedOn w:val="listeTitre"/>
    <w:link w:val="Titre-brve-bisCar"/>
    <w:qFormat/>
    <w:rsid w:val="00905401"/>
  </w:style>
  <w:style w:type="character" w:customStyle="1" w:styleId="Titre-brve-bisCar">
    <w:name w:val="Titre-brève-bis Car"/>
    <w:basedOn w:val="listeTitreCar"/>
    <w:link w:val="Titre-brve-bis"/>
    <w:rsid w:val="00905401"/>
    <w:rPr>
      <w:rFonts w:ascii="Marianne Medium" w:hAnsi="Marianne Medium" w:cs="Calibri"/>
      <w:b/>
      <w:bCs/>
      <w:noProof/>
      <w:color w:val="000091" w:themeColor="text1"/>
      <w:sz w:val="28"/>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76999">
      <w:bodyDiv w:val="1"/>
      <w:marLeft w:val="0"/>
      <w:marRight w:val="0"/>
      <w:marTop w:val="0"/>
      <w:marBottom w:val="0"/>
      <w:divBdr>
        <w:top w:val="none" w:sz="0" w:space="0" w:color="auto"/>
        <w:left w:val="none" w:sz="0" w:space="0" w:color="auto"/>
        <w:bottom w:val="none" w:sz="0" w:space="0" w:color="auto"/>
        <w:right w:val="none" w:sz="0" w:space="0" w:color="auto"/>
      </w:divBdr>
    </w:div>
    <w:div w:id="53168346">
      <w:bodyDiv w:val="1"/>
      <w:marLeft w:val="0"/>
      <w:marRight w:val="0"/>
      <w:marTop w:val="0"/>
      <w:marBottom w:val="0"/>
      <w:divBdr>
        <w:top w:val="none" w:sz="0" w:space="0" w:color="auto"/>
        <w:left w:val="none" w:sz="0" w:space="0" w:color="auto"/>
        <w:bottom w:val="none" w:sz="0" w:space="0" w:color="auto"/>
        <w:right w:val="none" w:sz="0" w:space="0" w:color="auto"/>
      </w:divBdr>
    </w:div>
    <w:div w:id="59837813">
      <w:bodyDiv w:val="1"/>
      <w:marLeft w:val="0"/>
      <w:marRight w:val="0"/>
      <w:marTop w:val="0"/>
      <w:marBottom w:val="0"/>
      <w:divBdr>
        <w:top w:val="none" w:sz="0" w:space="0" w:color="auto"/>
        <w:left w:val="none" w:sz="0" w:space="0" w:color="auto"/>
        <w:bottom w:val="none" w:sz="0" w:space="0" w:color="auto"/>
        <w:right w:val="none" w:sz="0" w:space="0" w:color="auto"/>
      </w:divBdr>
    </w:div>
    <w:div w:id="71778456">
      <w:bodyDiv w:val="1"/>
      <w:marLeft w:val="0"/>
      <w:marRight w:val="0"/>
      <w:marTop w:val="0"/>
      <w:marBottom w:val="0"/>
      <w:divBdr>
        <w:top w:val="none" w:sz="0" w:space="0" w:color="auto"/>
        <w:left w:val="none" w:sz="0" w:space="0" w:color="auto"/>
        <w:bottom w:val="none" w:sz="0" w:space="0" w:color="auto"/>
        <w:right w:val="none" w:sz="0" w:space="0" w:color="auto"/>
      </w:divBdr>
    </w:div>
    <w:div w:id="80494847">
      <w:bodyDiv w:val="1"/>
      <w:marLeft w:val="0"/>
      <w:marRight w:val="0"/>
      <w:marTop w:val="0"/>
      <w:marBottom w:val="0"/>
      <w:divBdr>
        <w:top w:val="none" w:sz="0" w:space="0" w:color="auto"/>
        <w:left w:val="none" w:sz="0" w:space="0" w:color="auto"/>
        <w:bottom w:val="none" w:sz="0" w:space="0" w:color="auto"/>
        <w:right w:val="none" w:sz="0" w:space="0" w:color="auto"/>
      </w:divBdr>
    </w:div>
    <w:div w:id="103765770">
      <w:bodyDiv w:val="1"/>
      <w:marLeft w:val="0"/>
      <w:marRight w:val="0"/>
      <w:marTop w:val="0"/>
      <w:marBottom w:val="0"/>
      <w:divBdr>
        <w:top w:val="none" w:sz="0" w:space="0" w:color="auto"/>
        <w:left w:val="none" w:sz="0" w:space="0" w:color="auto"/>
        <w:bottom w:val="none" w:sz="0" w:space="0" w:color="auto"/>
        <w:right w:val="none" w:sz="0" w:space="0" w:color="auto"/>
      </w:divBdr>
    </w:div>
    <w:div w:id="107285496">
      <w:bodyDiv w:val="1"/>
      <w:marLeft w:val="0"/>
      <w:marRight w:val="0"/>
      <w:marTop w:val="0"/>
      <w:marBottom w:val="0"/>
      <w:divBdr>
        <w:top w:val="none" w:sz="0" w:space="0" w:color="auto"/>
        <w:left w:val="none" w:sz="0" w:space="0" w:color="auto"/>
        <w:bottom w:val="none" w:sz="0" w:space="0" w:color="auto"/>
        <w:right w:val="none" w:sz="0" w:space="0" w:color="auto"/>
      </w:divBdr>
    </w:div>
    <w:div w:id="120811102">
      <w:bodyDiv w:val="1"/>
      <w:marLeft w:val="0"/>
      <w:marRight w:val="0"/>
      <w:marTop w:val="0"/>
      <w:marBottom w:val="0"/>
      <w:divBdr>
        <w:top w:val="none" w:sz="0" w:space="0" w:color="auto"/>
        <w:left w:val="none" w:sz="0" w:space="0" w:color="auto"/>
        <w:bottom w:val="none" w:sz="0" w:space="0" w:color="auto"/>
        <w:right w:val="none" w:sz="0" w:space="0" w:color="auto"/>
      </w:divBdr>
    </w:div>
    <w:div w:id="123277711">
      <w:bodyDiv w:val="1"/>
      <w:marLeft w:val="0"/>
      <w:marRight w:val="0"/>
      <w:marTop w:val="0"/>
      <w:marBottom w:val="0"/>
      <w:divBdr>
        <w:top w:val="none" w:sz="0" w:space="0" w:color="auto"/>
        <w:left w:val="none" w:sz="0" w:space="0" w:color="auto"/>
        <w:bottom w:val="none" w:sz="0" w:space="0" w:color="auto"/>
        <w:right w:val="none" w:sz="0" w:space="0" w:color="auto"/>
      </w:divBdr>
    </w:div>
    <w:div w:id="132406833">
      <w:bodyDiv w:val="1"/>
      <w:marLeft w:val="0"/>
      <w:marRight w:val="0"/>
      <w:marTop w:val="0"/>
      <w:marBottom w:val="0"/>
      <w:divBdr>
        <w:top w:val="none" w:sz="0" w:space="0" w:color="auto"/>
        <w:left w:val="none" w:sz="0" w:space="0" w:color="auto"/>
        <w:bottom w:val="none" w:sz="0" w:space="0" w:color="auto"/>
        <w:right w:val="none" w:sz="0" w:space="0" w:color="auto"/>
      </w:divBdr>
    </w:div>
    <w:div w:id="146016951">
      <w:bodyDiv w:val="1"/>
      <w:marLeft w:val="0"/>
      <w:marRight w:val="0"/>
      <w:marTop w:val="0"/>
      <w:marBottom w:val="0"/>
      <w:divBdr>
        <w:top w:val="none" w:sz="0" w:space="0" w:color="auto"/>
        <w:left w:val="none" w:sz="0" w:space="0" w:color="auto"/>
        <w:bottom w:val="none" w:sz="0" w:space="0" w:color="auto"/>
        <w:right w:val="none" w:sz="0" w:space="0" w:color="auto"/>
      </w:divBdr>
    </w:div>
    <w:div w:id="186603300">
      <w:bodyDiv w:val="1"/>
      <w:marLeft w:val="0"/>
      <w:marRight w:val="0"/>
      <w:marTop w:val="0"/>
      <w:marBottom w:val="0"/>
      <w:divBdr>
        <w:top w:val="none" w:sz="0" w:space="0" w:color="auto"/>
        <w:left w:val="none" w:sz="0" w:space="0" w:color="auto"/>
        <w:bottom w:val="none" w:sz="0" w:space="0" w:color="auto"/>
        <w:right w:val="none" w:sz="0" w:space="0" w:color="auto"/>
      </w:divBdr>
    </w:div>
    <w:div w:id="205142074">
      <w:bodyDiv w:val="1"/>
      <w:marLeft w:val="0"/>
      <w:marRight w:val="0"/>
      <w:marTop w:val="0"/>
      <w:marBottom w:val="0"/>
      <w:divBdr>
        <w:top w:val="none" w:sz="0" w:space="0" w:color="auto"/>
        <w:left w:val="none" w:sz="0" w:space="0" w:color="auto"/>
        <w:bottom w:val="none" w:sz="0" w:space="0" w:color="auto"/>
        <w:right w:val="none" w:sz="0" w:space="0" w:color="auto"/>
      </w:divBdr>
    </w:div>
    <w:div w:id="221210168">
      <w:bodyDiv w:val="1"/>
      <w:marLeft w:val="0"/>
      <w:marRight w:val="0"/>
      <w:marTop w:val="0"/>
      <w:marBottom w:val="0"/>
      <w:divBdr>
        <w:top w:val="none" w:sz="0" w:space="0" w:color="auto"/>
        <w:left w:val="none" w:sz="0" w:space="0" w:color="auto"/>
        <w:bottom w:val="none" w:sz="0" w:space="0" w:color="auto"/>
        <w:right w:val="none" w:sz="0" w:space="0" w:color="auto"/>
      </w:divBdr>
    </w:div>
    <w:div w:id="221261391">
      <w:bodyDiv w:val="1"/>
      <w:marLeft w:val="0"/>
      <w:marRight w:val="0"/>
      <w:marTop w:val="0"/>
      <w:marBottom w:val="0"/>
      <w:divBdr>
        <w:top w:val="none" w:sz="0" w:space="0" w:color="auto"/>
        <w:left w:val="none" w:sz="0" w:space="0" w:color="auto"/>
        <w:bottom w:val="none" w:sz="0" w:space="0" w:color="auto"/>
        <w:right w:val="none" w:sz="0" w:space="0" w:color="auto"/>
      </w:divBdr>
    </w:div>
    <w:div w:id="227615604">
      <w:bodyDiv w:val="1"/>
      <w:marLeft w:val="0"/>
      <w:marRight w:val="0"/>
      <w:marTop w:val="0"/>
      <w:marBottom w:val="0"/>
      <w:divBdr>
        <w:top w:val="none" w:sz="0" w:space="0" w:color="auto"/>
        <w:left w:val="none" w:sz="0" w:space="0" w:color="auto"/>
        <w:bottom w:val="none" w:sz="0" w:space="0" w:color="auto"/>
        <w:right w:val="none" w:sz="0" w:space="0" w:color="auto"/>
      </w:divBdr>
    </w:div>
    <w:div w:id="269973182">
      <w:bodyDiv w:val="1"/>
      <w:marLeft w:val="0"/>
      <w:marRight w:val="0"/>
      <w:marTop w:val="0"/>
      <w:marBottom w:val="0"/>
      <w:divBdr>
        <w:top w:val="none" w:sz="0" w:space="0" w:color="auto"/>
        <w:left w:val="none" w:sz="0" w:space="0" w:color="auto"/>
        <w:bottom w:val="none" w:sz="0" w:space="0" w:color="auto"/>
        <w:right w:val="none" w:sz="0" w:space="0" w:color="auto"/>
      </w:divBdr>
    </w:div>
    <w:div w:id="285821535">
      <w:bodyDiv w:val="1"/>
      <w:marLeft w:val="0"/>
      <w:marRight w:val="0"/>
      <w:marTop w:val="0"/>
      <w:marBottom w:val="0"/>
      <w:divBdr>
        <w:top w:val="none" w:sz="0" w:space="0" w:color="auto"/>
        <w:left w:val="none" w:sz="0" w:space="0" w:color="auto"/>
        <w:bottom w:val="none" w:sz="0" w:space="0" w:color="auto"/>
        <w:right w:val="none" w:sz="0" w:space="0" w:color="auto"/>
      </w:divBdr>
    </w:div>
    <w:div w:id="303197700">
      <w:bodyDiv w:val="1"/>
      <w:marLeft w:val="0"/>
      <w:marRight w:val="0"/>
      <w:marTop w:val="0"/>
      <w:marBottom w:val="0"/>
      <w:divBdr>
        <w:top w:val="none" w:sz="0" w:space="0" w:color="auto"/>
        <w:left w:val="none" w:sz="0" w:space="0" w:color="auto"/>
        <w:bottom w:val="none" w:sz="0" w:space="0" w:color="auto"/>
        <w:right w:val="none" w:sz="0" w:space="0" w:color="auto"/>
      </w:divBdr>
    </w:div>
    <w:div w:id="303435215">
      <w:bodyDiv w:val="1"/>
      <w:marLeft w:val="0"/>
      <w:marRight w:val="0"/>
      <w:marTop w:val="0"/>
      <w:marBottom w:val="0"/>
      <w:divBdr>
        <w:top w:val="none" w:sz="0" w:space="0" w:color="auto"/>
        <w:left w:val="none" w:sz="0" w:space="0" w:color="auto"/>
        <w:bottom w:val="none" w:sz="0" w:space="0" w:color="auto"/>
        <w:right w:val="none" w:sz="0" w:space="0" w:color="auto"/>
      </w:divBdr>
    </w:div>
    <w:div w:id="303968550">
      <w:bodyDiv w:val="1"/>
      <w:marLeft w:val="0"/>
      <w:marRight w:val="0"/>
      <w:marTop w:val="0"/>
      <w:marBottom w:val="0"/>
      <w:divBdr>
        <w:top w:val="none" w:sz="0" w:space="0" w:color="auto"/>
        <w:left w:val="none" w:sz="0" w:space="0" w:color="auto"/>
        <w:bottom w:val="none" w:sz="0" w:space="0" w:color="auto"/>
        <w:right w:val="none" w:sz="0" w:space="0" w:color="auto"/>
      </w:divBdr>
    </w:div>
    <w:div w:id="304941839">
      <w:bodyDiv w:val="1"/>
      <w:marLeft w:val="0"/>
      <w:marRight w:val="0"/>
      <w:marTop w:val="0"/>
      <w:marBottom w:val="0"/>
      <w:divBdr>
        <w:top w:val="none" w:sz="0" w:space="0" w:color="auto"/>
        <w:left w:val="none" w:sz="0" w:space="0" w:color="auto"/>
        <w:bottom w:val="none" w:sz="0" w:space="0" w:color="auto"/>
        <w:right w:val="none" w:sz="0" w:space="0" w:color="auto"/>
      </w:divBdr>
    </w:div>
    <w:div w:id="314798033">
      <w:bodyDiv w:val="1"/>
      <w:marLeft w:val="0"/>
      <w:marRight w:val="0"/>
      <w:marTop w:val="0"/>
      <w:marBottom w:val="0"/>
      <w:divBdr>
        <w:top w:val="none" w:sz="0" w:space="0" w:color="auto"/>
        <w:left w:val="none" w:sz="0" w:space="0" w:color="auto"/>
        <w:bottom w:val="none" w:sz="0" w:space="0" w:color="auto"/>
        <w:right w:val="none" w:sz="0" w:space="0" w:color="auto"/>
      </w:divBdr>
    </w:div>
    <w:div w:id="322782407">
      <w:bodyDiv w:val="1"/>
      <w:marLeft w:val="0"/>
      <w:marRight w:val="0"/>
      <w:marTop w:val="0"/>
      <w:marBottom w:val="0"/>
      <w:divBdr>
        <w:top w:val="none" w:sz="0" w:space="0" w:color="auto"/>
        <w:left w:val="none" w:sz="0" w:space="0" w:color="auto"/>
        <w:bottom w:val="none" w:sz="0" w:space="0" w:color="auto"/>
        <w:right w:val="none" w:sz="0" w:space="0" w:color="auto"/>
      </w:divBdr>
    </w:div>
    <w:div w:id="323974301">
      <w:bodyDiv w:val="1"/>
      <w:marLeft w:val="0"/>
      <w:marRight w:val="0"/>
      <w:marTop w:val="0"/>
      <w:marBottom w:val="0"/>
      <w:divBdr>
        <w:top w:val="none" w:sz="0" w:space="0" w:color="auto"/>
        <w:left w:val="none" w:sz="0" w:space="0" w:color="auto"/>
        <w:bottom w:val="none" w:sz="0" w:space="0" w:color="auto"/>
        <w:right w:val="none" w:sz="0" w:space="0" w:color="auto"/>
      </w:divBdr>
    </w:div>
    <w:div w:id="371882080">
      <w:bodyDiv w:val="1"/>
      <w:marLeft w:val="0"/>
      <w:marRight w:val="0"/>
      <w:marTop w:val="0"/>
      <w:marBottom w:val="0"/>
      <w:divBdr>
        <w:top w:val="none" w:sz="0" w:space="0" w:color="auto"/>
        <w:left w:val="none" w:sz="0" w:space="0" w:color="auto"/>
        <w:bottom w:val="none" w:sz="0" w:space="0" w:color="auto"/>
        <w:right w:val="none" w:sz="0" w:space="0" w:color="auto"/>
      </w:divBdr>
    </w:div>
    <w:div w:id="378632025">
      <w:bodyDiv w:val="1"/>
      <w:marLeft w:val="0"/>
      <w:marRight w:val="0"/>
      <w:marTop w:val="0"/>
      <w:marBottom w:val="0"/>
      <w:divBdr>
        <w:top w:val="none" w:sz="0" w:space="0" w:color="auto"/>
        <w:left w:val="none" w:sz="0" w:space="0" w:color="auto"/>
        <w:bottom w:val="none" w:sz="0" w:space="0" w:color="auto"/>
        <w:right w:val="none" w:sz="0" w:space="0" w:color="auto"/>
      </w:divBdr>
    </w:div>
    <w:div w:id="382754137">
      <w:bodyDiv w:val="1"/>
      <w:marLeft w:val="0"/>
      <w:marRight w:val="0"/>
      <w:marTop w:val="0"/>
      <w:marBottom w:val="0"/>
      <w:divBdr>
        <w:top w:val="none" w:sz="0" w:space="0" w:color="auto"/>
        <w:left w:val="none" w:sz="0" w:space="0" w:color="auto"/>
        <w:bottom w:val="none" w:sz="0" w:space="0" w:color="auto"/>
        <w:right w:val="none" w:sz="0" w:space="0" w:color="auto"/>
      </w:divBdr>
    </w:div>
    <w:div w:id="410664260">
      <w:bodyDiv w:val="1"/>
      <w:marLeft w:val="0"/>
      <w:marRight w:val="0"/>
      <w:marTop w:val="0"/>
      <w:marBottom w:val="0"/>
      <w:divBdr>
        <w:top w:val="none" w:sz="0" w:space="0" w:color="auto"/>
        <w:left w:val="none" w:sz="0" w:space="0" w:color="auto"/>
        <w:bottom w:val="none" w:sz="0" w:space="0" w:color="auto"/>
        <w:right w:val="none" w:sz="0" w:space="0" w:color="auto"/>
      </w:divBdr>
    </w:div>
    <w:div w:id="421217375">
      <w:bodyDiv w:val="1"/>
      <w:marLeft w:val="0"/>
      <w:marRight w:val="0"/>
      <w:marTop w:val="0"/>
      <w:marBottom w:val="0"/>
      <w:divBdr>
        <w:top w:val="none" w:sz="0" w:space="0" w:color="auto"/>
        <w:left w:val="none" w:sz="0" w:space="0" w:color="auto"/>
        <w:bottom w:val="none" w:sz="0" w:space="0" w:color="auto"/>
        <w:right w:val="none" w:sz="0" w:space="0" w:color="auto"/>
      </w:divBdr>
    </w:div>
    <w:div w:id="428158041">
      <w:bodyDiv w:val="1"/>
      <w:marLeft w:val="0"/>
      <w:marRight w:val="0"/>
      <w:marTop w:val="0"/>
      <w:marBottom w:val="0"/>
      <w:divBdr>
        <w:top w:val="none" w:sz="0" w:space="0" w:color="auto"/>
        <w:left w:val="none" w:sz="0" w:space="0" w:color="auto"/>
        <w:bottom w:val="none" w:sz="0" w:space="0" w:color="auto"/>
        <w:right w:val="none" w:sz="0" w:space="0" w:color="auto"/>
      </w:divBdr>
    </w:div>
    <w:div w:id="428701259">
      <w:bodyDiv w:val="1"/>
      <w:marLeft w:val="0"/>
      <w:marRight w:val="0"/>
      <w:marTop w:val="0"/>
      <w:marBottom w:val="0"/>
      <w:divBdr>
        <w:top w:val="none" w:sz="0" w:space="0" w:color="auto"/>
        <w:left w:val="none" w:sz="0" w:space="0" w:color="auto"/>
        <w:bottom w:val="none" w:sz="0" w:space="0" w:color="auto"/>
        <w:right w:val="none" w:sz="0" w:space="0" w:color="auto"/>
      </w:divBdr>
    </w:div>
    <w:div w:id="430009474">
      <w:bodyDiv w:val="1"/>
      <w:marLeft w:val="0"/>
      <w:marRight w:val="0"/>
      <w:marTop w:val="0"/>
      <w:marBottom w:val="0"/>
      <w:divBdr>
        <w:top w:val="none" w:sz="0" w:space="0" w:color="auto"/>
        <w:left w:val="none" w:sz="0" w:space="0" w:color="auto"/>
        <w:bottom w:val="none" w:sz="0" w:space="0" w:color="auto"/>
        <w:right w:val="none" w:sz="0" w:space="0" w:color="auto"/>
      </w:divBdr>
    </w:div>
    <w:div w:id="439296251">
      <w:bodyDiv w:val="1"/>
      <w:marLeft w:val="0"/>
      <w:marRight w:val="0"/>
      <w:marTop w:val="0"/>
      <w:marBottom w:val="0"/>
      <w:divBdr>
        <w:top w:val="none" w:sz="0" w:space="0" w:color="auto"/>
        <w:left w:val="none" w:sz="0" w:space="0" w:color="auto"/>
        <w:bottom w:val="none" w:sz="0" w:space="0" w:color="auto"/>
        <w:right w:val="none" w:sz="0" w:space="0" w:color="auto"/>
      </w:divBdr>
    </w:div>
    <w:div w:id="464474044">
      <w:bodyDiv w:val="1"/>
      <w:marLeft w:val="0"/>
      <w:marRight w:val="0"/>
      <w:marTop w:val="0"/>
      <w:marBottom w:val="0"/>
      <w:divBdr>
        <w:top w:val="none" w:sz="0" w:space="0" w:color="auto"/>
        <w:left w:val="none" w:sz="0" w:space="0" w:color="auto"/>
        <w:bottom w:val="none" w:sz="0" w:space="0" w:color="auto"/>
        <w:right w:val="none" w:sz="0" w:space="0" w:color="auto"/>
      </w:divBdr>
    </w:div>
    <w:div w:id="482043821">
      <w:bodyDiv w:val="1"/>
      <w:marLeft w:val="0"/>
      <w:marRight w:val="0"/>
      <w:marTop w:val="0"/>
      <w:marBottom w:val="0"/>
      <w:divBdr>
        <w:top w:val="none" w:sz="0" w:space="0" w:color="auto"/>
        <w:left w:val="none" w:sz="0" w:space="0" w:color="auto"/>
        <w:bottom w:val="none" w:sz="0" w:space="0" w:color="auto"/>
        <w:right w:val="none" w:sz="0" w:space="0" w:color="auto"/>
      </w:divBdr>
    </w:div>
    <w:div w:id="484471223">
      <w:bodyDiv w:val="1"/>
      <w:marLeft w:val="0"/>
      <w:marRight w:val="0"/>
      <w:marTop w:val="0"/>
      <w:marBottom w:val="0"/>
      <w:divBdr>
        <w:top w:val="none" w:sz="0" w:space="0" w:color="auto"/>
        <w:left w:val="none" w:sz="0" w:space="0" w:color="auto"/>
        <w:bottom w:val="none" w:sz="0" w:space="0" w:color="auto"/>
        <w:right w:val="none" w:sz="0" w:space="0" w:color="auto"/>
      </w:divBdr>
    </w:div>
    <w:div w:id="497160872">
      <w:bodyDiv w:val="1"/>
      <w:marLeft w:val="0"/>
      <w:marRight w:val="0"/>
      <w:marTop w:val="0"/>
      <w:marBottom w:val="0"/>
      <w:divBdr>
        <w:top w:val="none" w:sz="0" w:space="0" w:color="auto"/>
        <w:left w:val="none" w:sz="0" w:space="0" w:color="auto"/>
        <w:bottom w:val="none" w:sz="0" w:space="0" w:color="auto"/>
        <w:right w:val="none" w:sz="0" w:space="0" w:color="auto"/>
      </w:divBdr>
    </w:div>
    <w:div w:id="556210342">
      <w:bodyDiv w:val="1"/>
      <w:marLeft w:val="0"/>
      <w:marRight w:val="0"/>
      <w:marTop w:val="0"/>
      <w:marBottom w:val="0"/>
      <w:divBdr>
        <w:top w:val="none" w:sz="0" w:space="0" w:color="auto"/>
        <w:left w:val="none" w:sz="0" w:space="0" w:color="auto"/>
        <w:bottom w:val="none" w:sz="0" w:space="0" w:color="auto"/>
        <w:right w:val="none" w:sz="0" w:space="0" w:color="auto"/>
      </w:divBdr>
    </w:div>
    <w:div w:id="579218783">
      <w:bodyDiv w:val="1"/>
      <w:marLeft w:val="0"/>
      <w:marRight w:val="0"/>
      <w:marTop w:val="0"/>
      <w:marBottom w:val="0"/>
      <w:divBdr>
        <w:top w:val="none" w:sz="0" w:space="0" w:color="auto"/>
        <w:left w:val="none" w:sz="0" w:space="0" w:color="auto"/>
        <w:bottom w:val="none" w:sz="0" w:space="0" w:color="auto"/>
        <w:right w:val="none" w:sz="0" w:space="0" w:color="auto"/>
      </w:divBdr>
    </w:div>
    <w:div w:id="582568406">
      <w:bodyDiv w:val="1"/>
      <w:marLeft w:val="0"/>
      <w:marRight w:val="0"/>
      <w:marTop w:val="0"/>
      <w:marBottom w:val="0"/>
      <w:divBdr>
        <w:top w:val="none" w:sz="0" w:space="0" w:color="auto"/>
        <w:left w:val="none" w:sz="0" w:space="0" w:color="auto"/>
        <w:bottom w:val="none" w:sz="0" w:space="0" w:color="auto"/>
        <w:right w:val="none" w:sz="0" w:space="0" w:color="auto"/>
      </w:divBdr>
    </w:div>
    <w:div w:id="605232456">
      <w:bodyDiv w:val="1"/>
      <w:marLeft w:val="0"/>
      <w:marRight w:val="0"/>
      <w:marTop w:val="0"/>
      <w:marBottom w:val="0"/>
      <w:divBdr>
        <w:top w:val="none" w:sz="0" w:space="0" w:color="auto"/>
        <w:left w:val="none" w:sz="0" w:space="0" w:color="auto"/>
        <w:bottom w:val="none" w:sz="0" w:space="0" w:color="auto"/>
        <w:right w:val="none" w:sz="0" w:space="0" w:color="auto"/>
      </w:divBdr>
    </w:div>
    <w:div w:id="625893194">
      <w:bodyDiv w:val="1"/>
      <w:marLeft w:val="0"/>
      <w:marRight w:val="0"/>
      <w:marTop w:val="0"/>
      <w:marBottom w:val="0"/>
      <w:divBdr>
        <w:top w:val="none" w:sz="0" w:space="0" w:color="auto"/>
        <w:left w:val="none" w:sz="0" w:space="0" w:color="auto"/>
        <w:bottom w:val="none" w:sz="0" w:space="0" w:color="auto"/>
        <w:right w:val="none" w:sz="0" w:space="0" w:color="auto"/>
      </w:divBdr>
    </w:div>
    <w:div w:id="689142654">
      <w:bodyDiv w:val="1"/>
      <w:marLeft w:val="0"/>
      <w:marRight w:val="0"/>
      <w:marTop w:val="0"/>
      <w:marBottom w:val="0"/>
      <w:divBdr>
        <w:top w:val="none" w:sz="0" w:space="0" w:color="auto"/>
        <w:left w:val="none" w:sz="0" w:space="0" w:color="auto"/>
        <w:bottom w:val="none" w:sz="0" w:space="0" w:color="auto"/>
        <w:right w:val="none" w:sz="0" w:space="0" w:color="auto"/>
      </w:divBdr>
    </w:div>
    <w:div w:id="693385107">
      <w:bodyDiv w:val="1"/>
      <w:marLeft w:val="0"/>
      <w:marRight w:val="0"/>
      <w:marTop w:val="0"/>
      <w:marBottom w:val="0"/>
      <w:divBdr>
        <w:top w:val="none" w:sz="0" w:space="0" w:color="auto"/>
        <w:left w:val="none" w:sz="0" w:space="0" w:color="auto"/>
        <w:bottom w:val="none" w:sz="0" w:space="0" w:color="auto"/>
        <w:right w:val="none" w:sz="0" w:space="0" w:color="auto"/>
      </w:divBdr>
    </w:div>
    <w:div w:id="711539552">
      <w:bodyDiv w:val="1"/>
      <w:marLeft w:val="0"/>
      <w:marRight w:val="0"/>
      <w:marTop w:val="0"/>
      <w:marBottom w:val="0"/>
      <w:divBdr>
        <w:top w:val="none" w:sz="0" w:space="0" w:color="auto"/>
        <w:left w:val="none" w:sz="0" w:space="0" w:color="auto"/>
        <w:bottom w:val="none" w:sz="0" w:space="0" w:color="auto"/>
        <w:right w:val="none" w:sz="0" w:space="0" w:color="auto"/>
      </w:divBdr>
    </w:div>
    <w:div w:id="713195474">
      <w:bodyDiv w:val="1"/>
      <w:marLeft w:val="0"/>
      <w:marRight w:val="0"/>
      <w:marTop w:val="0"/>
      <w:marBottom w:val="0"/>
      <w:divBdr>
        <w:top w:val="none" w:sz="0" w:space="0" w:color="auto"/>
        <w:left w:val="none" w:sz="0" w:space="0" w:color="auto"/>
        <w:bottom w:val="none" w:sz="0" w:space="0" w:color="auto"/>
        <w:right w:val="none" w:sz="0" w:space="0" w:color="auto"/>
      </w:divBdr>
    </w:div>
    <w:div w:id="743188647">
      <w:bodyDiv w:val="1"/>
      <w:marLeft w:val="0"/>
      <w:marRight w:val="0"/>
      <w:marTop w:val="0"/>
      <w:marBottom w:val="0"/>
      <w:divBdr>
        <w:top w:val="none" w:sz="0" w:space="0" w:color="auto"/>
        <w:left w:val="none" w:sz="0" w:space="0" w:color="auto"/>
        <w:bottom w:val="none" w:sz="0" w:space="0" w:color="auto"/>
        <w:right w:val="none" w:sz="0" w:space="0" w:color="auto"/>
      </w:divBdr>
    </w:div>
    <w:div w:id="748843752">
      <w:bodyDiv w:val="1"/>
      <w:marLeft w:val="0"/>
      <w:marRight w:val="0"/>
      <w:marTop w:val="0"/>
      <w:marBottom w:val="0"/>
      <w:divBdr>
        <w:top w:val="none" w:sz="0" w:space="0" w:color="auto"/>
        <w:left w:val="none" w:sz="0" w:space="0" w:color="auto"/>
        <w:bottom w:val="none" w:sz="0" w:space="0" w:color="auto"/>
        <w:right w:val="none" w:sz="0" w:space="0" w:color="auto"/>
      </w:divBdr>
    </w:div>
    <w:div w:id="777801278">
      <w:bodyDiv w:val="1"/>
      <w:marLeft w:val="0"/>
      <w:marRight w:val="0"/>
      <w:marTop w:val="0"/>
      <w:marBottom w:val="0"/>
      <w:divBdr>
        <w:top w:val="none" w:sz="0" w:space="0" w:color="auto"/>
        <w:left w:val="none" w:sz="0" w:space="0" w:color="auto"/>
        <w:bottom w:val="none" w:sz="0" w:space="0" w:color="auto"/>
        <w:right w:val="none" w:sz="0" w:space="0" w:color="auto"/>
      </w:divBdr>
    </w:div>
    <w:div w:id="831022298">
      <w:bodyDiv w:val="1"/>
      <w:marLeft w:val="0"/>
      <w:marRight w:val="0"/>
      <w:marTop w:val="0"/>
      <w:marBottom w:val="0"/>
      <w:divBdr>
        <w:top w:val="none" w:sz="0" w:space="0" w:color="auto"/>
        <w:left w:val="none" w:sz="0" w:space="0" w:color="auto"/>
        <w:bottom w:val="none" w:sz="0" w:space="0" w:color="auto"/>
        <w:right w:val="none" w:sz="0" w:space="0" w:color="auto"/>
      </w:divBdr>
    </w:div>
    <w:div w:id="841897525">
      <w:bodyDiv w:val="1"/>
      <w:marLeft w:val="0"/>
      <w:marRight w:val="0"/>
      <w:marTop w:val="0"/>
      <w:marBottom w:val="0"/>
      <w:divBdr>
        <w:top w:val="none" w:sz="0" w:space="0" w:color="auto"/>
        <w:left w:val="none" w:sz="0" w:space="0" w:color="auto"/>
        <w:bottom w:val="none" w:sz="0" w:space="0" w:color="auto"/>
        <w:right w:val="none" w:sz="0" w:space="0" w:color="auto"/>
      </w:divBdr>
    </w:div>
    <w:div w:id="877816702">
      <w:bodyDiv w:val="1"/>
      <w:marLeft w:val="0"/>
      <w:marRight w:val="0"/>
      <w:marTop w:val="0"/>
      <w:marBottom w:val="0"/>
      <w:divBdr>
        <w:top w:val="none" w:sz="0" w:space="0" w:color="auto"/>
        <w:left w:val="none" w:sz="0" w:space="0" w:color="auto"/>
        <w:bottom w:val="none" w:sz="0" w:space="0" w:color="auto"/>
        <w:right w:val="none" w:sz="0" w:space="0" w:color="auto"/>
      </w:divBdr>
    </w:div>
    <w:div w:id="902255010">
      <w:bodyDiv w:val="1"/>
      <w:marLeft w:val="0"/>
      <w:marRight w:val="0"/>
      <w:marTop w:val="0"/>
      <w:marBottom w:val="0"/>
      <w:divBdr>
        <w:top w:val="none" w:sz="0" w:space="0" w:color="auto"/>
        <w:left w:val="none" w:sz="0" w:space="0" w:color="auto"/>
        <w:bottom w:val="none" w:sz="0" w:space="0" w:color="auto"/>
        <w:right w:val="none" w:sz="0" w:space="0" w:color="auto"/>
      </w:divBdr>
    </w:div>
    <w:div w:id="905184953">
      <w:bodyDiv w:val="1"/>
      <w:marLeft w:val="0"/>
      <w:marRight w:val="0"/>
      <w:marTop w:val="0"/>
      <w:marBottom w:val="0"/>
      <w:divBdr>
        <w:top w:val="none" w:sz="0" w:space="0" w:color="auto"/>
        <w:left w:val="none" w:sz="0" w:space="0" w:color="auto"/>
        <w:bottom w:val="none" w:sz="0" w:space="0" w:color="auto"/>
        <w:right w:val="none" w:sz="0" w:space="0" w:color="auto"/>
      </w:divBdr>
    </w:div>
    <w:div w:id="918102413">
      <w:bodyDiv w:val="1"/>
      <w:marLeft w:val="0"/>
      <w:marRight w:val="0"/>
      <w:marTop w:val="0"/>
      <w:marBottom w:val="0"/>
      <w:divBdr>
        <w:top w:val="none" w:sz="0" w:space="0" w:color="auto"/>
        <w:left w:val="none" w:sz="0" w:space="0" w:color="auto"/>
        <w:bottom w:val="none" w:sz="0" w:space="0" w:color="auto"/>
        <w:right w:val="none" w:sz="0" w:space="0" w:color="auto"/>
      </w:divBdr>
    </w:div>
    <w:div w:id="942491940">
      <w:bodyDiv w:val="1"/>
      <w:marLeft w:val="0"/>
      <w:marRight w:val="0"/>
      <w:marTop w:val="0"/>
      <w:marBottom w:val="0"/>
      <w:divBdr>
        <w:top w:val="none" w:sz="0" w:space="0" w:color="auto"/>
        <w:left w:val="none" w:sz="0" w:space="0" w:color="auto"/>
        <w:bottom w:val="none" w:sz="0" w:space="0" w:color="auto"/>
        <w:right w:val="none" w:sz="0" w:space="0" w:color="auto"/>
      </w:divBdr>
    </w:div>
    <w:div w:id="950362468">
      <w:bodyDiv w:val="1"/>
      <w:marLeft w:val="0"/>
      <w:marRight w:val="0"/>
      <w:marTop w:val="0"/>
      <w:marBottom w:val="0"/>
      <w:divBdr>
        <w:top w:val="none" w:sz="0" w:space="0" w:color="auto"/>
        <w:left w:val="none" w:sz="0" w:space="0" w:color="auto"/>
        <w:bottom w:val="none" w:sz="0" w:space="0" w:color="auto"/>
        <w:right w:val="none" w:sz="0" w:space="0" w:color="auto"/>
      </w:divBdr>
    </w:div>
    <w:div w:id="955065714">
      <w:bodyDiv w:val="1"/>
      <w:marLeft w:val="0"/>
      <w:marRight w:val="0"/>
      <w:marTop w:val="0"/>
      <w:marBottom w:val="0"/>
      <w:divBdr>
        <w:top w:val="none" w:sz="0" w:space="0" w:color="auto"/>
        <w:left w:val="none" w:sz="0" w:space="0" w:color="auto"/>
        <w:bottom w:val="none" w:sz="0" w:space="0" w:color="auto"/>
        <w:right w:val="none" w:sz="0" w:space="0" w:color="auto"/>
      </w:divBdr>
    </w:div>
    <w:div w:id="958295111">
      <w:bodyDiv w:val="1"/>
      <w:marLeft w:val="0"/>
      <w:marRight w:val="0"/>
      <w:marTop w:val="0"/>
      <w:marBottom w:val="0"/>
      <w:divBdr>
        <w:top w:val="none" w:sz="0" w:space="0" w:color="auto"/>
        <w:left w:val="none" w:sz="0" w:space="0" w:color="auto"/>
        <w:bottom w:val="none" w:sz="0" w:space="0" w:color="auto"/>
        <w:right w:val="none" w:sz="0" w:space="0" w:color="auto"/>
      </w:divBdr>
    </w:div>
    <w:div w:id="964388200">
      <w:bodyDiv w:val="1"/>
      <w:marLeft w:val="0"/>
      <w:marRight w:val="0"/>
      <w:marTop w:val="0"/>
      <w:marBottom w:val="0"/>
      <w:divBdr>
        <w:top w:val="none" w:sz="0" w:space="0" w:color="auto"/>
        <w:left w:val="none" w:sz="0" w:space="0" w:color="auto"/>
        <w:bottom w:val="none" w:sz="0" w:space="0" w:color="auto"/>
        <w:right w:val="none" w:sz="0" w:space="0" w:color="auto"/>
      </w:divBdr>
    </w:div>
    <w:div w:id="981079220">
      <w:bodyDiv w:val="1"/>
      <w:marLeft w:val="0"/>
      <w:marRight w:val="0"/>
      <w:marTop w:val="0"/>
      <w:marBottom w:val="0"/>
      <w:divBdr>
        <w:top w:val="none" w:sz="0" w:space="0" w:color="auto"/>
        <w:left w:val="none" w:sz="0" w:space="0" w:color="auto"/>
        <w:bottom w:val="none" w:sz="0" w:space="0" w:color="auto"/>
        <w:right w:val="none" w:sz="0" w:space="0" w:color="auto"/>
      </w:divBdr>
    </w:div>
    <w:div w:id="987397237">
      <w:bodyDiv w:val="1"/>
      <w:marLeft w:val="0"/>
      <w:marRight w:val="0"/>
      <w:marTop w:val="0"/>
      <w:marBottom w:val="0"/>
      <w:divBdr>
        <w:top w:val="none" w:sz="0" w:space="0" w:color="auto"/>
        <w:left w:val="none" w:sz="0" w:space="0" w:color="auto"/>
        <w:bottom w:val="none" w:sz="0" w:space="0" w:color="auto"/>
        <w:right w:val="none" w:sz="0" w:space="0" w:color="auto"/>
      </w:divBdr>
    </w:div>
    <w:div w:id="1002271946">
      <w:bodyDiv w:val="1"/>
      <w:marLeft w:val="0"/>
      <w:marRight w:val="0"/>
      <w:marTop w:val="0"/>
      <w:marBottom w:val="0"/>
      <w:divBdr>
        <w:top w:val="none" w:sz="0" w:space="0" w:color="auto"/>
        <w:left w:val="none" w:sz="0" w:space="0" w:color="auto"/>
        <w:bottom w:val="none" w:sz="0" w:space="0" w:color="auto"/>
        <w:right w:val="none" w:sz="0" w:space="0" w:color="auto"/>
      </w:divBdr>
    </w:div>
    <w:div w:id="1015380876">
      <w:bodyDiv w:val="1"/>
      <w:marLeft w:val="0"/>
      <w:marRight w:val="0"/>
      <w:marTop w:val="0"/>
      <w:marBottom w:val="0"/>
      <w:divBdr>
        <w:top w:val="none" w:sz="0" w:space="0" w:color="auto"/>
        <w:left w:val="none" w:sz="0" w:space="0" w:color="auto"/>
        <w:bottom w:val="none" w:sz="0" w:space="0" w:color="auto"/>
        <w:right w:val="none" w:sz="0" w:space="0" w:color="auto"/>
      </w:divBdr>
    </w:div>
    <w:div w:id="1065690093">
      <w:bodyDiv w:val="1"/>
      <w:marLeft w:val="0"/>
      <w:marRight w:val="0"/>
      <w:marTop w:val="0"/>
      <w:marBottom w:val="0"/>
      <w:divBdr>
        <w:top w:val="none" w:sz="0" w:space="0" w:color="auto"/>
        <w:left w:val="none" w:sz="0" w:space="0" w:color="auto"/>
        <w:bottom w:val="none" w:sz="0" w:space="0" w:color="auto"/>
        <w:right w:val="none" w:sz="0" w:space="0" w:color="auto"/>
      </w:divBdr>
    </w:div>
    <w:div w:id="1067997006">
      <w:bodyDiv w:val="1"/>
      <w:marLeft w:val="0"/>
      <w:marRight w:val="0"/>
      <w:marTop w:val="0"/>
      <w:marBottom w:val="0"/>
      <w:divBdr>
        <w:top w:val="none" w:sz="0" w:space="0" w:color="auto"/>
        <w:left w:val="none" w:sz="0" w:space="0" w:color="auto"/>
        <w:bottom w:val="none" w:sz="0" w:space="0" w:color="auto"/>
        <w:right w:val="none" w:sz="0" w:space="0" w:color="auto"/>
      </w:divBdr>
    </w:div>
    <w:div w:id="1078988432">
      <w:bodyDiv w:val="1"/>
      <w:marLeft w:val="0"/>
      <w:marRight w:val="0"/>
      <w:marTop w:val="0"/>
      <w:marBottom w:val="0"/>
      <w:divBdr>
        <w:top w:val="none" w:sz="0" w:space="0" w:color="auto"/>
        <w:left w:val="none" w:sz="0" w:space="0" w:color="auto"/>
        <w:bottom w:val="none" w:sz="0" w:space="0" w:color="auto"/>
        <w:right w:val="none" w:sz="0" w:space="0" w:color="auto"/>
      </w:divBdr>
    </w:div>
    <w:div w:id="1081096092">
      <w:bodyDiv w:val="1"/>
      <w:marLeft w:val="0"/>
      <w:marRight w:val="0"/>
      <w:marTop w:val="0"/>
      <w:marBottom w:val="0"/>
      <w:divBdr>
        <w:top w:val="none" w:sz="0" w:space="0" w:color="auto"/>
        <w:left w:val="none" w:sz="0" w:space="0" w:color="auto"/>
        <w:bottom w:val="none" w:sz="0" w:space="0" w:color="auto"/>
        <w:right w:val="none" w:sz="0" w:space="0" w:color="auto"/>
      </w:divBdr>
    </w:div>
    <w:div w:id="1092436003">
      <w:bodyDiv w:val="1"/>
      <w:marLeft w:val="0"/>
      <w:marRight w:val="0"/>
      <w:marTop w:val="0"/>
      <w:marBottom w:val="0"/>
      <w:divBdr>
        <w:top w:val="none" w:sz="0" w:space="0" w:color="auto"/>
        <w:left w:val="none" w:sz="0" w:space="0" w:color="auto"/>
        <w:bottom w:val="none" w:sz="0" w:space="0" w:color="auto"/>
        <w:right w:val="none" w:sz="0" w:space="0" w:color="auto"/>
      </w:divBdr>
    </w:div>
    <w:div w:id="1093209593">
      <w:bodyDiv w:val="1"/>
      <w:marLeft w:val="0"/>
      <w:marRight w:val="0"/>
      <w:marTop w:val="0"/>
      <w:marBottom w:val="0"/>
      <w:divBdr>
        <w:top w:val="none" w:sz="0" w:space="0" w:color="auto"/>
        <w:left w:val="none" w:sz="0" w:space="0" w:color="auto"/>
        <w:bottom w:val="none" w:sz="0" w:space="0" w:color="auto"/>
        <w:right w:val="none" w:sz="0" w:space="0" w:color="auto"/>
      </w:divBdr>
    </w:div>
    <w:div w:id="1097553541">
      <w:bodyDiv w:val="1"/>
      <w:marLeft w:val="0"/>
      <w:marRight w:val="0"/>
      <w:marTop w:val="0"/>
      <w:marBottom w:val="0"/>
      <w:divBdr>
        <w:top w:val="none" w:sz="0" w:space="0" w:color="auto"/>
        <w:left w:val="none" w:sz="0" w:space="0" w:color="auto"/>
        <w:bottom w:val="none" w:sz="0" w:space="0" w:color="auto"/>
        <w:right w:val="none" w:sz="0" w:space="0" w:color="auto"/>
      </w:divBdr>
    </w:div>
    <w:div w:id="1099368857">
      <w:bodyDiv w:val="1"/>
      <w:marLeft w:val="0"/>
      <w:marRight w:val="0"/>
      <w:marTop w:val="0"/>
      <w:marBottom w:val="0"/>
      <w:divBdr>
        <w:top w:val="none" w:sz="0" w:space="0" w:color="auto"/>
        <w:left w:val="none" w:sz="0" w:space="0" w:color="auto"/>
        <w:bottom w:val="none" w:sz="0" w:space="0" w:color="auto"/>
        <w:right w:val="none" w:sz="0" w:space="0" w:color="auto"/>
      </w:divBdr>
    </w:div>
    <w:div w:id="1132819614">
      <w:bodyDiv w:val="1"/>
      <w:marLeft w:val="0"/>
      <w:marRight w:val="0"/>
      <w:marTop w:val="0"/>
      <w:marBottom w:val="0"/>
      <w:divBdr>
        <w:top w:val="none" w:sz="0" w:space="0" w:color="auto"/>
        <w:left w:val="none" w:sz="0" w:space="0" w:color="auto"/>
        <w:bottom w:val="none" w:sz="0" w:space="0" w:color="auto"/>
        <w:right w:val="none" w:sz="0" w:space="0" w:color="auto"/>
      </w:divBdr>
    </w:div>
    <w:div w:id="1150445605">
      <w:bodyDiv w:val="1"/>
      <w:marLeft w:val="0"/>
      <w:marRight w:val="0"/>
      <w:marTop w:val="0"/>
      <w:marBottom w:val="0"/>
      <w:divBdr>
        <w:top w:val="none" w:sz="0" w:space="0" w:color="auto"/>
        <w:left w:val="none" w:sz="0" w:space="0" w:color="auto"/>
        <w:bottom w:val="none" w:sz="0" w:space="0" w:color="auto"/>
        <w:right w:val="none" w:sz="0" w:space="0" w:color="auto"/>
      </w:divBdr>
    </w:div>
    <w:div w:id="1167088579">
      <w:bodyDiv w:val="1"/>
      <w:marLeft w:val="0"/>
      <w:marRight w:val="0"/>
      <w:marTop w:val="0"/>
      <w:marBottom w:val="0"/>
      <w:divBdr>
        <w:top w:val="none" w:sz="0" w:space="0" w:color="auto"/>
        <w:left w:val="none" w:sz="0" w:space="0" w:color="auto"/>
        <w:bottom w:val="none" w:sz="0" w:space="0" w:color="auto"/>
        <w:right w:val="none" w:sz="0" w:space="0" w:color="auto"/>
      </w:divBdr>
    </w:div>
    <w:div w:id="1169100445">
      <w:bodyDiv w:val="1"/>
      <w:marLeft w:val="0"/>
      <w:marRight w:val="0"/>
      <w:marTop w:val="0"/>
      <w:marBottom w:val="0"/>
      <w:divBdr>
        <w:top w:val="none" w:sz="0" w:space="0" w:color="auto"/>
        <w:left w:val="none" w:sz="0" w:space="0" w:color="auto"/>
        <w:bottom w:val="none" w:sz="0" w:space="0" w:color="auto"/>
        <w:right w:val="none" w:sz="0" w:space="0" w:color="auto"/>
      </w:divBdr>
    </w:div>
    <w:div w:id="1172332268">
      <w:bodyDiv w:val="1"/>
      <w:marLeft w:val="0"/>
      <w:marRight w:val="0"/>
      <w:marTop w:val="0"/>
      <w:marBottom w:val="0"/>
      <w:divBdr>
        <w:top w:val="none" w:sz="0" w:space="0" w:color="auto"/>
        <w:left w:val="none" w:sz="0" w:space="0" w:color="auto"/>
        <w:bottom w:val="none" w:sz="0" w:space="0" w:color="auto"/>
        <w:right w:val="none" w:sz="0" w:space="0" w:color="auto"/>
      </w:divBdr>
    </w:div>
    <w:div w:id="1177187069">
      <w:bodyDiv w:val="1"/>
      <w:marLeft w:val="0"/>
      <w:marRight w:val="0"/>
      <w:marTop w:val="0"/>
      <w:marBottom w:val="0"/>
      <w:divBdr>
        <w:top w:val="none" w:sz="0" w:space="0" w:color="auto"/>
        <w:left w:val="none" w:sz="0" w:space="0" w:color="auto"/>
        <w:bottom w:val="none" w:sz="0" w:space="0" w:color="auto"/>
        <w:right w:val="none" w:sz="0" w:space="0" w:color="auto"/>
      </w:divBdr>
    </w:div>
    <w:div w:id="1180003495">
      <w:bodyDiv w:val="1"/>
      <w:marLeft w:val="0"/>
      <w:marRight w:val="0"/>
      <w:marTop w:val="0"/>
      <w:marBottom w:val="0"/>
      <w:divBdr>
        <w:top w:val="none" w:sz="0" w:space="0" w:color="auto"/>
        <w:left w:val="none" w:sz="0" w:space="0" w:color="auto"/>
        <w:bottom w:val="none" w:sz="0" w:space="0" w:color="auto"/>
        <w:right w:val="none" w:sz="0" w:space="0" w:color="auto"/>
      </w:divBdr>
    </w:div>
    <w:div w:id="1206605325">
      <w:bodyDiv w:val="1"/>
      <w:marLeft w:val="0"/>
      <w:marRight w:val="0"/>
      <w:marTop w:val="0"/>
      <w:marBottom w:val="0"/>
      <w:divBdr>
        <w:top w:val="none" w:sz="0" w:space="0" w:color="auto"/>
        <w:left w:val="none" w:sz="0" w:space="0" w:color="auto"/>
        <w:bottom w:val="none" w:sz="0" w:space="0" w:color="auto"/>
        <w:right w:val="none" w:sz="0" w:space="0" w:color="auto"/>
      </w:divBdr>
    </w:div>
    <w:div w:id="1276985836">
      <w:bodyDiv w:val="1"/>
      <w:marLeft w:val="0"/>
      <w:marRight w:val="0"/>
      <w:marTop w:val="0"/>
      <w:marBottom w:val="0"/>
      <w:divBdr>
        <w:top w:val="none" w:sz="0" w:space="0" w:color="auto"/>
        <w:left w:val="none" w:sz="0" w:space="0" w:color="auto"/>
        <w:bottom w:val="none" w:sz="0" w:space="0" w:color="auto"/>
        <w:right w:val="none" w:sz="0" w:space="0" w:color="auto"/>
      </w:divBdr>
    </w:div>
    <w:div w:id="1303118810">
      <w:bodyDiv w:val="1"/>
      <w:marLeft w:val="0"/>
      <w:marRight w:val="0"/>
      <w:marTop w:val="0"/>
      <w:marBottom w:val="0"/>
      <w:divBdr>
        <w:top w:val="none" w:sz="0" w:space="0" w:color="auto"/>
        <w:left w:val="none" w:sz="0" w:space="0" w:color="auto"/>
        <w:bottom w:val="none" w:sz="0" w:space="0" w:color="auto"/>
        <w:right w:val="none" w:sz="0" w:space="0" w:color="auto"/>
      </w:divBdr>
    </w:div>
    <w:div w:id="1318345793">
      <w:bodyDiv w:val="1"/>
      <w:marLeft w:val="0"/>
      <w:marRight w:val="0"/>
      <w:marTop w:val="0"/>
      <w:marBottom w:val="0"/>
      <w:divBdr>
        <w:top w:val="none" w:sz="0" w:space="0" w:color="auto"/>
        <w:left w:val="none" w:sz="0" w:space="0" w:color="auto"/>
        <w:bottom w:val="none" w:sz="0" w:space="0" w:color="auto"/>
        <w:right w:val="none" w:sz="0" w:space="0" w:color="auto"/>
      </w:divBdr>
    </w:div>
    <w:div w:id="1319043478">
      <w:bodyDiv w:val="1"/>
      <w:marLeft w:val="0"/>
      <w:marRight w:val="0"/>
      <w:marTop w:val="0"/>
      <w:marBottom w:val="0"/>
      <w:divBdr>
        <w:top w:val="none" w:sz="0" w:space="0" w:color="auto"/>
        <w:left w:val="none" w:sz="0" w:space="0" w:color="auto"/>
        <w:bottom w:val="none" w:sz="0" w:space="0" w:color="auto"/>
        <w:right w:val="none" w:sz="0" w:space="0" w:color="auto"/>
      </w:divBdr>
    </w:div>
    <w:div w:id="1343782572">
      <w:bodyDiv w:val="1"/>
      <w:marLeft w:val="0"/>
      <w:marRight w:val="0"/>
      <w:marTop w:val="0"/>
      <w:marBottom w:val="0"/>
      <w:divBdr>
        <w:top w:val="none" w:sz="0" w:space="0" w:color="auto"/>
        <w:left w:val="none" w:sz="0" w:space="0" w:color="auto"/>
        <w:bottom w:val="none" w:sz="0" w:space="0" w:color="auto"/>
        <w:right w:val="none" w:sz="0" w:space="0" w:color="auto"/>
      </w:divBdr>
    </w:div>
    <w:div w:id="1343973181">
      <w:bodyDiv w:val="1"/>
      <w:marLeft w:val="0"/>
      <w:marRight w:val="0"/>
      <w:marTop w:val="0"/>
      <w:marBottom w:val="0"/>
      <w:divBdr>
        <w:top w:val="none" w:sz="0" w:space="0" w:color="auto"/>
        <w:left w:val="none" w:sz="0" w:space="0" w:color="auto"/>
        <w:bottom w:val="none" w:sz="0" w:space="0" w:color="auto"/>
        <w:right w:val="none" w:sz="0" w:space="0" w:color="auto"/>
      </w:divBdr>
    </w:div>
    <w:div w:id="1350644170">
      <w:bodyDiv w:val="1"/>
      <w:marLeft w:val="0"/>
      <w:marRight w:val="0"/>
      <w:marTop w:val="0"/>
      <w:marBottom w:val="0"/>
      <w:divBdr>
        <w:top w:val="none" w:sz="0" w:space="0" w:color="auto"/>
        <w:left w:val="none" w:sz="0" w:space="0" w:color="auto"/>
        <w:bottom w:val="none" w:sz="0" w:space="0" w:color="auto"/>
        <w:right w:val="none" w:sz="0" w:space="0" w:color="auto"/>
      </w:divBdr>
    </w:div>
    <w:div w:id="1364556228">
      <w:bodyDiv w:val="1"/>
      <w:marLeft w:val="0"/>
      <w:marRight w:val="0"/>
      <w:marTop w:val="0"/>
      <w:marBottom w:val="0"/>
      <w:divBdr>
        <w:top w:val="none" w:sz="0" w:space="0" w:color="auto"/>
        <w:left w:val="none" w:sz="0" w:space="0" w:color="auto"/>
        <w:bottom w:val="none" w:sz="0" w:space="0" w:color="auto"/>
        <w:right w:val="none" w:sz="0" w:space="0" w:color="auto"/>
      </w:divBdr>
    </w:div>
    <w:div w:id="1366710177">
      <w:bodyDiv w:val="1"/>
      <w:marLeft w:val="0"/>
      <w:marRight w:val="0"/>
      <w:marTop w:val="0"/>
      <w:marBottom w:val="0"/>
      <w:divBdr>
        <w:top w:val="none" w:sz="0" w:space="0" w:color="auto"/>
        <w:left w:val="none" w:sz="0" w:space="0" w:color="auto"/>
        <w:bottom w:val="none" w:sz="0" w:space="0" w:color="auto"/>
        <w:right w:val="none" w:sz="0" w:space="0" w:color="auto"/>
      </w:divBdr>
    </w:div>
    <w:div w:id="1409501451">
      <w:bodyDiv w:val="1"/>
      <w:marLeft w:val="0"/>
      <w:marRight w:val="0"/>
      <w:marTop w:val="0"/>
      <w:marBottom w:val="0"/>
      <w:divBdr>
        <w:top w:val="none" w:sz="0" w:space="0" w:color="auto"/>
        <w:left w:val="none" w:sz="0" w:space="0" w:color="auto"/>
        <w:bottom w:val="none" w:sz="0" w:space="0" w:color="auto"/>
        <w:right w:val="none" w:sz="0" w:space="0" w:color="auto"/>
      </w:divBdr>
    </w:div>
    <w:div w:id="1419474226">
      <w:bodyDiv w:val="1"/>
      <w:marLeft w:val="0"/>
      <w:marRight w:val="0"/>
      <w:marTop w:val="0"/>
      <w:marBottom w:val="0"/>
      <w:divBdr>
        <w:top w:val="none" w:sz="0" w:space="0" w:color="auto"/>
        <w:left w:val="none" w:sz="0" w:space="0" w:color="auto"/>
        <w:bottom w:val="none" w:sz="0" w:space="0" w:color="auto"/>
        <w:right w:val="none" w:sz="0" w:space="0" w:color="auto"/>
      </w:divBdr>
    </w:div>
    <w:div w:id="1442989446">
      <w:bodyDiv w:val="1"/>
      <w:marLeft w:val="0"/>
      <w:marRight w:val="0"/>
      <w:marTop w:val="0"/>
      <w:marBottom w:val="0"/>
      <w:divBdr>
        <w:top w:val="none" w:sz="0" w:space="0" w:color="auto"/>
        <w:left w:val="none" w:sz="0" w:space="0" w:color="auto"/>
        <w:bottom w:val="none" w:sz="0" w:space="0" w:color="auto"/>
        <w:right w:val="none" w:sz="0" w:space="0" w:color="auto"/>
      </w:divBdr>
    </w:div>
    <w:div w:id="1487211480">
      <w:bodyDiv w:val="1"/>
      <w:marLeft w:val="0"/>
      <w:marRight w:val="0"/>
      <w:marTop w:val="0"/>
      <w:marBottom w:val="0"/>
      <w:divBdr>
        <w:top w:val="none" w:sz="0" w:space="0" w:color="auto"/>
        <w:left w:val="none" w:sz="0" w:space="0" w:color="auto"/>
        <w:bottom w:val="none" w:sz="0" w:space="0" w:color="auto"/>
        <w:right w:val="none" w:sz="0" w:space="0" w:color="auto"/>
      </w:divBdr>
    </w:div>
    <w:div w:id="1488092755">
      <w:bodyDiv w:val="1"/>
      <w:marLeft w:val="0"/>
      <w:marRight w:val="0"/>
      <w:marTop w:val="0"/>
      <w:marBottom w:val="0"/>
      <w:divBdr>
        <w:top w:val="none" w:sz="0" w:space="0" w:color="auto"/>
        <w:left w:val="none" w:sz="0" w:space="0" w:color="auto"/>
        <w:bottom w:val="none" w:sz="0" w:space="0" w:color="auto"/>
        <w:right w:val="none" w:sz="0" w:space="0" w:color="auto"/>
      </w:divBdr>
    </w:div>
    <w:div w:id="1508058354">
      <w:bodyDiv w:val="1"/>
      <w:marLeft w:val="0"/>
      <w:marRight w:val="0"/>
      <w:marTop w:val="0"/>
      <w:marBottom w:val="0"/>
      <w:divBdr>
        <w:top w:val="none" w:sz="0" w:space="0" w:color="auto"/>
        <w:left w:val="none" w:sz="0" w:space="0" w:color="auto"/>
        <w:bottom w:val="none" w:sz="0" w:space="0" w:color="auto"/>
        <w:right w:val="none" w:sz="0" w:space="0" w:color="auto"/>
      </w:divBdr>
    </w:div>
    <w:div w:id="1520436338">
      <w:bodyDiv w:val="1"/>
      <w:marLeft w:val="0"/>
      <w:marRight w:val="0"/>
      <w:marTop w:val="0"/>
      <w:marBottom w:val="0"/>
      <w:divBdr>
        <w:top w:val="none" w:sz="0" w:space="0" w:color="auto"/>
        <w:left w:val="none" w:sz="0" w:space="0" w:color="auto"/>
        <w:bottom w:val="none" w:sz="0" w:space="0" w:color="auto"/>
        <w:right w:val="none" w:sz="0" w:space="0" w:color="auto"/>
      </w:divBdr>
    </w:div>
    <w:div w:id="1522278795">
      <w:bodyDiv w:val="1"/>
      <w:marLeft w:val="0"/>
      <w:marRight w:val="0"/>
      <w:marTop w:val="0"/>
      <w:marBottom w:val="0"/>
      <w:divBdr>
        <w:top w:val="none" w:sz="0" w:space="0" w:color="auto"/>
        <w:left w:val="none" w:sz="0" w:space="0" w:color="auto"/>
        <w:bottom w:val="none" w:sz="0" w:space="0" w:color="auto"/>
        <w:right w:val="none" w:sz="0" w:space="0" w:color="auto"/>
      </w:divBdr>
    </w:div>
    <w:div w:id="1547793727">
      <w:bodyDiv w:val="1"/>
      <w:marLeft w:val="0"/>
      <w:marRight w:val="0"/>
      <w:marTop w:val="0"/>
      <w:marBottom w:val="0"/>
      <w:divBdr>
        <w:top w:val="none" w:sz="0" w:space="0" w:color="auto"/>
        <w:left w:val="none" w:sz="0" w:space="0" w:color="auto"/>
        <w:bottom w:val="none" w:sz="0" w:space="0" w:color="auto"/>
        <w:right w:val="none" w:sz="0" w:space="0" w:color="auto"/>
      </w:divBdr>
    </w:div>
    <w:div w:id="1597863773">
      <w:bodyDiv w:val="1"/>
      <w:marLeft w:val="0"/>
      <w:marRight w:val="0"/>
      <w:marTop w:val="0"/>
      <w:marBottom w:val="0"/>
      <w:divBdr>
        <w:top w:val="none" w:sz="0" w:space="0" w:color="auto"/>
        <w:left w:val="none" w:sz="0" w:space="0" w:color="auto"/>
        <w:bottom w:val="none" w:sz="0" w:space="0" w:color="auto"/>
        <w:right w:val="none" w:sz="0" w:space="0" w:color="auto"/>
      </w:divBdr>
    </w:div>
    <w:div w:id="1602255009">
      <w:bodyDiv w:val="1"/>
      <w:marLeft w:val="0"/>
      <w:marRight w:val="0"/>
      <w:marTop w:val="0"/>
      <w:marBottom w:val="0"/>
      <w:divBdr>
        <w:top w:val="none" w:sz="0" w:space="0" w:color="auto"/>
        <w:left w:val="none" w:sz="0" w:space="0" w:color="auto"/>
        <w:bottom w:val="none" w:sz="0" w:space="0" w:color="auto"/>
        <w:right w:val="none" w:sz="0" w:space="0" w:color="auto"/>
      </w:divBdr>
    </w:div>
    <w:div w:id="1628774608">
      <w:bodyDiv w:val="1"/>
      <w:marLeft w:val="0"/>
      <w:marRight w:val="0"/>
      <w:marTop w:val="0"/>
      <w:marBottom w:val="0"/>
      <w:divBdr>
        <w:top w:val="none" w:sz="0" w:space="0" w:color="auto"/>
        <w:left w:val="none" w:sz="0" w:space="0" w:color="auto"/>
        <w:bottom w:val="none" w:sz="0" w:space="0" w:color="auto"/>
        <w:right w:val="none" w:sz="0" w:space="0" w:color="auto"/>
      </w:divBdr>
    </w:div>
    <w:div w:id="1635333595">
      <w:bodyDiv w:val="1"/>
      <w:marLeft w:val="0"/>
      <w:marRight w:val="0"/>
      <w:marTop w:val="0"/>
      <w:marBottom w:val="0"/>
      <w:divBdr>
        <w:top w:val="none" w:sz="0" w:space="0" w:color="auto"/>
        <w:left w:val="none" w:sz="0" w:space="0" w:color="auto"/>
        <w:bottom w:val="none" w:sz="0" w:space="0" w:color="auto"/>
        <w:right w:val="none" w:sz="0" w:space="0" w:color="auto"/>
      </w:divBdr>
    </w:div>
    <w:div w:id="1655253543">
      <w:bodyDiv w:val="1"/>
      <w:marLeft w:val="0"/>
      <w:marRight w:val="0"/>
      <w:marTop w:val="0"/>
      <w:marBottom w:val="0"/>
      <w:divBdr>
        <w:top w:val="none" w:sz="0" w:space="0" w:color="auto"/>
        <w:left w:val="none" w:sz="0" w:space="0" w:color="auto"/>
        <w:bottom w:val="none" w:sz="0" w:space="0" w:color="auto"/>
        <w:right w:val="none" w:sz="0" w:space="0" w:color="auto"/>
      </w:divBdr>
    </w:div>
    <w:div w:id="1674720187">
      <w:bodyDiv w:val="1"/>
      <w:marLeft w:val="0"/>
      <w:marRight w:val="0"/>
      <w:marTop w:val="0"/>
      <w:marBottom w:val="0"/>
      <w:divBdr>
        <w:top w:val="none" w:sz="0" w:space="0" w:color="auto"/>
        <w:left w:val="none" w:sz="0" w:space="0" w:color="auto"/>
        <w:bottom w:val="none" w:sz="0" w:space="0" w:color="auto"/>
        <w:right w:val="none" w:sz="0" w:space="0" w:color="auto"/>
      </w:divBdr>
    </w:div>
    <w:div w:id="1691295146">
      <w:bodyDiv w:val="1"/>
      <w:marLeft w:val="0"/>
      <w:marRight w:val="0"/>
      <w:marTop w:val="0"/>
      <w:marBottom w:val="0"/>
      <w:divBdr>
        <w:top w:val="none" w:sz="0" w:space="0" w:color="auto"/>
        <w:left w:val="none" w:sz="0" w:space="0" w:color="auto"/>
        <w:bottom w:val="none" w:sz="0" w:space="0" w:color="auto"/>
        <w:right w:val="none" w:sz="0" w:space="0" w:color="auto"/>
      </w:divBdr>
    </w:div>
    <w:div w:id="1703744966">
      <w:bodyDiv w:val="1"/>
      <w:marLeft w:val="0"/>
      <w:marRight w:val="0"/>
      <w:marTop w:val="0"/>
      <w:marBottom w:val="0"/>
      <w:divBdr>
        <w:top w:val="none" w:sz="0" w:space="0" w:color="auto"/>
        <w:left w:val="none" w:sz="0" w:space="0" w:color="auto"/>
        <w:bottom w:val="none" w:sz="0" w:space="0" w:color="auto"/>
        <w:right w:val="none" w:sz="0" w:space="0" w:color="auto"/>
      </w:divBdr>
    </w:div>
    <w:div w:id="1716268731">
      <w:bodyDiv w:val="1"/>
      <w:marLeft w:val="0"/>
      <w:marRight w:val="0"/>
      <w:marTop w:val="0"/>
      <w:marBottom w:val="0"/>
      <w:divBdr>
        <w:top w:val="none" w:sz="0" w:space="0" w:color="auto"/>
        <w:left w:val="none" w:sz="0" w:space="0" w:color="auto"/>
        <w:bottom w:val="none" w:sz="0" w:space="0" w:color="auto"/>
        <w:right w:val="none" w:sz="0" w:space="0" w:color="auto"/>
      </w:divBdr>
    </w:div>
    <w:div w:id="1726876172">
      <w:bodyDiv w:val="1"/>
      <w:marLeft w:val="0"/>
      <w:marRight w:val="0"/>
      <w:marTop w:val="0"/>
      <w:marBottom w:val="0"/>
      <w:divBdr>
        <w:top w:val="none" w:sz="0" w:space="0" w:color="auto"/>
        <w:left w:val="none" w:sz="0" w:space="0" w:color="auto"/>
        <w:bottom w:val="none" w:sz="0" w:space="0" w:color="auto"/>
        <w:right w:val="none" w:sz="0" w:space="0" w:color="auto"/>
      </w:divBdr>
    </w:div>
    <w:div w:id="1727798618">
      <w:bodyDiv w:val="1"/>
      <w:marLeft w:val="0"/>
      <w:marRight w:val="0"/>
      <w:marTop w:val="0"/>
      <w:marBottom w:val="0"/>
      <w:divBdr>
        <w:top w:val="none" w:sz="0" w:space="0" w:color="auto"/>
        <w:left w:val="none" w:sz="0" w:space="0" w:color="auto"/>
        <w:bottom w:val="none" w:sz="0" w:space="0" w:color="auto"/>
        <w:right w:val="none" w:sz="0" w:space="0" w:color="auto"/>
      </w:divBdr>
    </w:div>
    <w:div w:id="1747996253">
      <w:bodyDiv w:val="1"/>
      <w:marLeft w:val="0"/>
      <w:marRight w:val="0"/>
      <w:marTop w:val="0"/>
      <w:marBottom w:val="0"/>
      <w:divBdr>
        <w:top w:val="none" w:sz="0" w:space="0" w:color="auto"/>
        <w:left w:val="none" w:sz="0" w:space="0" w:color="auto"/>
        <w:bottom w:val="none" w:sz="0" w:space="0" w:color="auto"/>
        <w:right w:val="none" w:sz="0" w:space="0" w:color="auto"/>
      </w:divBdr>
    </w:div>
    <w:div w:id="1776906150">
      <w:bodyDiv w:val="1"/>
      <w:marLeft w:val="0"/>
      <w:marRight w:val="0"/>
      <w:marTop w:val="0"/>
      <w:marBottom w:val="0"/>
      <w:divBdr>
        <w:top w:val="none" w:sz="0" w:space="0" w:color="auto"/>
        <w:left w:val="none" w:sz="0" w:space="0" w:color="auto"/>
        <w:bottom w:val="none" w:sz="0" w:space="0" w:color="auto"/>
        <w:right w:val="none" w:sz="0" w:space="0" w:color="auto"/>
      </w:divBdr>
    </w:div>
    <w:div w:id="1781990849">
      <w:bodyDiv w:val="1"/>
      <w:marLeft w:val="0"/>
      <w:marRight w:val="0"/>
      <w:marTop w:val="0"/>
      <w:marBottom w:val="0"/>
      <w:divBdr>
        <w:top w:val="none" w:sz="0" w:space="0" w:color="auto"/>
        <w:left w:val="none" w:sz="0" w:space="0" w:color="auto"/>
        <w:bottom w:val="none" w:sz="0" w:space="0" w:color="auto"/>
        <w:right w:val="none" w:sz="0" w:space="0" w:color="auto"/>
      </w:divBdr>
    </w:div>
    <w:div w:id="1790540179">
      <w:bodyDiv w:val="1"/>
      <w:marLeft w:val="0"/>
      <w:marRight w:val="0"/>
      <w:marTop w:val="0"/>
      <w:marBottom w:val="0"/>
      <w:divBdr>
        <w:top w:val="none" w:sz="0" w:space="0" w:color="auto"/>
        <w:left w:val="none" w:sz="0" w:space="0" w:color="auto"/>
        <w:bottom w:val="none" w:sz="0" w:space="0" w:color="auto"/>
        <w:right w:val="none" w:sz="0" w:space="0" w:color="auto"/>
      </w:divBdr>
    </w:div>
    <w:div w:id="1821116423">
      <w:bodyDiv w:val="1"/>
      <w:marLeft w:val="0"/>
      <w:marRight w:val="0"/>
      <w:marTop w:val="0"/>
      <w:marBottom w:val="0"/>
      <w:divBdr>
        <w:top w:val="none" w:sz="0" w:space="0" w:color="auto"/>
        <w:left w:val="none" w:sz="0" w:space="0" w:color="auto"/>
        <w:bottom w:val="none" w:sz="0" w:space="0" w:color="auto"/>
        <w:right w:val="none" w:sz="0" w:space="0" w:color="auto"/>
      </w:divBdr>
    </w:div>
    <w:div w:id="1845120161">
      <w:bodyDiv w:val="1"/>
      <w:marLeft w:val="0"/>
      <w:marRight w:val="0"/>
      <w:marTop w:val="0"/>
      <w:marBottom w:val="0"/>
      <w:divBdr>
        <w:top w:val="none" w:sz="0" w:space="0" w:color="auto"/>
        <w:left w:val="none" w:sz="0" w:space="0" w:color="auto"/>
        <w:bottom w:val="none" w:sz="0" w:space="0" w:color="auto"/>
        <w:right w:val="none" w:sz="0" w:space="0" w:color="auto"/>
      </w:divBdr>
    </w:div>
    <w:div w:id="1855879124">
      <w:bodyDiv w:val="1"/>
      <w:marLeft w:val="0"/>
      <w:marRight w:val="0"/>
      <w:marTop w:val="0"/>
      <w:marBottom w:val="0"/>
      <w:divBdr>
        <w:top w:val="none" w:sz="0" w:space="0" w:color="auto"/>
        <w:left w:val="none" w:sz="0" w:space="0" w:color="auto"/>
        <w:bottom w:val="none" w:sz="0" w:space="0" w:color="auto"/>
        <w:right w:val="none" w:sz="0" w:space="0" w:color="auto"/>
      </w:divBdr>
    </w:div>
    <w:div w:id="1875000292">
      <w:bodyDiv w:val="1"/>
      <w:marLeft w:val="0"/>
      <w:marRight w:val="0"/>
      <w:marTop w:val="0"/>
      <w:marBottom w:val="0"/>
      <w:divBdr>
        <w:top w:val="none" w:sz="0" w:space="0" w:color="auto"/>
        <w:left w:val="none" w:sz="0" w:space="0" w:color="auto"/>
        <w:bottom w:val="none" w:sz="0" w:space="0" w:color="auto"/>
        <w:right w:val="none" w:sz="0" w:space="0" w:color="auto"/>
      </w:divBdr>
    </w:div>
    <w:div w:id="1875386513">
      <w:bodyDiv w:val="1"/>
      <w:marLeft w:val="0"/>
      <w:marRight w:val="0"/>
      <w:marTop w:val="0"/>
      <w:marBottom w:val="0"/>
      <w:divBdr>
        <w:top w:val="none" w:sz="0" w:space="0" w:color="auto"/>
        <w:left w:val="none" w:sz="0" w:space="0" w:color="auto"/>
        <w:bottom w:val="none" w:sz="0" w:space="0" w:color="auto"/>
        <w:right w:val="none" w:sz="0" w:space="0" w:color="auto"/>
      </w:divBdr>
    </w:div>
    <w:div w:id="1889147122">
      <w:bodyDiv w:val="1"/>
      <w:marLeft w:val="0"/>
      <w:marRight w:val="0"/>
      <w:marTop w:val="0"/>
      <w:marBottom w:val="0"/>
      <w:divBdr>
        <w:top w:val="none" w:sz="0" w:space="0" w:color="auto"/>
        <w:left w:val="none" w:sz="0" w:space="0" w:color="auto"/>
        <w:bottom w:val="none" w:sz="0" w:space="0" w:color="auto"/>
        <w:right w:val="none" w:sz="0" w:space="0" w:color="auto"/>
      </w:divBdr>
    </w:div>
    <w:div w:id="1906716542">
      <w:bodyDiv w:val="1"/>
      <w:marLeft w:val="0"/>
      <w:marRight w:val="0"/>
      <w:marTop w:val="0"/>
      <w:marBottom w:val="0"/>
      <w:divBdr>
        <w:top w:val="none" w:sz="0" w:space="0" w:color="auto"/>
        <w:left w:val="none" w:sz="0" w:space="0" w:color="auto"/>
        <w:bottom w:val="none" w:sz="0" w:space="0" w:color="auto"/>
        <w:right w:val="none" w:sz="0" w:space="0" w:color="auto"/>
      </w:divBdr>
    </w:div>
    <w:div w:id="1936210675">
      <w:bodyDiv w:val="1"/>
      <w:marLeft w:val="0"/>
      <w:marRight w:val="0"/>
      <w:marTop w:val="0"/>
      <w:marBottom w:val="0"/>
      <w:divBdr>
        <w:top w:val="none" w:sz="0" w:space="0" w:color="auto"/>
        <w:left w:val="none" w:sz="0" w:space="0" w:color="auto"/>
        <w:bottom w:val="none" w:sz="0" w:space="0" w:color="auto"/>
        <w:right w:val="none" w:sz="0" w:space="0" w:color="auto"/>
      </w:divBdr>
    </w:div>
    <w:div w:id="1963607352">
      <w:bodyDiv w:val="1"/>
      <w:marLeft w:val="0"/>
      <w:marRight w:val="0"/>
      <w:marTop w:val="0"/>
      <w:marBottom w:val="0"/>
      <w:divBdr>
        <w:top w:val="none" w:sz="0" w:space="0" w:color="auto"/>
        <w:left w:val="none" w:sz="0" w:space="0" w:color="auto"/>
        <w:bottom w:val="none" w:sz="0" w:space="0" w:color="auto"/>
        <w:right w:val="none" w:sz="0" w:space="0" w:color="auto"/>
      </w:divBdr>
    </w:div>
    <w:div w:id="1965575530">
      <w:bodyDiv w:val="1"/>
      <w:marLeft w:val="0"/>
      <w:marRight w:val="0"/>
      <w:marTop w:val="0"/>
      <w:marBottom w:val="0"/>
      <w:divBdr>
        <w:top w:val="none" w:sz="0" w:space="0" w:color="auto"/>
        <w:left w:val="none" w:sz="0" w:space="0" w:color="auto"/>
        <w:bottom w:val="none" w:sz="0" w:space="0" w:color="auto"/>
        <w:right w:val="none" w:sz="0" w:space="0" w:color="auto"/>
      </w:divBdr>
    </w:div>
    <w:div w:id="1988513151">
      <w:bodyDiv w:val="1"/>
      <w:marLeft w:val="0"/>
      <w:marRight w:val="0"/>
      <w:marTop w:val="0"/>
      <w:marBottom w:val="0"/>
      <w:divBdr>
        <w:top w:val="none" w:sz="0" w:space="0" w:color="auto"/>
        <w:left w:val="none" w:sz="0" w:space="0" w:color="auto"/>
        <w:bottom w:val="none" w:sz="0" w:space="0" w:color="auto"/>
        <w:right w:val="none" w:sz="0" w:space="0" w:color="auto"/>
      </w:divBdr>
    </w:div>
    <w:div w:id="2004314946">
      <w:bodyDiv w:val="1"/>
      <w:marLeft w:val="0"/>
      <w:marRight w:val="0"/>
      <w:marTop w:val="0"/>
      <w:marBottom w:val="0"/>
      <w:divBdr>
        <w:top w:val="none" w:sz="0" w:space="0" w:color="auto"/>
        <w:left w:val="none" w:sz="0" w:space="0" w:color="auto"/>
        <w:bottom w:val="none" w:sz="0" w:space="0" w:color="auto"/>
        <w:right w:val="none" w:sz="0" w:space="0" w:color="auto"/>
      </w:divBdr>
    </w:div>
    <w:div w:id="2044479004">
      <w:bodyDiv w:val="1"/>
      <w:marLeft w:val="0"/>
      <w:marRight w:val="0"/>
      <w:marTop w:val="0"/>
      <w:marBottom w:val="0"/>
      <w:divBdr>
        <w:top w:val="none" w:sz="0" w:space="0" w:color="auto"/>
        <w:left w:val="none" w:sz="0" w:space="0" w:color="auto"/>
        <w:bottom w:val="none" w:sz="0" w:space="0" w:color="auto"/>
        <w:right w:val="none" w:sz="0" w:space="0" w:color="auto"/>
      </w:divBdr>
    </w:div>
    <w:div w:id="2071658627">
      <w:bodyDiv w:val="1"/>
      <w:marLeft w:val="0"/>
      <w:marRight w:val="0"/>
      <w:marTop w:val="0"/>
      <w:marBottom w:val="0"/>
      <w:divBdr>
        <w:top w:val="none" w:sz="0" w:space="0" w:color="auto"/>
        <w:left w:val="none" w:sz="0" w:space="0" w:color="auto"/>
        <w:bottom w:val="none" w:sz="0" w:space="0" w:color="auto"/>
        <w:right w:val="none" w:sz="0" w:space="0" w:color="auto"/>
      </w:divBdr>
    </w:div>
    <w:div w:id="2142110954">
      <w:bodyDiv w:val="1"/>
      <w:marLeft w:val="0"/>
      <w:marRight w:val="0"/>
      <w:marTop w:val="0"/>
      <w:marBottom w:val="0"/>
      <w:divBdr>
        <w:top w:val="none" w:sz="0" w:space="0" w:color="auto"/>
        <w:left w:val="none" w:sz="0" w:space="0" w:color="auto"/>
        <w:bottom w:val="none" w:sz="0" w:space="0" w:color="auto"/>
        <w:right w:val="none" w:sz="0" w:space="0" w:color="auto"/>
      </w:divBdr>
    </w:div>
    <w:div w:id="214573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ib.org/fr/press/all/2025-179-eur90-million-eu-financial-package-for-durres-rrogozhina-railway-upgrade-in-albania" TargetMode="External"/><Relationship Id="rId18" Type="http://schemas.openxmlformats.org/officeDocument/2006/relationships/hyperlink" Target="https://view.officeapps.live.com/op/view.aspx?src=https%3A%2F%2Fbqk-kos.org%2Frepository%2Fdocs%2Ftime_series%2F34j%2520Gross%2520External%2520Debt%2520Position.xls%3Flang%3Den&amp;wdOrigin=BROWSELINK" TargetMode="External"/><Relationship Id="rId26" Type="http://schemas.openxmlformats.org/officeDocument/2006/relationships/hyperlink" Target="https://ae0d864e.sibforms.com/serve/MUIEANzo3z3Jd2po-qYuY4lOeNmbvfXFgqS1oU4Z-6POhBdngKWXpeMbfFvrZOMR9OA--13J2tHcNXuOZqTnMrLJ5wAPw8cIuiGxCdD0M5eqn68xQFAz5RRtYg3tnDx92fykTljJSeurzNMLHBVF3NKXLSkFg3oWzIquFc7Q_dnh9CbJUxR7xulSsa5svZfORvspAYrXbPxMCVg2" TargetMode="External"/><Relationship Id="rId3" Type="http://schemas.openxmlformats.org/officeDocument/2006/relationships/customXml" Target="../customXml/item3.xml"/><Relationship Id="rId21" Type="http://schemas.openxmlformats.org/officeDocument/2006/relationships/hyperlink" Target="https://app.researchpool.com/provider/moodys-investors-service/moodys-ratings-announces-completion-of-a-periodic-review-of-ratings-of-2r2eKiPLav" TargetMode="Externa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yperlink" Target="https://www.institutigap.org/home" TargetMode="External"/><Relationship Id="rId25" Type="http://schemas.openxmlformats.org/officeDocument/2006/relationships/hyperlink" Target="http://www.tresor.economie.gouv.fr/tresor-internationa" TargetMode="External"/><Relationship Id="rId2" Type="http://schemas.openxmlformats.org/officeDocument/2006/relationships/customXml" Target="../customXml/item2.xml"/><Relationship Id="rId16" Type="http://schemas.openxmlformats.org/officeDocument/2006/relationships/hyperlink" Target="https://www.uino.gov.ba/portal/bs/novosti/daljnji-rast-indirektnih-poreza/" TargetMode="External"/><Relationship Id="rId20" Type="http://schemas.openxmlformats.org/officeDocument/2006/relationships/hyperlink" Target="https://www.stat.mk/en/stat/economy-and-finances/prices/consumer-price-index-and-retail-price-index/consumer-price-index-and-retail-price-index-march-2025/" TargetMode="External"/><Relationship Id="rId29" Type="http://schemas.openxmlformats.org/officeDocument/2006/relationships/hyperlink" Target="http://www.tresor.economie.gouv.fr/tresor-internation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g"/><Relationship Id="rId24" Type="http://schemas.openxmlformats.org/officeDocument/2006/relationships/hyperlink" Target="https://www.ite.gov.rs/vest/sr/9900/potpisan-ugovor-za-nabavku-novog-superkompjutera-i-razvoj-vestacke-inteligencije.php"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bankofalbania.org/Shtypi/Njoftime_te_mbledhjeve_te_Keshillit_Mbikeqyres/Njoftime_mbi_vendimmarrjen_e_politikes_monetare/Vendimet_e_politikes_monetare_032025.html" TargetMode="External"/><Relationship Id="rId23" Type="http://schemas.openxmlformats.org/officeDocument/2006/relationships/hyperlink" Target="https://www.ubs-asb.com/files/KreditniIzvestaji/Kreditni%20izvestaj%202025%2003.pdf" TargetMode="External"/><Relationship Id="rId10" Type="http://schemas.openxmlformats.org/officeDocument/2006/relationships/endnotes" Target="endnotes.xml"/><Relationship Id="rId19" Type="http://schemas.openxmlformats.org/officeDocument/2006/relationships/hyperlink" Target="https://www.stat.mk/en/stat/economy-and-finance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ti.rtsh.al/article/bank-of-albania-boosts-banking-system-liquidity-by-368-billion-lek" TargetMode="External"/><Relationship Id="rId22" Type="http://schemas.openxmlformats.org/officeDocument/2006/relationships/hyperlink" Target="https://www.zzzcg.me/uploads/documents/phpzQDqcn.pdf" TargetMode="External"/><Relationship Id="rId30" Type="http://schemas.openxmlformats.org/officeDocument/2006/relationships/hyperlink" Target="https://ae0d864e.sibforms.com/serve/MUIEANzo3z3Jd2po-qYuY4lOeNmbvfXFgqS1oU4Z-6POhBdngKWXpeMbfFvrZOMR9OA--13J2tHcNXuOZqTnMrLJ5wAPw8cIuiGxCdD0M5eqn68xQFAz5RRtYg3tnDx92fykTljJSeurzNMLHBVF3NKXLSkFg3oWzIquFc7Q_dnh9CbJUxR7xulSsa5svZfORvspAYrXbPxMCVg2"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Couleurs charte Etat">
      <a:dk1>
        <a:srgbClr val="000091"/>
      </a:dk1>
      <a:lt1>
        <a:sysClr val="window" lastClr="FFFFFF"/>
      </a:lt1>
      <a:dk2>
        <a:srgbClr val="6A6AF4"/>
      </a:dk2>
      <a:lt2>
        <a:srgbClr val="FFFFFF"/>
      </a:lt2>
      <a:accent1>
        <a:srgbClr val="009081"/>
      </a:accent1>
      <a:accent2>
        <a:srgbClr val="FCC63A"/>
      </a:accent2>
      <a:accent3>
        <a:srgbClr val="E4794A"/>
      </a:accent3>
      <a:accent4>
        <a:srgbClr val="37635F"/>
      </a:accent4>
      <a:accent5>
        <a:srgbClr val="73E0CF"/>
      </a:accent5>
      <a:accent6>
        <a:srgbClr val="FCC0B0"/>
      </a:accent6>
      <a:hlink>
        <a:srgbClr val="0078F3"/>
      </a:hlink>
      <a:folHlink>
        <a:srgbClr val="A558A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BAF559F8EC3047B6146109A1A4A577" ma:contentTypeVersion="2" ma:contentTypeDescription="Crée un document." ma:contentTypeScope="" ma:versionID="6b185e17781473c7a6cf3f77b993330e">
  <xsd:schema xmlns:xsd="http://www.w3.org/2001/XMLSchema" xmlns:xs="http://www.w3.org/2001/XMLSchema" xmlns:p="http://schemas.microsoft.com/office/2006/metadata/properties" xmlns:ns1="http://schemas.microsoft.com/sharepoint/v3" xmlns:ns2="57f014fb-e63d-429b-bf40-440cdd2ade6e" targetNamespace="http://schemas.microsoft.com/office/2006/metadata/properties" ma:root="true" ma:fieldsID="2d023e6490ad84e1a7b8ae3b991698ab" ns1:_="" ns2:_="">
    <xsd:import namespace="http://schemas.microsoft.com/sharepoint/v3"/>
    <xsd:import namespace="57f014fb-e63d-429b-bf40-440cdd2ade6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hidden="true" ma:internalName="PublishingStartDate">
      <xsd:simpleType>
        <xsd:restriction base="dms:Unknown"/>
      </xsd:simpleType>
    </xsd:element>
    <xsd:element name="PublishingExpirationDate" ma:index="9" nillable="true" ma:displayName="Date de fin de planification" ma:description="La colonne de site Date de fin de planification est créée par la fonctionnalité de publication. Elle permet de spécifier les date et heure auxquelles cette page n'apparaîtra plus aux visiteurs du site."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f014fb-e63d-429b-bf40-440cdd2ade6e"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040F287-458C-46F4-BD4E-2ECF7AD5F3CF}">
  <ds:schemaRefs>
    <ds:schemaRef ds:uri="http://schemas.microsoft.com/sharepoint/v3/contenttype/forms"/>
  </ds:schemaRefs>
</ds:datastoreItem>
</file>

<file path=customXml/itemProps2.xml><?xml version="1.0" encoding="utf-8"?>
<ds:datastoreItem xmlns:ds="http://schemas.openxmlformats.org/officeDocument/2006/customXml" ds:itemID="{83E558B5-FF0B-448B-9D27-26238869B6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f014fb-e63d-429b-bf40-440cdd2ad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57EFF4-20B2-4361-9893-41403B12B685}">
  <ds:schemaRefs>
    <ds:schemaRef ds:uri="http://schemas.openxmlformats.org/officeDocument/2006/bibliography"/>
  </ds:schemaRefs>
</ds:datastoreItem>
</file>

<file path=customXml/itemProps4.xml><?xml version="1.0" encoding="utf-8"?>
<ds:datastoreItem xmlns:ds="http://schemas.openxmlformats.org/officeDocument/2006/customXml" ds:itemID="{6A85CC61-2D90-4BAA-845E-1251E46754A6}">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1682</Words>
  <Characters>9776</Characters>
  <Application>Microsoft Office Word</Application>
  <DocSecurity>0</DocSecurity>
  <Lines>888</Lines>
  <Paragraphs>233</Paragraphs>
  <ScaleCrop>false</ScaleCrop>
  <HeadingPairs>
    <vt:vector size="2" baseType="variant">
      <vt:variant>
        <vt:lpstr>Titre</vt:lpstr>
      </vt:variant>
      <vt:variant>
        <vt:i4>1</vt:i4>
      </vt:variant>
    </vt:vector>
  </HeadingPairs>
  <TitlesOfParts>
    <vt:vector size="1" baseType="lpstr">
      <vt:lpstr/>
    </vt:vector>
  </TitlesOfParts>
  <Company>DG Trésor</Company>
  <LinksUpToDate>false</LinksUpToDate>
  <CharactersWithSpaces>11225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LUCQUET Leopold</dc:creator>
  <cp:keywords>template</cp:keywords>
  <dc:description/>
  <cp:lastModifiedBy>MARKOVIC Branka</cp:lastModifiedBy>
  <cp:revision>2</cp:revision>
  <cp:lastPrinted>2024-11-04T09:31:00Z</cp:lastPrinted>
  <dcterms:created xsi:type="dcterms:W3CDTF">2025-04-11T08:01:00Z</dcterms:created>
  <dcterms:modified xsi:type="dcterms:W3CDTF">2025-04-11T08:01:00Z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0x01010054BAF559F8EC3047B6146109A1A4A577</vt:lpwstr>
  </property>
</Properties>
</file>