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1" w:type="dxa"/>
        <w:tblCellMar>
          <w:left w:w="0" w:type="dxa"/>
          <w:right w:w="0" w:type="dxa"/>
        </w:tblCellMar>
        <w:tblLook w:val="04A0" w:firstRow="1" w:lastRow="0" w:firstColumn="1" w:lastColumn="0" w:noHBand="0" w:noVBand="1"/>
      </w:tblPr>
      <w:tblGrid>
        <w:gridCol w:w="5770"/>
        <w:gridCol w:w="4721"/>
      </w:tblGrid>
      <w:tr w:rsidR="007653AE" w:rsidRPr="005829B6" w14:paraId="31C59E04" w14:textId="77777777" w:rsidTr="004B66E6">
        <w:trPr>
          <w:trHeight w:val="329"/>
        </w:trPr>
        <w:tc>
          <w:tcPr>
            <w:tcW w:w="5770" w:type="dxa"/>
            <w:shd w:val="clear" w:color="auto" w:fill="auto"/>
            <w:vAlign w:val="center"/>
            <w:hideMark/>
          </w:tcPr>
          <w:p w14:paraId="7FE65662" w14:textId="77777777" w:rsidR="007653AE" w:rsidRPr="005829B6" w:rsidRDefault="007653AE" w:rsidP="00E32BDC">
            <w:pPr>
              <w:pStyle w:val="Sous-titre"/>
              <w:rPr>
                <w:rFonts w:eastAsia="Times New Roman"/>
                <w:lang w:eastAsia="fr-FR"/>
              </w:rPr>
            </w:pPr>
            <w:r w:rsidRPr="005829B6">
              <w:rPr>
                <w:rFonts w:eastAsia="Times New Roman"/>
                <w:lang w:eastAsia="fr-FR"/>
              </w:rPr>
              <w:t>Ambassade de France au Canada </w:t>
            </w:r>
            <w:r w:rsidRPr="005829B6">
              <w:br/>
            </w:r>
            <w:r w:rsidRPr="005829B6">
              <w:rPr>
                <w:rFonts w:eastAsia="Times New Roman"/>
                <w:lang w:eastAsia="fr-FR"/>
              </w:rPr>
              <w:t>Service économique régional d’Ottawa </w:t>
            </w:r>
          </w:p>
        </w:tc>
        <w:tc>
          <w:tcPr>
            <w:tcW w:w="4721" w:type="dxa"/>
            <w:shd w:val="clear" w:color="auto" w:fill="auto"/>
            <w:vAlign w:val="center"/>
            <w:hideMark/>
          </w:tcPr>
          <w:p w14:paraId="428CE1F7" w14:textId="32A04F06" w:rsidR="007653AE" w:rsidRPr="005829B6" w:rsidRDefault="007653AE" w:rsidP="00742299">
            <w:pPr>
              <w:spacing w:after="100" w:afterAutospacing="1" w:line="240" w:lineRule="auto"/>
              <w:ind w:left="900"/>
              <w:jc w:val="right"/>
              <w:textAlignment w:val="baseline"/>
              <w:rPr>
                <w:rFonts w:ascii="Segoe UI" w:eastAsia="Times New Roman" w:hAnsi="Segoe UI" w:cs="Segoe UI"/>
                <w:b/>
                <w:bCs/>
                <w:sz w:val="18"/>
                <w:szCs w:val="18"/>
                <w:lang w:eastAsia="fr-FR"/>
              </w:rPr>
            </w:pPr>
            <w:r w:rsidRPr="005829B6">
              <w:rPr>
                <w:rFonts w:ascii="Segoe UI" w:eastAsia="Times New Roman" w:hAnsi="Segoe UI" w:cs="Segoe UI"/>
                <w:b/>
                <w:bCs/>
                <w:sz w:val="18"/>
                <w:szCs w:val="18"/>
                <w:lang w:eastAsia="fr-FR"/>
              </w:rPr>
              <w:t xml:space="preserve"> Ottawa, </w:t>
            </w:r>
            <w:r>
              <w:rPr>
                <w:rFonts w:ascii="Segoe UI" w:eastAsia="Times New Roman" w:hAnsi="Segoe UI" w:cs="Segoe UI"/>
                <w:b/>
                <w:bCs/>
                <w:sz w:val="18"/>
                <w:szCs w:val="18"/>
                <w:lang w:eastAsia="fr-FR"/>
              </w:rPr>
              <w:t>juin</w:t>
            </w:r>
            <w:r w:rsidRPr="005829B6">
              <w:rPr>
                <w:rFonts w:ascii="Segoe UI" w:eastAsia="Times New Roman" w:hAnsi="Segoe UI" w:cs="Segoe UI"/>
                <w:b/>
                <w:bCs/>
                <w:sz w:val="18"/>
                <w:szCs w:val="18"/>
                <w:lang w:eastAsia="fr-FR"/>
              </w:rPr>
              <w:t xml:space="preserve"> 2023 </w:t>
            </w:r>
            <w:r w:rsidRPr="005829B6">
              <w:rPr>
                <w:rFonts w:ascii="Segoe UI" w:hAnsi="Segoe UI" w:cs="Segoe UI"/>
                <w:sz w:val="18"/>
                <w:szCs w:val="18"/>
              </w:rPr>
              <w:br/>
            </w:r>
            <w:r w:rsidRPr="005829B6">
              <w:rPr>
                <w:rFonts w:ascii="Segoe UI" w:eastAsia="Times New Roman" w:hAnsi="Segoe UI" w:cs="Segoe UI"/>
                <w:b/>
                <w:bCs/>
                <w:sz w:val="18"/>
                <w:szCs w:val="18"/>
                <w:lang w:eastAsia="fr-FR"/>
              </w:rPr>
              <w:t>Rédigé par D. Espitalier  </w:t>
            </w:r>
          </w:p>
        </w:tc>
      </w:tr>
    </w:tbl>
    <w:p w14:paraId="43BEB3B4" w14:textId="77777777" w:rsidR="00652229" w:rsidRDefault="00652229" w:rsidP="007653AE">
      <w:pPr>
        <w:jc w:val="center"/>
        <w:rPr>
          <w:rFonts w:ascii="Segoe UI" w:hAnsi="Segoe UI" w:cs="Segoe UI"/>
          <w:b/>
          <w:bCs/>
          <w:color w:val="0070C0"/>
        </w:rPr>
      </w:pPr>
    </w:p>
    <w:p w14:paraId="054BDEC4" w14:textId="2875A16E" w:rsidR="007653AE" w:rsidRPr="00BC7640" w:rsidRDefault="007653AE" w:rsidP="007653AE">
      <w:pPr>
        <w:jc w:val="center"/>
        <w:rPr>
          <w:rFonts w:ascii="Segoe UI" w:hAnsi="Segoe UI" w:cs="Segoe UI"/>
          <w:b/>
          <w:bCs/>
          <w:color w:val="0070C0"/>
        </w:rPr>
      </w:pPr>
      <w:r>
        <w:rPr>
          <w:rFonts w:ascii="Segoe UI" w:hAnsi="Segoe UI" w:cs="Segoe UI"/>
          <w:b/>
          <w:bCs/>
          <w:color w:val="0070C0"/>
        </w:rPr>
        <w:t xml:space="preserve">La </w:t>
      </w:r>
      <w:r w:rsidR="00294155">
        <w:rPr>
          <w:rFonts w:ascii="Segoe UI" w:hAnsi="Segoe UI" w:cs="Segoe UI"/>
          <w:b/>
          <w:bCs/>
          <w:color w:val="0070C0"/>
        </w:rPr>
        <w:t>gestion</w:t>
      </w:r>
      <w:r>
        <w:rPr>
          <w:rFonts w:ascii="Segoe UI" w:hAnsi="Segoe UI" w:cs="Segoe UI"/>
          <w:b/>
          <w:bCs/>
          <w:color w:val="0070C0"/>
        </w:rPr>
        <w:t xml:space="preserve"> durable </w:t>
      </w:r>
      <w:r w:rsidR="00294155">
        <w:rPr>
          <w:rFonts w:ascii="Segoe UI" w:hAnsi="Segoe UI" w:cs="Segoe UI"/>
          <w:b/>
          <w:bCs/>
          <w:color w:val="0070C0"/>
        </w:rPr>
        <w:t xml:space="preserve">des forêts </w:t>
      </w:r>
      <w:r>
        <w:rPr>
          <w:rFonts w:ascii="Segoe UI" w:hAnsi="Segoe UI" w:cs="Segoe UI"/>
          <w:b/>
          <w:bCs/>
          <w:color w:val="0070C0"/>
        </w:rPr>
        <w:t>au Canada</w:t>
      </w:r>
    </w:p>
    <w:p w14:paraId="0E44B862" w14:textId="1D7FDA14" w:rsidR="007653AE" w:rsidRPr="00BC7640" w:rsidRDefault="00954737" w:rsidP="00CA3B2D">
      <w:pPr>
        <w:spacing w:after="120"/>
        <w:jc w:val="both"/>
        <w:rPr>
          <w:rFonts w:ascii="Segoe UI" w:hAnsi="Segoe UI" w:cs="Segoe UI"/>
          <w:i/>
          <w:iCs/>
          <w:color w:val="0070C0"/>
          <w:sz w:val="18"/>
          <w:szCs w:val="18"/>
        </w:rPr>
      </w:pPr>
      <w:r>
        <w:rPr>
          <w:rFonts w:ascii="Segoe UI" w:hAnsi="Segoe UI" w:cs="Segoe UI"/>
          <w:i/>
          <w:iCs/>
          <w:color w:val="0070C0"/>
          <w:sz w:val="18"/>
          <w:szCs w:val="18"/>
        </w:rPr>
        <w:t>P</w:t>
      </w:r>
      <w:r w:rsidR="00805844">
        <w:rPr>
          <w:rFonts w:ascii="Segoe UI" w:hAnsi="Segoe UI" w:cs="Segoe UI"/>
          <w:i/>
          <w:iCs/>
          <w:color w:val="0070C0"/>
          <w:sz w:val="18"/>
          <w:szCs w:val="18"/>
        </w:rPr>
        <w:t xml:space="preserve">rincipalement publique, la forêt </w:t>
      </w:r>
      <w:r>
        <w:rPr>
          <w:rFonts w:ascii="Segoe UI" w:hAnsi="Segoe UI" w:cs="Segoe UI"/>
          <w:i/>
          <w:iCs/>
          <w:color w:val="0070C0"/>
          <w:sz w:val="18"/>
          <w:szCs w:val="18"/>
        </w:rPr>
        <w:t>c</w:t>
      </w:r>
      <w:r w:rsidR="00805844">
        <w:rPr>
          <w:rFonts w:ascii="Segoe UI" w:hAnsi="Segoe UI" w:cs="Segoe UI"/>
          <w:i/>
          <w:iCs/>
          <w:color w:val="0070C0"/>
          <w:sz w:val="18"/>
          <w:szCs w:val="18"/>
        </w:rPr>
        <w:t>anadienne</w:t>
      </w:r>
      <w:r w:rsidR="00294155">
        <w:rPr>
          <w:rFonts w:ascii="Segoe UI" w:hAnsi="Segoe UI" w:cs="Segoe UI"/>
          <w:i/>
          <w:iCs/>
          <w:color w:val="0070C0"/>
          <w:sz w:val="18"/>
          <w:szCs w:val="18"/>
        </w:rPr>
        <w:t>, qui présente un profil très contrasté entre l’Est et l’Ouest du pays, a connu une lente érosion de son poids économique et de son attractivité. Dans ce contexte, l’importance croissante donnée aux enjeux de durabilité constitue un défi que chacune des provinces, compétente en la matière, tente de relever diversement.</w:t>
      </w:r>
      <w:r w:rsidR="009779BF">
        <w:rPr>
          <w:rFonts w:ascii="Segoe UI" w:hAnsi="Segoe UI" w:cs="Segoe UI"/>
          <w:i/>
          <w:iCs/>
          <w:color w:val="0070C0"/>
          <w:sz w:val="18"/>
          <w:szCs w:val="18"/>
        </w:rPr>
        <w:t xml:space="preserve"> </w:t>
      </w:r>
    </w:p>
    <w:tbl>
      <w:tblPr>
        <w:tblStyle w:val="Grilledutableau"/>
        <w:tblW w:w="10485"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10485"/>
      </w:tblGrid>
      <w:tr w:rsidR="007653AE" w:rsidRPr="00D36BFB" w14:paraId="3FA61BBA" w14:textId="77777777" w:rsidTr="00742299">
        <w:trPr>
          <w:trHeight w:val="312"/>
        </w:trPr>
        <w:tc>
          <w:tcPr>
            <w:tcW w:w="10485" w:type="dxa"/>
            <w:shd w:val="clear" w:color="auto" w:fill="006CE5"/>
            <w:vAlign w:val="center"/>
          </w:tcPr>
          <w:p w14:paraId="7D62500E" w14:textId="1B7556EC" w:rsidR="007653AE" w:rsidRPr="00AE06FC" w:rsidRDefault="007653AE" w:rsidP="00742299">
            <w:pPr>
              <w:tabs>
                <w:tab w:val="center" w:pos="4423"/>
              </w:tabs>
              <w:textAlignment w:val="baseline"/>
              <w:rPr>
                <w:rFonts w:ascii="Segoe UI" w:eastAsia="Times New Roman" w:hAnsi="Segoe UI" w:cs="Segoe UI"/>
                <w:b/>
                <w:bCs/>
                <w:color w:val="FFFFFF" w:themeColor="background1"/>
                <w:sz w:val="20"/>
                <w:szCs w:val="20"/>
                <w:lang w:eastAsia="fr-FR"/>
              </w:rPr>
            </w:pPr>
            <w:r>
              <w:rPr>
                <w:rFonts w:ascii="Segoe UI" w:eastAsia="Times New Roman" w:hAnsi="Segoe UI" w:cs="Segoe UI"/>
                <w:b/>
                <w:bCs/>
                <w:color w:val="FFFFFF" w:themeColor="background1"/>
                <w:sz w:val="20"/>
                <w:szCs w:val="20"/>
                <w:lang w:eastAsia="fr-FR"/>
              </w:rPr>
              <w:t>Un</w:t>
            </w:r>
            <w:r w:rsidR="00F670DC">
              <w:rPr>
                <w:rFonts w:ascii="Segoe UI" w:eastAsia="Times New Roman" w:hAnsi="Segoe UI" w:cs="Segoe UI"/>
                <w:b/>
                <w:bCs/>
                <w:color w:val="FFFFFF" w:themeColor="background1"/>
                <w:sz w:val="20"/>
                <w:szCs w:val="20"/>
                <w:lang w:eastAsia="fr-FR"/>
              </w:rPr>
              <w:t xml:space="preserve"> secteur forestier très contrasté, </w:t>
            </w:r>
            <w:r w:rsidR="00CA7196">
              <w:rPr>
                <w:rFonts w:ascii="Segoe UI" w:eastAsia="Times New Roman" w:hAnsi="Segoe UI" w:cs="Segoe UI"/>
                <w:b/>
                <w:bCs/>
                <w:color w:val="FFFFFF" w:themeColor="background1"/>
                <w:sz w:val="20"/>
                <w:szCs w:val="20"/>
                <w:lang w:eastAsia="fr-FR"/>
              </w:rPr>
              <w:t>confronté de manière transversale au défi de son exploitation</w:t>
            </w:r>
            <w:r w:rsidR="00F670DC">
              <w:rPr>
                <w:rFonts w:ascii="Segoe UI" w:eastAsia="Times New Roman" w:hAnsi="Segoe UI" w:cs="Segoe UI"/>
                <w:b/>
                <w:bCs/>
                <w:color w:val="FFFFFF" w:themeColor="background1"/>
                <w:sz w:val="20"/>
                <w:szCs w:val="20"/>
                <w:lang w:eastAsia="fr-FR"/>
              </w:rPr>
              <w:t xml:space="preserve"> </w:t>
            </w:r>
          </w:p>
        </w:tc>
      </w:tr>
    </w:tbl>
    <w:p w14:paraId="2D35352F" w14:textId="05BD456F" w:rsidR="0042705A" w:rsidRDefault="00954737" w:rsidP="009F3F1C">
      <w:pPr>
        <w:spacing w:before="120" w:after="120"/>
        <w:jc w:val="both"/>
        <w:rPr>
          <w:rFonts w:ascii="Segoe UI" w:hAnsi="Segoe UI" w:cs="Segoe UI"/>
          <w:sz w:val="18"/>
          <w:szCs w:val="18"/>
        </w:rPr>
      </w:pPr>
      <w:r>
        <w:rPr>
          <w:rFonts w:ascii="Segoe UI" w:hAnsi="Segoe UI" w:cs="Segoe UI"/>
          <w:b/>
          <w:bCs/>
          <w:sz w:val="18"/>
          <w:szCs w:val="18"/>
        </w:rPr>
        <w:t xml:space="preserve">Si </w:t>
      </w:r>
      <w:r w:rsidRPr="008C4B13">
        <w:rPr>
          <w:rFonts w:ascii="Segoe UI" w:hAnsi="Segoe UI" w:cs="Segoe UI"/>
          <w:b/>
          <w:bCs/>
          <w:sz w:val="18"/>
          <w:szCs w:val="18"/>
        </w:rPr>
        <w:t>l</w:t>
      </w:r>
      <w:r w:rsidR="00235051" w:rsidRPr="008C4B13">
        <w:rPr>
          <w:rFonts w:ascii="Segoe UI" w:hAnsi="Segoe UI" w:cs="Segoe UI"/>
          <w:b/>
          <w:bCs/>
          <w:sz w:val="18"/>
          <w:szCs w:val="18"/>
        </w:rPr>
        <w:t>’</w:t>
      </w:r>
      <w:r w:rsidR="00AE6ACB">
        <w:rPr>
          <w:rFonts w:ascii="Segoe UI" w:hAnsi="Segoe UI" w:cs="Segoe UI"/>
          <w:b/>
          <w:bCs/>
          <w:sz w:val="18"/>
          <w:szCs w:val="18"/>
        </w:rPr>
        <w:t>O</w:t>
      </w:r>
      <w:r w:rsidR="00235051" w:rsidRPr="008C4B13">
        <w:rPr>
          <w:rFonts w:ascii="Segoe UI" w:hAnsi="Segoe UI" w:cs="Segoe UI"/>
          <w:b/>
          <w:bCs/>
          <w:sz w:val="18"/>
          <w:szCs w:val="18"/>
        </w:rPr>
        <w:t>uest du pays</w:t>
      </w:r>
      <w:r w:rsidR="001A6E39">
        <w:rPr>
          <w:rFonts w:ascii="Segoe UI" w:hAnsi="Segoe UI" w:cs="Segoe UI"/>
          <w:b/>
          <w:bCs/>
          <w:sz w:val="18"/>
          <w:szCs w:val="18"/>
        </w:rPr>
        <w:t xml:space="preserve"> présente un écosystème sylvicole encore robuste, porté par la </w:t>
      </w:r>
      <w:r w:rsidR="00235051" w:rsidRPr="008C4B13">
        <w:rPr>
          <w:rFonts w:ascii="Segoe UI" w:hAnsi="Segoe UI" w:cs="Segoe UI"/>
          <w:b/>
          <w:bCs/>
          <w:sz w:val="18"/>
          <w:szCs w:val="18"/>
        </w:rPr>
        <w:t>monoculture industrialisé</w:t>
      </w:r>
      <w:r w:rsidR="001A6E39">
        <w:rPr>
          <w:rFonts w:ascii="Segoe UI" w:hAnsi="Segoe UI" w:cs="Segoe UI"/>
          <w:b/>
          <w:bCs/>
          <w:sz w:val="18"/>
          <w:szCs w:val="18"/>
        </w:rPr>
        <w:t>e</w:t>
      </w:r>
      <w:r w:rsidR="00235051" w:rsidRPr="008C4B13">
        <w:rPr>
          <w:rFonts w:ascii="Segoe UI" w:hAnsi="Segoe UI" w:cs="Segoe UI"/>
          <w:b/>
          <w:bCs/>
          <w:sz w:val="18"/>
          <w:szCs w:val="18"/>
        </w:rPr>
        <w:t>,</w:t>
      </w:r>
      <w:r w:rsidR="001A6E39">
        <w:rPr>
          <w:rFonts w:ascii="Segoe UI" w:hAnsi="Segoe UI" w:cs="Segoe UI"/>
          <w:b/>
          <w:bCs/>
          <w:sz w:val="18"/>
          <w:szCs w:val="18"/>
        </w:rPr>
        <w:t xml:space="preserve"> les forêts orientales apparaissent plus diverses dans leur nature et dans leur emploi. </w:t>
      </w:r>
      <w:r w:rsidR="00736C54">
        <w:rPr>
          <w:rFonts w:ascii="Segoe UI" w:hAnsi="Segoe UI" w:cs="Segoe UI"/>
          <w:sz w:val="18"/>
          <w:szCs w:val="18"/>
        </w:rPr>
        <w:t>E</w:t>
      </w:r>
      <w:r>
        <w:rPr>
          <w:rFonts w:ascii="Segoe UI" w:hAnsi="Segoe UI" w:cs="Segoe UI"/>
          <w:sz w:val="18"/>
          <w:szCs w:val="18"/>
        </w:rPr>
        <w:t>n Colombie-Britannique</w:t>
      </w:r>
      <w:r w:rsidR="00736C54">
        <w:rPr>
          <w:rFonts w:ascii="Segoe UI" w:hAnsi="Segoe UI" w:cs="Segoe UI"/>
          <w:sz w:val="18"/>
          <w:szCs w:val="18"/>
        </w:rPr>
        <w:t>,</w:t>
      </w:r>
      <w:r>
        <w:rPr>
          <w:rFonts w:ascii="Segoe UI" w:hAnsi="Segoe UI" w:cs="Segoe UI"/>
          <w:sz w:val="18"/>
          <w:szCs w:val="18"/>
        </w:rPr>
        <w:t xml:space="preserve"> 5,4 millions d’hectares </w:t>
      </w:r>
      <w:r w:rsidR="00736C54">
        <w:rPr>
          <w:rFonts w:ascii="Segoe UI" w:hAnsi="Segoe UI" w:cs="Segoe UI"/>
          <w:sz w:val="18"/>
          <w:szCs w:val="18"/>
        </w:rPr>
        <w:t xml:space="preserve">de forêts anciennes </w:t>
      </w:r>
      <w:r>
        <w:rPr>
          <w:rFonts w:ascii="Segoe UI" w:hAnsi="Segoe UI" w:cs="Segoe UI"/>
          <w:sz w:val="18"/>
          <w:szCs w:val="18"/>
        </w:rPr>
        <w:t>sont protégés</w:t>
      </w:r>
      <w:r w:rsidR="004B66E6">
        <w:rPr>
          <w:rFonts w:ascii="Segoe UI" w:hAnsi="Segoe UI" w:cs="Segoe UI"/>
          <w:sz w:val="18"/>
          <w:szCs w:val="18"/>
        </w:rPr>
        <w:t xml:space="preserve"> </w:t>
      </w:r>
      <w:r w:rsidR="00F55A98">
        <w:rPr>
          <w:rFonts w:ascii="Segoe UI" w:hAnsi="Segoe UI" w:cs="Segoe UI"/>
          <w:sz w:val="18"/>
          <w:szCs w:val="18"/>
        </w:rPr>
        <w:t>et seulement 200 000 des</w:t>
      </w:r>
      <w:r w:rsidR="004B66E6">
        <w:rPr>
          <w:rFonts w:ascii="Segoe UI" w:hAnsi="Segoe UI" w:cs="Segoe UI"/>
          <w:sz w:val="18"/>
          <w:szCs w:val="18"/>
        </w:rPr>
        <w:t xml:space="preserve"> </w:t>
      </w:r>
      <w:r w:rsidR="00F55A98">
        <w:rPr>
          <w:rFonts w:ascii="Segoe UI" w:hAnsi="Segoe UI" w:cs="Segoe UI"/>
          <w:sz w:val="18"/>
          <w:szCs w:val="18"/>
        </w:rPr>
        <w:t>57 millions d’hectares de forêt de la province sont récoltés chaque année</w:t>
      </w:r>
      <w:r w:rsidR="00F670DC">
        <w:rPr>
          <w:rFonts w:ascii="Segoe UI" w:hAnsi="Segoe UI" w:cs="Segoe UI"/>
          <w:sz w:val="18"/>
          <w:szCs w:val="18"/>
        </w:rPr>
        <w:t>. Ceux-ci sont</w:t>
      </w:r>
      <w:r w:rsidR="00F55A98">
        <w:rPr>
          <w:rFonts w:ascii="Segoe UI" w:hAnsi="Segoe UI" w:cs="Segoe UI"/>
          <w:sz w:val="18"/>
          <w:szCs w:val="18"/>
        </w:rPr>
        <w:t xml:space="preserve"> principalement utilisé</w:t>
      </w:r>
      <w:r w:rsidR="00F670DC">
        <w:rPr>
          <w:rFonts w:ascii="Segoe UI" w:hAnsi="Segoe UI" w:cs="Segoe UI"/>
          <w:sz w:val="18"/>
          <w:szCs w:val="18"/>
        </w:rPr>
        <w:t>s</w:t>
      </w:r>
      <w:r w:rsidR="00F55A98">
        <w:rPr>
          <w:rFonts w:ascii="Segoe UI" w:hAnsi="Segoe UI" w:cs="Segoe UI"/>
          <w:sz w:val="18"/>
          <w:szCs w:val="18"/>
        </w:rPr>
        <w:t xml:space="preserve"> en tant que bois d’œuvre</w:t>
      </w:r>
      <w:r w:rsidR="00F670DC">
        <w:rPr>
          <w:rFonts w:ascii="Segoe UI" w:hAnsi="Segoe UI" w:cs="Segoe UI"/>
          <w:sz w:val="18"/>
          <w:szCs w:val="18"/>
        </w:rPr>
        <w:t xml:space="preserve"> ou bois de construction</w:t>
      </w:r>
      <w:r w:rsidR="001A6E39">
        <w:rPr>
          <w:rFonts w:ascii="Segoe UI" w:hAnsi="Segoe UI" w:cs="Segoe UI"/>
          <w:sz w:val="18"/>
          <w:szCs w:val="18"/>
        </w:rPr>
        <w:t xml:space="preserve">, engendrant une préférence pour </w:t>
      </w:r>
      <w:r w:rsidR="00AE6ACB">
        <w:rPr>
          <w:rFonts w:ascii="Segoe UI" w:hAnsi="Segoe UI" w:cs="Segoe UI"/>
          <w:sz w:val="18"/>
          <w:szCs w:val="18"/>
        </w:rPr>
        <w:t xml:space="preserve">la </w:t>
      </w:r>
      <w:r w:rsidR="00F55A98">
        <w:rPr>
          <w:rFonts w:ascii="Segoe UI" w:hAnsi="Segoe UI" w:cs="Segoe UI"/>
          <w:sz w:val="18"/>
          <w:szCs w:val="18"/>
        </w:rPr>
        <w:t>monoculture</w:t>
      </w:r>
      <w:r>
        <w:rPr>
          <w:rFonts w:ascii="Segoe UI" w:hAnsi="Segoe UI" w:cs="Segoe UI"/>
          <w:sz w:val="18"/>
          <w:szCs w:val="18"/>
        </w:rPr>
        <w:t xml:space="preserve">. </w:t>
      </w:r>
      <w:r w:rsidR="00D07D3C">
        <w:rPr>
          <w:rFonts w:ascii="Segoe UI" w:hAnsi="Segoe UI" w:cs="Segoe UI"/>
          <w:sz w:val="18"/>
          <w:szCs w:val="18"/>
        </w:rPr>
        <w:t xml:space="preserve">Ce secteur représente </w:t>
      </w:r>
      <w:r w:rsidR="001A6E39">
        <w:rPr>
          <w:rFonts w:ascii="Segoe UI" w:hAnsi="Segoe UI" w:cs="Segoe UI"/>
          <w:sz w:val="18"/>
          <w:szCs w:val="18"/>
        </w:rPr>
        <w:t xml:space="preserve">encore </w:t>
      </w:r>
      <w:r w:rsidR="00D07D3C">
        <w:rPr>
          <w:rFonts w:ascii="Segoe UI" w:hAnsi="Segoe UI" w:cs="Segoe UI"/>
          <w:sz w:val="18"/>
          <w:szCs w:val="18"/>
        </w:rPr>
        <w:t>29% des exportations de la Province, soit 11,5 milliards de CAD (7,97 milliards d’euros)</w:t>
      </w:r>
      <w:r w:rsidR="009579F2">
        <w:rPr>
          <w:rFonts w:ascii="Segoe UI" w:hAnsi="Segoe UI" w:cs="Segoe UI"/>
          <w:sz w:val="18"/>
          <w:szCs w:val="18"/>
        </w:rPr>
        <w:t>, principalement au profit du marché américain</w:t>
      </w:r>
      <w:r w:rsidR="00D07D3C">
        <w:rPr>
          <w:rFonts w:ascii="Segoe UI" w:hAnsi="Segoe UI" w:cs="Segoe UI"/>
          <w:sz w:val="18"/>
          <w:szCs w:val="18"/>
        </w:rPr>
        <w:t xml:space="preserve">. </w:t>
      </w:r>
      <w:r w:rsidR="009B485A">
        <w:rPr>
          <w:rFonts w:ascii="Segoe UI" w:hAnsi="Segoe UI" w:cs="Segoe UI"/>
          <w:sz w:val="18"/>
          <w:szCs w:val="18"/>
        </w:rPr>
        <w:t>A l’Est</w:t>
      </w:r>
      <w:r w:rsidR="001A6E39">
        <w:rPr>
          <w:rFonts w:ascii="Segoe UI" w:hAnsi="Segoe UI" w:cs="Segoe UI"/>
          <w:sz w:val="18"/>
          <w:szCs w:val="18"/>
        </w:rPr>
        <w:t xml:space="preserve"> du pays</w:t>
      </w:r>
      <w:r w:rsidR="009B485A">
        <w:rPr>
          <w:rFonts w:ascii="Segoe UI" w:hAnsi="Segoe UI" w:cs="Segoe UI"/>
          <w:sz w:val="18"/>
          <w:szCs w:val="18"/>
        </w:rPr>
        <w:t>,</w:t>
      </w:r>
      <w:r w:rsidR="00BB3CFA">
        <w:rPr>
          <w:rFonts w:ascii="Segoe UI" w:hAnsi="Segoe UI" w:cs="Segoe UI"/>
          <w:sz w:val="18"/>
          <w:szCs w:val="18"/>
        </w:rPr>
        <w:t xml:space="preserve"> dans</w:t>
      </w:r>
      <w:r w:rsidR="009B485A">
        <w:rPr>
          <w:rFonts w:ascii="Segoe UI" w:hAnsi="Segoe UI" w:cs="Segoe UI"/>
          <w:sz w:val="18"/>
          <w:szCs w:val="18"/>
        </w:rPr>
        <w:t xml:space="preserve"> les forêts de l’Ontario et du Québec</w:t>
      </w:r>
      <w:r w:rsidR="00BB3CFA">
        <w:rPr>
          <w:rFonts w:ascii="Segoe UI" w:hAnsi="Segoe UI" w:cs="Segoe UI"/>
          <w:sz w:val="18"/>
          <w:szCs w:val="18"/>
        </w:rPr>
        <w:t>, les usages sont plus variés</w:t>
      </w:r>
      <w:r w:rsidR="001A6E39">
        <w:rPr>
          <w:rFonts w:ascii="Segoe UI" w:hAnsi="Segoe UI" w:cs="Segoe UI"/>
          <w:sz w:val="18"/>
          <w:szCs w:val="18"/>
        </w:rPr>
        <w:t> : </w:t>
      </w:r>
      <w:r w:rsidR="00BB3CFA">
        <w:rPr>
          <w:rFonts w:ascii="Segoe UI" w:hAnsi="Segoe UI" w:cs="Segoe UI"/>
          <w:sz w:val="18"/>
          <w:szCs w:val="18"/>
        </w:rPr>
        <w:t>production primaire au nord de l’Ontario, fabrication de meubles plus au Sud, production de sirop d’érable</w:t>
      </w:r>
      <w:r w:rsidR="003843C3">
        <w:rPr>
          <w:rFonts w:ascii="Segoe UI" w:hAnsi="Segoe UI" w:cs="Segoe UI"/>
          <w:sz w:val="18"/>
          <w:szCs w:val="18"/>
        </w:rPr>
        <w:t xml:space="preserve"> </w:t>
      </w:r>
      <w:r w:rsidR="00BB3CFA">
        <w:rPr>
          <w:rFonts w:ascii="Segoe UI" w:hAnsi="Segoe UI" w:cs="Segoe UI"/>
          <w:sz w:val="18"/>
          <w:szCs w:val="18"/>
        </w:rPr>
        <w:t>ou encore matières premières pour l’industrie de pâtes et papiers</w:t>
      </w:r>
      <w:r w:rsidR="00A7191B">
        <w:rPr>
          <w:rFonts w:ascii="Segoe UI" w:hAnsi="Segoe UI" w:cs="Segoe UI"/>
          <w:sz w:val="18"/>
          <w:szCs w:val="18"/>
        </w:rPr>
        <w:t xml:space="preserve"> (</w:t>
      </w:r>
      <w:r w:rsidR="00A7191B" w:rsidRPr="00A7191B">
        <w:rPr>
          <w:rFonts w:ascii="Segoe UI" w:hAnsi="Segoe UI" w:cs="Segoe UI"/>
          <w:i/>
          <w:iCs/>
          <w:sz w:val="18"/>
          <w:szCs w:val="18"/>
        </w:rPr>
        <w:t>cf annexe 1</w:t>
      </w:r>
      <w:r w:rsidR="00A7191B">
        <w:rPr>
          <w:rFonts w:ascii="Segoe UI" w:hAnsi="Segoe UI" w:cs="Segoe UI"/>
          <w:sz w:val="18"/>
          <w:szCs w:val="18"/>
        </w:rPr>
        <w:t>)</w:t>
      </w:r>
      <w:r w:rsidR="0042705A">
        <w:rPr>
          <w:rFonts w:ascii="Segoe UI" w:hAnsi="Segoe UI" w:cs="Segoe UI"/>
          <w:sz w:val="18"/>
          <w:szCs w:val="18"/>
        </w:rPr>
        <w:t xml:space="preserve">. </w:t>
      </w:r>
      <w:r w:rsidR="00064061">
        <w:rPr>
          <w:rFonts w:ascii="Segoe UI" w:hAnsi="Segoe UI" w:cs="Segoe UI"/>
          <w:sz w:val="18"/>
          <w:szCs w:val="18"/>
        </w:rPr>
        <w:t>Au Nouveau-Brunswick</w:t>
      </w:r>
      <w:r w:rsidR="00BB3CFA">
        <w:rPr>
          <w:rFonts w:ascii="Segoe UI" w:hAnsi="Segoe UI" w:cs="Segoe UI"/>
          <w:sz w:val="18"/>
          <w:szCs w:val="18"/>
        </w:rPr>
        <w:t xml:space="preserve">, autre importante </w:t>
      </w:r>
      <w:r w:rsidR="009579F2">
        <w:rPr>
          <w:rFonts w:ascii="Segoe UI" w:hAnsi="Segoe UI" w:cs="Segoe UI"/>
          <w:sz w:val="18"/>
          <w:szCs w:val="18"/>
        </w:rPr>
        <w:t>p</w:t>
      </w:r>
      <w:r w:rsidR="00BB3CFA">
        <w:rPr>
          <w:rFonts w:ascii="Segoe UI" w:hAnsi="Segoe UI" w:cs="Segoe UI"/>
          <w:sz w:val="18"/>
          <w:szCs w:val="18"/>
        </w:rPr>
        <w:t>rovince forestière</w:t>
      </w:r>
      <w:r w:rsidR="009579F2">
        <w:rPr>
          <w:rFonts w:ascii="Segoe UI" w:hAnsi="Segoe UI" w:cs="Segoe UI"/>
          <w:sz w:val="18"/>
          <w:szCs w:val="18"/>
        </w:rPr>
        <w:t xml:space="preserve"> (6,1 millions d’hectares de forêt pour une superficie totale de 7,2 millions d’hectares)</w:t>
      </w:r>
      <w:r w:rsidR="00BB3CFA">
        <w:rPr>
          <w:rFonts w:ascii="Segoe UI" w:hAnsi="Segoe UI" w:cs="Segoe UI"/>
          <w:sz w:val="18"/>
          <w:szCs w:val="18"/>
        </w:rPr>
        <w:t>,</w:t>
      </w:r>
      <w:r w:rsidR="00DC3327">
        <w:rPr>
          <w:rFonts w:ascii="Segoe UI" w:hAnsi="Segoe UI" w:cs="Segoe UI"/>
          <w:sz w:val="18"/>
          <w:szCs w:val="18"/>
        </w:rPr>
        <w:t xml:space="preserve"> </w:t>
      </w:r>
      <w:r w:rsidR="00BB3CFA">
        <w:rPr>
          <w:rFonts w:ascii="Segoe UI" w:hAnsi="Segoe UI" w:cs="Segoe UI"/>
          <w:sz w:val="18"/>
          <w:szCs w:val="18"/>
        </w:rPr>
        <w:t xml:space="preserve">les forêts publiques ne représentent que 56% </w:t>
      </w:r>
      <w:r w:rsidR="009579F2">
        <w:rPr>
          <w:rFonts w:ascii="Segoe UI" w:hAnsi="Segoe UI" w:cs="Segoe UI"/>
          <w:sz w:val="18"/>
          <w:szCs w:val="18"/>
        </w:rPr>
        <w:t>du domaine forestier de la province</w:t>
      </w:r>
      <w:r w:rsidR="00BB3CFA">
        <w:rPr>
          <w:rFonts w:ascii="Segoe UI" w:hAnsi="Segoe UI" w:cs="Segoe UI"/>
          <w:sz w:val="18"/>
          <w:szCs w:val="18"/>
        </w:rPr>
        <w:t>,</w:t>
      </w:r>
      <w:r w:rsidR="009579F2">
        <w:rPr>
          <w:rFonts w:ascii="Segoe UI" w:hAnsi="Segoe UI" w:cs="Segoe UI"/>
          <w:sz w:val="18"/>
          <w:szCs w:val="18"/>
        </w:rPr>
        <w:t xml:space="preserve"> soit bien moins que partout ailleurs au Canada</w:t>
      </w:r>
      <w:r w:rsidR="00BB3CFA">
        <w:rPr>
          <w:rFonts w:ascii="Segoe UI" w:hAnsi="Segoe UI" w:cs="Segoe UI"/>
          <w:sz w:val="18"/>
          <w:szCs w:val="18"/>
        </w:rPr>
        <w:t xml:space="preserve"> (</w:t>
      </w:r>
      <w:r w:rsidR="009579F2">
        <w:rPr>
          <w:rFonts w:ascii="Segoe UI" w:hAnsi="Segoe UI" w:cs="Segoe UI"/>
          <w:sz w:val="18"/>
          <w:szCs w:val="18"/>
        </w:rPr>
        <w:t xml:space="preserve">en moyenne, les forêts publiques représentent </w:t>
      </w:r>
      <w:r w:rsidR="00BB3CFA">
        <w:rPr>
          <w:rFonts w:ascii="Segoe UI" w:hAnsi="Segoe UI" w:cs="Segoe UI"/>
          <w:sz w:val="18"/>
          <w:szCs w:val="18"/>
        </w:rPr>
        <w:t>plus de 90%</w:t>
      </w:r>
      <w:r w:rsidR="009579F2">
        <w:rPr>
          <w:rFonts w:ascii="Segoe UI" w:hAnsi="Segoe UI" w:cs="Segoe UI"/>
          <w:sz w:val="18"/>
          <w:szCs w:val="18"/>
        </w:rPr>
        <w:t xml:space="preserve"> du parc</w:t>
      </w:r>
      <w:r w:rsidR="00BB3CFA">
        <w:rPr>
          <w:rFonts w:ascii="Segoe UI" w:hAnsi="Segoe UI" w:cs="Segoe UI"/>
          <w:sz w:val="18"/>
          <w:szCs w:val="18"/>
        </w:rPr>
        <w:t>)</w:t>
      </w:r>
      <w:r w:rsidR="009579F2">
        <w:rPr>
          <w:rFonts w:ascii="Segoe UI" w:hAnsi="Segoe UI" w:cs="Segoe UI"/>
          <w:sz w:val="18"/>
          <w:szCs w:val="18"/>
        </w:rPr>
        <w:t xml:space="preserve"> ; </w:t>
      </w:r>
      <w:r w:rsidR="00064061">
        <w:rPr>
          <w:rFonts w:ascii="Segoe UI" w:hAnsi="Segoe UI" w:cs="Segoe UI"/>
          <w:sz w:val="18"/>
          <w:szCs w:val="18"/>
        </w:rPr>
        <w:t xml:space="preserve">moins de 2% (soit 60 000 hectares) </w:t>
      </w:r>
      <w:r w:rsidR="009B485A">
        <w:rPr>
          <w:rFonts w:ascii="Segoe UI" w:hAnsi="Segoe UI" w:cs="Segoe UI"/>
          <w:sz w:val="18"/>
          <w:szCs w:val="18"/>
        </w:rPr>
        <w:t>des forêts</w:t>
      </w:r>
      <w:r w:rsidR="00064061">
        <w:rPr>
          <w:rFonts w:ascii="Segoe UI" w:hAnsi="Segoe UI" w:cs="Segoe UI"/>
          <w:sz w:val="18"/>
          <w:szCs w:val="18"/>
        </w:rPr>
        <w:t xml:space="preserve"> </w:t>
      </w:r>
      <w:r w:rsidR="009B485A">
        <w:rPr>
          <w:rFonts w:ascii="Segoe UI" w:hAnsi="Segoe UI" w:cs="Segoe UI"/>
          <w:sz w:val="18"/>
          <w:szCs w:val="18"/>
        </w:rPr>
        <w:t>publiques</w:t>
      </w:r>
      <w:r w:rsidR="00064061">
        <w:rPr>
          <w:rFonts w:ascii="Segoe UI" w:hAnsi="Segoe UI" w:cs="Segoe UI"/>
          <w:sz w:val="18"/>
          <w:szCs w:val="18"/>
        </w:rPr>
        <w:t xml:space="preserve"> sont </w:t>
      </w:r>
      <w:r w:rsidR="009B485A">
        <w:rPr>
          <w:rFonts w:ascii="Segoe UI" w:hAnsi="Segoe UI" w:cs="Segoe UI"/>
          <w:sz w:val="18"/>
          <w:szCs w:val="18"/>
        </w:rPr>
        <w:t xml:space="preserve">exploitées </w:t>
      </w:r>
      <w:r w:rsidR="00064061">
        <w:rPr>
          <w:rFonts w:ascii="Segoe UI" w:hAnsi="Segoe UI" w:cs="Segoe UI"/>
          <w:sz w:val="18"/>
          <w:szCs w:val="18"/>
        </w:rPr>
        <w:t>chaque année.</w:t>
      </w:r>
    </w:p>
    <w:p w14:paraId="2B03279D" w14:textId="1123C422" w:rsidR="007653AE" w:rsidRPr="00184805" w:rsidRDefault="00097235" w:rsidP="00E71292">
      <w:pPr>
        <w:spacing w:before="120" w:after="120"/>
        <w:jc w:val="both"/>
        <w:rPr>
          <w:rFonts w:ascii="Segoe UI" w:hAnsi="Segoe UI" w:cs="Segoe UI"/>
          <w:sz w:val="18"/>
          <w:szCs w:val="18"/>
        </w:rPr>
      </w:pPr>
      <w:r>
        <w:rPr>
          <w:rFonts w:ascii="Segoe UI" w:hAnsi="Segoe UI" w:cs="Segoe UI"/>
          <w:b/>
          <w:bCs/>
          <w:sz w:val="18"/>
          <w:szCs w:val="18"/>
        </w:rPr>
        <w:t xml:space="preserve">Alors que l’exploitation </w:t>
      </w:r>
      <w:r w:rsidR="00AE0D01">
        <w:rPr>
          <w:rFonts w:ascii="Segoe UI" w:hAnsi="Segoe UI" w:cs="Segoe UI"/>
          <w:b/>
          <w:bCs/>
          <w:sz w:val="18"/>
          <w:szCs w:val="18"/>
        </w:rPr>
        <w:t>économique</w:t>
      </w:r>
      <w:r>
        <w:rPr>
          <w:rFonts w:ascii="Segoe UI" w:hAnsi="Segoe UI" w:cs="Segoe UI"/>
          <w:b/>
          <w:bCs/>
          <w:sz w:val="18"/>
          <w:szCs w:val="18"/>
        </w:rPr>
        <w:t xml:space="preserve"> de ces forêts tend à baisser, les provinces canadiennes redoublent d’efforts pour maintenir l’attractivité du secteur. </w:t>
      </w:r>
      <w:r w:rsidRPr="00097235">
        <w:rPr>
          <w:rFonts w:ascii="Segoe UI" w:hAnsi="Segoe UI" w:cs="Segoe UI"/>
          <w:sz w:val="18"/>
          <w:szCs w:val="18"/>
        </w:rPr>
        <w:t>Alors que</w:t>
      </w:r>
      <w:r>
        <w:rPr>
          <w:rFonts w:ascii="Segoe UI" w:hAnsi="Segoe UI" w:cs="Segoe UI"/>
          <w:sz w:val="18"/>
          <w:szCs w:val="18"/>
        </w:rPr>
        <w:t xml:space="preserve"> le secteur forestier représentait l’un des moteurs historiques de l’économie canadienne, sa place relative s’est progressivement érodée, avec une accélération dans la période récente.</w:t>
      </w:r>
      <w:r w:rsidRPr="00097235">
        <w:rPr>
          <w:rFonts w:ascii="Segoe UI" w:hAnsi="Segoe UI" w:cs="Segoe UI"/>
          <w:sz w:val="18"/>
          <w:szCs w:val="18"/>
        </w:rPr>
        <w:t xml:space="preserve"> </w:t>
      </w:r>
      <w:r>
        <w:rPr>
          <w:rFonts w:ascii="Segoe UI" w:hAnsi="Segoe UI" w:cs="Segoe UI"/>
          <w:sz w:val="18"/>
          <w:szCs w:val="18"/>
        </w:rPr>
        <w:t xml:space="preserve">Le nombre d’emplois de ce dernier a ainsi baissé de 42% entre </w:t>
      </w:r>
      <w:r w:rsidR="009669FA" w:rsidRPr="009669FA">
        <w:rPr>
          <w:rFonts w:ascii="Segoe UI" w:hAnsi="Segoe UI" w:cs="Segoe UI"/>
          <w:sz w:val="18"/>
          <w:szCs w:val="18"/>
        </w:rPr>
        <w:t xml:space="preserve">1997 et 2016, </w:t>
      </w:r>
      <w:r w:rsidR="00FE7BBE">
        <w:rPr>
          <w:rFonts w:ascii="Segoe UI" w:hAnsi="Segoe UI" w:cs="Segoe UI"/>
          <w:sz w:val="18"/>
          <w:szCs w:val="18"/>
        </w:rPr>
        <w:t xml:space="preserve">alors que sa part relative dans les exportations du pays, encore de 12% en 1997, n’est plus que de </w:t>
      </w:r>
      <w:r w:rsidR="009669FA" w:rsidRPr="009669FA">
        <w:rPr>
          <w:rFonts w:ascii="Segoe UI" w:hAnsi="Segoe UI" w:cs="Segoe UI"/>
          <w:sz w:val="18"/>
          <w:szCs w:val="18"/>
        </w:rPr>
        <w:t xml:space="preserve">6% </w:t>
      </w:r>
      <w:r w:rsidR="00FE7BBE">
        <w:rPr>
          <w:rFonts w:ascii="Segoe UI" w:hAnsi="Segoe UI" w:cs="Segoe UI"/>
          <w:sz w:val="18"/>
          <w:szCs w:val="18"/>
        </w:rPr>
        <w:t>aujourd’hui</w:t>
      </w:r>
      <w:r w:rsidR="009669FA" w:rsidRPr="00E633C0">
        <w:rPr>
          <w:rStyle w:val="Appelnotedebasdep"/>
          <w:rFonts w:ascii="Segoe UI" w:hAnsi="Segoe UI" w:cs="Segoe UI"/>
          <w:sz w:val="18"/>
          <w:szCs w:val="18"/>
        </w:rPr>
        <w:footnoteReference w:id="1"/>
      </w:r>
      <w:r w:rsidR="009669FA" w:rsidRPr="00E633C0">
        <w:rPr>
          <w:rFonts w:ascii="Segoe UI" w:hAnsi="Segoe UI" w:cs="Segoe UI"/>
          <w:sz w:val="18"/>
          <w:szCs w:val="18"/>
        </w:rPr>
        <w:t xml:space="preserve">. </w:t>
      </w:r>
      <w:r w:rsidR="00FE7BBE">
        <w:rPr>
          <w:rFonts w:ascii="Segoe UI" w:hAnsi="Segoe UI" w:cs="Segoe UI"/>
          <w:sz w:val="18"/>
          <w:szCs w:val="18"/>
        </w:rPr>
        <w:t>L</w:t>
      </w:r>
      <w:r w:rsidR="00A8089D">
        <w:rPr>
          <w:rFonts w:ascii="Segoe UI" w:hAnsi="Segoe UI" w:cs="Segoe UI"/>
          <w:sz w:val="18"/>
          <w:szCs w:val="18"/>
        </w:rPr>
        <w:t xml:space="preserve">a perte d’attractivité de ce secteur, réputé difficile et dangereux, semble être l’une des causes de cet affaiblissement, avec en 2021 un </w:t>
      </w:r>
      <w:r w:rsidR="00E633C0" w:rsidRPr="00E633C0">
        <w:rPr>
          <w:rFonts w:ascii="Segoe UI" w:hAnsi="Segoe UI" w:cs="Segoe UI"/>
          <w:sz w:val="18"/>
          <w:szCs w:val="18"/>
        </w:rPr>
        <w:t xml:space="preserve">nombre d’emplois non pourvus </w:t>
      </w:r>
      <w:r w:rsidR="00C851E3">
        <w:rPr>
          <w:rFonts w:ascii="Segoe UI" w:hAnsi="Segoe UI" w:cs="Segoe UI"/>
          <w:sz w:val="18"/>
          <w:szCs w:val="18"/>
        </w:rPr>
        <w:t>ayant atteint un</w:t>
      </w:r>
      <w:r w:rsidR="00E633C0" w:rsidRPr="00E633C0">
        <w:rPr>
          <w:rFonts w:ascii="Segoe UI" w:hAnsi="Segoe UI" w:cs="Segoe UI"/>
          <w:sz w:val="18"/>
          <w:szCs w:val="18"/>
        </w:rPr>
        <w:t xml:space="preserve"> un niveau record. </w:t>
      </w:r>
      <w:r w:rsidR="00C851E3">
        <w:rPr>
          <w:rFonts w:ascii="Segoe UI" w:hAnsi="Segoe UI" w:cs="Segoe UI"/>
          <w:sz w:val="18"/>
          <w:szCs w:val="18"/>
        </w:rPr>
        <w:t xml:space="preserve">Afin de répondre à cette situation, les provinces redoublent d’efforts. </w:t>
      </w:r>
      <w:r w:rsidR="00D07D3C" w:rsidRPr="00E633C0">
        <w:rPr>
          <w:rFonts w:ascii="Segoe UI" w:hAnsi="Segoe UI" w:cs="Segoe UI"/>
          <w:sz w:val="18"/>
          <w:szCs w:val="18"/>
        </w:rPr>
        <w:t xml:space="preserve">Au Québec, où le secteur représente 80 000 emplois directs, </w:t>
      </w:r>
      <w:r w:rsidR="00D07D3C" w:rsidRPr="00E633C0">
        <w:rPr>
          <w:rFonts w:ascii="Segoe UI" w:hAnsi="Segoe UI" w:cs="Segoe UI"/>
          <w:i/>
          <w:iCs/>
          <w:sz w:val="18"/>
          <w:szCs w:val="18"/>
        </w:rPr>
        <w:t>Forêts</w:t>
      </w:r>
      <w:r w:rsidR="006236E1" w:rsidRPr="00E633C0">
        <w:rPr>
          <w:rFonts w:ascii="Segoe UI" w:hAnsi="Segoe UI" w:cs="Segoe UI"/>
          <w:i/>
          <w:iCs/>
          <w:sz w:val="18"/>
          <w:szCs w:val="18"/>
        </w:rPr>
        <w:t xml:space="preserve"> Compétences</w:t>
      </w:r>
      <w:r w:rsidR="00961DAB" w:rsidRPr="00E633C0">
        <w:rPr>
          <w:rFonts w:ascii="Segoe UI" w:hAnsi="Segoe UI" w:cs="Segoe UI"/>
          <w:i/>
          <w:iCs/>
          <w:sz w:val="18"/>
          <w:szCs w:val="18"/>
        </w:rPr>
        <w:t>,</w:t>
      </w:r>
      <w:r w:rsidR="00CA3B2D" w:rsidRPr="00E633C0">
        <w:rPr>
          <w:rFonts w:ascii="Segoe UI" w:hAnsi="Segoe UI" w:cs="Segoe UI"/>
          <w:i/>
          <w:iCs/>
          <w:sz w:val="18"/>
          <w:szCs w:val="18"/>
        </w:rPr>
        <w:t xml:space="preserve"> </w:t>
      </w:r>
      <w:r w:rsidR="00493A50" w:rsidRPr="00E633C0">
        <w:rPr>
          <w:rFonts w:ascii="Segoe UI" w:hAnsi="Segoe UI" w:cs="Segoe UI"/>
          <w:sz w:val="18"/>
          <w:szCs w:val="18"/>
        </w:rPr>
        <w:t xml:space="preserve">un comité sectoriel </w:t>
      </w:r>
      <w:r w:rsidR="008E73A1" w:rsidRPr="00E633C0">
        <w:rPr>
          <w:rFonts w:ascii="Segoe UI" w:hAnsi="Segoe UI" w:cs="Segoe UI"/>
          <w:sz w:val="18"/>
          <w:szCs w:val="18"/>
        </w:rPr>
        <w:t xml:space="preserve">québécois </w:t>
      </w:r>
      <w:r w:rsidR="00493A50" w:rsidRPr="00E633C0">
        <w:rPr>
          <w:rFonts w:ascii="Segoe UI" w:hAnsi="Segoe UI" w:cs="Segoe UI"/>
          <w:sz w:val="18"/>
          <w:szCs w:val="18"/>
        </w:rPr>
        <w:t>de main d’œuvre sp</w:t>
      </w:r>
      <w:r w:rsidR="00493A50">
        <w:rPr>
          <w:rFonts w:ascii="Segoe UI" w:hAnsi="Segoe UI" w:cs="Segoe UI"/>
          <w:sz w:val="18"/>
          <w:szCs w:val="18"/>
        </w:rPr>
        <w:t>écialisé dans l’aménagement forestier</w:t>
      </w:r>
      <w:r w:rsidR="00961DAB">
        <w:rPr>
          <w:rFonts w:ascii="Segoe UI" w:hAnsi="Segoe UI" w:cs="Segoe UI"/>
          <w:sz w:val="18"/>
          <w:szCs w:val="18"/>
        </w:rPr>
        <w:t>,</w:t>
      </w:r>
      <w:r w:rsidR="00493A50">
        <w:rPr>
          <w:rFonts w:ascii="Segoe UI" w:hAnsi="Segoe UI" w:cs="Segoe UI"/>
          <w:sz w:val="18"/>
          <w:szCs w:val="18"/>
        </w:rPr>
        <w:t xml:space="preserve"> </w:t>
      </w:r>
      <w:r w:rsidR="009B266C" w:rsidRPr="009B266C">
        <w:rPr>
          <w:rFonts w:ascii="Segoe UI" w:hAnsi="Segoe UI" w:cs="Segoe UI"/>
          <w:sz w:val="18"/>
          <w:szCs w:val="18"/>
        </w:rPr>
        <w:t>rassembl</w:t>
      </w:r>
      <w:r w:rsidR="00C851E3">
        <w:rPr>
          <w:rFonts w:ascii="Segoe UI" w:hAnsi="Segoe UI" w:cs="Segoe UI"/>
          <w:sz w:val="18"/>
          <w:szCs w:val="18"/>
        </w:rPr>
        <w:t>ant à la fois</w:t>
      </w:r>
      <w:r w:rsidR="009B266C" w:rsidRPr="009B266C">
        <w:rPr>
          <w:rFonts w:ascii="Segoe UI" w:hAnsi="Segoe UI" w:cs="Segoe UI"/>
          <w:sz w:val="18"/>
          <w:szCs w:val="18"/>
        </w:rPr>
        <w:t xml:space="preserve"> les grand</w:t>
      </w:r>
      <w:r w:rsidR="009B266C">
        <w:rPr>
          <w:rFonts w:ascii="Segoe UI" w:hAnsi="Segoe UI" w:cs="Segoe UI"/>
          <w:sz w:val="18"/>
          <w:szCs w:val="18"/>
        </w:rPr>
        <w:t>e</w:t>
      </w:r>
      <w:r w:rsidR="009B266C" w:rsidRPr="009B266C">
        <w:rPr>
          <w:rFonts w:ascii="Segoe UI" w:hAnsi="Segoe UI" w:cs="Segoe UI"/>
          <w:sz w:val="18"/>
          <w:szCs w:val="18"/>
        </w:rPr>
        <w:t>s organisations patronales et syndicales</w:t>
      </w:r>
      <w:r w:rsidR="00C851E3">
        <w:rPr>
          <w:rFonts w:ascii="Segoe UI" w:hAnsi="Segoe UI" w:cs="Segoe UI"/>
          <w:sz w:val="18"/>
          <w:szCs w:val="18"/>
        </w:rPr>
        <w:t xml:space="preserve">, mène </w:t>
      </w:r>
      <w:r w:rsidR="0097462C">
        <w:rPr>
          <w:rFonts w:ascii="Segoe UI" w:hAnsi="Segoe UI" w:cs="Segoe UI"/>
          <w:sz w:val="18"/>
          <w:szCs w:val="18"/>
        </w:rPr>
        <w:t xml:space="preserve">des actions de sensibilisations, comme </w:t>
      </w:r>
      <w:r w:rsidR="00C851E3">
        <w:rPr>
          <w:rFonts w:ascii="Segoe UI" w:hAnsi="Segoe UI" w:cs="Segoe UI"/>
          <w:sz w:val="18"/>
          <w:szCs w:val="18"/>
        </w:rPr>
        <w:t>« </w:t>
      </w:r>
      <w:r w:rsidR="0097462C">
        <w:rPr>
          <w:rFonts w:ascii="Segoe UI" w:hAnsi="Segoe UI" w:cs="Segoe UI"/>
          <w:i/>
          <w:iCs/>
          <w:sz w:val="18"/>
          <w:szCs w:val="18"/>
        </w:rPr>
        <w:t>Viens vivre la forêt</w:t>
      </w:r>
      <w:r w:rsidR="00C851E3">
        <w:rPr>
          <w:rFonts w:ascii="Segoe UI" w:hAnsi="Segoe UI" w:cs="Segoe UI"/>
          <w:i/>
          <w:iCs/>
          <w:sz w:val="18"/>
          <w:szCs w:val="18"/>
        </w:rPr>
        <w:t xml:space="preserve"> » </w:t>
      </w:r>
      <w:r w:rsidR="0097462C">
        <w:rPr>
          <w:rFonts w:ascii="Segoe UI" w:hAnsi="Segoe UI" w:cs="Segoe UI"/>
          <w:sz w:val="18"/>
          <w:szCs w:val="18"/>
        </w:rPr>
        <w:t xml:space="preserve">qui </w:t>
      </w:r>
      <w:r w:rsidR="00C851E3">
        <w:rPr>
          <w:rFonts w:ascii="Segoe UI" w:hAnsi="Segoe UI" w:cs="Segoe UI"/>
          <w:sz w:val="18"/>
          <w:szCs w:val="18"/>
        </w:rPr>
        <w:t>fait</w:t>
      </w:r>
      <w:r w:rsidR="0097462C">
        <w:rPr>
          <w:rFonts w:ascii="Segoe UI" w:hAnsi="Segoe UI" w:cs="Segoe UI"/>
          <w:sz w:val="18"/>
          <w:szCs w:val="18"/>
        </w:rPr>
        <w:t xml:space="preserve"> découvrir aux collégiens et lycéens les métiers de la forêt, ou encore le site </w:t>
      </w:r>
      <w:r w:rsidR="00C851E3">
        <w:rPr>
          <w:rFonts w:ascii="Segoe UI" w:hAnsi="Segoe UI" w:cs="Segoe UI"/>
          <w:sz w:val="18"/>
          <w:szCs w:val="18"/>
        </w:rPr>
        <w:t>« </w:t>
      </w:r>
      <w:r w:rsidR="0097462C" w:rsidRPr="0097462C">
        <w:rPr>
          <w:rFonts w:ascii="Segoe UI" w:hAnsi="Segoe UI" w:cs="Segoe UI"/>
          <w:i/>
          <w:iCs/>
          <w:sz w:val="18"/>
          <w:szCs w:val="18"/>
        </w:rPr>
        <w:t>Touche du Bois</w:t>
      </w:r>
      <w:r w:rsidR="00C851E3">
        <w:rPr>
          <w:rFonts w:ascii="Segoe UI" w:hAnsi="Segoe UI" w:cs="Segoe UI"/>
          <w:i/>
          <w:iCs/>
          <w:sz w:val="18"/>
          <w:szCs w:val="18"/>
        </w:rPr>
        <w:t> »</w:t>
      </w:r>
      <w:r w:rsidR="0097462C">
        <w:rPr>
          <w:rFonts w:ascii="Segoe UI" w:hAnsi="Segoe UI" w:cs="Segoe UI"/>
          <w:i/>
          <w:iCs/>
          <w:sz w:val="18"/>
          <w:szCs w:val="18"/>
        </w:rPr>
        <w:t xml:space="preserve"> </w:t>
      </w:r>
      <w:r w:rsidR="0097462C">
        <w:rPr>
          <w:rFonts w:ascii="Segoe UI" w:hAnsi="Segoe UI" w:cs="Segoe UI"/>
          <w:sz w:val="18"/>
          <w:szCs w:val="18"/>
        </w:rPr>
        <w:t>qui répe</w:t>
      </w:r>
      <w:r w:rsidR="00F44C7F">
        <w:rPr>
          <w:rFonts w:ascii="Segoe UI" w:hAnsi="Segoe UI" w:cs="Segoe UI"/>
          <w:sz w:val="18"/>
          <w:szCs w:val="18"/>
        </w:rPr>
        <w:t>r</w:t>
      </w:r>
      <w:r w:rsidR="0097462C">
        <w:rPr>
          <w:rFonts w:ascii="Segoe UI" w:hAnsi="Segoe UI" w:cs="Segoe UI"/>
          <w:sz w:val="18"/>
          <w:szCs w:val="18"/>
        </w:rPr>
        <w:t>torie les différents métiers et offres d’emploi.</w:t>
      </w:r>
      <w:r w:rsidR="00184805">
        <w:rPr>
          <w:rFonts w:ascii="Segoe UI" w:hAnsi="Segoe UI" w:cs="Segoe UI"/>
          <w:sz w:val="18"/>
          <w:szCs w:val="18"/>
        </w:rPr>
        <w:t xml:space="preserve"> </w:t>
      </w:r>
      <w:r w:rsidR="00C851E3">
        <w:rPr>
          <w:rFonts w:ascii="Segoe UI" w:hAnsi="Segoe UI" w:cs="Segoe UI"/>
          <w:sz w:val="18"/>
          <w:szCs w:val="18"/>
        </w:rPr>
        <w:t>Afin de</w:t>
      </w:r>
      <w:r w:rsidR="00184805">
        <w:rPr>
          <w:rFonts w:ascii="Segoe UI" w:hAnsi="Segoe UI" w:cs="Segoe UI"/>
          <w:sz w:val="18"/>
          <w:szCs w:val="18"/>
        </w:rPr>
        <w:t xml:space="preserve"> </w:t>
      </w:r>
      <w:r w:rsidR="00F42DFC">
        <w:rPr>
          <w:rFonts w:ascii="Segoe UI" w:hAnsi="Segoe UI" w:cs="Segoe UI"/>
          <w:sz w:val="18"/>
          <w:szCs w:val="18"/>
        </w:rPr>
        <w:t>renforcer la</w:t>
      </w:r>
      <w:r w:rsidR="00184805">
        <w:rPr>
          <w:rFonts w:ascii="Segoe UI" w:hAnsi="Segoe UI" w:cs="Segoe UI"/>
          <w:sz w:val="18"/>
          <w:szCs w:val="18"/>
        </w:rPr>
        <w:t xml:space="preserve"> formation, </w:t>
      </w:r>
      <w:r w:rsidR="00184805">
        <w:rPr>
          <w:rFonts w:ascii="Segoe UI" w:hAnsi="Segoe UI" w:cs="Segoe UI"/>
          <w:i/>
          <w:iCs/>
          <w:sz w:val="18"/>
          <w:szCs w:val="18"/>
        </w:rPr>
        <w:t>Forêts Compétences</w:t>
      </w:r>
      <w:r w:rsidR="00184805">
        <w:rPr>
          <w:rFonts w:ascii="Segoe UI" w:hAnsi="Segoe UI" w:cs="Segoe UI"/>
          <w:sz w:val="18"/>
          <w:szCs w:val="18"/>
        </w:rPr>
        <w:t xml:space="preserve"> </w:t>
      </w:r>
      <w:r w:rsidR="00DC3327">
        <w:rPr>
          <w:rFonts w:ascii="Segoe UI" w:hAnsi="Segoe UI" w:cs="Segoe UI"/>
          <w:sz w:val="18"/>
          <w:szCs w:val="18"/>
        </w:rPr>
        <w:t xml:space="preserve">prend </w:t>
      </w:r>
      <w:r w:rsidR="00C851E3">
        <w:rPr>
          <w:rFonts w:ascii="Segoe UI" w:hAnsi="Segoe UI" w:cs="Segoe UI"/>
          <w:sz w:val="18"/>
          <w:szCs w:val="18"/>
        </w:rPr>
        <w:t xml:space="preserve">également </w:t>
      </w:r>
      <w:r w:rsidR="00DC3327">
        <w:rPr>
          <w:rFonts w:ascii="Segoe UI" w:hAnsi="Segoe UI" w:cs="Segoe UI"/>
          <w:sz w:val="18"/>
          <w:szCs w:val="18"/>
        </w:rPr>
        <w:t xml:space="preserve">en charge </w:t>
      </w:r>
      <w:r w:rsidR="00184805">
        <w:rPr>
          <w:rFonts w:ascii="Segoe UI" w:hAnsi="Segoe UI" w:cs="Segoe UI"/>
          <w:sz w:val="18"/>
          <w:szCs w:val="18"/>
        </w:rPr>
        <w:t xml:space="preserve">la moitié </w:t>
      </w:r>
      <w:r w:rsidR="00F42DFC">
        <w:rPr>
          <w:rFonts w:ascii="Segoe UI" w:hAnsi="Segoe UI" w:cs="Segoe UI"/>
          <w:sz w:val="18"/>
          <w:szCs w:val="18"/>
        </w:rPr>
        <w:t xml:space="preserve">du coût </w:t>
      </w:r>
      <w:r w:rsidR="00184805">
        <w:rPr>
          <w:rFonts w:ascii="Segoe UI" w:hAnsi="Segoe UI" w:cs="Segoe UI"/>
          <w:sz w:val="18"/>
          <w:szCs w:val="18"/>
        </w:rPr>
        <w:t>de la formation lors d’un apprentissage, le reste étant payé par l’entreprise</w:t>
      </w:r>
      <w:r w:rsidR="00F42DFC">
        <w:rPr>
          <w:rFonts w:ascii="Segoe UI" w:hAnsi="Segoe UI" w:cs="Segoe UI"/>
          <w:sz w:val="18"/>
          <w:szCs w:val="18"/>
        </w:rPr>
        <w:t xml:space="preserve">. </w:t>
      </w:r>
      <w:r w:rsidR="00C851E3">
        <w:rPr>
          <w:rFonts w:ascii="Segoe UI" w:hAnsi="Segoe UI" w:cs="Segoe UI"/>
          <w:sz w:val="18"/>
          <w:szCs w:val="18"/>
        </w:rPr>
        <w:t>Enfin, l</w:t>
      </w:r>
      <w:r w:rsidR="00F42DFC">
        <w:rPr>
          <w:rFonts w:ascii="Segoe UI" w:hAnsi="Segoe UI" w:cs="Segoe UI"/>
          <w:sz w:val="18"/>
          <w:szCs w:val="18"/>
        </w:rPr>
        <w:t>’organisation</w:t>
      </w:r>
      <w:r w:rsidR="00184805">
        <w:rPr>
          <w:rFonts w:ascii="Segoe UI" w:hAnsi="Segoe UI" w:cs="Segoe UI"/>
          <w:sz w:val="18"/>
          <w:szCs w:val="18"/>
        </w:rPr>
        <w:t xml:space="preserve"> </w:t>
      </w:r>
      <w:r w:rsidR="00DC3327">
        <w:rPr>
          <w:rFonts w:ascii="Segoe UI" w:hAnsi="Segoe UI" w:cs="Segoe UI"/>
          <w:sz w:val="18"/>
          <w:szCs w:val="18"/>
        </w:rPr>
        <w:t xml:space="preserve">développe </w:t>
      </w:r>
      <w:r w:rsidR="00184805">
        <w:rPr>
          <w:rFonts w:ascii="Segoe UI" w:hAnsi="Segoe UI" w:cs="Segoe UI"/>
          <w:sz w:val="18"/>
          <w:szCs w:val="18"/>
        </w:rPr>
        <w:t>de</w:t>
      </w:r>
      <w:r w:rsidR="00DC3327">
        <w:rPr>
          <w:rFonts w:ascii="Segoe UI" w:hAnsi="Segoe UI" w:cs="Segoe UI"/>
          <w:sz w:val="18"/>
          <w:szCs w:val="18"/>
        </w:rPr>
        <w:t>s</w:t>
      </w:r>
      <w:r w:rsidR="00184805">
        <w:rPr>
          <w:rFonts w:ascii="Segoe UI" w:hAnsi="Segoe UI" w:cs="Segoe UI"/>
          <w:sz w:val="18"/>
          <w:szCs w:val="18"/>
        </w:rPr>
        <w:t xml:space="preserve"> formations </w:t>
      </w:r>
      <w:r w:rsidR="00DC3327">
        <w:rPr>
          <w:rFonts w:ascii="Segoe UI" w:hAnsi="Segoe UI" w:cs="Segoe UI"/>
          <w:sz w:val="18"/>
          <w:szCs w:val="18"/>
        </w:rPr>
        <w:t>équivalent</w:t>
      </w:r>
      <w:r w:rsidR="009546D1">
        <w:rPr>
          <w:rFonts w:ascii="Segoe UI" w:hAnsi="Segoe UI" w:cs="Segoe UI"/>
          <w:sz w:val="18"/>
          <w:szCs w:val="18"/>
        </w:rPr>
        <w:t>es</w:t>
      </w:r>
      <w:r w:rsidR="00DC3327">
        <w:rPr>
          <w:rFonts w:ascii="Segoe UI" w:hAnsi="Segoe UI" w:cs="Segoe UI"/>
          <w:sz w:val="18"/>
          <w:szCs w:val="18"/>
        </w:rPr>
        <w:t xml:space="preserve"> aux</w:t>
      </w:r>
      <w:r w:rsidR="00184805">
        <w:rPr>
          <w:rFonts w:ascii="Segoe UI" w:hAnsi="Segoe UI" w:cs="Segoe UI"/>
          <w:sz w:val="18"/>
          <w:szCs w:val="18"/>
        </w:rPr>
        <w:t xml:space="preserve"> compagnons</w:t>
      </w:r>
      <w:r w:rsidR="00DC3327">
        <w:rPr>
          <w:rFonts w:ascii="Segoe UI" w:hAnsi="Segoe UI" w:cs="Segoe UI"/>
          <w:sz w:val="18"/>
          <w:szCs w:val="18"/>
        </w:rPr>
        <w:t xml:space="preserve"> du devoir en France</w:t>
      </w:r>
      <w:r w:rsidR="00184805">
        <w:rPr>
          <w:rFonts w:ascii="Segoe UI" w:hAnsi="Segoe UI" w:cs="Segoe UI"/>
          <w:sz w:val="18"/>
          <w:szCs w:val="18"/>
        </w:rPr>
        <w:t xml:space="preserve">, </w:t>
      </w:r>
      <w:r w:rsidR="00F42DFC">
        <w:rPr>
          <w:rFonts w:ascii="Segoe UI" w:hAnsi="Segoe UI" w:cs="Segoe UI"/>
          <w:sz w:val="18"/>
          <w:szCs w:val="18"/>
        </w:rPr>
        <w:t xml:space="preserve">ainsi que </w:t>
      </w:r>
      <w:r w:rsidR="00184805">
        <w:rPr>
          <w:rFonts w:ascii="Segoe UI" w:hAnsi="Segoe UI" w:cs="Segoe UI"/>
          <w:sz w:val="18"/>
          <w:szCs w:val="18"/>
        </w:rPr>
        <w:t>des formations continues</w:t>
      </w:r>
      <w:r w:rsidR="00DC3327">
        <w:rPr>
          <w:rFonts w:ascii="Segoe UI" w:hAnsi="Segoe UI" w:cs="Segoe UI"/>
          <w:sz w:val="18"/>
          <w:szCs w:val="18"/>
        </w:rPr>
        <w:t xml:space="preserve"> « d’intégration en emploi »</w:t>
      </w:r>
      <w:r w:rsidR="00184805">
        <w:rPr>
          <w:rFonts w:ascii="Segoe UI" w:hAnsi="Segoe UI" w:cs="Segoe UI"/>
          <w:sz w:val="18"/>
          <w:szCs w:val="18"/>
        </w:rPr>
        <w:t xml:space="preserve"> pour </w:t>
      </w:r>
      <w:r w:rsidR="00DC3327">
        <w:rPr>
          <w:rFonts w:ascii="Segoe UI" w:hAnsi="Segoe UI" w:cs="Segoe UI"/>
          <w:sz w:val="18"/>
          <w:szCs w:val="18"/>
        </w:rPr>
        <w:t>opérationnaliser sur le terrain les compétences d</w:t>
      </w:r>
      <w:r w:rsidR="00184805">
        <w:rPr>
          <w:rFonts w:ascii="Segoe UI" w:hAnsi="Segoe UI" w:cs="Segoe UI"/>
          <w:sz w:val="18"/>
          <w:szCs w:val="18"/>
        </w:rPr>
        <w:t xml:space="preserve">es jeunes </w:t>
      </w:r>
      <w:r w:rsidR="00DC3327">
        <w:rPr>
          <w:rFonts w:ascii="Segoe UI" w:hAnsi="Segoe UI" w:cs="Segoe UI"/>
          <w:sz w:val="18"/>
          <w:szCs w:val="18"/>
        </w:rPr>
        <w:t>diplômés</w:t>
      </w:r>
      <w:r w:rsidR="00184805">
        <w:rPr>
          <w:rFonts w:ascii="Segoe UI" w:hAnsi="Segoe UI" w:cs="Segoe UI"/>
          <w:sz w:val="18"/>
          <w:szCs w:val="18"/>
        </w:rPr>
        <w:t xml:space="preserve">. </w:t>
      </w:r>
      <w:r w:rsidR="009B266C">
        <w:rPr>
          <w:rFonts w:ascii="Segoe UI" w:hAnsi="Segoe UI" w:cs="Segoe UI"/>
          <w:sz w:val="18"/>
          <w:szCs w:val="18"/>
        </w:rPr>
        <w:t>En</w:t>
      </w:r>
      <w:r w:rsidR="002827B2">
        <w:rPr>
          <w:rFonts w:ascii="Segoe UI" w:hAnsi="Segoe UI" w:cs="Segoe UI"/>
          <w:sz w:val="18"/>
          <w:szCs w:val="18"/>
        </w:rPr>
        <w:t xml:space="preserve"> Colombie</w:t>
      </w:r>
      <w:r w:rsidR="00D07D3C">
        <w:rPr>
          <w:rFonts w:ascii="Segoe UI" w:hAnsi="Segoe UI" w:cs="Segoe UI"/>
          <w:sz w:val="18"/>
          <w:szCs w:val="18"/>
        </w:rPr>
        <w:t>-</w:t>
      </w:r>
      <w:r w:rsidR="007B6DEC">
        <w:rPr>
          <w:rFonts w:ascii="Segoe UI" w:hAnsi="Segoe UI" w:cs="Segoe UI"/>
          <w:sz w:val="18"/>
          <w:szCs w:val="18"/>
        </w:rPr>
        <w:t>Britannique</w:t>
      </w:r>
      <w:r w:rsidR="002827B2">
        <w:rPr>
          <w:rFonts w:ascii="Segoe UI" w:hAnsi="Segoe UI" w:cs="Segoe UI"/>
          <w:sz w:val="18"/>
          <w:szCs w:val="18"/>
        </w:rPr>
        <w:t xml:space="preserve">, </w:t>
      </w:r>
      <w:r w:rsidR="00961DAB">
        <w:rPr>
          <w:rFonts w:ascii="Segoe UI" w:hAnsi="Segoe UI" w:cs="Segoe UI"/>
          <w:sz w:val="18"/>
          <w:szCs w:val="18"/>
        </w:rPr>
        <w:t xml:space="preserve">où </w:t>
      </w:r>
      <w:r w:rsidR="002827B2">
        <w:rPr>
          <w:rFonts w:ascii="Segoe UI" w:hAnsi="Segoe UI" w:cs="Segoe UI"/>
          <w:sz w:val="18"/>
          <w:szCs w:val="18"/>
        </w:rPr>
        <w:t xml:space="preserve">plus de 50 000 </w:t>
      </w:r>
      <w:r w:rsidR="00D07D3C">
        <w:rPr>
          <w:rFonts w:ascii="Segoe UI" w:hAnsi="Segoe UI" w:cs="Segoe UI"/>
          <w:sz w:val="18"/>
          <w:szCs w:val="18"/>
        </w:rPr>
        <w:t>emplois directs relèvent</w:t>
      </w:r>
      <w:r w:rsidR="002827B2">
        <w:rPr>
          <w:rFonts w:ascii="Segoe UI" w:hAnsi="Segoe UI" w:cs="Segoe UI"/>
          <w:sz w:val="18"/>
          <w:szCs w:val="18"/>
        </w:rPr>
        <w:t xml:space="preserve"> </w:t>
      </w:r>
      <w:r w:rsidR="00D07D3C">
        <w:rPr>
          <w:rFonts w:ascii="Segoe UI" w:hAnsi="Segoe UI" w:cs="Segoe UI"/>
          <w:sz w:val="18"/>
          <w:szCs w:val="18"/>
        </w:rPr>
        <w:t>du</w:t>
      </w:r>
      <w:r w:rsidR="002827B2">
        <w:rPr>
          <w:rFonts w:ascii="Segoe UI" w:hAnsi="Segoe UI" w:cs="Segoe UI"/>
          <w:sz w:val="18"/>
          <w:szCs w:val="18"/>
        </w:rPr>
        <w:t xml:space="preserve"> secteur forestier,</w:t>
      </w:r>
      <w:r w:rsidR="00961DAB">
        <w:rPr>
          <w:rFonts w:ascii="Segoe UI" w:hAnsi="Segoe UI" w:cs="Segoe UI"/>
          <w:sz w:val="18"/>
          <w:szCs w:val="18"/>
        </w:rPr>
        <w:t xml:space="preserve"> </w:t>
      </w:r>
      <w:r w:rsidR="00FD21B2">
        <w:rPr>
          <w:rFonts w:ascii="Segoe UI" w:hAnsi="Segoe UI" w:cs="Segoe UI"/>
          <w:sz w:val="18"/>
          <w:szCs w:val="18"/>
        </w:rPr>
        <w:t>l</w:t>
      </w:r>
      <w:r w:rsidR="009B266C">
        <w:rPr>
          <w:rFonts w:ascii="Segoe UI" w:hAnsi="Segoe UI" w:cs="Segoe UI"/>
          <w:sz w:val="18"/>
          <w:szCs w:val="18"/>
        </w:rPr>
        <w:t>a</w:t>
      </w:r>
      <w:r w:rsidR="00FD21B2">
        <w:rPr>
          <w:rFonts w:ascii="Segoe UI" w:hAnsi="Segoe UI" w:cs="Segoe UI"/>
          <w:sz w:val="18"/>
          <w:szCs w:val="18"/>
        </w:rPr>
        <w:t xml:space="preserve"> </w:t>
      </w:r>
      <w:r w:rsidR="00B46812">
        <w:rPr>
          <w:rFonts w:ascii="Segoe UI" w:hAnsi="Segoe UI" w:cs="Segoe UI"/>
          <w:sz w:val="18"/>
          <w:szCs w:val="18"/>
        </w:rPr>
        <w:t>p</w:t>
      </w:r>
      <w:r w:rsidR="00FD21B2">
        <w:rPr>
          <w:rFonts w:ascii="Segoe UI" w:hAnsi="Segoe UI" w:cs="Segoe UI"/>
          <w:sz w:val="18"/>
          <w:szCs w:val="18"/>
        </w:rPr>
        <w:t xml:space="preserve">rovince </w:t>
      </w:r>
      <w:r w:rsidR="00961DAB">
        <w:rPr>
          <w:rFonts w:ascii="Segoe UI" w:hAnsi="Segoe UI" w:cs="Segoe UI"/>
          <w:sz w:val="18"/>
          <w:szCs w:val="18"/>
        </w:rPr>
        <w:t xml:space="preserve">a développé </w:t>
      </w:r>
      <w:r w:rsidR="00FD21B2">
        <w:rPr>
          <w:rFonts w:ascii="Segoe UI" w:hAnsi="Segoe UI" w:cs="Segoe UI"/>
          <w:sz w:val="18"/>
          <w:szCs w:val="18"/>
        </w:rPr>
        <w:t>plusieurs programmes </w:t>
      </w:r>
      <w:r w:rsidR="00961DAB">
        <w:rPr>
          <w:rFonts w:ascii="Segoe UI" w:hAnsi="Segoe UI" w:cs="Segoe UI"/>
          <w:sz w:val="18"/>
          <w:szCs w:val="18"/>
        </w:rPr>
        <w:t>pour créer et soutenir les emplois dans le secteur, mais aussi pour mieux gérer les déchets en les réutilisant pour les usines de pâtes et papier</w:t>
      </w:r>
      <w:r w:rsidR="00FD21B2">
        <w:rPr>
          <w:rFonts w:ascii="Segoe UI" w:hAnsi="Segoe UI" w:cs="Segoe UI"/>
          <w:sz w:val="18"/>
          <w:szCs w:val="18"/>
        </w:rPr>
        <w:t xml:space="preserve">: </w:t>
      </w:r>
      <w:r w:rsidR="00FD21B2">
        <w:rPr>
          <w:rFonts w:ascii="Segoe UI" w:hAnsi="Segoe UI" w:cs="Segoe UI"/>
          <w:i/>
          <w:iCs/>
          <w:sz w:val="18"/>
          <w:szCs w:val="18"/>
        </w:rPr>
        <w:t>Coast Forest Sector Revitalization</w:t>
      </w:r>
      <w:r w:rsidR="00F75928">
        <w:rPr>
          <w:rStyle w:val="Appelnotedebasdep"/>
          <w:rFonts w:ascii="Segoe UI" w:hAnsi="Segoe UI" w:cs="Segoe UI"/>
          <w:i/>
          <w:iCs/>
          <w:sz w:val="18"/>
          <w:szCs w:val="18"/>
        </w:rPr>
        <w:footnoteReference w:id="2"/>
      </w:r>
      <w:r w:rsidR="00FD21B2">
        <w:rPr>
          <w:rFonts w:ascii="Segoe UI" w:hAnsi="Segoe UI" w:cs="Segoe UI"/>
          <w:sz w:val="18"/>
          <w:szCs w:val="18"/>
        </w:rPr>
        <w:t xml:space="preserve"> pour les forêts côtières, </w:t>
      </w:r>
      <w:r w:rsidR="00FD21B2">
        <w:rPr>
          <w:rFonts w:ascii="Segoe UI" w:hAnsi="Segoe UI" w:cs="Segoe UI"/>
          <w:i/>
          <w:iCs/>
          <w:sz w:val="18"/>
          <w:szCs w:val="18"/>
        </w:rPr>
        <w:t>Interi</w:t>
      </w:r>
      <w:r w:rsidR="001B1189">
        <w:rPr>
          <w:rFonts w:ascii="Segoe UI" w:hAnsi="Segoe UI" w:cs="Segoe UI"/>
          <w:i/>
          <w:iCs/>
          <w:sz w:val="18"/>
          <w:szCs w:val="18"/>
        </w:rPr>
        <w:t>o</w:t>
      </w:r>
      <w:r w:rsidR="00FD21B2">
        <w:rPr>
          <w:rFonts w:ascii="Segoe UI" w:hAnsi="Segoe UI" w:cs="Segoe UI"/>
          <w:i/>
          <w:iCs/>
          <w:sz w:val="18"/>
          <w:szCs w:val="18"/>
        </w:rPr>
        <w:t>r Forest Sector Renewal</w:t>
      </w:r>
      <w:r w:rsidR="00F75928">
        <w:rPr>
          <w:rStyle w:val="Appelnotedebasdep"/>
          <w:rFonts w:ascii="Segoe UI" w:hAnsi="Segoe UI" w:cs="Segoe UI"/>
          <w:i/>
          <w:iCs/>
          <w:sz w:val="18"/>
          <w:szCs w:val="18"/>
        </w:rPr>
        <w:footnoteReference w:id="3"/>
      </w:r>
      <w:r w:rsidR="00FD21B2">
        <w:rPr>
          <w:rFonts w:ascii="Segoe UI" w:hAnsi="Segoe UI" w:cs="Segoe UI"/>
          <w:sz w:val="18"/>
          <w:szCs w:val="18"/>
        </w:rPr>
        <w:t xml:space="preserve"> pour les forêts intérieures</w:t>
      </w:r>
      <w:r w:rsidR="000A5659">
        <w:rPr>
          <w:rStyle w:val="Appelnotedebasdep"/>
          <w:rFonts w:ascii="Segoe UI" w:hAnsi="Segoe UI" w:cs="Segoe UI"/>
          <w:sz w:val="18"/>
          <w:szCs w:val="18"/>
        </w:rPr>
        <w:footnoteReference w:id="4"/>
      </w:r>
      <w:r w:rsidR="00FD21B2">
        <w:rPr>
          <w:rFonts w:ascii="Segoe UI" w:hAnsi="Segoe UI" w:cs="Segoe UI"/>
          <w:sz w:val="18"/>
          <w:szCs w:val="18"/>
        </w:rPr>
        <w:t xml:space="preserve">, et </w:t>
      </w:r>
      <w:r w:rsidR="00FD21B2">
        <w:rPr>
          <w:rFonts w:ascii="Segoe UI" w:hAnsi="Segoe UI" w:cs="Segoe UI"/>
          <w:i/>
          <w:iCs/>
          <w:sz w:val="18"/>
          <w:szCs w:val="18"/>
        </w:rPr>
        <w:t>Declaration on the Rights of Indigenous People Act</w:t>
      </w:r>
      <w:r w:rsidR="00FD21B2">
        <w:rPr>
          <w:rFonts w:ascii="Segoe UI" w:hAnsi="Segoe UI" w:cs="Segoe UI"/>
          <w:sz w:val="18"/>
          <w:szCs w:val="18"/>
        </w:rPr>
        <w:t xml:space="preserve"> pour favoriser l’intégration et la collaboration avec les Premières Nations dans ce secteur.</w:t>
      </w:r>
      <w:r w:rsidR="00020EBD">
        <w:rPr>
          <w:rFonts w:ascii="Segoe UI" w:hAnsi="Segoe UI" w:cs="Segoe UI"/>
          <w:sz w:val="18"/>
          <w:szCs w:val="18"/>
        </w:rPr>
        <w:t xml:space="preserve"> </w:t>
      </w:r>
    </w:p>
    <w:tbl>
      <w:tblPr>
        <w:tblStyle w:val="Grilledutableau"/>
        <w:tblW w:w="10485"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10485"/>
      </w:tblGrid>
      <w:tr w:rsidR="007653AE" w:rsidRPr="00D36BFB" w14:paraId="0CA8478E" w14:textId="77777777" w:rsidTr="00742299">
        <w:trPr>
          <w:trHeight w:val="312"/>
        </w:trPr>
        <w:tc>
          <w:tcPr>
            <w:tcW w:w="10485" w:type="dxa"/>
            <w:shd w:val="clear" w:color="auto" w:fill="006CE5"/>
            <w:vAlign w:val="center"/>
          </w:tcPr>
          <w:p w14:paraId="33137625" w14:textId="4C694D91" w:rsidR="007653AE" w:rsidRPr="00AE06FC" w:rsidRDefault="00AE0D01" w:rsidP="001C2367">
            <w:pPr>
              <w:tabs>
                <w:tab w:val="center" w:pos="4423"/>
              </w:tabs>
              <w:jc w:val="both"/>
              <w:textAlignment w:val="baseline"/>
              <w:rPr>
                <w:rFonts w:ascii="Segoe UI" w:eastAsia="Times New Roman" w:hAnsi="Segoe UI" w:cs="Segoe UI"/>
                <w:b/>
                <w:bCs/>
                <w:color w:val="FFFFFF" w:themeColor="background1"/>
                <w:sz w:val="20"/>
                <w:szCs w:val="20"/>
                <w:lang w:eastAsia="fr-FR"/>
              </w:rPr>
            </w:pPr>
            <w:r>
              <w:rPr>
                <w:rFonts w:ascii="Segoe UI" w:eastAsia="Times New Roman" w:hAnsi="Segoe UI" w:cs="Segoe UI"/>
                <w:b/>
                <w:bCs/>
                <w:color w:val="FFFFFF" w:themeColor="background1"/>
                <w:sz w:val="20"/>
                <w:szCs w:val="20"/>
                <w:lang w:eastAsia="fr-FR"/>
              </w:rPr>
              <w:t xml:space="preserve">Le renforcement de la durabilité des forêts canadiennes </w:t>
            </w:r>
            <w:r w:rsidR="001C2367">
              <w:rPr>
                <w:rFonts w:ascii="Segoe UI" w:eastAsia="Times New Roman" w:hAnsi="Segoe UI" w:cs="Segoe UI"/>
                <w:b/>
                <w:bCs/>
                <w:color w:val="FFFFFF" w:themeColor="background1"/>
                <w:sz w:val="20"/>
                <w:szCs w:val="20"/>
                <w:lang w:eastAsia="fr-FR"/>
              </w:rPr>
              <w:t xml:space="preserve">constitue un nouvel enjeu, que les autorités tentent de concilier avec celui de leur </w:t>
            </w:r>
            <w:r w:rsidR="00AE59FB">
              <w:rPr>
                <w:rFonts w:ascii="Segoe UI" w:eastAsia="Times New Roman" w:hAnsi="Segoe UI" w:cs="Segoe UI"/>
                <w:b/>
                <w:bCs/>
                <w:color w:val="FFFFFF" w:themeColor="background1"/>
                <w:sz w:val="20"/>
                <w:szCs w:val="20"/>
                <w:lang w:eastAsia="fr-FR"/>
              </w:rPr>
              <w:t>viabilité économique</w:t>
            </w:r>
            <w:r w:rsidR="001C2367">
              <w:rPr>
                <w:rFonts w:ascii="Segoe UI" w:eastAsia="Times New Roman" w:hAnsi="Segoe UI" w:cs="Segoe UI"/>
                <w:b/>
                <w:bCs/>
                <w:color w:val="FFFFFF" w:themeColor="background1"/>
                <w:sz w:val="20"/>
                <w:szCs w:val="20"/>
                <w:lang w:eastAsia="fr-FR"/>
              </w:rPr>
              <w:t xml:space="preserve"> </w:t>
            </w:r>
          </w:p>
        </w:tc>
      </w:tr>
    </w:tbl>
    <w:p w14:paraId="2AEAFD04" w14:textId="63D58483" w:rsidR="007653AE" w:rsidRPr="00804B56" w:rsidRDefault="00B46812" w:rsidP="009F3F1C">
      <w:pPr>
        <w:spacing w:before="120" w:after="120"/>
        <w:jc w:val="both"/>
        <w:rPr>
          <w:rFonts w:ascii="Segoe UI" w:hAnsi="Segoe UI" w:cs="Segoe UI"/>
          <w:sz w:val="18"/>
          <w:szCs w:val="18"/>
        </w:rPr>
      </w:pPr>
      <w:r>
        <w:rPr>
          <w:rFonts w:ascii="Segoe UI" w:hAnsi="Segoe UI" w:cs="Segoe UI"/>
          <w:b/>
          <w:bCs/>
          <w:sz w:val="18"/>
          <w:szCs w:val="18"/>
        </w:rPr>
        <w:t>L</w:t>
      </w:r>
      <w:r w:rsidR="00F32EEF" w:rsidRPr="00006576">
        <w:rPr>
          <w:rFonts w:ascii="Segoe UI" w:hAnsi="Segoe UI" w:cs="Segoe UI"/>
          <w:b/>
          <w:bCs/>
          <w:sz w:val="18"/>
          <w:szCs w:val="18"/>
        </w:rPr>
        <w:t>e Canada</w:t>
      </w:r>
      <w:r w:rsidR="001C2367">
        <w:rPr>
          <w:rFonts w:ascii="Segoe UI" w:hAnsi="Segoe UI" w:cs="Segoe UI"/>
          <w:b/>
          <w:bCs/>
          <w:sz w:val="18"/>
          <w:szCs w:val="18"/>
        </w:rPr>
        <w:t xml:space="preserve"> a accru la protection de ses </w:t>
      </w:r>
      <w:r w:rsidR="00F32EEF" w:rsidRPr="00006576">
        <w:rPr>
          <w:rFonts w:ascii="Segoe UI" w:hAnsi="Segoe UI" w:cs="Segoe UI"/>
          <w:b/>
          <w:bCs/>
          <w:sz w:val="18"/>
          <w:szCs w:val="18"/>
        </w:rPr>
        <w:t>forêts ancestrales</w:t>
      </w:r>
      <w:r>
        <w:rPr>
          <w:rFonts w:ascii="Segoe UI" w:hAnsi="Segoe UI" w:cs="Segoe UI"/>
          <w:b/>
          <w:bCs/>
          <w:sz w:val="18"/>
          <w:szCs w:val="18"/>
        </w:rPr>
        <w:t>, puits de carbone centenaires et lieux de vie pour les Premières Nations</w:t>
      </w:r>
      <w:r w:rsidR="00A15FCA">
        <w:rPr>
          <w:rFonts w:ascii="Segoe UI" w:hAnsi="Segoe UI" w:cs="Segoe UI"/>
          <w:b/>
          <w:bCs/>
          <w:sz w:val="18"/>
          <w:szCs w:val="18"/>
        </w:rPr>
        <w:t>, au risque selon certains de dégrader la viabilité économique du secteur</w:t>
      </w:r>
      <w:r w:rsidR="007C3104">
        <w:rPr>
          <w:rFonts w:ascii="Segoe UI" w:hAnsi="Segoe UI" w:cs="Segoe UI"/>
          <w:sz w:val="18"/>
          <w:szCs w:val="18"/>
        </w:rPr>
        <w:t>.</w:t>
      </w:r>
      <w:r w:rsidR="006D1CB7">
        <w:rPr>
          <w:rFonts w:ascii="Segoe UI" w:hAnsi="Segoe UI" w:cs="Segoe UI"/>
          <w:sz w:val="18"/>
          <w:szCs w:val="18"/>
        </w:rPr>
        <w:t xml:space="preserve"> En Colombie-Britannique, plusieurs programmes </w:t>
      </w:r>
      <w:r w:rsidR="007C3104">
        <w:rPr>
          <w:rFonts w:ascii="Segoe UI" w:hAnsi="Segoe UI" w:cs="Segoe UI"/>
          <w:sz w:val="18"/>
          <w:szCs w:val="18"/>
        </w:rPr>
        <w:t xml:space="preserve">sont </w:t>
      </w:r>
      <w:r w:rsidR="00206CF3">
        <w:rPr>
          <w:rFonts w:ascii="Segoe UI" w:hAnsi="Segoe UI" w:cs="Segoe UI"/>
          <w:sz w:val="18"/>
          <w:szCs w:val="18"/>
        </w:rPr>
        <w:t>destinés</w:t>
      </w:r>
      <w:r w:rsidR="007C3104">
        <w:rPr>
          <w:rFonts w:ascii="Segoe UI" w:hAnsi="Segoe UI" w:cs="Segoe UI"/>
          <w:sz w:val="18"/>
          <w:szCs w:val="18"/>
        </w:rPr>
        <w:t xml:space="preserve"> à</w:t>
      </w:r>
      <w:r w:rsidR="006D1CB7">
        <w:rPr>
          <w:rFonts w:ascii="Segoe UI" w:hAnsi="Segoe UI" w:cs="Segoe UI"/>
          <w:sz w:val="18"/>
          <w:szCs w:val="18"/>
        </w:rPr>
        <w:t xml:space="preserve"> protéger les forêts ancestrales, comme </w:t>
      </w:r>
      <w:r w:rsidR="003038DC">
        <w:rPr>
          <w:rFonts w:ascii="Segoe UI" w:hAnsi="Segoe UI" w:cs="Segoe UI"/>
          <w:sz w:val="18"/>
          <w:szCs w:val="18"/>
        </w:rPr>
        <w:t xml:space="preserve">par exemple </w:t>
      </w:r>
      <w:r w:rsidR="003038DC">
        <w:rPr>
          <w:rFonts w:ascii="Segoe UI" w:hAnsi="Segoe UI" w:cs="Segoe UI"/>
          <w:i/>
          <w:iCs/>
          <w:sz w:val="18"/>
          <w:szCs w:val="18"/>
        </w:rPr>
        <w:t>A New Future for Old Forests</w:t>
      </w:r>
      <w:r w:rsidR="00234684">
        <w:rPr>
          <w:rStyle w:val="Appelnotedebasdep"/>
          <w:rFonts w:ascii="Segoe UI" w:hAnsi="Segoe UI" w:cs="Segoe UI"/>
          <w:i/>
          <w:iCs/>
          <w:sz w:val="18"/>
          <w:szCs w:val="18"/>
        </w:rPr>
        <w:footnoteReference w:id="5"/>
      </w:r>
      <w:r w:rsidR="005C3D85">
        <w:rPr>
          <w:rFonts w:ascii="Segoe UI" w:hAnsi="Segoe UI" w:cs="Segoe UI"/>
          <w:i/>
          <w:iCs/>
          <w:sz w:val="18"/>
          <w:szCs w:val="18"/>
        </w:rPr>
        <w:t xml:space="preserve">. </w:t>
      </w:r>
      <w:r w:rsidR="005C3D85">
        <w:rPr>
          <w:rFonts w:ascii="Segoe UI" w:hAnsi="Segoe UI" w:cs="Segoe UI"/>
          <w:sz w:val="18"/>
          <w:szCs w:val="18"/>
        </w:rPr>
        <w:t>Ce rapport</w:t>
      </w:r>
      <w:r>
        <w:rPr>
          <w:rFonts w:ascii="Segoe UI" w:hAnsi="Segoe UI" w:cs="Segoe UI"/>
          <w:sz w:val="18"/>
          <w:szCs w:val="18"/>
        </w:rPr>
        <w:t>,</w:t>
      </w:r>
      <w:r w:rsidR="00D51969">
        <w:rPr>
          <w:rFonts w:ascii="Segoe UI" w:hAnsi="Segoe UI" w:cs="Segoe UI"/>
          <w:i/>
          <w:iCs/>
          <w:sz w:val="18"/>
          <w:szCs w:val="18"/>
        </w:rPr>
        <w:t xml:space="preserve"> </w:t>
      </w:r>
      <w:r w:rsidR="003B14A8">
        <w:rPr>
          <w:rFonts w:ascii="Segoe UI" w:hAnsi="Segoe UI" w:cs="Segoe UI"/>
          <w:sz w:val="18"/>
          <w:szCs w:val="18"/>
        </w:rPr>
        <w:t>élaboré sur la base d’</w:t>
      </w:r>
      <w:r w:rsidR="005C3D85">
        <w:rPr>
          <w:rFonts w:ascii="Segoe UI" w:hAnsi="Segoe UI" w:cs="Segoe UI"/>
          <w:sz w:val="18"/>
          <w:szCs w:val="18"/>
        </w:rPr>
        <w:t xml:space="preserve">avis </w:t>
      </w:r>
      <w:r w:rsidR="003B14A8">
        <w:rPr>
          <w:rFonts w:ascii="Segoe UI" w:hAnsi="Segoe UI" w:cs="Segoe UI"/>
          <w:sz w:val="18"/>
          <w:szCs w:val="18"/>
        </w:rPr>
        <w:t>des</w:t>
      </w:r>
      <w:r w:rsidR="005C3D85">
        <w:rPr>
          <w:rFonts w:ascii="Segoe UI" w:hAnsi="Segoe UI" w:cs="Segoe UI"/>
          <w:sz w:val="18"/>
          <w:szCs w:val="18"/>
        </w:rPr>
        <w:t xml:space="preserve"> parties prenantes</w:t>
      </w:r>
      <w:r w:rsidR="00D51969">
        <w:rPr>
          <w:rFonts w:ascii="Segoe UI" w:hAnsi="Segoe UI" w:cs="Segoe UI"/>
          <w:sz w:val="18"/>
          <w:szCs w:val="18"/>
        </w:rPr>
        <w:t xml:space="preserve"> (industries, habitants, autochtones)</w:t>
      </w:r>
      <w:r>
        <w:rPr>
          <w:rFonts w:ascii="Segoe UI" w:hAnsi="Segoe UI" w:cs="Segoe UI"/>
          <w:sz w:val="18"/>
          <w:szCs w:val="18"/>
        </w:rPr>
        <w:t>,</w:t>
      </w:r>
      <w:r w:rsidR="00D51969">
        <w:rPr>
          <w:rFonts w:ascii="Segoe UI" w:hAnsi="Segoe UI" w:cs="Segoe UI"/>
          <w:sz w:val="18"/>
          <w:szCs w:val="18"/>
        </w:rPr>
        <w:t xml:space="preserve"> </w:t>
      </w:r>
      <w:r w:rsidR="003B14A8">
        <w:rPr>
          <w:rFonts w:ascii="Segoe UI" w:hAnsi="Segoe UI" w:cs="Segoe UI"/>
          <w:sz w:val="18"/>
          <w:szCs w:val="18"/>
        </w:rPr>
        <w:t>développe</w:t>
      </w:r>
      <w:r w:rsidR="007C5127">
        <w:rPr>
          <w:rFonts w:ascii="Segoe UI" w:hAnsi="Segoe UI" w:cs="Segoe UI"/>
          <w:sz w:val="18"/>
          <w:szCs w:val="18"/>
        </w:rPr>
        <w:t xml:space="preserve"> 14 recommandations pour un aménagement et une gestion durable des forêts anciennes, </w:t>
      </w:r>
      <w:r w:rsidR="003B14A8">
        <w:rPr>
          <w:rFonts w:ascii="Segoe UI" w:hAnsi="Segoe UI" w:cs="Segoe UI"/>
          <w:sz w:val="18"/>
          <w:szCs w:val="18"/>
        </w:rPr>
        <w:t>comme</w:t>
      </w:r>
      <w:r w:rsidR="007C5127">
        <w:rPr>
          <w:rFonts w:ascii="Segoe UI" w:hAnsi="Segoe UI" w:cs="Segoe UI"/>
          <w:sz w:val="18"/>
          <w:szCs w:val="18"/>
        </w:rPr>
        <w:t xml:space="preserve"> </w:t>
      </w:r>
      <w:r w:rsidR="00212510">
        <w:rPr>
          <w:rFonts w:ascii="Segoe UI" w:hAnsi="Segoe UI" w:cs="Segoe UI"/>
          <w:sz w:val="18"/>
          <w:szCs w:val="18"/>
        </w:rPr>
        <w:t xml:space="preserve">la création d’un programme d’innovation sylvicole visant à développer des </w:t>
      </w:r>
      <w:r w:rsidR="00212510">
        <w:rPr>
          <w:rFonts w:ascii="Segoe UI" w:hAnsi="Segoe UI" w:cs="Segoe UI"/>
          <w:sz w:val="18"/>
          <w:szCs w:val="18"/>
        </w:rPr>
        <w:lastRenderedPageBreak/>
        <w:t>méthodes d’exploitation alternatives à la coupe à blanc</w:t>
      </w:r>
      <w:r w:rsidR="00A5440E">
        <w:rPr>
          <w:rFonts w:ascii="Segoe UI" w:hAnsi="Segoe UI" w:cs="Segoe UI"/>
          <w:sz w:val="18"/>
          <w:szCs w:val="18"/>
        </w:rPr>
        <w:t xml:space="preserve">, </w:t>
      </w:r>
      <w:r w:rsidR="008C74D4">
        <w:rPr>
          <w:rFonts w:ascii="Segoe UI" w:hAnsi="Segoe UI" w:cs="Segoe UI"/>
          <w:sz w:val="18"/>
          <w:szCs w:val="18"/>
        </w:rPr>
        <w:t xml:space="preserve">un report de l’abattage des vieux arbres, </w:t>
      </w:r>
      <w:r w:rsidR="00A5440E">
        <w:rPr>
          <w:rFonts w:ascii="Segoe UI" w:hAnsi="Segoe UI" w:cs="Segoe UI"/>
          <w:sz w:val="18"/>
          <w:szCs w:val="18"/>
        </w:rPr>
        <w:t xml:space="preserve">un engagement </w:t>
      </w:r>
      <w:r w:rsidR="00903860">
        <w:rPr>
          <w:rFonts w:ascii="Segoe UI" w:hAnsi="Segoe UI" w:cs="Segoe UI"/>
          <w:sz w:val="18"/>
          <w:szCs w:val="18"/>
        </w:rPr>
        <w:t xml:space="preserve">à collaborer avec les populations autochtones </w:t>
      </w:r>
      <w:r w:rsidR="005C3D85">
        <w:rPr>
          <w:rFonts w:ascii="Segoe UI" w:hAnsi="Segoe UI" w:cs="Segoe UI"/>
          <w:sz w:val="18"/>
          <w:szCs w:val="18"/>
        </w:rPr>
        <w:t>pour</w:t>
      </w:r>
      <w:r w:rsidR="00903860">
        <w:rPr>
          <w:rFonts w:ascii="Segoe UI" w:hAnsi="Segoe UI" w:cs="Segoe UI"/>
          <w:sz w:val="18"/>
          <w:szCs w:val="18"/>
        </w:rPr>
        <w:t xml:space="preserve"> prendre en compte leur histoire et leurs </w:t>
      </w:r>
      <w:r w:rsidR="005C3D85">
        <w:rPr>
          <w:rFonts w:ascii="Segoe UI" w:hAnsi="Segoe UI" w:cs="Segoe UI"/>
          <w:sz w:val="18"/>
          <w:szCs w:val="18"/>
        </w:rPr>
        <w:t>souhaits</w:t>
      </w:r>
      <w:r w:rsidR="00903860">
        <w:rPr>
          <w:rFonts w:ascii="Segoe UI" w:hAnsi="Segoe UI" w:cs="Segoe UI"/>
          <w:sz w:val="18"/>
          <w:szCs w:val="18"/>
        </w:rPr>
        <w:t xml:space="preserve">, ou </w:t>
      </w:r>
      <w:r w:rsidR="00311F60">
        <w:rPr>
          <w:rFonts w:ascii="Segoe UI" w:hAnsi="Segoe UI" w:cs="Segoe UI"/>
          <w:sz w:val="18"/>
          <w:szCs w:val="18"/>
        </w:rPr>
        <w:t>encore la</w:t>
      </w:r>
      <w:r w:rsidR="00903860">
        <w:rPr>
          <w:rFonts w:ascii="Segoe UI" w:hAnsi="Segoe UI" w:cs="Segoe UI"/>
          <w:sz w:val="18"/>
          <w:szCs w:val="18"/>
        </w:rPr>
        <w:t xml:space="preserve"> prioris</w:t>
      </w:r>
      <w:r w:rsidR="00311F60">
        <w:rPr>
          <w:rFonts w:ascii="Segoe UI" w:hAnsi="Segoe UI" w:cs="Segoe UI"/>
          <w:sz w:val="18"/>
          <w:szCs w:val="18"/>
        </w:rPr>
        <w:t>ation</w:t>
      </w:r>
      <w:r w:rsidR="00903860">
        <w:rPr>
          <w:rFonts w:ascii="Segoe UI" w:hAnsi="Segoe UI" w:cs="Segoe UI"/>
          <w:sz w:val="18"/>
          <w:szCs w:val="18"/>
        </w:rPr>
        <w:t xml:space="preserve"> </w:t>
      </w:r>
      <w:r w:rsidR="005C3D85">
        <w:rPr>
          <w:rFonts w:ascii="Segoe UI" w:hAnsi="Segoe UI" w:cs="Segoe UI"/>
          <w:sz w:val="18"/>
          <w:szCs w:val="18"/>
        </w:rPr>
        <w:t xml:space="preserve">de </w:t>
      </w:r>
      <w:r w:rsidR="00903860">
        <w:rPr>
          <w:rFonts w:ascii="Segoe UI" w:hAnsi="Segoe UI" w:cs="Segoe UI"/>
          <w:sz w:val="18"/>
          <w:szCs w:val="18"/>
        </w:rPr>
        <w:t>la santé et la résilience de la forêt par rapport à son exploitation</w:t>
      </w:r>
      <w:r w:rsidR="007C5127">
        <w:rPr>
          <w:rFonts w:ascii="Segoe UI" w:hAnsi="Segoe UI" w:cs="Segoe UI"/>
          <w:sz w:val="18"/>
          <w:szCs w:val="18"/>
        </w:rPr>
        <w:t xml:space="preserve">. </w:t>
      </w:r>
      <w:r w:rsidR="00F91258">
        <w:rPr>
          <w:rFonts w:ascii="Segoe UI" w:hAnsi="Segoe UI" w:cs="Segoe UI"/>
          <w:sz w:val="18"/>
          <w:szCs w:val="18"/>
        </w:rPr>
        <w:t>En complément</w:t>
      </w:r>
      <w:r w:rsidR="00D51969">
        <w:rPr>
          <w:rFonts w:ascii="Segoe UI" w:hAnsi="Segoe UI" w:cs="Segoe UI"/>
          <w:sz w:val="18"/>
          <w:szCs w:val="18"/>
        </w:rPr>
        <w:t>,</w:t>
      </w:r>
      <w:r w:rsidR="00FD21B2">
        <w:rPr>
          <w:rFonts w:ascii="Segoe UI" w:hAnsi="Segoe UI" w:cs="Segoe UI"/>
          <w:sz w:val="18"/>
          <w:szCs w:val="18"/>
        </w:rPr>
        <w:t xml:space="preserve"> le programme </w:t>
      </w:r>
      <w:r w:rsidR="00FD21B2">
        <w:rPr>
          <w:rFonts w:ascii="Segoe UI" w:hAnsi="Segoe UI" w:cs="Segoe UI"/>
          <w:i/>
          <w:iCs/>
          <w:sz w:val="18"/>
          <w:szCs w:val="18"/>
        </w:rPr>
        <w:t>Special Tree Regulation</w:t>
      </w:r>
      <w:r w:rsidR="00FD21B2">
        <w:rPr>
          <w:rFonts w:ascii="Segoe UI" w:hAnsi="Segoe UI" w:cs="Segoe UI"/>
          <w:sz w:val="18"/>
          <w:szCs w:val="18"/>
        </w:rPr>
        <w:t xml:space="preserve"> protège 1</w:t>
      </w:r>
      <w:r>
        <w:rPr>
          <w:rFonts w:ascii="Segoe UI" w:hAnsi="Segoe UI" w:cs="Segoe UI"/>
          <w:sz w:val="18"/>
          <w:szCs w:val="18"/>
        </w:rPr>
        <w:t> </w:t>
      </w:r>
      <w:r w:rsidR="00FD21B2">
        <w:rPr>
          <w:rFonts w:ascii="Segoe UI" w:hAnsi="Segoe UI" w:cs="Segoe UI"/>
          <w:sz w:val="18"/>
          <w:szCs w:val="18"/>
        </w:rPr>
        <w:t>500 arbres particulièrement larges et anciens</w:t>
      </w:r>
      <w:r w:rsidR="00DE21BE">
        <w:rPr>
          <w:rFonts w:ascii="Segoe UI" w:hAnsi="Segoe UI" w:cs="Segoe UI"/>
          <w:sz w:val="18"/>
          <w:szCs w:val="18"/>
        </w:rPr>
        <w:t xml:space="preserve">. </w:t>
      </w:r>
      <w:r w:rsidR="00A15FCA">
        <w:rPr>
          <w:rFonts w:ascii="Segoe UI" w:hAnsi="Segoe UI" w:cs="Segoe UI"/>
          <w:sz w:val="18"/>
          <w:szCs w:val="18"/>
        </w:rPr>
        <w:t>Cette stratégie a toutefois fait l’objet de critiques de plus en plus fortes de la part des acteurs économiques, qui estiment qu’elle affecte la viabilité du secteur. Dans un environnement de plus en plus concurrentiel, la baisse de</w:t>
      </w:r>
      <w:r w:rsidR="00FD21B2">
        <w:rPr>
          <w:rFonts w:ascii="Segoe UI" w:hAnsi="Segoe UI" w:cs="Segoe UI"/>
          <w:sz w:val="18"/>
          <w:szCs w:val="18"/>
        </w:rPr>
        <w:t xml:space="preserve"> l’</w:t>
      </w:r>
      <w:r w:rsidR="00FC7530">
        <w:rPr>
          <w:rFonts w:ascii="Segoe UI" w:hAnsi="Segoe UI" w:cs="Segoe UI"/>
          <w:i/>
          <w:iCs/>
          <w:sz w:val="18"/>
          <w:szCs w:val="18"/>
        </w:rPr>
        <w:t>Al</w:t>
      </w:r>
      <w:r w:rsidR="00855BFD">
        <w:rPr>
          <w:rFonts w:ascii="Segoe UI" w:hAnsi="Segoe UI" w:cs="Segoe UI"/>
          <w:i/>
          <w:iCs/>
          <w:sz w:val="18"/>
          <w:szCs w:val="18"/>
        </w:rPr>
        <w:t>l</w:t>
      </w:r>
      <w:r w:rsidR="00FC7530">
        <w:rPr>
          <w:rFonts w:ascii="Segoe UI" w:hAnsi="Segoe UI" w:cs="Segoe UI"/>
          <w:i/>
          <w:iCs/>
          <w:sz w:val="18"/>
          <w:szCs w:val="18"/>
        </w:rPr>
        <w:t>owable Annual Cut</w:t>
      </w:r>
      <w:r w:rsidR="00DE21BE">
        <w:rPr>
          <w:rFonts w:ascii="Segoe UI" w:hAnsi="Segoe UI" w:cs="Segoe UI"/>
          <w:sz w:val="18"/>
          <w:szCs w:val="18"/>
        </w:rPr>
        <w:t xml:space="preserve">, qui détermine </w:t>
      </w:r>
      <w:r w:rsidR="00FC7530">
        <w:rPr>
          <w:rFonts w:ascii="Segoe UI" w:hAnsi="Segoe UI" w:cs="Segoe UI"/>
          <w:sz w:val="18"/>
          <w:szCs w:val="18"/>
        </w:rPr>
        <w:t xml:space="preserve">la quantité de bois </w:t>
      </w:r>
      <w:r w:rsidR="00DE21BE">
        <w:rPr>
          <w:rFonts w:ascii="Segoe UI" w:hAnsi="Segoe UI" w:cs="Segoe UI"/>
          <w:sz w:val="18"/>
          <w:szCs w:val="18"/>
        </w:rPr>
        <w:t xml:space="preserve">pouvant être coupée par zone, </w:t>
      </w:r>
      <w:r w:rsidR="00EF3B12">
        <w:rPr>
          <w:rFonts w:ascii="Segoe UI" w:hAnsi="Segoe UI" w:cs="Segoe UI"/>
          <w:sz w:val="18"/>
          <w:szCs w:val="18"/>
        </w:rPr>
        <w:t xml:space="preserve">réduit </w:t>
      </w:r>
      <w:r w:rsidR="00F802EB">
        <w:rPr>
          <w:rFonts w:ascii="Segoe UI" w:hAnsi="Segoe UI" w:cs="Segoe UI"/>
          <w:sz w:val="18"/>
          <w:szCs w:val="18"/>
        </w:rPr>
        <w:t>en effet leurs marges</w:t>
      </w:r>
      <w:r w:rsidR="00EF3B12">
        <w:rPr>
          <w:rFonts w:ascii="Segoe UI" w:hAnsi="Segoe UI" w:cs="Segoe UI"/>
          <w:sz w:val="18"/>
          <w:szCs w:val="18"/>
        </w:rPr>
        <w:t xml:space="preserve">. La baisse prévisionnelle </w:t>
      </w:r>
      <w:r w:rsidR="00FC7530">
        <w:rPr>
          <w:rFonts w:ascii="Segoe UI" w:hAnsi="Segoe UI" w:cs="Segoe UI"/>
          <w:sz w:val="18"/>
          <w:szCs w:val="18"/>
        </w:rPr>
        <w:t>63 millions de m</w:t>
      </w:r>
      <w:r w:rsidR="00FC7530" w:rsidRPr="001D4393">
        <w:rPr>
          <w:rFonts w:ascii="Segoe UI" w:hAnsi="Segoe UI" w:cs="Segoe UI"/>
          <w:sz w:val="18"/>
          <w:szCs w:val="18"/>
          <w:vertAlign w:val="superscript"/>
        </w:rPr>
        <w:t>3</w:t>
      </w:r>
      <w:r w:rsidR="00FC7530">
        <w:rPr>
          <w:rFonts w:ascii="Segoe UI" w:hAnsi="Segoe UI" w:cs="Segoe UI"/>
          <w:sz w:val="18"/>
          <w:szCs w:val="18"/>
        </w:rPr>
        <w:t>/an (</w:t>
      </w:r>
      <w:r w:rsidR="006E00AC">
        <w:rPr>
          <w:rFonts w:ascii="Segoe UI" w:hAnsi="Segoe UI" w:cs="Segoe UI"/>
          <w:sz w:val="18"/>
          <w:szCs w:val="18"/>
        </w:rPr>
        <w:t>36 % des forêts)</w:t>
      </w:r>
      <w:r w:rsidR="00EF3B12">
        <w:rPr>
          <w:rFonts w:ascii="Segoe UI" w:hAnsi="Segoe UI" w:cs="Segoe UI"/>
          <w:sz w:val="18"/>
          <w:szCs w:val="18"/>
        </w:rPr>
        <w:t xml:space="preserve"> </w:t>
      </w:r>
      <w:r w:rsidR="00FC7530">
        <w:rPr>
          <w:rFonts w:ascii="Segoe UI" w:hAnsi="Segoe UI" w:cs="Segoe UI"/>
          <w:sz w:val="18"/>
          <w:szCs w:val="18"/>
        </w:rPr>
        <w:t>à 56 millions de m</w:t>
      </w:r>
      <w:r w:rsidR="00FC7530" w:rsidRPr="001D4393">
        <w:rPr>
          <w:rFonts w:ascii="Segoe UI" w:hAnsi="Segoe UI" w:cs="Segoe UI"/>
          <w:sz w:val="18"/>
          <w:szCs w:val="18"/>
          <w:vertAlign w:val="superscript"/>
        </w:rPr>
        <w:t>3</w:t>
      </w:r>
      <w:r w:rsidR="00FC7530">
        <w:rPr>
          <w:rFonts w:ascii="Segoe UI" w:hAnsi="Segoe UI" w:cs="Segoe UI"/>
          <w:sz w:val="18"/>
          <w:szCs w:val="18"/>
        </w:rPr>
        <w:t>/an d’ici 2026</w:t>
      </w:r>
      <w:r w:rsidR="00EF3B12">
        <w:rPr>
          <w:rFonts w:ascii="Segoe UI" w:hAnsi="Segoe UI" w:cs="Segoe UI"/>
          <w:sz w:val="18"/>
          <w:szCs w:val="18"/>
        </w:rPr>
        <w:t xml:space="preserve"> constitue à cet égard un défi, notamment pour l’aval (scieries)</w:t>
      </w:r>
      <w:r w:rsidR="00F91258">
        <w:rPr>
          <w:rFonts w:ascii="Segoe UI" w:hAnsi="Segoe UI" w:cs="Segoe UI"/>
          <w:sz w:val="18"/>
          <w:szCs w:val="18"/>
        </w:rPr>
        <w:t xml:space="preserve">. </w:t>
      </w:r>
    </w:p>
    <w:p w14:paraId="70CB6497" w14:textId="46C74BB9" w:rsidR="00240660" w:rsidRPr="000C4A61" w:rsidRDefault="0072374F" w:rsidP="009F3F1C">
      <w:pPr>
        <w:spacing w:before="120" w:after="120"/>
        <w:jc w:val="both"/>
        <w:rPr>
          <w:rFonts w:ascii="Segoe UI" w:hAnsi="Segoe UI" w:cs="Segoe UI"/>
          <w:sz w:val="18"/>
          <w:szCs w:val="18"/>
        </w:rPr>
      </w:pPr>
      <w:r w:rsidRPr="002827B2">
        <w:rPr>
          <w:rFonts w:ascii="Segoe UI" w:hAnsi="Segoe UI" w:cs="Segoe UI"/>
          <w:b/>
          <w:bCs/>
          <w:sz w:val="18"/>
          <w:szCs w:val="18"/>
        </w:rPr>
        <w:t xml:space="preserve">De nombreuses recherches sont faites pour </w:t>
      </w:r>
      <w:r w:rsidR="00A13023">
        <w:rPr>
          <w:rFonts w:ascii="Segoe UI" w:hAnsi="Segoe UI" w:cs="Segoe UI"/>
          <w:b/>
          <w:bCs/>
          <w:sz w:val="18"/>
          <w:szCs w:val="18"/>
        </w:rPr>
        <w:t>mieux concilier</w:t>
      </w:r>
      <w:r w:rsidRPr="002827B2">
        <w:rPr>
          <w:rFonts w:ascii="Segoe UI" w:hAnsi="Segoe UI" w:cs="Segoe UI"/>
          <w:b/>
          <w:bCs/>
          <w:sz w:val="18"/>
          <w:szCs w:val="18"/>
        </w:rPr>
        <w:t xml:space="preserve"> aménagement de la forêt, protection, résilience</w:t>
      </w:r>
      <w:r w:rsidR="00EC46FB" w:rsidRPr="002827B2">
        <w:rPr>
          <w:rFonts w:ascii="Segoe UI" w:hAnsi="Segoe UI" w:cs="Segoe UI"/>
          <w:b/>
          <w:bCs/>
          <w:sz w:val="18"/>
          <w:szCs w:val="18"/>
        </w:rPr>
        <w:t>, absorption de carbone</w:t>
      </w:r>
      <w:r w:rsidRPr="002827B2">
        <w:rPr>
          <w:rFonts w:ascii="Segoe UI" w:hAnsi="Segoe UI" w:cs="Segoe UI"/>
          <w:b/>
          <w:bCs/>
          <w:sz w:val="18"/>
          <w:szCs w:val="18"/>
        </w:rPr>
        <w:t xml:space="preserve"> et productivité</w:t>
      </w:r>
      <w:r>
        <w:rPr>
          <w:rFonts w:ascii="Segoe UI" w:hAnsi="Segoe UI" w:cs="Segoe UI"/>
          <w:sz w:val="18"/>
          <w:szCs w:val="18"/>
        </w:rPr>
        <w:t xml:space="preserve">. </w:t>
      </w:r>
      <w:r w:rsidR="00B26F9E">
        <w:rPr>
          <w:rFonts w:ascii="Segoe UI" w:hAnsi="Segoe UI" w:cs="Segoe UI"/>
          <w:sz w:val="18"/>
          <w:szCs w:val="18"/>
        </w:rPr>
        <w:t>Par exemple, dans</w:t>
      </w:r>
      <w:r>
        <w:rPr>
          <w:rFonts w:ascii="Segoe UI" w:hAnsi="Segoe UI" w:cs="Segoe UI"/>
          <w:sz w:val="18"/>
          <w:szCs w:val="18"/>
        </w:rPr>
        <w:t xml:space="preserve"> la forêt</w:t>
      </w:r>
      <w:r w:rsidR="00206CF3">
        <w:rPr>
          <w:rFonts w:ascii="Segoe UI" w:hAnsi="Segoe UI" w:cs="Segoe UI"/>
          <w:sz w:val="18"/>
          <w:szCs w:val="18"/>
        </w:rPr>
        <w:t xml:space="preserve"> </w:t>
      </w:r>
      <w:r>
        <w:rPr>
          <w:rFonts w:ascii="Segoe UI" w:hAnsi="Segoe UI" w:cs="Segoe UI"/>
          <w:sz w:val="18"/>
          <w:szCs w:val="18"/>
        </w:rPr>
        <w:t>Montmorency</w:t>
      </w:r>
      <w:r w:rsidR="00C17E22">
        <w:rPr>
          <w:rFonts w:ascii="Segoe UI" w:hAnsi="Segoe UI" w:cs="Segoe UI"/>
          <w:sz w:val="18"/>
          <w:szCs w:val="18"/>
        </w:rPr>
        <w:t xml:space="preserve"> (QC)</w:t>
      </w:r>
      <w:r>
        <w:rPr>
          <w:rFonts w:ascii="Segoe UI" w:hAnsi="Segoe UI" w:cs="Segoe UI"/>
          <w:sz w:val="18"/>
          <w:szCs w:val="18"/>
        </w:rPr>
        <w:t xml:space="preserve">, des </w:t>
      </w:r>
      <w:r w:rsidR="00EC46FB">
        <w:rPr>
          <w:rFonts w:ascii="Segoe UI" w:hAnsi="Segoe UI" w:cs="Segoe UI"/>
          <w:sz w:val="18"/>
          <w:szCs w:val="18"/>
        </w:rPr>
        <w:t>simulation</w:t>
      </w:r>
      <w:r w:rsidR="001B1189">
        <w:rPr>
          <w:rFonts w:ascii="Segoe UI" w:hAnsi="Segoe UI" w:cs="Segoe UI"/>
          <w:sz w:val="18"/>
          <w:szCs w:val="18"/>
        </w:rPr>
        <w:t>s</w:t>
      </w:r>
      <w:r w:rsidR="00EC46FB">
        <w:rPr>
          <w:rFonts w:ascii="Segoe UI" w:hAnsi="Segoe UI" w:cs="Segoe UI"/>
          <w:sz w:val="18"/>
          <w:szCs w:val="18"/>
        </w:rPr>
        <w:t xml:space="preserve"> de scénario</w:t>
      </w:r>
      <w:r w:rsidR="00B26F9E">
        <w:rPr>
          <w:rFonts w:ascii="Segoe UI" w:hAnsi="Segoe UI" w:cs="Segoe UI"/>
          <w:sz w:val="18"/>
          <w:szCs w:val="18"/>
        </w:rPr>
        <w:t>s</w:t>
      </w:r>
      <w:r>
        <w:rPr>
          <w:rFonts w:ascii="Segoe UI" w:hAnsi="Segoe UI" w:cs="Segoe UI"/>
          <w:sz w:val="18"/>
          <w:szCs w:val="18"/>
        </w:rPr>
        <w:t xml:space="preserve"> ont permis de montrer que le meilleur moyen pour augmenter la </w:t>
      </w:r>
      <w:r w:rsidR="00EC46FB">
        <w:rPr>
          <w:rFonts w:ascii="Segoe UI" w:hAnsi="Segoe UI" w:cs="Segoe UI"/>
          <w:sz w:val="18"/>
          <w:szCs w:val="18"/>
        </w:rPr>
        <w:t>captation de carbone</w:t>
      </w:r>
      <w:r w:rsidR="0033598F">
        <w:rPr>
          <w:rFonts w:ascii="Segoe UI" w:hAnsi="Segoe UI" w:cs="Segoe UI"/>
          <w:sz w:val="18"/>
          <w:szCs w:val="18"/>
        </w:rPr>
        <w:t>,</w:t>
      </w:r>
      <w:r w:rsidR="00EC46FB">
        <w:rPr>
          <w:rFonts w:ascii="Segoe UI" w:hAnsi="Segoe UI" w:cs="Segoe UI"/>
          <w:sz w:val="18"/>
          <w:szCs w:val="18"/>
        </w:rPr>
        <w:t xml:space="preserve"> tout en continuant d’exploiter</w:t>
      </w:r>
      <w:r w:rsidR="009C3996">
        <w:rPr>
          <w:rFonts w:ascii="Segoe UI" w:hAnsi="Segoe UI" w:cs="Segoe UI"/>
          <w:sz w:val="18"/>
          <w:szCs w:val="18"/>
        </w:rPr>
        <w:t xml:space="preserve"> la forêt</w:t>
      </w:r>
      <w:r w:rsidR="0033598F">
        <w:rPr>
          <w:rFonts w:ascii="Segoe UI" w:hAnsi="Segoe UI" w:cs="Segoe UI"/>
          <w:sz w:val="18"/>
          <w:szCs w:val="18"/>
        </w:rPr>
        <w:t>,</w:t>
      </w:r>
      <w:r w:rsidR="00EC46FB">
        <w:rPr>
          <w:rFonts w:ascii="Segoe UI" w:hAnsi="Segoe UI" w:cs="Segoe UI"/>
          <w:sz w:val="18"/>
          <w:szCs w:val="18"/>
        </w:rPr>
        <w:t xml:space="preserve"> était </w:t>
      </w:r>
      <w:r w:rsidR="00EF1E08">
        <w:rPr>
          <w:rFonts w:ascii="Segoe UI" w:hAnsi="Segoe UI" w:cs="Segoe UI"/>
          <w:sz w:val="18"/>
          <w:szCs w:val="18"/>
        </w:rPr>
        <w:t xml:space="preserve">dans un premier temps </w:t>
      </w:r>
      <w:r w:rsidR="00EC46FB">
        <w:rPr>
          <w:rFonts w:ascii="Segoe UI" w:hAnsi="Segoe UI" w:cs="Segoe UI"/>
          <w:sz w:val="18"/>
          <w:szCs w:val="18"/>
        </w:rPr>
        <w:t>de diminuer les coupes</w:t>
      </w:r>
      <w:r w:rsidR="0033598F">
        <w:rPr>
          <w:rFonts w:ascii="Segoe UI" w:hAnsi="Segoe UI" w:cs="Segoe UI"/>
          <w:sz w:val="18"/>
          <w:szCs w:val="18"/>
        </w:rPr>
        <w:t>,</w:t>
      </w:r>
      <w:r w:rsidR="00EC46FB">
        <w:rPr>
          <w:rFonts w:ascii="Segoe UI" w:hAnsi="Segoe UI" w:cs="Segoe UI"/>
          <w:sz w:val="18"/>
          <w:szCs w:val="18"/>
        </w:rPr>
        <w:t xml:space="preserve"> voir</w:t>
      </w:r>
      <w:r w:rsidR="0033598F">
        <w:rPr>
          <w:rFonts w:ascii="Segoe UI" w:hAnsi="Segoe UI" w:cs="Segoe UI"/>
          <w:sz w:val="18"/>
          <w:szCs w:val="18"/>
        </w:rPr>
        <w:t>e</w:t>
      </w:r>
      <w:r w:rsidR="00EC46FB">
        <w:rPr>
          <w:rFonts w:ascii="Segoe UI" w:hAnsi="Segoe UI" w:cs="Segoe UI"/>
          <w:sz w:val="18"/>
          <w:szCs w:val="18"/>
        </w:rPr>
        <w:t xml:space="preserve"> </w:t>
      </w:r>
      <w:r w:rsidR="009C3996">
        <w:rPr>
          <w:rFonts w:ascii="Segoe UI" w:hAnsi="Segoe UI" w:cs="Segoe UI"/>
          <w:sz w:val="18"/>
          <w:szCs w:val="18"/>
        </w:rPr>
        <w:t xml:space="preserve">de </w:t>
      </w:r>
      <w:r w:rsidR="00EC46FB">
        <w:rPr>
          <w:rFonts w:ascii="Segoe UI" w:hAnsi="Segoe UI" w:cs="Segoe UI"/>
          <w:sz w:val="18"/>
          <w:szCs w:val="18"/>
        </w:rPr>
        <w:t xml:space="preserve">les stopper complètement à certains endroits, pour permettre à la forêt et </w:t>
      </w:r>
      <w:r w:rsidR="00A13023">
        <w:rPr>
          <w:rFonts w:ascii="Segoe UI" w:hAnsi="Segoe UI" w:cs="Segoe UI"/>
          <w:sz w:val="18"/>
          <w:szCs w:val="18"/>
        </w:rPr>
        <w:t xml:space="preserve">à </w:t>
      </w:r>
      <w:r w:rsidR="00EC46FB">
        <w:rPr>
          <w:rFonts w:ascii="Segoe UI" w:hAnsi="Segoe UI" w:cs="Segoe UI"/>
          <w:sz w:val="18"/>
          <w:szCs w:val="18"/>
        </w:rPr>
        <w:t xml:space="preserve">la biodiversité de se régénérer entièrement, </w:t>
      </w:r>
      <w:r w:rsidR="00A13023">
        <w:rPr>
          <w:rFonts w:ascii="Segoe UI" w:hAnsi="Segoe UI" w:cs="Segoe UI"/>
          <w:sz w:val="18"/>
          <w:szCs w:val="18"/>
        </w:rPr>
        <w:t>avant</w:t>
      </w:r>
      <w:r w:rsidR="00EC46FB">
        <w:rPr>
          <w:rFonts w:ascii="Segoe UI" w:hAnsi="Segoe UI" w:cs="Segoe UI"/>
          <w:sz w:val="18"/>
          <w:szCs w:val="18"/>
        </w:rPr>
        <w:t>, au bout de 20 ou 40 ans, de reprendre la récolte de bois</w:t>
      </w:r>
      <w:r w:rsidR="00A13023">
        <w:rPr>
          <w:rFonts w:ascii="Segoe UI" w:hAnsi="Segoe UI" w:cs="Segoe UI"/>
          <w:sz w:val="18"/>
          <w:szCs w:val="18"/>
        </w:rPr>
        <w:t xml:space="preserve"> ; une stratégie à conjuguer, selon les auteurs de ces recherches, </w:t>
      </w:r>
      <w:r w:rsidR="00FE2F92">
        <w:rPr>
          <w:rFonts w:ascii="Segoe UI" w:hAnsi="Segoe UI" w:cs="Segoe UI"/>
          <w:sz w:val="18"/>
          <w:szCs w:val="18"/>
        </w:rPr>
        <w:t>avec des</w:t>
      </w:r>
      <w:r w:rsidR="00EC46FB">
        <w:rPr>
          <w:rFonts w:ascii="Segoe UI" w:hAnsi="Segoe UI" w:cs="Segoe UI"/>
          <w:sz w:val="18"/>
          <w:szCs w:val="18"/>
        </w:rPr>
        <w:t xml:space="preserve"> coupes partielles et de</w:t>
      </w:r>
      <w:r w:rsidR="00FE2F92">
        <w:rPr>
          <w:rFonts w:ascii="Segoe UI" w:hAnsi="Segoe UI" w:cs="Segoe UI"/>
          <w:sz w:val="18"/>
          <w:szCs w:val="18"/>
        </w:rPr>
        <w:t>s</w:t>
      </w:r>
      <w:r w:rsidR="00EC46FB">
        <w:rPr>
          <w:rFonts w:ascii="Segoe UI" w:hAnsi="Segoe UI" w:cs="Segoe UI"/>
          <w:sz w:val="18"/>
          <w:szCs w:val="18"/>
        </w:rPr>
        <w:t xml:space="preserve"> replantations</w:t>
      </w:r>
      <w:r w:rsidR="00FE2F92">
        <w:rPr>
          <w:rFonts w:ascii="Segoe UI" w:hAnsi="Segoe UI" w:cs="Segoe UI"/>
          <w:sz w:val="18"/>
          <w:szCs w:val="18"/>
        </w:rPr>
        <w:t>,</w:t>
      </w:r>
      <w:r w:rsidR="009C3996">
        <w:rPr>
          <w:rFonts w:ascii="Segoe UI" w:hAnsi="Segoe UI" w:cs="Segoe UI"/>
          <w:sz w:val="18"/>
          <w:szCs w:val="18"/>
        </w:rPr>
        <w:t xml:space="preserve"> </w:t>
      </w:r>
      <w:r w:rsidR="00EC46FB">
        <w:rPr>
          <w:rFonts w:ascii="Segoe UI" w:hAnsi="Segoe UI" w:cs="Segoe UI"/>
          <w:sz w:val="18"/>
          <w:szCs w:val="18"/>
        </w:rPr>
        <w:t xml:space="preserve">en mettant l’accent sur </w:t>
      </w:r>
      <w:r w:rsidR="009C3996">
        <w:rPr>
          <w:rFonts w:ascii="Segoe UI" w:hAnsi="Segoe UI" w:cs="Segoe UI"/>
          <w:sz w:val="18"/>
          <w:szCs w:val="18"/>
        </w:rPr>
        <w:t xml:space="preserve">la </w:t>
      </w:r>
      <w:r w:rsidR="00EC46FB">
        <w:rPr>
          <w:rFonts w:ascii="Segoe UI" w:hAnsi="Segoe UI" w:cs="Segoe UI"/>
          <w:sz w:val="18"/>
          <w:szCs w:val="18"/>
        </w:rPr>
        <w:t>diversité des espèces et des structures</w:t>
      </w:r>
      <w:r w:rsidR="00FE2F92">
        <w:rPr>
          <w:rFonts w:ascii="Segoe UI" w:hAnsi="Segoe UI" w:cs="Segoe UI"/>
          <w:sz w:val="18"/>
          <w:szCs w:val="18"/>
        </w:rPr>
        <w:t xml:space="preserve"> </w:t>
      </w:r>
      <w:r w:rsidR="009C3996">
        <w:rPr>
          <w:rFonts w:ascii="Segoe UI" w:hAnsi="Segoe UI" w:cs="Segoe UI"/>
          <w:sz w:val="18"/>
          <w:szCs w:val="18"/>
        </w:rPr>
        <w:t>afin d’</w:t>
      </w:r>
      <w:r w:rsidR="00EC46FB">
        <w:rPr>
          <w:rFonts w:ascii="Segoe UI" w:hAnsi="Segoe UI" w:cs="Segoe UI"/>
          <w:sz w:val="18"/>
          <w:szCs w:val="18"/>
        </w:rPr>
        <w:t xml:space="preserve">éviter une uniformisation des forêts. </w:t>
      </w:r>
      <w:r w:rsidR="00FE2F92">
        <w:rPr>
          <w:rFonts w:ascii="Segoe UI" w:hAnsi="Segoe UI" w:cs="Segoe UI"/>
          <w:sz w:val="18"/>
          <w:szCs w:val="18"/>
        </w:rPr>
        <w:t>Dans le même esprit, les certifications de durabilité se développent. L</w:t>
      </w:r>
      <w:r w:rsidR="00EC46FB">
        <w:rPr>
          <w:rFonts w:ascii="Segoe UI" w:hAnsi="Segoe UI" w:cs="Segoe UI"/>
          <w:sz w:val="18"/>
          <w:szCs w:val="18"/>
        </w:rPr>
        <w:t xml:space="preserve">a </w:t>
      </w:r>
      <w:r w:rsidR="00D51969">
        <w:rPr>
          <w:rFonts w:ascii="Segoe UI" w:hAnsi="Segoe UI" w:cs="Segoe UI"/>
          <w:i/>
          <w:iCs/>
          <w:sz w:val="18"/>
          <w:szCs w:val="18"/>
        </w:rPr>
        <w:t>Sustainable Forest</w:t>
      </w:r>
      <w:r w:rsidR="00EF1E08">
        <w:rPr>
          <w:rFonts w:ascii="Segoe UI" w:hAnsi="Segoe UI" w:cs="Segoe UI"/>
          <w:i/>
          <w:iCs/>
          <w:sz w:val="18"/>
          <w:szCs w:val="18"/>
        </w:rPr>
        <w:t>ry</w:t>
      </w:r>
      <w:r w:rsidR="00D51969">
        <w:rPr>
          <w:rFonts w:ascii="Segoe UI" w:hAnsi="Segoe UI" w:cs="Segoe UI"/>
          <w:i/>
          <w:iCs/>
          <w:sz w:val="18"/>
          <w:szCs w:val="18"/>
        </w:rPr>
        <w:t xml:space="preserve"> Initiative </w:t>
      </w:r>
      <w:r w:rsidR="00D51969">
        <w:rPr>
          <w:rFonts w:ascii="Segoe UI" w:hAnsi="Segoe UI" w:cs="Segoe UI"/>
          <w:sz w:val="18"/>
          <w:szCs w:val="18"/>
        </w:rPr>
        <w:t>(</w:t>
      </w:r>
      <w:r w:rsidR="00EC46FB">
        <w:rPr>
          <w:rFonts w:ascii="Segoe UI" w:hAnsi="Segoe UI" w:cs="Segoe UI"/>
          <w:sz w:val="18"/>
          <w:szCs w:val="18"/>
        </w:rPr>
        <w:t>SFI</w:t>
      </w:r>
      <w:r w:rsidR="00D51969">
        <w:rPr>
          <w:rFonts w:ascii="Segoe UI" w:hAnsi="Segoe UI" w:cs="Segoe UI"/>
          <w:sz w:val="18"/>
          <w:szCs w:val="18"/>
        </w:rPr>
        <w:t>)</w:t>
      </w:r>
      <w:r w:rsidR="00FE2F92">
        <w:rPr>
          <w:rFonts w:ascii="Segoe UI" w:hAnsi="Segoe UI" w:cs="Segoe UI"/>
          <w:sz w:val="18"/>
          <w:szCs w:val="18"/>
        </w:rPr>
        <w:t xml:space="preserve">, </w:t>
      </w:r>
      <w:r w:rsidR="009C3996">
        <w:rPr>
          <w:rFonts w:ascii="Segoe UI" w:hAnsi="Segoe UI" w:cs="Segoe UI"/>
          <w:sz w:val="18"/>
          <w:szCs w:val="18"/>
        </w:rPr>
        <w:t>mise en place au Canada et aux Etats-Unis,</w:t>
      </w:r>
      <w:r w:rsidR="0033598F">
        <w:rPr>
          <w:rFonts w:ascii="Segoe UI" w:hAnsi="Segoe UI" w:cs="Segoe UI"/>
          <w:sz w:val="18"/>
          <w:szCs w:val="18"/>
        </w:rPr>
        <w:t xml:space="preserve"> </w:t>
      </w:r>
      <w:r w:rsidR="00FE2F92">
        <w:rPr>
          <w:rFonts w:ascii="Segoe UI" w:hAnsi="Segoe UI" w:cs="Segoe UI"/>
          <w:sz w:val="18"/>
          <w:szCs w:val="18"/>
        </w:rPr>
        <w:t xml:space="preserve">propose ainsi une attestation de la </w:t>
      </w:r>
      <w:r w:rsidR="0096381F">
        <w:rPr>
          <w:rFonts w:ascii="Segoe UI" w:hAnsi="Segoe UI" w:cs="Segoe UI"/>
          <w:sz w:val="18"/>
          <w:szCs w:val="18"/>
        </w:rPr>
        <w:t xml:space="preserve">durabilité </w:t>
      </w:r>
      <w:r w:rsidR="009C3996">
        <w:rPr>
          <w:rFonts w:ascii="Segoe UI" w:hAnsi="Segoe UI" w:cs="Segoe UI"/>
          <w:sz w:val="18"/>
          <w:szCs w:val="18"/>
        </w:rPr>
        <w:t xml:space="preserve">de </w:t>
      </w:r>
      <w:r w:rsidR="0096381F">
        <w:rPr>
          <w:rFonts w:ascii="Segoe UI" w:hAnsi="Segoe UI" w:cs="Segoe UI"/>
          <w:sz w:val="18"/>
          <w:szCs w:val="18"/>
        </w:rPr>
        <w:t xml:space="preserve">la gestion </w:t>
      </w:r>
      <w:r w:rsidR="009C3996">
        <w:rPr>
          <w:rFonts w:ascii="Segoe UI" w:hAnsi="Segoe UI" w:cs="Segoe UI"/>
          <w:sz w:val="18"/>
          <w:szCs w:val="18"/>
        </w:rPr>
        <w:t>des forêts</w:t>
      </w:r>
      <w:r w:rsidR="0096381F">
        <w:rPr>
          <w:rFonts w:ascii="Segoe UI" w:hAnsi="Segoe UI" w:cs="Segoe UI"/>
          <w:sz w:val="18"/>
          <w:szCs w:val="18"/>
        </w:rPr>
        <w:t xml:space="preserve">. </w:t>
      </w:r>
      <w:r w:rsidR="00FE2F92">
        <w:rPr>
          <w:rFonts w:ascii="Segoe UI" w:hAnsi="Segoe UI" w:cs="Segoe UI"/>
          <w:sz w:val="18"/>
          <w:szCs w:val="18"/>
        </w:rPr>
        <w:t xml:space="preserve">Pour y prétendre, </w:t>
      </w:r>
      <w:r w:rsidR="006C7758">
        <w:rPr>
          <w:rFonts w:ascii="Segoe UI" w:hAnsi="Segoe UI" w:cs="Segoe UI"/>
          <w:sz w:val="18"/>
          <w:szCs w:val="18"/>
        </w:rPr>
        <w:t>les parcelles doivent démontrer</w:t>
      </w:r>
      <w:r w:rsidR="00B26F9E">
        <w:rPr>
          <w:rFonts w:ascii="Segoe UI" w:hAnsi="Segoe UI" w:cs="Segoe UI"/>
          <w:sz w:val="18"/>
          <w:szCs w:val="18"/>
        </w:rPr>
        <w:t xml:space="preserve"> l’augmentation de</w:t>
      </w:r>
      <w:r w:rsidR="00D51969">
        <w:rPr>
          <w:rFonts w:ascii="Segoe UI" w:hAnsi="Segoe UI" w:cs="Segoe UI"/>
          <w:sz w:val="18"/>
          <w:szCs w:val="18"/>
        </w:rPr>
        <w:t xml:space="preserve"> </w:t>
      </w:r>
      <w:r w:rsidR="002827B2">
        <w:rPr>
          <w:rFonts w:ascii="Segoe UI" w:hAnsi="Segoe UI" w:cs="Segoe UI"/>
          <w:sz w:val="18"/>
          <w:szCs w:val="18"/>
        </w:rPr>
        <w:t xml:space="preserve">la captation de </w:t>
      </w:r>
      <w:r w:rsidR="00234684">
        <w:rPr>
          <w:rFonts w:ascii="Segoe UI" w:hAnsi="Segoe UI" w:cs="Segoe UI"/>
          <w:sz w:val="18"/>
          <w:szCs w:val="18"/>
        </w:rPr>
        <w:t>carbone</w:t>
      </w:r>
      <w:r w:rsidR="00151761">
        <w:rPr>
          <w:rStyle w:val="Appelnotedebasdep"/>
          <w:rFonts w:ascii="Segoe UI" w:hAnsi="Segoe UI" w:cs="Segoe UI"/>
          <w:sz w:val="18"/>
          <w:szCs w:val="18"/>
        </w:rPr>
        <w:footnoteReference w:id="6"/>
      </w:r>
      <w:r w:rsidR="002827B2">
        <w:rPr>
          <w:rFonts w:ascii="Segoe UI" w:hAnsi="Segoe UI" w:cs="Segoe UI"/>
          <w:sz w:val="18"/>
          <w:szCs w:val="18"/>
        </w:rPr>
        <w:t xml:space="preserve"> </w:t>
      </w:r>
      <w:r w:rsidR="00F70A0D">
        <w:rPr>
          <w:rFonts w:ascii="Segoe UI" w:hAnsi="Segoe UI" w:cs="Segoe UI"/>
          <w:sz w:val="18"/>
          <w:szCs w:val="18"/>
        </w:rPr>
        <w:t xml:space="preserve">ainsi que l’amélioration de </w:t>
      </w:r>
      <w:r w:rsidR="00234684">
        <w:rPr>
          <w:rFonts w:ascii="Segoe UI" w:hAnsi="Segoe UI" w:cs="Segoe UI"/>
          <w:sz w:val="18"/>
          <w:szCs w:val="18"/>
        </w:rPr>
        <w:t xml:space="preserve">la résilience </w:t>
      </w:r>
      <w:r w:rsidR="00B26F9E">
        <w:rPr>
          <w:rFonts w:ascii="Segoe UI" w:hAnsi="Segoe UI" w:cs="Segoe UI"/>
          <w:sz w:val="18"/>
          <w:szCs w:val="18"/>
        </w:rPr>
        <w:t xml:space="preserve">face </w:t>
      </w:r>
      <w:r w:rsidR="00234684">
        <w:rPr>
          <w:rFonts w:ascii="Segoe UI" w:hAnsi="Segoe UI" w:cs="Segoe UI"/>
          <w:sz w:val="18"/>
          <w:szCs w:val="18"/>
        </w:rPr>
        <w:t>aux feux de forêt</w:t>
      </w:r>
      <w:r w:rsidR="006C7758">
        <w:rPr>
          <w:rFonts w:ascii="Segoe UI" w:hAnsi="Segoe UI" w:cs="Segoe UI"/>
          <w:sz w:val="18"/>
          <w:szCs w:val="18"/>
        </w:rPr>
        <w:t>,</w:t>
      </w:r>
      <w:r w:rsidR="00234684">
        <w:rPr>
          <w:rFonts w:ascii="Segoe UI" w:hAnsi="Segoe UI" w:cs="Segoe UI"/>
          <w:sz w:val="18"/>
          <w:szCs w:val="18"/>
        </w:rPr>
        <w:t xml:space="preserve"> </w:t>
      </w:r>
      <w:r w:rsidR="002827B2">
        <w:rPr>
          <w:rFonts w:ascii="Segoe UI" w:hAnsi="Segoe UI" w:cs="Segoe UI"/>
          <w:sz w:val="18"/>
          <w:szCs w:val="18"/>
        </w:rPr>
        <w:t xml:space="preserve">via un aménagement </w:t>
      </w:r>
      <w:r w:rsidR="00F802EB">
        <w:rPr>
          <w:rFonts w:ascii="Segoe UI" w:hAnsi="Segoe UI" w:cs="Segoe UI"/>
          <w:sz w:val="18"/>
          <w:szCs w:val="18"/>
        </w:rPr>
        <w:t xml:space="preserve">adapté </w:t>
      </w:r>
      <w:r w:rsidR="002827B2">
        <w:rPr>
          <w:rFonts w:ascii="Segoe UI" w:hAnsi="Segoe UI" w:cs="Segoe UI"/>
          <w:sz w:val="18"/>
          <w:szCs w:val="18"/>
        </w:rPr>
        <w:t>et une coupe raisonnée</w:t>
      </w:r>
      <w:r w:rsidR="00234684">
        <w:rPr>
          <w:rStyle w:val="Appelnotedebasdep"/>
          <w:rFonts w:ascii="Segoe UI" w:hAnsi="Segoe UI" w:cs="Segoe UI"/>
          <w:i/>
          <w:iCs/>
          <w:sz w:val="18"/>
          <w:szCs w:val="18"/>
        </w:rPr>
        <w:footnoteReference w:id="7"/>
      </w:r>
      <w:r w:rsidR="002827B2">
        <w:rPr>
          <w:rFonts w:ascii="Segoe UI" w:hAnsi="Segoe UI" w:cs="Segoe UI"/>
          <w:sz w:val="18"/>
          <w:szCs w:val="18"/>
        </w:rPr>
        <w:t xml:space="preserve">. </w:t>
      </w:r>
      <w:r w:rsidR="006C7758">
        <w:rPr>
          <w:rFonts w:ascii="Segoe UI" w:hAnsi="Segoe UI" w:cs="Segoe UI"/>
          <w:sz w:val="18"/>
          <w:szCs w:val="18"/>
        </w:rPr>
        <w:t>De même, e</w:t>
      </w:r>
      <w:r w:rsidR="00357A16">
        <w:rPr>
          <w:rFonts w:ascii="Segoe UI" w:hAnsi="Segoe UI" w:cs="Segoe UI"/>
          <w:sz w:val="18"/>
          <w:szCs w:val="18"/>
        </w:rPr>
        <w:t>n Ontario</w:t>
      </w:r>
      <w:r w:rsidR="000C4A61">
        <w:rPr>
          <w:rFonts w:ascii="Segoe UI" w:hAnsi="Segoe UI" w:cs="Segoe UI"/>
          <w:sz w:val="18"/>
          <w:szCs w:val="18"/>
        </w:rPr>
        <w:t xml:space="preserve">, la </w:t>
      </w:r>
      <w:r w:rsidR="00843D55">
        <w:rPr>
          <w:rFonts w:ascii="Segoe UI" w:hAnsi="Segoe UI" w:cs="Segoe UI"/>
          <w:i/>
          <w:iCs/>
          <w:sz w:val="18"/>
          <w:szCs w:val="18"/>
        </w:rPr>
        <w:t>Stratégie pour le secteur forestier en Ontario</w:t>
      </w:r>
      <w:r w:rsidR="00843D55">
        <w:rPr>
          <w:rStyle w:val="Appelnotedebasdep"/>
          <w:rFonts w:ascii="Segoe UI" w:hAnsi="Segoe UI" w:cs="Segoe UI"/>
          <w:i/>
          <w:iCs/>
          <w:sz w:val="18"/>
          <w:szCs w:val="18"/>
        </w:rPr>
        <w:footnoteReference w:id="8"/>
      </w:r>
      <w:r w:rsidR="000C4A61">
        <w:rPr>
          <w:rFonts w:ascii="Segoe UI" w:hAnsi="Segoe UI" w:cs="Segoe UI"/>
          <w:sz w:val="18"/>
          <w:szCs w:val="18"/>
        </w:rPr>
        <w:t xml:space="preserve"> vise à promouvoir une gestion durable des forêts tout en doublant la quantité de bois exploité</w:t>
      </w:r>
      <w:r w:rsidR="00264AC2">
        <w:rPr>
          <w:rFonts w:ascii="Segoe UI" w:hAnsi="Segoe UI" w:cs="Segoe UI"/>
          <w:sz w:val="18"/>
          <w:szCs w:val="18"/>
        </w:rPr>
        <w:t>.</w:t>
      </w:r>
    </w:p>
    <w:p w14:paraId="658D6A32" w14:textId="2A2334C3" w:rsidR="002A23AB" w:rsidRDefault="00ED093D" w:rsidP="00E32BDC">
      <w:pPr>
        <w:spacing w:before="120" w:after="120" w:line="240" w:lineRule="auto"/>
        <w:contextualSpacing/>
        <w:jc w:val="both"/>
        <w:rPr>
          <w:rFonts w:ascii="Segoe UI" w:hAnsi="Segoe UI" w:cs="Segoe UI"/>
          <w:sz w:val="18"/>
          <w:szCs w:val="18"/>
        </w:rPr>
      </w:pPr>
      <w:r>
        <w:rPr>
          <w:rFonts w:ascii="Segoe UI" w:hAnsi="Segoe UI" w:cs="Segoe UI"/>
          <w:b/>
          <w:bCs/>
          <w:sz w:val="18"/>
          <w:szCs w:val="18"/>
        </w:rPr>
        <w:t xml:space="preserve">Enfin, </w:t>
      </w:r>
      <w:r w:rsidR="009C3996">
        <w:rPr>
          <w:rFonts w:ascii="Segoe UI" w:hAnsi="Segoe UI" w:cs="Segoe UI"/>
          <w:b/>
          <w:bCs/>
          <w:sz w:val="18"/>
          <w:szCs w:val="18"/>
        </w:rPr>
        <w:t xml:space="preserve">le Canada est à la pointe de </w:t>
      </w:r>
      <w:r>
        <w:rPr>
          <w:rFonts w:ascii="Segoe UI" w:hAnsi="Segoe UI" w:cs="Segoe UI"/>
          <w:b/>
          <w:bCs/>
          <w:sz w:val="18"/>
          <w:szCs w:val="18"/>
        </w:rPr>
        <w:t>l</w:t>
      </w:r>
      <w:r w:rsidR="00240660" w:rsidRPr="00804B56">
        <w:rPr>
          <w:rFonts w:ascii="Segoe UI" w:hAnsi="Segoe UI" w:cs="Segoe UI"/>
          <w:b/>
          <w:bCs/>
          <w:sz w:val="18"/>
          <w:szCs w:val="18"/>
        </w:rPr>
        <w:t xml:space="preserve">a réflexion sur les essences à utiliser pour augmenter la productivité des plantations </w:t>
      </w:r>
      <w:r>
        <w:rPr>
          <w:rFonts w:ascii="Segoe UI" w:hAnsi="Segoe UI" w:cs="Segoe UI"/>
          <w:b/>
          <w:bCs/>
          <w:sz w:val="18"/>
          <w:szCs w:val="18"/>
        </w:rPr>
        <w:t>et</w:t>
      </w:r>
      <w:r w:rsidR="00240660" w:rsidRPr="00804B56">
        <w:rPr>
          <w:rFonts w:ascii="Segoe UI" w:hAnsi="Segoe UI" w:cs="Segoe UI"/>
          <w:b/>
          <w:bCs/>
          <w:sz w:val="18"/>
          <w:szCs w:val="18"/>
        </w:rPr>
        <w:t xml:space="preserve"> la résilience </w:t>
      </w:r>
      <w:r>
        <w:rPr>
          <w:rFonts w:ascii="Segoe UI" w:hAnsi="Segoe UI" w:cs="Segoe UI"/>
          <w:b/>
          <w:bCs/>
          <w:sz w:val="18"/>
          <w:szCs w:val="18"/>
        </w:rPr>
        <w:t xml:space="preserve">des écosystèmes face </w:t>
      </w:r>
      <w:r w:rsidR="006C1269">
        <w:rPr>
          <w:rFonts w:ascii="Segoe UI" w:hAnsi="Segoe UI" w:cs="Segoe UI"/>
          <w:b/>
          <w:bCs/>
          <w:sz w:val="18"/>
          <w:szCs w:val="18"/>
        </w:rPr>
        <w:t>au réchauffement climatique</w:t>
      </w:r>
      <w:r w:rsidR="009F3F1C">
        <w:rPr>
          <w:rFonts w:ascii="Segoe UI" w:hAnsi="Segoe UI" w:cs="Segoe UI"/>
          <w:b/>
          <w:bCs/>
          <w:sz w:val="18"/>
          <w:szCs w:val="18"/>
        </w:rPr>
        <w:t xml:space="preserve"> et </w:t>
      </w:r>
      <w:r w:rsidR="006C1269">
        <w:rPr>
          <w:rFonts w:ascii="Segoe UI" w:hAnsi="Segoe UI" w:cs="Segoe UI"/>
          <w:b/>
          <w:bCs/>
          <w:sz w:val="18"/>
          <w:szCs w:val="18"/>
        </w:rPr>
        <w:t xml:space="preserve">à la multiplication des </w:t>
      </w:r>
      <w:r w:rsidR="00240660" w:rsidRPr="00804B56">
        <w:rPr>
          <w:rFonts w:ascii="Segoe UI" w:hAnsi="Segoe UI" w:cs="Segoe UI"/>
          <w:b/>
          <w:bCs/>
          <w:sz w:val="18"/>
          <w:szCs w:val="18"/>
        </w:rPr>
        <w:t>feux de forêt.</w:t>
      </w:r>
      <w:r w:rsidR="00240660" w:rsidRPr="00804B56">
        <w:rPr>
          <w:rFonts w:ascii="Segoe UI" w:hAnsi="Segoe UI" w:cs="Segoe UI"/>
          <w:sz w:val="18"/>
          <w:szCs w:val="18"/>
        </w:rPr>
        <w:t xml:space="preserve"> </w:t>
      </w:r>
      <w:r w:rsidR="009B3A64">
        <w:rPr>
          <w:rFonts w:ascii="Segoe UI" w:hAnsi="Segoe UI" w:cs="Segoe UI"/>
          <w:sz w:val="18"/>
          <w:szCs w:val="18"/>
        </w:rPr>
        <w:t>L</w:t>
      </w:r>
      <w:r w:rsidR="005B5228">
        <w:rPr>
          <w:rFonts w:ascii="Segoe UI" w:hAnsi="Segoe UI" w:cs="Segoe UI"/>
          <w:sz w:val="18"/>
          <w:szCs w:val="18"/>
        </w:rPr>
        <w:t xml:space="preserve">e </w:t>
      </w:r>
      <w:r w:rsidR="00AA3C71">
        <w:rPr>
          <w:rFonts w:ascii="Segoe UI" w:hAnsi="Segoe UI" w:cs="Segoe UI"/>
          <w:sz w:val="18"/>
          <w:szCs w:val="18"/>
        </w:rPr>
        <w:t xml:space="preserve">Ministère chargé des forêts </w:t>
      </w:r>
      <w:r w:rsidR="001F2C03">
        <w:rPr>
          <w:rFonts w:ascii="Segoe UI" w:hAnsi="Segoe UI" w:cs="Segoe UI"/>
          <w:sz w:val="18"/>
          <w:szCs w:val="18"/>
        </w:rPr>
        <w:t>du Québec</w:t>
      </w:r>
      <w:r w:rsidR="009B3A64">
        <w:rPr>
          <w:rFonts w:ascii="Segoe UI" w:hAnsi="Segoe UI" w:cs="Segoe UI"/>
          <w:sz w:val="18"/>
          <w:szCs w:val="18"/>
        </w:rPr>
        <w:t xml:space="preserve"> a notamment développé</w:t>
      </w:r>
      <w:r w:rsidR="005B5228">
        <w:rPr>
          <w:rFonts w:ascii="Segoe UI" w:hAnsi="Segoe UI" w:cs="Segoe UI"/>
          <w:sz w:val="18"/>
          <w:szCs w:val="18"/>
        </w:rPr>
        <w:t xml:space="preserve"> </w:t>
      </w:r>
      <w:r w:rsidR="009C3996">
        <w:rPr>
          <w:rFonts w:ascii="Segoe UI" w:hAnsi="Segoe UI" w:cs="Segoe UI"/>
          <w:sz w:val="18"/>
          <w:szCs w:val="18"/>
        </w:rPr>
        <w:t>un</w:t>
      </w:r>
      <w:r w:rsidR="00240660" w:rsidRPr="00804B56">
        <w:rPr>
          <w:rFonts w:ascii="Segoe UI" w:hAnsi="Segoe UI" w:cs="Segoe UI"/>
          <w:sz w:val="18"/>
          <w:szCs w:val="18"/>
        </w:rPr>
        <w:t xml:space="preserve"> Indice de </w:t>
      </w:r>
      <w:r w:rsidR="005B5228">
        <w:rPr>
          <w:rFonts w:ascii="Segoe UI" w:hAnsi="Segoe UI" w:cs="Segoe UI"/>
          <w:sz w:val="18"/>
          <w:szCs w:val="18"/>
        </w:rPr>
        <w:t>Q</w:t>
      </w:r>
      <w:r w:rsidR="00240660" w:rsidRPr="00804B56">
        <w:rPr>
          <w:rFonts w:ascii="Segoe UI" w:hAnsi="Segoe UI" w:cs="Segoe UI"/>
          <w:sz w:val="18"/>
          <w:szCs w:val="18"/>
        </w:rPr>
        <w:t xml:space="preserve">ualité </w:t>
      </w:r>
      <w:r w:rsidR="005B5228">
        <w:rPr>
          <w:rFonts w:ascii="Segoe UI" w:hAnsi="Segoe UI" w:cs="Segoe UI"/>
          <w:sz w:val="18"/>
          <w:szCs w:val="18"/>
        </w:rPr>
        <w:t>S</w:t>
      </w:r>
      <w:r w:rsidR="00240660" w:rsidRPr="00804B56">
        <w:rPr>
          <w:rFonts w:ascii="Segoe UI" w:hAnsi="Segoe UI" w:cs="Segoe UI"/>
          <w:sz w:val="18"/>
          <w:szCs w:val="18"/>
        </w:rPr>
        <w:t>tation</w:t>
      </w:r>
      <w:r w:rsidR="009C3996">
        <w:rPr>
          <w:rFonts w:ascii="Segoe UI" w:hAnsi="Segoe UI" w:cs="Segoe UI"/>
          <w:sz w:val="18"/>
          <w:szCs w:val="18"/>
        </w:rPr>
        <w:t xml:space="preserve"> (IQS)</w:t>
      </w:r>
      <w:r w:rsidR="00240660" w:rsidRPr="00804B56">
        <w:rPr>
          <w:rFonts w:ascii="Segoe UI" w:hAnsi="Segoe UI" w:cs="Segoe UI"/>
          <w:sz w:val="18"/>
          <w:szCs w:val="18"/>
        </w:rPr>
        <w:t xml:space="preserve"> pour montrer l’efficacité des plantation</w:t>
      </w:r>
      <w:r w:rsidR="009F3F1C">
        <w:rPr>
          <w:rFonts w:ascii="Segoe UI" w:hAnsi="Segoe UI" w:cs="Segoe UI"/>
          <w:sz w:val="18"/>
          <w:szCs w:val="18"/>
        </w:rPr>
        <w:t>s</w:t>
      </w:r>
      <w:r w:rsidR="00240660" w:rsidRPr="00804B56">
        <w:rPr>
          <w:rFonts w:ascii="Segoe UI" w:hAnsi="Segoe UI" w:cs="Segoe UI"/>
          <w:sz w:val="18"/>
          <w:szCs w:val="18"/>
        </w:rPr>
        <w:t xml:space="preserve"> plurispécifiques</w:t>
      </w:r>
      <w:r w:rsidR="00B04D80">
        <w:rPr>
          <w:rFonts w:ascii="Segoe UI" w:hAnsi="Segoe UI" w:cs="Segoe UI"/>
          <w:sz w:val="18"/>
          <w:szCs w:val="18"/>
        </w:rPr>
        <w:t xml:space="preserve"> </w:t>
      </w:r>
      <w:r w:rsidR="00AA3C71">
        <w:rPr>
          <w:rFonts w:ascii="Segoe UI" w:hAnsi="Segoe UI" w:cs="Segoe UI"/>
          <w:sz w:val="18"/>
          <w:szCs w:val="18"/>
        </w:rPr>
        <w:t xml:space="preserve">et </w:t>
      </w:r>
      <w:r w:rsidR="00240660" w:rsidRPr="00804B56">
        <w:rPr>
          <w:rFonts w:ascii="Segoe UI" w:hAnsi="Segoe UI" w:cs="Segoe UI"/>
          <w:sz w:val="18"/>
          <w:szCs w:val="18"/>
        </w:rPr>
        <w:t xml:space="preserve">déterminer </w:t>
      </w:r>
      <w:r w:rsidR="006C1269">
        <w:rPr>
          <w:rFonts w:ascii="Segoe UI" w:hAnsi="Segoe UI" w:cs="Segoe UI"/>
          <w:sz w:val="18"/>
          <w:szCs w:val="18"/>
        </w:rPr>
        <w:t xml:space="preserve">les essences à privilégier en fonction de son écosystème : </w:t>
      </w:r>
      <w:r w:rsidR="00240660" w:rsidRPr="00804B56">
        <w:rPr>
          <w:rFonts w:ascii="Segoe UI" w:hAnsi="Segoe UI" w:cs="Segoe UI"/>
          <w:sz w:val="18"/>
          <w:szCs w:val="18"/>
        </w:rPr>
        <w:t>quelles essences sont plus adaptées à un milieu donné</w:t>
      </w:r>
      <w:r w:rsidR="00F802EB">
        <w:rPr>
          <w:rFonts w:ascii="Segoe UI" w:hAnsi="Segoe UI" w:cs="Segoe UI"/>
          <w:sz w:val="18"/>
          <w:szCs w:val="18"/>
        </w:rPr>
        <w:t> </w:t>
      </w:r>
      <w:r w:rsidR="006C1269">
        <w:rPr>
          <w:rFonts w:ascii="Segoe UI" w:hAnsi="Segoe UI" w:cs="Segoe UI"/>
          <w:sz w:val="18"/>
          <w:szCs w:val="18"/>
        </w:rPr>
        <w:t>? Q</w:t>
      </w:r>
      <w:r w:rsidR="00240660" w:rsidRPr="00804B56">
        <w:rPr>
          <w:rFonts w:ascii="Segoe UI" w:hAnsi="Segoe UI" w:cs="Segoe UI"/>
          <w:sz w:val="18"/>
          <w:szCs w:val="18"/>
        </w:rPr>
        <w:t xml:space="preserve">uelles essences </w:t>
      </w:r>
      <w:r>
        <w:rPr>
          <w:rFonts w:ascii="Segoe UI" w:hAnsi="Segoe UI" w:cs="Segoe UI"/>
          <w:sz w:val="18"/>
          <w:szCs w:val="18"/>
        </w:rPr>
        <w:t xml:space="preserve">sont à </w:t>
      </w:r>
      <w:r w:rsidR="00240660" w:rsidRPr="00804B56">
        <w:rPr>
          <w:rFonts w:ascii="Segoe UI" w:hAnsi="Segoe UI" w:cs="Segoe UI"/>
          <w:sz w:val="18"/>
          <w:szCs w:val="18"/>
        </w:rPr>
        <w:t>combiner pour obtenir de meilleurs résultats en matière de production, de résilience face aux maladies, à la sécheresse et aux feux</w:t>
      </w:r>
      <w:r w:rsidR="00AA3C71">
        <w:rPr>
          <w:rFonts w:ascii="Segoe UI" w:hAnsi="Segoe UI" w:cs="Segoe UI"/>
          <w:sz w:val="18"/>
          <w:szCs w:val="18"/>
        </w:rPr>
        <w:t xml:space="preserve"> de forêts</w:t>
      </w:r>
      <w:r w:rsidR="00240660" w:rsidRPr="00804B56">
        <w:rPr>
          <w:rFonts w:ascii="Segoe UI" w:hAnsi="Segoe UI" w:cs="Segoe UI"/>
          <w:sz w:val="18"/>
          <w:szCs w:val="18"/>
        </w:rPr>
        <w:t xml:space="preserve">, et de conservation et </w:t>
      </w:r>
      <w:r w:rsidR="006A42D6">
        <w:rPr>
          <w:rFonts w:ascii="Segoe UI" w:hAnsi="Segoe UI" w:cs="Segoe UI"/>
          <w:sz w:val="18"/>
          <w:szCs w:val="18"/>
        </w:rPr>
        <w:t>de protection</w:t>
      </w:r>
      <w:r w:rsidR="00240660" w:rsidRPr="00804B56">
        <w:rPr>
          <w:rFonts w:ascii="Segoe UI" w:hAnsi="Segoe UI" w:cs="Segoe UI"/>
          <w:sz w:val="18"/>
          <w:szCs w:val="18"/>
        </w:rPr>
        <w:t xml:space="preserve"> de la biodiversité</w:t>
      </w:r>
      <w:r w:rsidR="006C1269">
        <w:rPr>
          <w:rFonts w:ascii="Segoe UI" w:hAnsi="Segoe UI" w:cs="Segoe UI"/>
          <w:sz w:val="18"/>
          <w:szCs w:val="18"/>
        </w:rPr>
        <w:t> ? Ces recherches ont</w:t>
      </w:r>
      <w:r w:rsidR="00240660" w:rsidRPr="00804B56">
        <w:rPr>
          <w:rFonts w:ascii="Segoe UI" w:hAnsi="Segoe UI" w:cs="Segoe UI"/>
          <w:sz w:val="18"/>
          <w:szCs w:val="18"/>
        </w:rPr>
        <w:t xml:space="preserve"> </w:t>
      </w:r>
      <w:r w:rsidR="009B3A64">
        <w:rPr>
          <w:rFonts w:ascii="Segoe UI" w:hAnsi="Segoe UI" w:cs="Segoe UI"/>
          <w:sz w:val="18"/>
          <w:szCs w:val="18"/>
        </w:rPr>
        <w:t>par exemple</w:t>
      </w:r>
      <w:r w:rsidR="00240660" w:rsidRPr="00804B56">
        <w:rPr>
          <w:rFonts w:ascii="Segoe UI" w:hAnsi="Segoe UI" w:cs="Segoe UI"/>
          <w:sz w:val="18"/>
          <w:szCs w:val="18"/>
        </w:rPr>
        <w:t xml:space="preserve"> montré qu’il est souvent plus efficace de se limiter à deux espèces, éloign</w:t>
      </w:r>
      <w:r w:rsidR="00240660">
        <w:rPr>
          <w:rFonts w:ascii="Segoe UI" w:hAnsi="Segoe UI" w:cs="Segoe UI"/>
          <w:sz w:val="18"/>
          <w:szCs w:val="18"/>
        </w:rPr>
        <w:t>ées</w:t>
      </w:r>
      <w:r w:rsidR="00240660" w:rsidRPr="00804B56">
        <w:rPr>
          <w:rFonts w:ascii="Segoe UI" w:hAnsi="Segoe UI" w:cs="Segoe UI"/>
          <w:sz w:val="18"/>
          <w:szCs w:val="18"/>
        </w:rPr>
        <w:t xml:space="preserve"> l’une de l’autre </w:t>
      </w:r>
      <w:r w:rsidR="00D52EA4">
        <w:rPr>
          <w:rFonts w:ascii="Segoe UI" w:hAnsi="Segoe UI" w:cs="Segoe UI"/>
          <w:sz w:val="18"/>
          <w:szCs w:val="18"/>
        </w:rPr>
        <w:t>sur le plan génétique et sur leur besoins et propriété</w:t>
      </w:r>
      <w:r w:rsidR="001D4393">
        <w:rPr>
          <w:rFonts w:ascii="Segoe UI" w:hAnsi="Segoe UI" w:cs="Segoe UI"/>
          <w:sz w:val="18"/>
          <w:szCs w:val="18"/>
        </w:rPr>
        <w:t>s</w:t>
      </w:r>
      <w:r w:rsidR="00D52EA4">
        <w:rPr>
          <w:rFonts w:ascii="Segoe UI" w:hAnsi="Segoe UI" w:cs="Segoe UI"/>
          <w:sz w:val="18"/>
          <w:szCs w:val="18"/>
        </w:rPr>
        <w:t xml:space="preserve">, </w:t>
      </w:r>
      <w:r w:rsidR="00240660" w:rsidRPr="00804B56">
        <w:rPr>
          <w:rFonts w:ascii="Segoe UI" w:hAnsi="Segoe UI" w:cs="Segoe UI"/>
          <w:sz w:val="18"/>
          <w:szCs w:val="18"/>
        </w:rPr>
        <w:t xml:space="preserve">afin qu’elles soient </w:t>
      </w:r>
      <w:r w:rsidR="009B3A64">
        <w:rPr>
          <w:rFonts w:ascii="Segoe UI" w:hAnsi="Segoe UI" w:cs="Segoe UI"/>
          <w:sz w:val="18"/>
          <w:szCs w:val="18"/>
        </w:rPr>
        <w:t xml:space="preserve">davantage </w:t>
      </w:r>
      <w:r w:rsidR="00240660" w:rsidRPr="00804B56">
        <w:rPr>
          <w:rFonts w:ascii="Segoe UI" w:hAnsi="Segoe UI" w:cs="Segoe UI"/>
          <w:sz w:val="18"/>
          <w:szCs w:val="18"/>
        </w:rPr>
        <w:t xml:space="preserve">complémentaires. </w:t>
      </w:r>
      <w:r w:rsidR="00240660">
        <w:rPr>
          <w:rFonts w:ascii="Segoe UI" w:hAnsi="Segoe UI" w:cs="Segoe UI"/>
          <w:sz w:val="18"/>
          <w:szCs w:val="18"/>
        </w:rPr>
        <w:t xml:space="preserve">En Colombie-Britannique, </w:t>
      </w:r>
      <w:r w:rsidR="00D93FBB">
        <w:rPr>
          <w:rFonts w:ascii="Segoe UI" w:hAnsi="Segoe UI" w:cs="Segoe UI"/>
          <w:sz w:val="18"/>
          <w:szCs w:val="18"/>
        </w:rPr>
        <w:t xml:space="preserve">un programme de recherche </w:t>
      </w:r>
      <w:r w:rsidR="00AA3C71">
        <w:rPr>
          <w:rFonts w:ascii="Segoe UI" w:hAnsi="Segoe UI" w:cs="Segoe UI"/>
          <w:sz w:val="18"/>
          <w:szCs w:val="18"/>
        </w:rPr>
        <w:t xml:space="preserve">de 80 chercheurs </w:t>
      </w:r>
      <w:r w:rsidR="00D93FBB">
        <w:rPr>
          <w:rFonts w:ascii="Segoe UI" w:hAnsi="Segoe UI" w:cs="Segoe UI"/>
          <w:sz w:val="18"/>
          <w:szCs w:val="18"/>
        </w:rPr>
        <w:t>dépendant</w:t>
      </w:r>
      <w:r w:rsidR="00240660">
        <w:rPr>
          <w:rFonts w:ascii="Segoe UI" w:hAnsi="Segoe UI" w:cs="Segoe UI"/>
          <w:sz w:val="18"/>
          <w:szCs w:val="18"/>
        </w:rPr>
        <w:t xml:space="preserve"> du ministère des forêts </w:t>
      </w:r>
      <w:r w:rsidR="00F02A89">
        <w:rPr>
          <w:rFonts w:ascii="Segoe UI" w:hAnsi="Segoe UI" w:cs="Segoe UI"/>
          <w:sz w:val="18"/>
          <w:szCs w:val="18"/>
        </w:rPr>
        <w:t>établit</w:t>
      </w:r>
      <w:r w:rsidR="00240660">
        <w:rPr>
          <w:rFonts w:ascii="Segoe UI" w:hAnsi="Segoe UI" w:cs="Segoe UI"/>
          <w:sz w:val="18"/>
          <w:szCs w:val="18"/>
        </w:rPr>
        <w:t xml:space="preserve"> des </w:t>
      </w:r>
      <w:r w:rsidR="0003095C">
        <w:rPr>
          <w:rFonts w:ascii="Segoe UI" w:hAnsi="Segoe UI" w:cs="Segoe UI"/>
          <w:sz w:val="18"/>
          <w:szCs w:val="18"/>
        </w:rPr>
        <w:t>« </w:t>
      </w:r>
      <w:r w:rsidR="00D93FBB" w:rsidRPr="006624AE">
        <w:rPr>
          <w:rFonts w:ascii="Segoe UI" w:hAnsi="Segoe UI" w:cs="Segoe UI"/>
          <w:i/>
          <w:iCs/>
          <w:sz w:val="18"/>
          <w:szCs w:val="18"/>
        </w:rPr>
        <w:t>seed zones</w:t>
      </w:r>
      <w:r w:rsidR="0003095C">
        <w:rPr>
          <w:rFonts w:ascii="Segoe UI" w:hAnsi="Segoe UI" w:cs="Segoe UI"/>
          <w:i/>
          <w:iCs/>
          <w:sz w:val="18"/>
          <w:szCs w:val="18"/>
        </w:rPr>
        <w:t> »</w:t>
      </w:r>
      <w:r w:rsidR="006C1269">
        <w:rPr>
          <w:rFonts w:ascii="Segoe UI" w:hAnsi="Segoe UI" w:cs="Segoe UI"/>
          <w:i/>
          <w:iCs/>
          <w:sz w:val="18"/>
          <w:szCs w:val="18"/>
        </w:rPr>
        <w:t>,</w:t>
      </w:r>
      <w:r w:rsidR="00D93FBB">
        <w:rPr>
          <w:rFonts w:ascii="Segoe UI" w:hAnsi="Segoe UI" w:cs="Segoe UI"/>
          <w:sz w:val="18"/>
          <w:szCs w:val="18"/>
        </w:rPr>
        <w:t xml:space="preserve"> qui déterminent les essences et les graines, endémiques à chaque zone, que l’industrie doit replanter après exploitation</w:t>
      </w:r>
      <w:r w:rsidR="006624AE">
        <w:rPr>
          <w:rFonts w:ascii="Segoe UI" w:hAnsi="Segoe UI" w:cs="Segoe UI"/>
          <w:sz w:val="18"/>
          <w:szCs w:val="18"/>
        </w:rPr>
        <w:t xml:space="preserve"> </w:t>
      </w:r>
      <w:r w:rsidR="006C1269">
        <w:rPr>
          <w:rFonts w:ascii="Segoe UI" w:hAnsi="Segoe UI" w:cs="Segoe UI"/>
          <w:sz w:val="18"/>
          <w:szCs w:val="18"/>
        </w:rPr>
        <w:t>d</w:t>
      </w:r>
      <w:r w:rsidR="006624AE">
        <w:rPr>
          <w:rFonts w:ascii="Segoe UI" w:hAnsi="Segoe UI" w:cs="Segoe UI"/>
          <w:sz w:val="18"/>
          <w:szCs w:val="18"/>
        </w:rPr>
        <w:t>es terres de la Couronne (représentant plus de 90% de la surface forestière)</w:t>
      </w:r>
      <w:r w:rsidR="00240660">
        <w:rPr>
          <w:rFonts w:ascii="Segoe UI" w:hAnsi="Segoe UI" w:cs="Segoe UI"/>
          <w:sz w:val="18"/>
          <w:szCs w:val="18"/>
        </w:rPr>
        <w:t xml:space="preserve">. </w:t>
      </w:r>
      <w:r w:rsidR="00D93FBB">
        <w:rPr>
          <w:rFonts w:ascii="Segoe UI" w:hAnsi="Segoe UI" w:cs="Segoe UI"/>
          <w:sz w:val="18"/>
          <w:szCs w:val="18"/>
        </w:rPr>
        <w:t xml:space="preserve">Avec le </w:t>
      </w:r>
      <w:r w:rsidR="00F02A89">
        <w:rPr>
          <w:rFonts w:ascii="Segoe UI" w:hAnsi="Segoe UI" w:cs="Segoe UI"/>
          <w:sz w:val="18"/>
          <w:szCs w:val="18"/>
        </w:rPr>
        <w:t>réchauffement</w:t>
      </w:r>
      <w:r w:rsidR="00D93FBB">
        <w:rPr>
          <w:rFonts w:ascii="Segoe UI" w:hAnsi="Segoe UI" w:cs="Segoe UI"/>
          <w:sz w:val="18"/>
          <w:szCs w:val="18"/>
        </w:rPr>
        <w:t xml:space="preserve"> climatique</w:t>
      </w:r>
      <w:r w:rsidR="00AA3C71">
        <w:rPr>
          <w:rFonts w:ascii="Segoe UI" w:hAnsi="Segoe UI" w:cs="Segoe UI"/>
          <w:sz w:val="18"/>
          <w:szCs w:val="18"/>
        </w:rPr>
        <w:t xml:space="preserve"> et l</w:t>
      </w:r>
      <w:r w:rsidR="00F02A89">
        <w:rPr>
          <w:rFonts w:ascii="Segoe UI" w:hAnsi="Segoe UI" w:cs="Segoe UI"/>
          <w:sz w:val="18"/>
          <w:szCs w:val="18"/>
        </w:rPr>
        <w:t xml:space="preserve">e déplacement vers le nord </w:t>
      </w:r>
      <w:r w:rsidR="00AA3C71">
        <w:rPr>
          <w:rFonts w:ascii="Segoe UI" w:hAnsi="Segoe UI" w:cs="Segoe UI"/>
          <w:sz w:val="18"/>
          <w:szCs w:val="18"/>
        </w:rPr>
        <w:t>des es</w:t>
      </w:r>
      <w:r w:rsidR="003C563D">
        <w:rPr>
          <w:rFonts w:ascii="Segoe UI" w:hAnsi="Segoe UI" w:cs="Segoe UI"/>
          <w:sz w:val="18"/>
          <w:szCs w:val="18"/>
        </w:rPr>
        <w:t>sences</w:t>
      </w:r>
      <w:r w:rsidR="00F02A89">
        <w:rPr>
          <w:rFonts w:ascii="Segoe UI" w:hAnsi="Segoe UI" w:cs="Segoe UI"/>
          <w:sz w:val="18"/>
          <w:szCs w:val="18"/>
        </w:rPr>
        <w:t xml:space="preserve"> qui en découle</w:t>
      </w:r>
      <w:r w:rsidR="00AA3C71">
        <w:rPr>
          <w:rFonts w:ascii="Segoe UI" w:hAnsi="Segoe UI" w:cs="Segoe UI"/>
          <w:sz w:val="18"/>
          <w:szCs w:val="18"/>
        </w:rPr>
        <w:t>, d</w:t>
      </w:r>
      <w:r w:rsidR="00AA3C71" w:rsidRPr="00AA3C71">
        <w:rPr>
          <w:rFonts w:ascii="Segoe UI" w:hAnsi="Segoe UI" w:cs="Segoe UI"/>
          <w:sz w:val="18"/>
          <w:szCs w:val="18"/>
        </w:rPr>
        <w:t xml:space="preserve">es modèles scientifiques ont été créés </w:t>
      </w:r>
      <w:r w:rsidR="00AA3C71">
        <w:rPr>
          <w:rFonts w:ascii="Segoe UI" w:hAnsi="Segoe UI" w:cs="Segoe UI"/>
          <w:sz w:val="18"/>
          <w:szCs w:val="18"/>
        </w:rPr>
        <w:t>(</w:t>
      </w:r>
      <w:r w:rsidR="00AA3C71" w:rsidRPr="006624AE">
        <w:rPr>
          <w:rFonts w:ascii="Segoe UI" w:hAnsi="Segoe UI" w:cs="Segoe UI"/>
          <w:i/>
          <w:iCs/>
          <w:sz w:val="18"/>
          <w:szCs w:val="18"/>
        </w:rPr>
        <w:t>Climate based Seeds Transfert model</w:t>
      </w:r>
      <w:r w:rsidR="00AA3C71">
        <w:rPr>
          <w:rFonts w:ascii="Segoe UI" w:hAnsi="Segoe UI" w:cs="Segoe UI"/>
          <w:sz w:val="18"/>
          <w:szCs w:val="18"/>
        </w:rPr>
        <w:t xml:space="preserve">) </w:t>
      </w:r>
      <w:r w:rsidR="00AA3C71" w:rsidRPr="00AA3C71">
        <w:rPr>
          <w:rFonts w:ascii="Segoe UI" w:hAnsi="Segoe UI" w:cs="Segoe UI"/>
          <w:sz w:val="18"/>
          <w:szCs w:val="18"/>
        </w:rPr>
        <w:t xml:space="preserve">pour évaluer le mouvement des </w:t>
      </w:r>
      <w:r w:rsidR="00AA3C71" w:rsidRPr="006624AE">
        <w:rPr>
          <w:rFonts w:ascii="Segoe UI" w:hAnsi="Segoe UI" w:cs="Segoe UI"/>
          <w:i/>
          <w:iCs/>
          <w:sz w:val="18"/>
          <w:szCs w:val="18"/>
        </w:rPr>
        <w:t>seed zones</w:t>
      </w:r>
      <w:r w:rsidR="00AA3C71" w:rsidRPr="00AA3C71">
        <w:rPr>
          <w:rFonts w:ascii="Segoe UI" w:hAnsi="Segoe UI" w:cs="Segoe UI"/>
          <w:sz w:val="18"/>
          <w:szCs w:val="18"/>
        </w:rPr>
        <w:t xml:space="preserve"> </w:t>
      </w:r>
      <w:r w:rsidR="00AA3C71">
        <w:rPr>
          <w:rFonts w:ascii="Segoe UI" w:hAnsi="Segoe UI" w:cs="Segoe UI"/>
          <w:sz w:val="18"/>
          <w:szCs w:val="18"/>
        </w:rPr>
        <w:t>et modifier</w:t>
      </w:r>
      <w:r w:rsidR="00AA3C71" w:rsidRPr="00AA3C71">
        <w:rPr>
          <w:rFonts w:ascii="Segoe UI" w:hAnsi="Segoe UI" w:cs="Segoe UI"/>
          <w:sz w:val="18"/>
          <w:szCs w:val="18"/>
        </w:rPr>
        <w:t xml:space="preserve"> </w:t>
      </w:r>
      <w:r w:rsidR="00F02A89">
        <w:rPr>
          <w:rFonts w:ascii="Segoe UI" w:hAnsi="Segoe UI" w:cs="Segoe UI"/>
          <w:sz w:val="18"/>
          <w:szCs w:val="18"/>
        </w:rPr>
        <w:t>en conséquence</w:t>
      </w:r>
      <w:r w:rsidR="00AE59FB">
        <w:rPr>
          <w:rFonts w:ascii="Segoe UI" w:hAnsi="Segoe UI" w:cs="Segoe UI"/>
          <w:sz w:val="18"/>
          <w:szCs w:val="18"/>
        </w:rPr>
        <w:t xml:space="preserve"> </w:t>
      </w:r>
      <w:r w:rsidR="00AA3C71" w:rsidRPr="00AA3C71">
        <w:rPr>
          <w:rFonts w:ascii="Segoe UI" w:hAnsi="Segoe UI" w:cs="Segoe UI"/>
          <w:sz w:val="18"/>
          <w:szCs w:val="18"/>
        </w:rPr>
        <w:t xml:space="preserve">les </w:t>
      </w:r>
      <w:r w:rsidR="00AA3C71">
        <w:rPr>
          <w:rFonts w:ascii="Segoe UI" w:hAnsi="Segoe UI" w:cs="Segoe UI"/>
          <w:sz w:val="18"/>
          <w:szCs w:val="18"/>
        </w:rPr>
        <w:t xml:space="preserve">choix de replantation. Grâce à l’antériorité de ce programme, la Colombie-Britannique a cartographié </w:t>
      </w:r>
      <w:r w:rsidR="006624AE">
        <w:rPr>
          <w:rFonts w:ascii="Segoe UI" w:hAnsi="Segoe UI" w:cs="Segoe UI"/>
          <w:sz w:val="18"/>
          <w:szCs w:val="18"/>
        </w:rPr>
        <w:t xml:space="preserve">tous ses écosystèmes forestiers et </w:t>
      </w:r>
      <w:r w:rsidR="005E5CA1">
        <w:rPr>
          <w:rFonts w:ascii="Segoe UI" w:hAnsi="Segoe UI" w:cs="Segoe UI"/>
          <w:sz w:val="18"/>
          <w:szCs w:val="18"/>
        </w:rPr>
        <w:t xml:space="preserve">prend </w:t>
      </w:r>
      <w:r w:rsidR="006624AE">
        <w:rPr>
          <w:rFonts w:ascii="Segoe UI" w:hAnsi="Segoe UI" w:cs="Segoe UI"/>
          <w:sz w:val="18"/>
          <w:szCs w:val="18"/>
        </w:rPr>
        <w:t>en compte la biodiversité et l’état des sols</w:t>
      </w:r>
      <w:r w:rsidR="003D3D0D">
        <w:rPr>
          <w:rFonts w:ascii="Segoe UI" w:hAnsi="Segoe UI" w:cs="Segoe UI"/>
          <w:sz w:val="18"/>
          <w:szCs w:val="18"/>
        </w:rPr>
        <w:t xml:space="preserve"> pour déterminer le choix des essences à replanter </w:t>
      </w:r>
      <w:r w:rsidR="00EB79BE">
        <w:rPr>
          <w:rStyle w:val="Appelnotedebasdep"/>
          <w:rFonts w:ascii="Segoe UI" w:hAnsi="Segoe UI" w:cs="Segoe UI"/>
          <w:sz w:val="18"/>
          <w:szCs w:val="18"/>
        </w:rPr>
        <w:footnoteReference w:id="9"/>
      </w:r>
      <w:r w:rsidR="00BD15E1">
        <w:rPr>
          <w:rFonts w:ascii="Segoe UI" w:hAnsi="Segoe UI" w:cs="Segoe UI"/>
          <w:sz w:val="18"/>
          <w:szCs w:val="18"/>
        </w:rPr>
        <w:t>.</w:t>
      </w:r>
      <w:r w:rsidR="00EB79BE">
        <w:rPr>
          <w:rFonts w:ascii="Segoe UI" w:hAnsi="Segoe UI" w:cs="Segoe UI"/>
          <w:sz w:val="18"/>
          <w:szCs w:val="18"/>
        </w:rPr>
        <w:t xml:space="preserve"> </w:t>
      </w:r>
      <w:r w:rsidR="006624AE">
        <w:rPr>
          <w:rFonts w:ascii="Segoe UI" w:hAnsi="Segoe UI" w:cs="Segoe UI"/>
          <w:sz w:val="18"/>
          <w:szCs w:val="18"/>
        </w:rPr>
        <w:t xml:space="preserve">Malgré </w:t>
      </w:r>
      <w:r w:rsidR="003D3D0D">
        <w:rPr>
          <w:rFonts w:ascii="Segoe UI" w:hAnsi="Segoe UI" w:cs="Segoe UI"/>
          <w:sz w:val="18"/>
          <w:szCs w:val="18"/>
        </w:rPr>
        <w:t>les</w:t>
      </w:r>
      <w:r w:rsidR="006624AE">
        <w:rPr>
          <w:rFonts w:ascii="Segoe UI" w:hAnsi="Segoe UI" w:cs="Segoe UI"/>
          <w:sz w:val="18"/>
          <w:szCs w:val="18"/>
        </w:rPr>
        <w:t xml:space="preserve"> réticence</w:t>
      </w:r>
      <w:r w:rsidR="003D3D0D">
        <w:rPr>
          <w:rFonts w:ascii="Segoe UI" w:hAnsi="Segoe UI" w:cs="Segoe UI"/>
          <w:sz w:val="18"/>
          <w:szCs w:val="18"/>
        </w:rPr>
        <w:t>s</w:t>
      </w:r>
      <w:r w:rsidR="006624AE">
        <w:rPr>
          <w:rFonts w:ascii="Segoe UI" w:hAnsi="Segoe UI" w:cs="Segoe UI"/>
          <w:sz w:val="18"/>
          <w:szCs w:val="18"/>
        </w:rPr>
        <w:t xml:space="preserve"> de l’industrie forestière</w:t>
      </w:r>
      <w:r w:rsidR="005E5CA1">
        <w:rPr>
          <w:rFonts w:ascii="Segoe UI" w:hAnsi="Segoe UI" w:cs="Segoe UI"/>
          <w:sz w:val="18"/>
          <w:szCs w:val="18"/>
        </w:rPr>
        <w:t>,</w:t>
      </w:r>
      <w:r w:rsidR="006624AE">
        <w:rPr>
          <w:rFonts w:ascii="Segoe UI" w:hAnsi="Segoe UI" w:cs="Segoe UI"/>
          <w:sz w:val="18"/>
          <w:szCs w:val="18"/>
        </w:rPr>
        <w:t xml:space="preserve"> qui </w:t>
      </w:r>
      <w:r w:rsidR="003D3D0D">
        <w:rPr>
          <w:rFonts w:ascii="Segoe UI" w:hAnsi="Segoe UI" w:cs="Segoe UI"/>
          <w:sz w:val="18"/>
          <w:szCs w:val="18"/>
        </w:rPr>
        <w:t xml:space="preserve">privilégie </w:t>
      </w:r>
      <w:r w:rsidR="00F02A89">
        <w:rPr>
          <w:rFonts w:ascii="Segoe UI" w:hAnsi="Segoe UI" w:cs="Segoe UI"/>
          <w:sz w:val="18"/>
          <w:szCs w:val="18"/>
        </w:rPr>
        <w:t>une</w:t>
      </w:r>
      <w:r w:rsidR="003D3D0D">
        <w:rPr>
          <w:rFonts w:ascii="Segoe UI" w:hAnsi="Segoe UI" w:cs="Segoe UI"/>
          <w:sz w:val="18"/>
          <w:szCs w:val="18"/>
        </w:rPr>
        <w:t xml:space="preserve"> monoculture</w:t>
      </w:r>
      <w:r w:rsidR="00F02A89">
        <w:rPr>
          <w:rFonts w:ascii="Segoe UI" w:hAnsi="Segoe UI" w:cs="Segoe UI"/>
          <w:sz w:val="18"/>
          <w:szCs w:val="18"/>
        </w:rPr>
        <w:t xml:space="preserve"> </w:t>
      </w:r>
      <w:r w:rsidR="006624AE">
        <w:rPr>
          <w:rFonts w:ascii="Segoe UI" w:hAnsi="Segoe UI" w:cs="Segoe UI"/>
          <w:sz w:val="18"/>
          <w:szCs w:val="18"/>
        </w:rPr>
        <w:t>plus facile à exploiter,</w:t>
      </w:r>
      <w:r w:rsidR="00240660">
        <w:rPr>
          <w:rFonts w:ascii="Segoe UI" w:hAnsi="Segoe UI" w:cs="Segoe UI"/>
          <w:sz w:val="18"/>
          <w:szCs w:val="18"/>
        </w:rPr>
        <w:t xml:space="preserve"> </w:t>
      </w:r>
      <w:r w:rsidR="006624AE">
        <w:rPr>
          <w:rFonts w:ascii="Segoe UI" w:hAnsi="Segoe UI" w:cs="Segoe UI"/>
          <w:sz w:val="18"/>
          <w:szCs w:val="18"/>
        </w:rPr>
        <w:t>l’approvisionnement en graines est effectué par</w:t>
      </w:r>
      <w:r w:rsidR="00240660">
        <w:rPr>
          <w:rFonts w:ascii="Segoe UI" w:hAnsi="Segoe UI" w:cs="Segoe UI"/>
          <w:sz w:val="18"/>
          <w:szCs w:val="18"/>
        </w:rPr>
        <w:t xml:space="preserve"> le </w:t>
      </w:r>
      <w:r w:rsidR="00240660" w:rsidRPr="00314FFF">
        <w:rPr>
          <w:rFonts w:ascii="Segoe UI" w:hAnsi="Segoe UI" w:cs="Segoe UI"/>
          <w:i/>
          <w:iCs/>
          <w:sz w:val="18"/>
          <w:szCs w:val="18"/>
        </w:rPr>
        <w:t>Tree Seed Cent</w:t>
      </w:r>
      <w:r w:rsidR="00240660">
        <w:rPr>
          <w:rFonts w:ascii="Segoe UI" w:hAnsi="Segoe UI" w:cs="Segoe UI"/>
          <w:i/>
          <w:iCs/>
          <w:sz w:val="18"/>
          <w:szCs w:val="18"/>
        </w:rPr>
        <w:t>er</w:t>
      </w:r>
      <w:r w:rsidR="00240660">
        <w:rPr>
          <w:rFonts w:ascii="Segoe UI" w:hAnsi="Segoe UI" w:cs="Segoe UI"/>
          <w:sz w:val="18"/>
          <w:szCs w:val="18"/>
        </w:rPr>
        <w:t xml:space="preserve"> </w:t>
      </w:r>
      <w:r w:rsidR="006624AE">
        <w:rPr>
          <w:rFonts w:ascii="Segoe UI" w:hAnsi="Segoe UI" w:cs="Segoe UI"/>
          <w:sz w:val="18"/>
          <w:szCs w:val="18"/>
        </w:rPr>
        <w:t xml:space="preserve">en fonction des </w:t>
      </w:r>
      <w:r w:rsidR="00264AC2">
        <w:rPr>
          <w:rFonts w:ascii="Segoe UI" w:hAnsi="Segoe UI" w:cs="Segoe UI"/>
          <w:i/>
          <w:iCs/>
          <w:sz w:val="18"/>
          <w:szCs w:val="18"/>
        </w:rPr>
        <w:t xml:space="preserve">seed zones. </w:t>
      </w:r>
      <w:r w:rsidR="00F02A89" w:rsidRPr="00F02A89">
        <w:rPr>
          <w:rFonts w:ascii="Segoe UI" w:hAnsi="Segoe UI" w:cs="Segoe UI"/>
          <w:sz w:val="18"/>
          <w:szCs w:val="18"/>
        </w:rPr>
        <w:t xml:space="preserve">Ce sont </w:t>
      </w:r>
      <w:r w:rsidR="00F02A89">
        <w:rPr>
          <w:rFonts w:ascii="Segoe UI" w:hAnsi="Segoe UI" w:cs="Segoe UI"/>
          <w:sz w:val="18"/>
          <w:szCs w:val="18"/>
        </w:rPr>
        <w:t xml:space="preserve">en effet </w:t>
      </w:r>
      <w:r w:rsidR="00F02A89" w:rsidRPr="00F02A89">
        <w:rPr>
          <w:rFonts w:ascii="Segoe UI" w:hAnsi="Segoe UI" w:cs="Segoe UI"/>
          <w:sz w:val="18"/>
          <w:szCs w:val="18"/>
        </w:rPr>
        <w:t>ces centres qui</w:t>
      </w:r>
      <w:r w:rsidR="00F02A89">
        <w:rPr>
          <w:rFonts w:ascii="Segoe UI" w:hAnsi="Segoe UI" w:cs="Segoe UI"/>
          <w:i/>
          <w:iCs/>
          <w:sz w:val="18"/>
          <w:szCs w:val="18"/>
        </w:rPr>
        <w:t xml:space="preserve"> </w:t>
      </w:r>
      <w:r w:rsidR="00240660">
        <w:rPr>
          <w:rFonts w:ascii="Segoe UI" w:hAnsi="Segoe UI" w:cs="Segoe UI"/>
          <w:sz w:val="18"/>
          <w:szCs w:val="18"/>
        </w:rPr>
        <w:t>regroupe</w:t>
      </w:r>
      <w:r w:rsidR="00F02A89">
        <w:rPr>
          <w:rFonts w:ascii="Segoe UI" w:hAnsi="Segoe UI" w:cs="Segoe UI"/>
          <w:sz w:val="18"/>
          <w:szCs w:val="18"/>
        </w:rPr>
        <w:t>nt</w:t>
      </w:r>
      <w:r w:rsidR="00240660">
        <w:rPr>
          <w:rFonts w:ascii="Segoe UI" w:hAnsi="Segoe UI" w:cs="Segoe UI"/>
          <w:sz w:val="18"/>
          <w:szCs w:val="18"/>
        </w:rPr>
        <w:t xml:space="preserve"> et distribue</w:t>
      </w:r>
      <w:r w:rsidR="00F02A89">
        <w:rPr>
          <w:rFonts w:ascii="Segoe UI" w:hAnsi="Segoe UI" w:cs="Segoe UI"/>
          <w:sz w:val="18"/>
          <w:szCs w:val="18"/>
        </w:rPr>
        <w:t>nt</w:t>
      </w:r>
      <w:r w:rsidR="00240660">
        <w:rPr>
          <w:rFonts w:ascii="Segoe UI" w:hAnsi="Segoe UI" w:cs="Segoe UI"/>
          <w:sz w:val="18"/>
          <w:szCs w:val="18"/>
        </w:rPr>
        <w:t xml:space="preserve"> les graines de toutes les essences présentes dans la</w:t>
      </w:r>
      <w:r w:rsidR="003C563D">
        <w:rPr>
          <w:rFonts w:ascii="Segoe UI" w:hAnsi="Segoe UI" w:cs="Segoe UI"/>
          <w:sz w:val="18"/>
          <w:szCs w:val="18"/>
        </w:rPr>
        <w:t xml:space="preserve"> P</w:t>
      </w:r>
      <w:r w:rsidR="00240660">
        <w:rPr>
          <w:rFonts w:ascii="Segoe UI" w:hAnsi="Segoe UI" w:cs="Segoe UI"/>
          <w:sz w:val="18"/>
          <w:szCs w:val="18"/>
        </w:rPr>
        <w:t xml:space="preserve">rovince, avec </w:t>
      </w:r>
      <w:r w:rsidR="00F02A89">
        <w:rPr>
          <w:rFonts w:ascii="Segoe UI" w:hAnsi="Segoe UI" w:cs="Segoe UI"/>
          <w:sz w:val="18"/>
          <w:szCs w:val="18"/>
        </w:rPr>
        <w:t>des catégories fondées sur les</w:t>
      </w:r>
      <w:r w:rsidR="00240660">
        <w:rPr>
          <w:rFonts w:ascii="Segoe UI" w:hAnsi="Segoe UI" w:cs="Segoe UI"/>
          <w:sz w:val="18"/>
          <w:szCs w:val="18"/>
        </w:rPr>
        <w:t xml:space="preserve"> caractéristiques génétiques des graines, telles que la vitesse de pousse, le volume produit, </w:t>
      </w:r>
      <w:r w:rsidR="007878D7">
        <w:rPr>
          <w:rFonts w:ascii="Segoe UI" w:hAnsi="Segoe UI" w:cs="Segoe UI"/>
          <w:sz w:val="18"/>
          <w:szCs w:val="18"/>
        </w:rPr>
        <w:t xml:space="preserve">la résilience aux maladies, </w:t>
      </w:r>
      <w:r w:rsidR="00240660">
        <w:rPr>
          <w:rFonts w:ascii="Segoe UI" w:hAnsi="Segoe UI" w:cs="Segoe UI"/>
          <w:sz w:val="18"/>
          <w:szCs w:val="18"/>
        </w:rPr>
        <w:t>etc</w:t>
      </w:r>
      <w:r w:rsidR="00264AC2">
        <w:rPr>
          <w:rFonts w:ascii="Segoe UI" w:hAnsi="Segoe UI" w:cs="Segoe UI"/>
          <w:sz w:val="18"/>
          <w:szCs w:val="18"/>
        </w:rPr>
        <w:t>.</w:t>
      </w:r>
    </w:p>
    <w:p w14:paraId="78761493" w14:textId="77777777" w:rsidR="00E32BDC" w:rsidRPr="00E32BDC" w:rsidRDefault="00E32BDC" w:rsidP="00E32BDC">
      <w:pPr>
        <w:spacing w:before="120" w:after="120" w:line="240" w:lineRule="auto"/>
        <w:contextualSpacing/>
        <w:jc w:val="both"/>
        <w:rPr>
          <w:rFonts w:ascii="Segoe UI" w:hAnsi="Segoe UI" w:cs="Segoe UI"/>
          <w:sz w:val="18"/>
          <w:szCs w:val="18"/>
        </w:rPr>
      </w:pPr>
    </w:p>
    <w:p w14:paraId="07D27A17" w14:textId="42FA2FE8" w:rsidR="003843C3" w:rsidRPr="0054621C" w:rsidRDefault="006E4D90" w:rsidP="0054621C">
      <w:pPr>
        <w:spacing w:before="120" w:after="120"/>
        <w:jc w:val="right"/>
        <w:rPr>
          <w:rFonts w:ascii="Segoe UI" w:hAnsi="Segoe UI" w:cs="Segoe UI"/>
          <w:b/>
          <w:sz w:val="18"/>
          <w:szCs w:val="18"/>
        </w:rPr>
      </w:pPr>
      <w:r>
        <w:rPr>
          <w:rFonts w:ascii="Segoe UI" w:hAnsi="Segoe UI" w:cs="Segoe UI"/>
          <w:b/>
          <w:sz w:val="18"/>
          <w:szCs w:val="18"/>
        </w:rPr>
        <w:t>Le Chef du Service Economique Régional – Morgan Larhant</w:t>
      </w:r>
    </w:p>
    <w:p w14:paraId="1A2D527A" w14:textId="491D65AD" w:rsidR="00A7191B" w:rsidRDefault="001D1ED6" w:rsidP="00E32BDC">
      <w:pPr>
        <w:spacing w:before="120" w:after="120"/>
        <w:jc w:val="center"/>
        <w:rPr>
          <w:rFonts w:ascii="Segoe UI" w:hAnsi="Segoe UI" w:cs="Segoe UI"/>
          <w:b/>
          <w:bCs/>
          <w:sz w:val="18"/>
          <w:szCs w:val="18"/>
        </w:rPr>
      </w:pPr>
      <w:r>
        <w:rPr>
          <w:rFonts w:ascii="Segoe UI" w:hAnsi="Segoe UI" w:cs="Segoe UI"/>
          <w:b/>
          <w:bCs/>
          <w:sz w:val="18"/>
          <w:szCs w:val="18"/>
        </w:rPr>
        <w:t>Annexe</w:t>
      </w:r>
      <w:r w:rsidR="00A7191B">
        <w:rPr>
          <w:rFonts w:ascii="Segoe UI" w:hAnsi="Segoe UI" w:cs="Segoe UI"/>
          <w:b/>
          <w:bCs/>
          <w:sz w:val="18"/>
          <w:szCs w:val="18"/>
        </w:rPr>
        <w:t xml:space="preserve"> 1</w:t>
      </w:r>
    </w:p>
    <w:p w14:paraId="5F59AE25" w14:textId="57C1BFCD" w:rsidR="001D1ED6" w:rsidRDefault="00A7191B" w:rsidP="00E32BDC">
      <w:pPr>
        <w:spacing w:before="120" w:after="120"/>
        <w:jc w:val="center"/>
        <w:rPr>
          <w:rFonts w:ascii="Segoe UI" w:hAnsi="Segoe UI" w:cs="Segoe UI"/>
          <w:b/>
          <w:bCs/>
          <w:sz w:val="18"/>
          <w:szCs w:val="18"/>
        </w:rPr>
      </w:pPr>
      <w:r>
        <w:rPr>
          <w:rFonts w:ascii="Segoe UI" w:hAnsi="Segoe UI" w:cs="Segoe UI"/>
          <w:b/>
          <w:bCs/>
          <w:sz w:val="18"/>
          <w:szCs w:val="18"/>
        </w:rPr>
        <w:t>L</w:t>
      </w:r>
      <w:r w:rsidR="005E6621">
        <w:rPr>
          <w:rFonts w:ascii="Segoe UI" w:hAnsi="Segoe UI" w:cs="Segoe UI"/>
          <w:b/>
          <w:bCs/>
          <w:sz w:val="18"/>
          <w:szCs w:val="18"/>
        </w:rPr>
        <w:t>es plantations et essences au Canada</w:t>
      </w:r>
    </w:p>
    <w:p w14:paraId="35075E13" w14:textId="42E505C1" w:rsidR="005E6621" w:rsidRDefault="00E71292" w:rsidP="002E191E">
      <w:pPr>
        <w:jc w:val="both"/>
        <w:rPr>
          <w:rFonts w:ascii="Segoe UI" w:hAnsi="Segoe UI" w:cs="Segoe UI"/>
          <w:sz w:val="18"/>
          <w:szCs w:val="18"/>
        </w:rPr>
      </w:pPr>
      <w:r w:rsidRPr="00E71292">
        <w:rPr>
          <w:rFonts w:ascii="Segoe UI" w:hAnsi="Segoe UI" w:cs="Segoe UI"/>
          <w:sz w:val="18"/>
          <w:szCs w:val="18"/>
        </w:rPr>
        <w:t>La plantation d’arbre est monnaie courante au Canada</w:t>
      </w:r>
      <w:r w:rsidR="005E6621">
        <w:rPr>
          <w:rFonts w:ascii="Segoe UI" w:hAnsi="Segoe UI" w:cs="Segoe UI"/>
          <w:sz w:val="18"/>
          <w:szCs w:val="18"/>
        </w:rPr>
        <w:t xml:space="preserve">, notamment dans le cadre de l’obligation des exploitants privés de régénérer les forêts récoltées sur les terres publiques. </w:t>
      </w:r>
      <w:r w:rsidRPr="00E71292">
        <w:rPr>
          <w:rFonts w:ascii="Segoe UI" w:hAnsi="Segoe UI" w:cs="Segoe UI"/>
          <w:sz w:val="18"/>
          <w:szCs w:val="18"/>
        </w:rPr>
        <w:t>En 2020, 600 millions de semis ont été plantés sur 417 000 hectares de terrains forestiers provinciaux au Canada</w:t>
      </w:r>
      <w:r w:rsidR="009C77D1">
        <w:rPr>
          <w:rFonts w:ascii="Segoe UI" w:hAnsi="Segoe UI" w:cs="Segoe UI"/>
          <w:sz w:val="18"/>
          <w:szCs w:val="18"/>
        </w:rPr>
        <w:t xml:space="preserve"> et 9200 ha ont été établis par </w:t>
      </w:r>
      <w:r w:rsidR="005E6621">
        <w:rPr>
          <w:rFonts w:ascii="Segoe UI" w:hAnsi="Segoe UI" w:cs="Segoe UI"/>
          <w:sz w:val="18"/>
          <w:szCs w:val="18"/>
        </w:rPr>
        <w:t>ensemencement</w:t>
      </w:r>
      <w:r>
        <w:rPr>
          <w:rFonts w:ascii="Segoe UI" w:hAnsi="Segoe UI" w:cs="Segoe UI"/>
          <w:sz w:val="18"/>
          <w:szCs w:val="18"/>
        </w:rPr>
        <w:t xml:space="preserve">. </w:t>
      </w:r>
      <w:r w:rsidR="009C77D1">
        <w:rPr>
          <w:rFonts w:ascii="Segoe UI" w:hAnsi="Segoe UI" w:cs="Segoe UI"/>
          <w:sz w:val="18"/>
          <w:szCs w:val="18"/>
        </w:rPr>
        <w:t xml:space="preserve">Cela représente une augmentation de 4,2% de la surface régénérée artificiellement et une augmentation du nombre de semis plantés de 7,3% par rapport à la moyenne </w:t>
      </w:r>
      <w:r w:rsidR="005E6621">
        <w:rPr>
          <w:rFonts w:ascii="Segoe UI" w:hAnsi="Segoe UI" w:cs="Segoe UI"/>
          <w:sz w:val="18"/>
          <w:szCs w:val="18"/>
        </w:rPr>
        <w:t>décennale</w:t>
      </w:r>
      <w:r w:rsidR="009C77D1">
        <w:rPr>
          <w:rFonts w:ascii="Segoe UI" w:hAnsi="Segoe UI" w:cs="Segoe UI"/>
          <w:sz w:val="18"/>
          <w:szCs w:val="18"/>
        </w:rPr>
        <w:t xml:space="preserve">. </w:t>
      </w:r>
    </w:p>
    <w:p w14:paraId="7A917605" w14:textId="09F05ACC" w:rsidR="005E6621" w:rsidRDefault="005E6621" w:rsidP="002E191E">
      <w:pPr>
        <w:jc w:val="both"/>
        <w:rPr>
          <w:rFonts w:ascii="Segoe UI" w:hAnsi="Segoe UI" w:cs="Segoe UI"/>
          <w:sz w:val="18"/>
          <w:szCs w:val="18"/>
        </w:rPr>
      </w:pPr>
      <w:r>
        <w:rPr>
          <w:rFonts w:ascii="Segoe UI" w:hAnsi="Segoe UI" w:cs="Segoe UI"/>
          <w:sz w:val="18"/>
          <w:szCs w:val="18"/>
        </w:rPr>
        <w:t xml:space="preserve">Globalement, la surface forestière reste stable au Canada : chaque arbre coupé pour la récolte est automatiquement replanté et des efforts sont faits pour pouvoir régénérer les forêts détruites par les aléas naturels. </w:t>
      </w:r>
      <w:r w:rsidRPr="004E4B8C">
        <w:rPr>
          <w:rFonts w:ascii="Segoe UI" w:hAnsi="Segoe UI" w:cs="Segoe UI"/>
          <w:sz w:val="18"/>
          <w:szCs w:val="18"/>
        </w:rPr>
        <w:t xml:space="preserve">Le programme « 2 milliards d’arbres » du gouvernement fédéral </w:t>
      </w:r>
      <w:r w:rsidR="000E42B4">
        <w:rPr>
          <w:rFonts w:ascii="Segoe UI" w:hAnsi="Segoe UI" w:cs="Segoe UI"/>
          <w:sz w:val="18"/>
          <w:szCs w:val="18"/>
        </w:rPr>
        <w:t>doit augmenter</w:t>
      </w:r>
      <w:r w:rsidRPr="004E4B8C">
        <w:rPr>
          <w:rFonts w:ascii="Segoe UI" w:hAnsi="Segoe UI" w:cs="Segoe UI"/>
          <w:sz w:val="18"/>
          <w:szCs w:val="18"/>
        </w:rPr>
        <w:t xml:space="preserve"> le taux de plantation d’arbres supplémentaires, jusqu’à 40 % de 2020 à 2030</w:t>
      </w:r>
      <w:r>
        <w:rPr>
          <w:rFonts w:ascii="Segoe UI" w:hAnsi="Segoe UI" w:cs="Segoe UI"/>
          <w:sz w:val="18"/>
          <w:szCs w:val="18"/>
        </w:rPr>
        <w:t>, car il exclut spécifiquement le soutien à la régénération après récolte.</w:t>
      </w:r>
    </w:p>
    <w:p w14:paraId="1E672048" w14:textId="1C2C30E2" w:rsidR="000653E4" w:rsidRDefault="00593502" w:rsidP="002E191E">
      <w:pPr>
        <w:jc w:val="both"/>
        <w:rPr>
          <w:rFonts w:ascii="Segoe UI" w:hAnsi="Segoe UI" w:cs="Segoe UI"/>
          <w:sz w:val="18"/>
          <w:szCs w:val="18"/>
        </w:rPr>
      </w:pPr>
      <w:r>
        <w:rPr>
          <w:rFonts w:ascii="Segoe UI" w:hAnsi="Segoe UI" w:cs="Segoe UI"/>
          <w:sz w:val="18"/>
          <w:szCs w:val="18"/>
        </w:rPr>
        <w:lastRenderedPageBreak/>
        <w:t>En termes d’essences</w:t>
      </w:r>
      <w:r w:rsidR="00E71292">
        <w:rPr>
          <w:rFonts w:ascii="Segoe UI" w:hAnsi="Segoe UI" w:cs="Segoe UI"/>
          <w:sz w:val="18"/>
          <w:szCs w:val="18"/>
        </w:rPr>
        <w:t xml:space="preserve">, il y a </w:t>
      </w:r>
      <w:r w:rsidR="00E71292" w:rsidRPr="00E71292">
        <w:rPr>
          <w:rFonts w:ascii="Segoe UI" w:hAnsi="Segoe UI" w:cs="Segoe UI"/>
          <w:sz w:val="18"/>
          <w:szCs w:val="18"/>
        </w:rPr>
        <w:t>138 espèces d’arbres indigènes</w:t>
      </w:r>
      <w:r w:rsidR="00E71292">
        <w:rPr>
          <w:rFonts w:ascii="Segoe UI" w:hAnsi="Segoe UI" w:cs="Segoe UI"/>
          <w:sz w:val="18"/>
          <w:szCs w:val="18"/>
        </w:rPr>
        <w:t xml:space="preserve">, qui </w:t>
      </w:r>
      <w:r w:rsidR="00E71292" w:rsidRPr="00E71292">
        <w:rPr>
          <w:rFonts w:ascii="Segoe UI" w:hAnsi="Segoe UI" w:cs="Segoe UI"/>
          <w:sz w:val="18"/>
          <w:szCs w:val="18"/>
        </w:rPr>
        <w:t>ont au moins 40 utilisations médicales ou pharmaceutiques connues et sont utilisées pour produire des matériaux courants</w:t>
      </w:r>
      <w:r w:rsidR="00E71292">
        <w:rPr>
          <w:rFonts w:ascii="Segoe UI" w:hAnsi="Segoe UI" w:cs="Segoe UI"/>
          <w:sz w:val="18"/>
          <w:szCs w:val="18"/>
        </w:rPr>
        <w:t xml:space="preserve"> </w:t>
      </w:r>
      <w:r w:rsidR="00E71292" w:rsidRPr="00E71292">
        <w:rPr>
          <w:rFonts w:ascii="Segoe UI" w:hAnsi="Segoe UI" w:cs="Segoe UI"/>
          <w:sz w:val="18"/>
          <w:szCs w:val="18"/>
        </w:rPr>
        <w:t>tels que la rayonne, la cellophane, la colle et la térébenthine.</w:t>
      </w:r>
      <w:r w:rsidR="00E5471B">
        <w:rPr>
          <w:rFonts w:ascii="Segoe UI" w:hAnsi="Segoe UI" w:cs="Segoe UI"/>
          <w:sz w:val="18"/>
          <w:szCs w:val="18"/>
        </w:rPr>
        <w:t xml:space="preserve"> Les 2 essences les plus répandues, dominant près des deux tiers de tous les peuplements forestiers au Canada, sont l’épinette et le peuplier. Leur grand nombre est en grand partie </w:t>
      </w:r>
      <w:r w:rsidR="005E6621">
        <w:rPr>
          <w:rFonts w:ascii="Segoe UI" w:hAnsi="Segoe UI" w:cs="Segoe UI"/>
          <w:sz w:val="18"/>
          <w:szCs w:val="18"/>
        </w:rPr>
        <w:t>due</w:t>
      </w:r>
      <w:r w:rsidR="00E5471B">
        <w:rPr>
          <w:rFonts w:ascii="Segoe UI" w:hAnsi="Segoe UI" w:cs="Segoe UI"/>
          <w:sz w:val="18"/>
          <w:szCs w:val="18"/>
        </w:rPr>
        <w:t xml:space="preserve"> à la zone boréale, qui contient plus de 75% des 362 millions d’hectares de forêts du Canada et qui présente des conditions bien adaptées au développement de ces deux essences.</w:t>
      </w:r>
      <w:r w:rsidR="005E6621">
        <w:rPr>
          <w:rFonts w:ascii="Segoe UI" w:hAnsi="Segoe UI" w:cs="Segoe UI"/>
          <w:sz w:val="18"/>
          <w:szCs w:val="18"/>
        </w:rPr>
        <w:t xml:space="preserve"> </w:t>
      </w:r>
      <w:r w:rsidR="00E5471B">
        <w:rPr>
          <w:rFonts w:ascii="Segoe UI" w:hAnsi="Segoe UI" w:cs="Segoe UI"/>
          <w:sz w:val="18"/>
          <w:szCs w:val="18"/>
        </w:rPr>
        <w:t>L’épinette est de plus très utilisée dans l’</w:t>
      </w:r>
      <w:r w:rsidR="002E191E">
        <w:rPr>
          <w:rFonts w:ascii="Segoe UI" w:hAnsi="Segoe UI" w:cs="Segoe UI"/>
          <w:sz w:val="18"/>
          <w:szCs w:val="18"/>
        </w:rPr>
        <w:t>industrie</w:t>
      </w:r>
      <w:r w:rsidR="00E5471B">
        <w:rPr>
          <w:rFonts w:ascii="Segoe UI" w:hAnsi="Segoe UI" w:cs="Segoe UI"/>
          <w:sz w:val="18"/>
          <w:szCs w:val="18"/>
        </w:rPr>
        <w:t xml:space="preserve"> forestière, notamment </w:t>
      </w:r>
      <w:r w:rsidR="00D418B4">
        <w:rPr>
          <w:rFonts w:ascii="Segoe UI" w:hAnsi="Segoe UI" w:cs="Segoe UI"/>
          <w:sz w:val="18"/>
          <w:szCs w:val="18"/>
        </w:rPr>
        <w:t>à l’est du pays</w:t>
      </w:r>
      <w:r w:rsidR="00E5471B">
        <w:rPr>
          <w:rFonts w:ascii="Segoe UI" w:hAnsi="Segoe UI" w:cs="Segoe UI"/>
          <w:sz w:val="18"/>
          <w:szCs w:val="18"/>
        </w:rPr>
        <w:t>, ce qui renforce sa présen</w:t>
      </w:r>
      <w:r w:rsidR="005E6621">
        <w:rPr>
          <w:rFonts w:ascii="Segoe UI" w:hAnsi="Segoe UI" w:cs="Segoe UI"/>
          <w:sz w:val="18"/>
          <w:szCs w:val="18"/>
        </w:rPr>
        <w:t>c</w:t>
      </w:r>
      <w:r w:rsidR="00E5471B">
        <w:rPr>
          <w:rFonts w:ascii="Segoe UI" w:hAnsi="Segoe UI" w:cs="Segoe UI"/>
          <w:sz w:val="18"/>
          <w:szCs w:val="18"/>
        </w:rPr>
        <w:t xml:space="preserve">e au Canada. </w:t>
      </w:r>
    </w:p>
    <w:p w14:paraId="763C2544" w14:textId="0DD10D79" w:rsidR="000653E4" w:rsidRDefault="000653E4" w:rsidP="00A7191B">
      <w:pPr>
        <w:jc w:val="both"/>
        <w:rPr>
          <w:rFonts w:ascii="Segoe UI" w:hAnsi="Segoe UI" w:cs="Segoe UI"/>
          <w:sz w:val="18"/>
          <w:szCs w:val="18"/>
        </w:rPr>
      </w:pPr>
      <w:r>
        <w:rPr>
          <w:rFonts w:ascii="Segoe UI" w:hAnsi="Segoe UI" w:cs="Segoe UI"/>
          <w:sz w:val="18"/>
          <w:szCs w:val="18"/>
        </w:rPr>
        <w:t xml:space="preserve">Les deux cartes </w:t>
      </w:r>
      <w:r w:rsidR="00E32BDC">
        <w:rPr>
          <w:rFonts w:ascii="Segoe UI" w:hAnsi="Segoe UI" w:cs="Segoe UI"/>
          <w:sz w:val="18"/>
          <w:szCs w:val="18"/>
        </w:rPr>
        <w:t>ci-dessous</w:t>
      </w:r>
      <w:r w:rsidR="00A7191B">
        <w:rPr>
          <w:rFonts w:ascii="Segoe UI" w:hAnsi="Segoe UI" w:cs="Segoe UI"/>
          <w:sz w:val="18"/>
          <w:szCs w:val="18"/>
        </w:rPr>
        <w:t xml:space="preserve"> (issus des rapports 2019 et 2020 du Service Canadien des Forêts sur l’état des forêts)</w:t>
      </w:r>
      <w:r>
        <w:rPr>
          <w:rFonts w:ascii="Segoe UI" w:hAnsi="Segoe UI" w:cs="Segoe UI"/>
          <w:sz w:val="18"/>
          <w:szCs w:val="18"/>
        </w:rPr>
        <w:t xml:space="preserve"> présentent les essences présentent au Canada et leur emplacement, ainsi que l’utilisation des forêts.</w:t>
      </w:r>
      <w:r w:rsidR="00E32BDC">
        <w:rPr>
          <w:rFonts w:ascii="Segoe UI" w:hAnsi="Segoe UI" w:cs="Segoe UI"/>
          <w:sz w:val="18"/>
          <w:szCs w:val="18"/>
        </w:rPr>
        <w:t xml:space="preserve"> </w:t>
      </w:r>
      <w:r w:rsidR="008D4835">
        <w:rPr>
          <w:rFonts w:ascii="Segoe UI" w:hAnsi="Segoe UI" w:cs="Segoe UI"/>
          <w:sz w:val="18"/>
          <w:szCs w:val="18"/>
        </w:rPr>
        <w:t>Ces cartes font apparaître la</w:t>
      </w:r>
      <w:r w:rsidR="00E32BDC">
        <w:rPr>
          <w:rFonts w:ascii="Segoe UI" w:hAnsi="Segoe UI" w:cs="Segoe UI"/>
          <w:sz w:val="18"/>
          <w:szCs w:val="18"/>
        </w:rPr>
        <w:t xml:space="preserve"> </w:t>
      </w:r>
      <w:r w:rsidR="008D4835">
        <w:rPr>
          <w:rFonts w:ascii="Segoe UI" w:hAnsi="Segoe UI" w:cs="Segoe UI"/>
          <w:sz w:val="18"/>
          <w:szCs w:val="18"/>
        </w:rPr>
        <w:t>pré</w:t>
      </w:r>
      <w:r w:rsidR="00E32BDC">
        <w:rPr>
          <w:rFonts w:ascii="Segoe UI" w:hAnsi="Segoe UI" w:cs="Segoe UI"/>
          <w:sz w:val="18"/>
          <w:szCs w:val="18"/>
        </w:rPr>
        <w:t>dominance d’épinettes</w:t>
      </w:r>
      <w:r w:rsidR="008D4835">
        <w:rPr>
          <w:rFonts w:ascii="Segoe UI" w:hAnsi="Segoe UI" w:cs="Segoe UI"/>
          <w:sz w:val="18"/>
          <w:szCs w:val="18"/>
        </w:rPr>
        <w:t xml:space="preserve">, comme indiqué précédemment, mais également les différences sensibles entre </w:t>
      </w:r>
      <w:r w:rsidR="00E32BDC">
        <w:rPr>
          <w:rFonts w:ascii="Segoe UI" w:hAnsi="Segoe UI" w:cs="Segoe UI"/>
          <w:sz w:val="18"/>
          <w:szCs w:val="18"/>
        </w:rPr>
        <w:t xml:space="preserve">l’est et l’ouest. </w:t>
      </w:r>
      <w:r w:rsidR="008D4835">
        <w:rPr>
          <w:rFonts w:ascii="Segoe UI" w:hAnsi="Segoe UI" w:cs="Segoe UI"/>
          <w:sz w:val="18"/>
          <w:szCs w:val="18"/>
        </w:rPr>
        <w:t>A</w:t>
      </w:r>
      <w:r w:rsidR="00E32BDC">
        <w:rPr>
          <w:rFonts w:ascii="Segoe UI" w:hAnsi="Segoe UI" w:cs="Segoe UI"/>
          <w:sz w:val="18"/>
          <w:szCs w:val="18"/>
        </w:rPr>
        <w:t xml:space="preserve"> l’est du pays, on retrouve un mélange d’épinettes et d’autres essences plantées sur les zones en vert clair et</w:t>
      </w:r>
      <w:r w:rsidR="008D4835">
        <w:rPr>
          <w:rFonts w:ascii="Segoe UI" w:hAnsi="Segoe UI" w:cs="Segoe UI"/>
          <w:sz w:val="18"/>
          <w:szCs w:val="18"/>
        </w:rPr>
        <w:t xml:space="preserve"> vert</w:t>
      </w:r>
      <w:r w:rsidR="00E32BDC">
        <w:rPr>
          <w:rFonts w:ascii="Segoe UI" w:hAnsi="Segoe UI" w:cs="Segoe UI"/>
          <w:sz w:val="18"/>
          <w:szCs w:val="18"/>
        </w:rPr>
        <w:t xml:space="preserve"> foncé sur la seconde carte (ces zones correspondent à des accords passés entre le gouvernement fédéral et des producteurs privés pour exploiter la forêt à des fins commerciales</w:t>
      </w:r>
      <w:r w:rsidR="008D4835">
        <w:rPr>
          <w:rFonts w:ascii="Segoe UI" w:hAnsi="Segoe UI" w:cs="Segoe UI"/>
          <w:sz w:val="18"/>
          <w:szCs w:val="18"/>
        </w:rPr>
        <w:t>)</w:t>
      </w:r>
      <w:r w:rsidR="00E32BDC">
        <w:rPr>
          <w:rFonts w:ascii="Segoe UI" w:hAnsi="Segoe UI" w:cs="Segoe UI"/>
          <w:sz w:val="18"/>
          <w:szCs w:val="18"/>
        </w:rPr>
        <w:t xml:space="preserve">. </w:t>
      </w:r>
      <w:r w:rsidR="008D4835">
        <w:rPr>
          <w:rFonts w:ascii="Segoe UI" w:hAnsi="Segoe UI" w:cs="Segoe UI"/>
          <w:sz w:val="18"/>
          <w:szCs w:val="18"/>
        </w:rPr>
        <w:t xml:space="preserve">A </w:t>
      </w:r>
      <w:r w:rsidR="00E32BDC">
        <w:rPr>
          <w:rFonts w:ascii="Segoe UI" w:hAnsi="Segoe UI" w:cs="Segoe UI"/>
          <w:sz w:val="18"/>
          <w:szCs w:val="18"/>
        </w:rPr>
        <w:t xml:space="preserve">l’ouest du pays, principalement en Colombie-Britannique, on observe sur </w:t>
      </w:r>
      <w:r w:rsidR="00A7191B">
        <w:rPr>
          <w:rFonts w:ascii="Segoe UI" w:hAnsi="Segoe UI" w:cs="Segoe UI"/>
          <w:sz w:val="18"/>
          <w:szCs w:val="18"/>
        </w:rPr>
        <w:t>ces mêmes zones</w:t>
      </w:r>
      <w:r w:rsidR="00E32BDC">
        <w:rPr>
          <w:rFonts w:ascii="Segoe UI" w:hAnsi="Segoe UI" w:cs="Segoe UI"/>
          <w:sz w:val="18"/>
          <w:szCs w:val="18"/>
        </w:rPr>
        <w:t xml:space="preserve"> presque exclusivement du pin. Ainsi, </w:t>
      </w:r>
      <w:r w:rsidR="008D4835">
        <w:rPr>
          <w:rFonts w:ascii="Segoe UI" w:hAnsi="Segoe UI" w:cs="Segoe UI"/>
          <w:sz w:val="18"/>
          <w:szCs w:val="18"/>
        </w:rPr>
        <w:t xml:space="preserve">toujours </w:t>
      </w:r>
      <w:r w:rsidR="00E32BDC">
        <w:rPr>
          <w:rFonts w:ascii="Segoe UI" w:hAnsi="Segoe UI" w:cs="Segoe UI"/>
          <w:sz w:val="18"/>
          <w:szCs w:val="18"/>
        </w:rPr>
        <w:t>à l’ouest du pays, la monoculture est plus répandue et utilisée pour des fins commerciales qu’à l’est.</w:t>
      </w:r>
    </w:p>
    <w:p w14:paraId="3BE70BC9" w14:textId="29BBFDDB" w:rsidR="000653E4" w:rsidRDefault="000653E4" w:rsidP="007D78FD">
      <w:pPr>
        <w:rPr>
          <w:rFonts w:ascii="Segoe UI" w:hAnsi="Segoe UI" w:cs="Segoe UI"/>
          <w:sz w:val="18"/>
          <w:szCs w:val="18"/>
        </w:rPr>
      </w:pPr>
    </w:p>
    <w:p w14:paraId="2C067A40" w14:textId="0F8CABDD" w:rsidR="000653E4" w:rsidRDefault="000653E4" w:rsidP="007D78FD">
      <w:pPr>
        <w:rPr>
          <w:rFonts w:ascii="Segoe UI" w:hAnsi="Segoe UI" w:cs="Segoe UI"/>
          <w:sz w:val="18"/>
          <w:szCs w:val="18"/>
        </w:rPr>
      </w:pPr>
    </w:p>
    <w:p w14:paraId="22AA031F" w14:textId="6F467AD3" w:rsidR="000653E4" w:rsidRDefault="000653E4" w:rsidP="007D78FD">
      <w:pPr>
        <w:rPr>
          <w:rFonts w:ascii="Segoe UI" w:hAnsi="Segoe UI" w:cs="Segoe UI"/>
          <w:sz w:val="18"/>
          <w:szCs w:val="18"/>
        </w:rPr>
      </w:pPr>
    </w:p>
    <w:p w14:paraId="7DE2E430" w14:textId="0459093E" w:rsidR="000653E4" w:rsidRDefault="000653E4" w:rsidP="007D78FD">
      <w:pPr>
        <w:rPr>
          <w:rFonts w:ascii="Segoe UI" w:hAnsi="Segoe UI" w:cs="Segoe UI"/>
          <w:sz w:val="18"/>
          <w:szCs w:val="18"/>
        </w:rPr>
      </w:pPr>
    </w:p>
    <w:p w14:paraId="66C4301D" w14:textId="0F76C944" w:rsidR="000653E4" w:rsidRDefault="000653E4" w:rsidP="007D78FD">
      <w:pPr>
        <w:rPr>
          <w:rFonts w:ascii="Segoe UI" w:hAnsi="Segoe UI" w:cs="Segoe UI"/>
          <w:sz w:val="18"/>
          <w:szCs w:val="18"/>
        </w:rPr>
      </w:pPr>
    </w:p>
    <w:p w14:paraId="5B13EB6D" w14:textId="263B9781" w:rsidR="000653E4" w:rsidRDefault="000653E4" w:rsidP="007D78FD">
      <w:pPr>
        <w:rPr>
          <w:rFonts w:ascii="Segoe UI" w:hAnsi="Segoe UI" w:cs="Segoe UI"/>
          <w:sz w:val="18"/>
          <w:szCs w:val="18"/>
        </w:rPr>
      </w:pPr>
    </w:p>
    <w:p w14:paraId="573000B6" w14:textId="67981F94" w:rsidR="000653E4" w:rsidRDefault="000653E4" w:rsidP="007D78FD">
      <w:pPr>
        <w:rPr>
          <w:rFonts w:ascii="Segoe UI" w:hAnsi="Segoe UI" w:cs="Segoe UI"/>
          <w:sz w:val="18"/>
          <w:szCs w:val="18"/>
        </w:rPr>
      </w:pPr>
    </w:p>
    <w:p w14:paraId="52006C52" w14:textId="754873C8" w:rsidR="000653E4" w:rsidRDefault="000653E4" w:rsidP="007D78FD">
      <w:pPr>
        <w:rPr>
          <w:rFonts w:ascii="Segoe UI" w:hAnsi="Segoe UI" w:cs="Segoe UI"/>
          <w:sz w:val="18"/>
          <w:szCs w:val="18"/>
        </w:rPr>
      </w:pPr>
    </w:p>
    <w:p w14:paraId="778EB25E" w14:textId="385DC3F3" w:rsidR="000653E4" w:rsidRDefault="000653E4" w:rsidP="007D78FD">
      <w:pPr>
        <w:rPr>
          <w:rFonts w:ascii="Segoe UI" w:hAnsi="Segoe UI" w:cs="Segoe UI"/>
          <w:sz w:val="18"/>
          <w:szCs w:val="18"/>
        </w:rPr>
      </w:pPr>
    </w:p>
    <w:p w14:paraId="0033083D" w14:textId="40CFC029" w:rsidR="000653E4" w:rsidRDefault="000653E4" w:rsidP="007D78FD">
      <w:pPr>
        <w:rPr>
          <w:rFonts w:ascii="Segoe UI" w:hAnsi="Segoe UI" w:cs="Segoe UI"/>
          <w:sz w:val="18"/>
          <w:szCs w:val="18"/>
        </w:rPr>
      </w:pPr>
    </w:p>
    <w:p w14:paraId="7D0BC0FB" w14:textId="46F74E7A" w:rsidR="000653E4" w:rsidRDefault="000653E4" w:rsidP="007D78FD">
      <w:pPr>
        <w:rPr>
          <w:rFonts w:ascii="Segoe UI" w:hAnsi="Segoe UI" w:cs="Segoe UI"/>
          <w:sz w:val="18"/>
          <w:szCs w:val="18"/>
        </w:rPr>
      </w:pPr>
    </w:p>
    <w:p w14:paraId="0DBE1B47" w14:textId="5129382D" w:rsidR="000653E4" w:rsidRDefault="000653E4" w:rsidP="007D78FD">
      <w:pPr>
        <w:rPr>
          <w:rFonts w:ascii="Segoe UI" w:hAnsi="Segoe UI" w:cs="Segoe UI"/>
          <w:sz w:val="18"/>
          <w:szCs w:val="18"/>
        </w:rPr>
      </w:pPr>
    </w:p>
    <w:p w14:paraId="355CF7D5" w14:textId="4A9C65EB" w:rsidR="000653E4" w:rsidRDefault="000653E4" w:rsidP="007D78FD">
      <w:pPr>
        <w:rPr>
          <w:rFonts w:ascii="Segoe UI" w:hAnsi="Segoe UI" w:cs="Segoe UI"/>
          <w:sz w:val="18"/>
          <w:szCs w:val="18"/>
        </w:rPr>
      </w:pPr>
    </w:p>
    <w:p w14:paraId="6CFEC368" w14:textId="049B6139" w:rsidR="000653E4" w:rsidRDefault="000653E4" w:rsidP="007D78FD">
      <w:pPr>
        <w:rPr>
          <w:rFonts w:ascii="Segoe UI" w:hAnsi="Segoe UI" w:cs="Segoe UI"/>
          <w:sz w:val="18"/>
          <w:szCs w:val="18"/>
        </w:rPr>
      </w:pPr>
    </w:p>
    <w:p w14:paraId="57ED85AC" w14:textId="4E2DF9A4" w:rsidR="000653E4" w:rsidRDefault="000653E4" w:rsidP="007D78FD">
      <w:pPr>
        <w:rPr>
          <w:rFonts w:ascii="Segoe UI" w:hAnsi="Segoe UI" w:cs="Segoe UI"/>
          <w:sz w:val="18"/>
          <w:szCs w:val="18"/>
        </w:rPr>
      </w:pPr>
    </w:p>
    <w:p w14:paraId="54CEE078" w14:textId="1F8637E8" w:rsidR="000653E4" w:rsidRDefault="000653E4" w:rsidP="007D78FD">
      <w:pPr>
        <w:rPr>
          <w:rFonts w:ascii="Segoe UI" w:hAnsi="Segoe UI" w:cs="Segoe UI"/>
          <w:sz w:val="18"/>
          <w:szCs w:val="18"/>
        </w:rPr>
      </w:pPr>
    </w:p>
    <w:p w14:paraId="7B1B90BA" w14:textId="2593C5A7" w:rsidR="000653E4" w:rsidRDefault="000653E4" w:rsidP="007D78FD">
      <w:pPr>
        <w:rPr>
          <w:rFonts w:ascii="Segoe UI" w:hAnsi="Segoe UI" w:cs="Segoe UI"/>
          <w:sz w:val="18"/>
          <w:szCs w:val="18"/>
        </w:rPr>
      </w:pPr>
    </w:p>
    <w:p w14:paraId="78DE559B" w14:textId="0E8CEFE0" w:rsidR="000653E4" w:rsidRDefault="000653E4" w:rsidP="007D78FD">
      <w:pPr>
        <w:rPr>
          <w:rFonts w:ascii="Segoe UI" w:hAnsi="Segoe UI" w:cs="Segoe UI"/>
          <w:sz w:val="18"/>
          <w:szCs w:val="18"/>
        </w:rPr>
      </w:pPr>
    </w:p>
    <w:p w14:paraId="550BAEF3" w14:textId="77777777" w:rsidR="008D4835" w:rsidRDefault="008D4835" w:rsidP="007D78FD">
      <w:pPr>
        <w:rPr>
          <w:rFonts w:ascii="Segoe UI" w:hAnsi="Segoe UI" w:cs="Segoe UI"/>
          <w:sz w:val="18"/>
          <w:szCs w:val="18"/>
        </w:rPr>
        <w:sectPr w:rsidR="008D4835" w:rsidSect="001D3A5C">
          <w:headerReference w:type="even" r:id="rId8"/>
          <w:headerReference w:type="default" r:id="rId9"/>
          <w:footerReference w:type="even" r:id="rId10"/>
          <w:footerReference w:type="default" r:id="rId11"/>
          <w:headerReference w:type="first" r:id="rId12"/>
          <w:footerReference w:type="first" r:id="rId13"/>
          <w:pgSz w:w="11906" w:h="16838"/>
          <w:pgMar w:top="720" w:right="720" w:bottom="709" w:left="720" w:header="708" w:footer="0" w:gutter="0"/>
          <w:cols w:space="708"/>
          <w:docGrid w:linePitch="360"/>
        </w:sectPr>
      </w:pPr>
    </w:p>
    <w:p w14:paraId="4E094468" w14:textId="4995845D" w:rsidR="000653E4" w:rsidRDefault="008D4835" w:rsidP="007D78FD">
      <w:pPr>
        <w:rPr>
          <w:rFonts w:ascii="Segoe UI" w:hAnsi="Segoe UI" w:cs="Segoe UI"/>
          <w:sz w:val="18"/>
          <w:szCs w:val="18"/>
        </w:rPr>
      </w:pPr>
      <w:r>
        <w:rPr>
          <w:noProof/>
        </w:rPr>
        <w:lastRenderedPageBreak/>
        <w:drawing>
          <wp:anchor distT="0" distB="0" distL="114300" distR="114300" simplePos="0" relativeHeight="251660288" behindDoc="0" locked="0" layoutInCell="1" allowOverlap="1" wp14:anchorId="17978B89" wp14:editId="675302E0">
            <wp:simplePos x="0" y="0"/>
            <wp:positionH relativeFrom="margin">
              <wp:posOffset>990878</wp:posOffset>
            </wp:positionH>
            <wp:positionV relativeFrom="paragraph">
              <wp:posOffset>114883</wp:posOffset>
            </wp:positionV>
            <wp:extent cx="7600493" cy="5810389"/>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604878" cy="5813741"/>
                    </a:xfrm>
                    <a:prstGeom prst="rect">
                      <a:avLst/>
                    </a:prstGeom>
                  </pic:spPr>
                </pic:pic>
              </a:graphicData>
            </a:graphic>
            <wp14:sizeRelH relativeFrom="margin">
              <wp14:pctWidth>0</wp14:pctWidth>
            </wp14:sizeRelH>
            <wp14:sizeRelV relativeFrom="margin">
              <wp14:pctHeight>0</wp14:pctHeight>
            </wp14:sizeRelV>
          </wp:anchor>
        </w:drawing>
      </w:r>
    </w:p>
    <w:p w14:paraId="04C983CF" w14:textId="4739C5E7" w:rsidR="000653E4" w:rsidRDefault="000653E4" w:rsidP="007D78FD">
      <w:pPr>
        <w:rPr>
          <w:rFonts w:ascii="Segoe UI" w:hAnsi="Segoe UI" w:cs="Segoe UI"/>
          <w:sz w:val="18"/>
          <w:szCs w:val="18"/>
        </w:rPr>
      </w:pPr>
    </w:p>
    <w:p w14:paraId="3CEB4A26" w14:textId="5877516D" w:rsidR="000653E4" w:rsidRDefault="000653E4" w:rsidP="007D78FD">
      <w:pPr>
        <w:rPr>
          <w:rFonts w:ascii="Segoe UI" w:hAnsi="Segoe UI" w:cs="Segoe UI"/>
          <w:sz w:val="18"/>
          <w:szCs w:val="18"/>
        </w:rPr>
      </w:pPr>
    </w:p>
    <w:p w14:paraId="711CCD89" w14:textId="029C848B" w:rsidR="000653E4" w:rsidRDefault="000653E4" w:rsidP="007D78FD">
      <w:pPr>
        <w:rPr>
          <w:rFonts w:ascii="Segoe UI" w:hAnsi="Segoe UI" w:cs="Segoe UI"/>
          <w:sz w:val="18"/>
          <w:szCs w:val="18"/>
        </w:rPr>
      </w:pPr>
    </w:p>
    <w:p w14:paraId="72EDA9D4" w14:textId="4CF29AFD" w:rsidR="000653E4" w:rsidRDefault="000653E4" w:rsidP="007D78FD">
      <w:pPr>
        <w:rPr>
          <w:rFonts w:ascii="Segoe UI" w:hAnsi="Segoe UI" w:cs="Segoe UI"/>
          <w:sz w:val="18"/>
          <w:szCs w:val="18"/>
        </w:rPr>
      </w:pPr>
    </w:p>
    <w:p w14:paraId="68C77A28" w14:textId="4C2B3C60" w:rsidR="000653E4" w:rsidRDefault="000653E4" w:rsidP="007D78FD">
      <w:pPr>
        <w:rPr>
          <w:rFonts w:ascii="Segoe UI" w:hAnsi="Segoe UI" w:cs="Segoe UI"/>
          <w:sz w:val="18"/>
          <w:szCs w:val="18"/>
        </w:rPr>
      </w:pPr>
    </w:p>
    <w:p w14:paraId="51D03557" w14:textId="3F90222F" w:rsidR="000653E4" w:rsidRDefault="000653E4" w:rsidP="007D78FD">
      <w:pPr>
        <w:rPr>
          <w:rFonts w:ascii="Segoe UI" w:hAnsi="Segoe UI" w:cs="Segoe UI"/>
          <w:sz w:val="18"/>
          <w:szCs w:val="18"/>
        </w:rPr>
      </w:pPr>
    </w:p>
    <w:p w14:paraId="4A75D3B7" w14:textId="28DF55B4" w:rsidR="000653E4" w:rsidRDefault="000653E4" w:rsidP="007D78FD">
      <w:pPr>
        <w:rPr>
          <w:rFonts w:ascii="Segoe UI" w:hAnsi="Segoe UI" w:cs="Segoe UI"/>
          <w:sz w:val="18"/>
          <w:szCs w:val="18"/>
        </w:rPr>
      </w:pPr>
    </w:p>
    <w:p w14:paraId="52A1DD62" w14:textId="5517BEEF" w:rsidR="000653E4" w:rsidRDefault="000653E4" w:rsidP="007D78FD">
      <w:pPr>
        <w:rPr>
          <w:rFonts w:ascii="Segoe UI" w:hAnsi="Segoe UI" w:cs="Segoe UI"/>
          <w:sz w:val="18"/>
          <w:szCs w:val="18"/>
        </w:rPr>
      </w:pPr>
    </w:p>
    <w:p w14:paraId="51015036" w14:textId="3A6F002F" w:rsidR="000653E4" w:rsidRDefault="000653E4" w:rsidP="007D78FD">
      <w:pPr>
        <w:rPr>
          <w:rFonts w:ascii="Segoe UI" w:hAnsi="Segoe UI" w:cs="Segoe UI"/>
          <w:sz w:val="18"/>
          <w:szCs w:val="18"/>
        </w:rPr>
      </w:pPr>
    </w:p>
    <w:p w14:paraId="4F66D960" w14:textId="37AE0A99" w:rsidR="000653E4" w:rsidRDefault="000653E4" w:rsidP="007D78FD">
      <w:pPr>
        <w:rPr>
          <w:rFonts w:ascii="Segoe UI" w:hAnsi="Segoe UI" w:cs="Segoe UI"/>
          <w:sz w:val="18"/>
          <w:szCs w:val="18"/>
        </w:rPr>
      </w:pPr>
    </w:p>
    <w:p w14:paraId="2AD95771" w14:textId="6EFC44F1" w:rsidR="000653E4" w:rsidRDefault="000653E4" w:rsidP="007D78FD">
      <w:pPr>
        <w:rPr>
          <w:rFonts w:ascii="Segoe UI" w:hAnsi="Segoe UI" w:cs="Segoe UI"/>
          <w:sz w:val="18"/>
          <w:szCs w:val="18"/>
        </w:rPr>
      </w:pPr>
    </w:p>
    <w:p w14:paraId="5EEDC8E9" w14:textId="77777777" w:rsidR="000653E4" w:rsidRPr="007D78FD" w:rsidRDefault="000653E4" w:rsidP="007D78FD">
      <w:pPr>
        <w:rPr>
          <w:rFonts w:ascii="Segoe UI" w:hAnsi="Segoe UI" w:cs="Segoe UI"/>
          <w:sz w:val="18"/>
          <w:szCs w:val="18"/>
        </w:rPr>
      </w:pPr>
    </w:p>
    <w:p w14:paraId="73846524" w14:textId="78A31596" w:rsidR="007D78FD" w:rsidRPr="007D78FD" w:rsidRDefault="007D78FD" w:rsidP="007D78FD">
      <w:pPr>
        <w:rPr>
          <w:rFonts w:ascii="Segoe UI" w:hAnsi="Segoe UI" w:cs="Segoe UI"/>
          <w:sz w:val="18"/>
          <w:szCs w:val="18"/>
        </w:rPr>
      </w:pPr>
    </w:p>
    <w:p w14:paraId="78C9F401" w14:textId="77777777" w:rsidR="007D78FD" w:rsidRPr="007D78FD" w:rsidRDefault="007D78FD" w:rsidP="007D78FD">
      <w:pPr>
        <w:rPr>
          <w:rFonts w:ascii="Segoe UI" w:hAnsi="Segoe UI" w:cs="Segoe UI"/>
          <w:sz w:val="18"/>
          <w:szCs w:val="18"/>
        </w:rPr>
      </w:pPr>
    </w:p>
    <w:p w14:paraId="5F250447" w14:textId="221A0CB4" w:rsidR="007D78FD" w:rsidRPr="007D78FD" w:rsidRDefault="007D78FD" w:rsidP="007D78FD">
      <w:pPr>
        <w:rPr>
          <w:rFonts w:ascii="Segoe UI" w:hAnsi="Segoe UI" w:cs="Segoe UI"/>
          <w:sz w:val="18"/>
          <w:szCs w:val="18"/>
        </w:rPr>
      </w:pPr>
    </w:p>
    <w:p w14:paraId="783BEC1A" w14:textId="77777777" w:rsidR="007D78FD" w:rsidRPr="007D78FD" w:rsidRDefault="007D78FD" w:rsidP="007D78FD">
      <w:pPr>
        <w:rPr>
          <w:rFonts w:ascii="Segoe UI" w:hAnsi="Segoe UI" w:cs="Segoe UI"/>
          <w:sz w:val="18"/>
          <w:szCs w:val="18"/>
        </w:rPr>
      </w:pPr>
    </w:p>
    <w:p w14:paraId="267E9DDF" w14:textId="77777777" w:rsidR="007D78FD" w:rsidRPr="007D78FD" w:rsidRDefault="007D78FD" w:rsidP="007D78FD">
      <w:pPr>
        <w:rPr>
          <w:rFonts w:ascii="Segoe UI" w:hAnsi="Segoe UI" w:cs="Segoe UI"/>
          <w:sz w:val="18"/>
          <w:szCs w:val="18"/>
        </w:rPr>
      </w:pPr>
    </w:p>
    <w:p w14:paraId="29FA1455" w14:textId="77777777" w:rsidR="007D78FD" w:rsidRPr="007D78FD" w:rsidRDefault="007D78FD" w:rsidP="007D78FD">
      <w:pPr>
        <w:rPr>
          <w:rFonts w:ascii="Segoe UI" w:hAnsi="Segoe UI" w:cs="Segoe UI"/>
          <w:sz w:val="18"/>
          <w:szCs w:val="18"/>
        </w:rPr>
      </w:pPr>
    </w:p>
    <w:p w14:paraId="411ABEEC" w14:textId="77777777" w:rsidR="007D78FD" w:rsidRPr="007D78FD" w:rsidRDefault="007D78FD" w:rsidP="007D78FD">
      <w:pPr>
        <w:rPr>
          <w:rFonts w:ascii="Segoe UI" w:hAnsi="Segoe UI" w:cs="Segoe UI"/>
          <w:sz w:val="18"/>
          <w:szCs w:val="18"/>
        </w:rPr>
      </w:pPr>
    </w:p>
    <w:p w14:paraId="41EDC3E3" w14:textId="77777777" w:rsidR="007D78FD" w:rsidRPr="007D78FD" w:rsidRDefault="007D78FD" w:rsidP="007D78FD">
      <w:pPr>
        <w:rPr>
          <w:rFonts w:ascii="Segoe UI" w:hAnsi="Segoe UI" w:cs="Segoe UI"/>
          <w:sz w:val="18"/>
          <w:szCs w:val="18"/>
        </w:rPr>
      </w:pPr>
    </w:p>
    <w:p w14:paraId="36CCE4A2" w14:textId="77777777" w:rsidR="007D78FD" w:rsidRPr="007D78FD" w:rsidRDefault="007D78FD" w:rsidP="007D78FD">
      <w:pPr>
        <w:rPr>
          <w:rFonts w:ascii="Segoe UI" w:hAnsi="Segoe UI" w:cs="Segoe UI"/>
          <w:sz w:val="18"/>
          <w:szCs w:val="18"/>
        </w:rPr>
      </w:pPr>
    </w:p>
    <w:p w14:paraId="611E4167" w14:textId="2A66882E" w:rsidR="007D78FD" w:rsidRPr="007D78FD" w:rsidRDefault="007D78FD" w:rsidP="007D78FD">
      <w:pPr>
        <w:rPr>
          <w:rFonts w:ascii="Segoe UI" w:hAnsi="Segoe UI" w:cs="Segoe UI"/>
          <w:sz w:val="18"/>
          <w:szCs w:val="18"/>
        </w:rPr>
      </w:pPr>
    </w:p>
    <w:p w14:paraId="3FD1228B" w14:textId="2E2C3043" w:rsidR="007D78FD" w:rsidRDefault="008D4835" w:rsidP="007D78FD">
      <w:pPr>
        <w:jc w:val="center"/>
        <w:rPr>
          <w:rFonts w:ascii="Segoe UI" w:hAnsi="Segoe UI" w:cs="Segoe UI"/>
          <w:sz w:val="18"/>
          <w:szCs w:val="18"/>
        </w:rPr>
      </w:pPr>
      <w:r>
        <w:rPr>
          <w:noProof/>
        </w:rPr>
        <w:drawing>
          <wp:anchor distT="0" distB="0" distL="114300" distR="114300" simplePos="0" relativeHeight="251659264" behindDoc="0" locked="0" layoutInCell="1" allowOverlap="1" wp14:anchorId="2DF73350" wp14:editId="7283A3C1">
            <wp:simplePos x="0" y="0"/>
            <wp:positionH relativeFrom="margin">
              <wp:posOffset>763854</wp:posOffset>
            </wp:positionH>
            <wp:positionV relativeFrom="paragraph">
              <wp:posOffset>7366</wp:posOffset>
            </wp:positionV>
            <wp:extent cx="8495528" cy="5477529"/>
            <wp:effectExtent l="0" t="0" r="1270" b="889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495528" cy="5477529"/>
                    </a:xfrm>
                    <a:prstGeom prst="rect">
                      <a:avLst/>
                    </a:prstGeom>
                  </pic:spPr>
                </pic:pic>
              </a:graphicData>
            </a:graphic>
            <wp14:sizeRelH relativeFrom="margin">
              <wp14:pctWidth>0</wp14:pctWidth>
            </wp14:sizeRelH>
            <wp14:sizeRelV relativeFrom="margin">
              <wp14:pctHeight>0</wp14:pctHeight>
            </wp14:sizeRelV>
          </wp:anchor>
        </w:drawing>
      </w:r>
    </w:p>
    <w:p w14:paraId="52867ECC" w14:textId="77777777" w:rsidR="007D78FD" w:rsidRDefault="007D78FD" w:rsidP="007D78FD">
      <w:pPr>
        <w:jc w:val="center"/>
        <w:rPr>
          <w:rFonts w:ascii="Segoe UI" w:hAnsi="Segoe UI" w:cs="Segoe UI"/>
          <w:sz w:val="18"/>
          <w:szCs w:val="18"/>
        </w:rPr>
      </w:pPr>
    </w:p>
    <w:p w14:paraId="27FF7BFC" w14:textId="7A7C3B7C" w:rsidR="007D78FD" w:rsidRDefault="007D78FD" w:rsidP="007D78FD">
      <w:pPr>
        <w:jc w:val="center"/>
        <w:rPr>
          <w:noProof/>
        </w:rPr>
      </w:pPr>
    </w:p>
    <w:p w14:paraId="74307128" w14:textId="78D21331" w:rsidR="007D78FD" w:rsidRDefault="007D78FD" w:rsidP="007D78FD">
      <w:pPr>
        <w:jc w:val="center"/>
        <w:rPr>
          <w:noProof/>
        </w:rPr>
      </w:pPr>
    </w:p>
    <w:p w14:paraId="6E027731" w14:textId="77777777" w:rsidR="007D78FD" w:rsidRDefault="007D78FD" w:rsidP="007D78FD">
      <w:pPr>
        <w:jc w:val="center"/>
        <w:rPr>
          <w:noProof/>
        </w:rPr>
      </w:pPr>
    </w:p>
    <w:p w14:paraId="11364824" w14:textId="14689FA8" w:rsidR="007D78FD" w:rsidRDefault="007D78FD" w:rsidP="007D78FD">
      <w:pPr>
        <w:jc w:val="center"/>
        <w:rPr>
          <w:noProof/>
        </w:rPr>
      </w:pPr>
    </w:p>
    <w:p w14:paraId="7DC2EAA5" w14:textId="4DD43FBD" w:rsidR="007D78FD" w:rsidRDefault="007D78FD" w:rsidP="007D78FD">
      <w:pPr>
        <w:jc w:val="center"/>
        <w:rPr>
          <w:noProof/>
        </w:rPr>
      </w:pPr>
    </w:p>
    <w:p w14:paraId="0F44D683" w14:textId="7DCC70AC" w:rsidR="00DB4927" w:rsidRDefault="007D78FD" w:rsidP="007D78FD">
      <w:pPr>
        <w:jc w:val="center"/>
        <w:rPr>
          <w:rFonts w:ascii="Segoe UI" w:hAnsi="Segoe UI" w:cs="Segoe UI"/>
          <w:sz w:val="18"/>
          <w:szCs w:val="18"/>
        </w:rPr>
      </w:pPr>
      <w:r>
        <w:rPr>
          <w:rFonts w:ascii="Segoe UI" w:hAnsi="Segoe UI" w:cs="Segoe UI"/>
          <w:sz w:val="18"/>
          <w:szCs w:val="18"/>
        </w:rPr>
        <w:br w:type="textWrapping" w:clear="all"/>
      </w:r>
    </w:p>
    <w:p w14:paraId="67ED4034" w14:textId="0BA759C9" w:rsidR="00E71292" w:rsidRDefault="00E71292">
      <w:pPr>
        <w:rPr>
          <w:rFonts w:ascii="Segoe UI" w:hAnsi="Segoe UI" w:cs="Segoe UI"/>
          <w:b/>
          <w:bCs/>
          <w:sz w:val="18"/>
          <w:szCs w:val="18"/>
        </w:rPr>
      </w:pPr>
      <w:r>
        <w:rPr>
          <w:rFonts w:ascii="Segoe UI" w:hAnsi="Segoe UI" w:cs="Segoe UI"/>
          <w:b/>
          <w:bCs/>
          <w:sz w:val="18"/>
          <w:szCs w:val="18"/>
        </w:rPr>
        <w:br w:type="page"/>
      </w:r>
    </w:p>
    <w:p w14:paraId="05AD6BAF" w14:textId="77777777" w:rsidR="008D4835" w:rsidRPr="009779BF" w:rsidRDefault="008D4835" w:rsidP="001D1ED6">
      <w:pPr>
        <w:spacing w:before="120" w:after="120"/>
        <w:jc w:val="center"/>
        <w:rPr>
          <w:rFonts w:ascii="Segoe UI" w:hAnsi="Segoe UI" w:cs="Segoe UI"/>
          <w:b/>
          <w:bCs/>
          <w:sz w:val="18"/>
          <w:szCs w:val="18"/>
        </w:rPr>
        <w:sectPr w:rsidR="008D4835" w:rsidRPr="009779BF" w:rsidSect="008D4835">
          <w:pgSz w:w="16838" w:h="11906" w:orient="landscape"/>
          <w:pgMar w:top="720" w:right="720" w:bottom="720" w:left="709" w:header="709" w:footer="0" w:gutter="0"/>
          <w:cols w:space="708"/>
          <w:docGrid w:linePitch="360"/>
        </w:sectPr>
      </w:pPr>
    </w:p>
    <w:p w14:paraId="17588200" w14:textId="3C438761" w:rsidR="00A7191B" w:rsidRPr="00847E5C" w:rsidRDefault="001D1ED6" w:rsidP="001D1ED6">
      <w:pPr>
        <w:spacing w:before="120" w:after="120"/>
        <w:jc w:val="center"/>
        <w:rPr>
          <w:rFonts w:ascii="Segoe UI" w:hAnsi="Segoe UI" w:cs="Segoe UI"/>
          <w:b/>
          <w:bCs/>
          <w:sz w:val="18"/>
          <w:szCs w:val="18"/>
          <w:lang w:val="en-US"/>
        </w:rPr>
      </w:pPr>
      <w:r w:rsidRPr="00847E5C">
        <w:rPr>
          <w:rFonts w:ascii="Segoe UI" w:hAnsi="Segoe UI" w:cs="Segoe UI"/>
          <w:b/>
          <w:bCs/>
          <w:sz w:val="18"/>
          <w:szCs w:val="18"/>
          <w:lang w:val="en-US"/>
        </w:rPr>
        <w:lastRenderedPageBreak/>
        <w:t>Annexe</w:t>
      </w:r>
      <w:r w:rsidR="00A7191B" w:rsidRPr="00847E5C">
        <w:rPr>
          <w:rFonts w:ascii="Segoe UI" w:hAnsi="Segoe UI" w:cs="Segoe UI"/>
          <w:b/>
          <w:bCs/>
          <w:sz w:val="18"/>
          <w:szCs w:val="18"/>
          <w:lang w:val="en-US"/>
        </w:rPr>
        <w:t xml:space="preserve"> 2</w:t>
      </w:r>
    </w:p>
    <w:p w14:paraId="3C6B21F4" w14:textId="3980047B" w:rsidR="001D1ED6" w:rsidRPr="00847E5C" w:rsidRDefault="00A7191B" w:rsidP="001D1ED6">
      <w:pPr>
        <w:spacing w:before="120" w:after="120"/>
        <w:jc w:val="center"/>
        <w:rPr>
          <w:rFonts w:ascii="Segoe UI" w:hAnsi="Segoe UI" w:cs="Segoe UI"/>
          <w:b/>
          <w:bCs/>
          <w:sz w:val="18"/>
          <w:szCs w:val="18"/>
          <w:lang w:val="en-US"/>
        </w:rPr>
      </w:pPr>
      <w:r w:rsidRPr="00847E5C">
        <w:rPr>
          <w:rFonts w:ascii="Segoe UI" w:hAnsi="Segoe UI" w:cs="Segoe UI"/>
          <w:b/>
          <w:bCs/>
          <w:sz w:val="18"/>
          <w:szCs w:val="18"/>
          <w:lang w:val="en-US"/>
        </w:rPr>
        <w:t>L</w:t>
      </w:r>
      <w:r w:rsidR="001D1ED6" w:rsidRPr="00847E5C">
        <w:rPr>
          <w:rFonts w:ascii="Segoe UI" w:hAnsi="Segoe UI" w:cs="Segoe UI"/>
          <w:b/>
          <w:bCs/>
          <w:sz w:val="18"/>
          <w:szCs w:val="18"/>
          <w:lang w:val="en-US"/>
        </w:rPr>
        <w:t>’Allowable An</w:t>
      </w:r>
      <w:r w:rsidR="00372EF8" w:rsidRPr="00847E5C">
        <w:rPr>
          <w:rFonts w:ascii="Segoe UI" w:hAnsi="Segoe UI" w:cs="Segoe UI"/>
          <w:b/>
          <w:bCs/>
          <w:sz w:val="18"/>
          <w:szCs w:val="18"/>
          <w:lang w:val="en-US"/>
        </w:rPr>
        <w:t>n</w:t>
      </w:r>
      <w:r w:rsidR="001D1ED6" w:rsidRPr="00847E5C">
        <w:rPr>
          <w:rFonts w:ascii="Segoe UI" w:hAnsi="Segoe UI" w:cs="Segoe UI"/>
          <w:b/>
          <w:bCs/>
          <w:sz w:val="18"/>
          <w:szCs w:val="18"/>
          <w:lang w:val="en-US"/>
        </w:rPr>
        <w:t>ual Cut (AAC)</w:t>
      </w:r>
      <w:r w:rsidR="00084B02" w:rsidRPr="00847E5C">
        <w:rPr>
          <w:rFonts w:ascii="Segoe UI" w:hAnsi="Segoe UI" w:cs="Segoe UI"/>
          <w:b/>
          <w:bCs/>
          <w:sz w:val="18"/>
          <w:szCs w:val="18"/>
          <w:lang w:val="en-US"/>
        </w:rPr>
        <w:t xml:space="preserve"> et la Old Growth Strategic Review</w:t>
      </w:r>
    </w:p>
    <w:p w14:paraId="1C49A68A" w14:textId="5086AC3C" w:rsidR="001D1ED6" w:rsidRPr="00847E5C" w:rsidRDefault="001D1ED6" w:rsidP="001D1ED6">
      <w:pPr>
        <w:spacing w:before="120" w:after="120"/>
        <w:jc w:val="center"/>
        <w:rPr>
          <w:rFonts w:ascii="Segoe UI" w:hAnsi="Segoe UI" w:cs="Segoe UI"/>
          <w:b/>
          <w:bCs/>
          <w:sz w:val="18"/>
          <w:szCs w:val="18"/>
          <w:lang w:val="en-US"/>
        </w:rPr>
      </w:pPr>
    </w:p>
    <w:p w14:paraId="391FE444" w14:textId="5F15C2CC" w:rsidR="008C74D4" w:rsidRDefault="001D1ED6" w:rsidP="001D1ED6">
      <w:pPr>
        <w:spacing w:before="120" w:after="120"/>
        <w:jc w:val="both"/>
        <w:rPr>
          <w:rFonts w:ascii="Segoe UI" w:hAnsi="Segoe UI" w:cs="Segoe UI"/>
          <w:sz w:val="18"/>
          <w:szCs w:val="18"/>
        </w:rPr>
      </w:pPr>
      <w:r w:rsidRPr="001D1ED6">
        <w:rPr>
          <w:rFonts w:ascii="Segoe UI" w:hAnsi="Segoe UI" w:cs="Segoe UI"/>
          <w:sz w:val="18"/>
          <w:szCs w:val="18"/>
        </w:rPr>
        <w:t>L</w:t>
      </w:r>
      <w:r>
        <w:rPr>
          <w:rFonts w:ascii="Segoe UI" w:hAnsi="Segoe UI" w:cs="Segoe UI"/>
          <w:sz w:val="18"/>
          <w:szCs w:val="18"/>
        </w:rPr>
        <w:t>’</w:t>
      </w:r>
      <w:r w:rsidRPr="00A7191B">
        <w:rPr>
          <w:rFonts w:ascii="Segoe UI" w:hAnsi="Segoe UI" w:cs="Segoe UI"/>
          <w:i/>
          <w:iCs/>
          <w:sz w:val="18"/>
          <w:szCs w:val="18"/>
        </w:rPr>
        <w:t>A</w:t>
      </w:r>
      <w:r w:rsidR="00372EF8" w:rsidRPr="00A7191B">
        <w:rPr>
          <w:rFonts w:ascii="Segoe UI" w:hAnsi="Segoe UI" w:cs="Segoe UI"/>
          <w:i/>
          <w:iCs/>
          <w:sz w:val="18"/>
          <w:szCs w:val="18"/>
        </w:rPr>
        <w:t>l</w:t>
      </w:r>
      <w:r w:rsidRPr="00A7191B">
        <w:rPr>
          <w:rFonts w:ascii="Segoe UI" w:hAnsi="Segoe UI" w:cs="Segoe UI"/>
          <w:i/>
          <w:iCs/>
          <w:sz w:val="18"/>
          <w:szCs w:val="18"/>
        </w:rPr>
        <w:t>lowable An</w:t>
      </w:r>
      <w:r w:rsidR="00372EF8" w:rsidRPr="00A7191B">
        <w:rPr>
          <w:rFonts w:ascii="Segoe UI" w:hAnsi="Segoe UI" w:cs="Segoe UI"/>
          <w:i/>
          <w:iCs/>
          <w:sz w:val="18"/>
          <w:szCs w:val="18"/>
        </w:rPr>
        <w:t>n</w:t>
      </w:r>
      <w:r w:rsidRPr="00A7191B">
        <w:rPr>
          <w:rFonts w:ascii="Segoe UI" w:hAnsi="Segoe UI" w:cs="Segoe UI"/>
          <w:i/>
          <w:iCs/>
          <w:sz w:val="18"/>
          <w:szCs w:val="18"/>
        </w:rPr>
        <w:t xml:space="preserve">ual </w:t>
      </w:r>
      <w:r>
        <w:rPr>
          <w:rFonts w:ascii="Segoe UI" w:hAnsi="Segoe UI" w:cs="Segoe UI"/>
          <w:sz w:val="18"/>
          <w:szCs w:val="18"/>
        </w:rPr>
        <w:t>Cut (AAC) est définie comme l</w:t>
      </w:r>
      <w:r w:rsidRPr="001D1ED6">
        <w:rPr>
          <w:rFonts w:ascii="Segoe UI" w:hAnsi="Segoe UI" w:cs="Segoe UI"/>
          <w:sz w:val="18"/>
          <w:szCs w:val="18"/>
        </w:rPr>
        <w:t>a quantité de bois qu'il est permis de couper chaque année dans une zone donnée. L</w:t>
      </w:r>
      <w:r>
        <w:rPr>
          <w:rFonts w:ascii="Segoe UI" w:hAnsi="Segoe UI" w:cs="Segoe UI"/>
          <w:sz w:val="18"/>
          <w:szCs w:val="18"/>
        </w:rPr>
        <w:t>’AAC</w:t>
      </w:r>
      <w:r w:rsidRPr="001D1ED6">
        <w:rPr>
          <w:rFonts w:ascii="Segoe UI" w:hAnsi="Segoe UI" w:cs="Segoe UI"/>
          <w:sz w:val="18"/>
          <w:szCs w:val="18"/>
        </w:rPr>
        <w:t xml:space="preserve"> est utilisée comme base pour réguler les niveaux de récolte afin de garantir un approvisionnement durable en bois.</w:t>
      </w:r>
      <w:r>
        <w:rPr>
          <w:rFonts w:ascii="Segoe UI" w:hAnsi="Segoe UI" w:cs="Segoe UI"/>
          <w:sz w:val="18"/>
          <w:szCs w:val="18"/>
        </w:rPr>
        <w:t xml:space="preserve"> Elle est définie au moins une fois tous les dix ans par le chef forestier pour chaque zone d’approvisionnement en bois (</w:t>
      </w:r>
      <w:r w:rsidRPr="00A7191B">
        <w:rPr>
          <w:rFonts w:ascii="Segoe UI" w:hAnsi="Segoe UI" w:cs="Segoe UI"/>
          <w:i/>
          <w:iCs/>
          <w:sz w:val="18"/>
          <w:szCs w:val="18"/>
        </w:rPr>
        <w:t>timber supply area</w:t>
      </w:r>
      <w:r>
        <w:rPr>
          <w:rFonts w:ascii="Segoe UI" w:hAnsi="Segoe UI" w:cs="Segoe UI"/>
          <w:sz w:val="18"/>
          <w:szCs w:val="18"/>
        </w:rPr>
        <w:t xml:space="preserve"> – TSA) et pour chaque licence d’exploitation forestière (</w:t>
      </w:r>
      <w:r w:rsidRPr="00A7191B">
        <w:rPr>
          <w:rFonts w:ascii="Segoe UI" w:hAnsi="Segoe UI" w:cs="Segoe UI"/>
          <w:i/>
          <w:iCs/>
          <w:sz w:val="18"/>
          <w:szCs w:val="18"/>
        </w:rPr>
        <w:t>Tree farm Licence</w:t>
      </w:r>
      <w:r>
        <w:rPr>
          <w:rFonts w:ascii="Segoe UI" w:hAnsi="Segoe UI" w:cs="Segoe UI"/>
          <w:sz w:val="18"/>
          <w:szCs w:val="18"/>
        </w:rPr>
        <w:t xml:space="preserve">, TFL, </w:t>
      </w:r>
      <w:r w:rsidR="008D7A15">
        <w:rPr>
          <w:rFonts w:ascii="Segoe UI" w:hAnsi="Segoe UI" w:cs="Segoe UI"/>
          <w:sz w:val="18"/>
          <w:szCs w:val="18"/>
        </w:rPr>
        <w:t xml:space="preserve">une autorisation donnée par la Province à des exploitants forestiers pour exploiter la forêt publique pendant un certain temps.). Le chef forestier peut également spécifier les partitions, c’est-à-dire des parts de la coupe annuelle autorisée pour chaque essence ou chaque terrain. </w:t>
      </w:r>
    </w:p>
    <w:p w14:paraId="22914E1B" w14:textId="35DCD3E0" w:rsidR="00372EF8" w:rsidRPr="00847E5C" w:rsidRDefault="00372EF8" w:rsidP="001D1ED6">
      <w:pPr>
        <w:spacing w:before="120" w:after="120"/>
        <w:jc w:val="both"/>
        <w:rPr>
          <w:rFonts w:ascii="Segoe UI" w:hAnsi="Segoe UI" w:cs="Segoe UI"/>
          <w:color w:val="4472C4" w:themeColor="accent1"/>
          <w:sz w:val="18"/>
          <w:szCs w:val="18"/>
          <w:u w:val="single"/>
          <w:lang w:val="en-US"/>
        </w:rPr>
      </w:pPr>
      <w:r w:rsidRPr="00847E5C">
        <w:rPr>
          <w:rFonts w:ascii="Segoe UI" w:hAnsi="Segoe UI" w:cs="Segoe UI"/>
          <w:color w:val="4472C4" w:themeColor="accent1"/>
          <w:sz w:val="18"/>
          <w:szCs w:val="18"/>
          <w:u w:val="single"/>
          <w:lang w:val="en-US"/>
        </w:rPr>
        <w:t xml:space="preserve">L’impact de la </w:t>
      </w:r>
      <w:r w:rsidRPr="00847E5C">
        <w:rPr>
          <w:rFonts w:ascii="Segoe UI" w:hAnsi="Segoe UI" w:cs="Segoe UI"/>
          <w:i/>
          <w:iCs/>
          <w:color w:val="4472C4" w:themeColor="accent1"/>
          <w:sz w:val="18"/>
          <w:szCs w:val="18"/>
          <w:u w:val="single"/>
          <w:lang w:val="en-US"/>
        </w:rPr>
        <w:t xml:space="preserve">Old </w:t>
      </w:r>
      <w:r w:rsidRPr="00847E5C">
        <w:rPr>
          <w:rFonts w:ascii="Segoe UI" w:hAnsi="Segoe UI" w:cs="Segoe UI"/>
          <w:color w:val="4472C4" w:themeColor="accent1"/>
          <w:sz w:val="18"/>
          <w:szCs w:val="18"/>
          <w:u w:val="single"/>
          <w:lang w:val="en-US"/>
        </w:rPr>
        <w:t xml:space="preserve">Growth </w:t>
      </w:r>
      <w:r w:rsidRPr="00847E5C">
        <w:rPr>
          <w:rFonts w:ascii="Segoe UI" w:hAnsi="Segoe UI" w:cs="Segoe UI"/>
          <w:i/>
          <w:iCs/>
          <w:color w:val="4472C4" w:themeColor="accent1"/>
          <w:sz w:val="18"/>
          <w:szCs w:val="18"/>
          <w:u w:val="single"/>
          <w:lang w:val="en-US"/>
        </w:rPr>
        <w:t>Strategy</w:t>
      </w:r>
    </w:p>
    <w:p w14:paraId="5F5A4C2B" w14:textId="042EA1DE" w:rsidR="008C74D4" w:rsidRDefault="008C74D4" w:rsidP="001D1ED6">
      <w:pPr>
        <w:spacing w:before="120" w:after="120"/>
        <w:jc w:val="both"/>
        <w:rPr>
          <w:rFonts w:ascii="Segoe UI" w:hAnsi="Segoe UI" w:cs="Segoe UI"/>
          <w:sz w:val="18"/>
          <w:szCs w:val="18"/>
        </w:rPr>
      </w:pPr>
      <w:r>
        <w:rPr>
          <w:rFonts w:ascii="Segoe UI" w:hAnsi="Segoe UI" w:cs="Segoe UI"/>
          <w:sz w:val="18"/>
          <w:szCs w:val="18"/>
        </w:rPr>
        <w:t xml:space="preserve">En Colombie Britannique, en début d’année 2023, </w:t>
      </w:r>
      <w:r w:rsidRPr="00766564">
        <w:rPr>
          <w:rFonts w:ascii="Segoe UI" w:hAnsi="Segoe UI" w:cs="Segoe UI"/>
          <w:sz w:val="18"/>
          <w:szCs w:val="18"/>
        </w:rPr>
        <w:t>l</w:t>
      </w:r>
      <w:r w:rsidR="00766564" w:rsidRPr="00766564">
        <w:rPr>
          <w:rFonts w:ascii="Segoe UI" w:hAnsi="Segoe UI" w:cs="Segoe UI"/>
          <w:sz w:val="18"/>
          <w:szCs w:val="18"/>
        </w:rPr>
        <w:t>a</w:t>
      </w:r>
      <w:r w:rsidR="00766564">
        <w:rPr>
          <w:rFonts w:ascii="Segoe UI" w:hAnsi="Segoe UI" w:cs="Segoe UI"/>
          <w:i/>
          <w:iCs/>
          <w:sz w:val="18"/>
          <w:szCs w:val="18"/>
        </w:rPr>
        <w:t xml:space="preserve"> conciliation entre l’</w:t>
      </w:r>
      <w:r w:rsidRPr="00A7191B">
        <w:rPr>
          <w:rFonts w:ascii="Segoe UI" w:hAnsi="Segoe UI" w:cs="Segoe UI"/>
          <w:i/>
          <w:iCs/>
          <w:sz w:val="18"/>
          <w:szCs w:val="18"/>
        </w:rPr>
        <w:t>Al</w:t>
      </w:r>
      <w:r w:rsidR="00372EF8" w:rsidRPr="00A7191B">
        <w:rPr>
          <w:rFonts w:ascii="Segoe UI" w:hAnsi="Segoe UI" w:cs="Segoe UI"/>
          <w:i/>
          <w:iCs/>
          <w:sz w:val="18"/>
          <w:szCs w:val="18"/>
        </w:rPr>
        <w:t>l</w:t>
      </w:r>
      <w:r w:rsidRPr="00A7191B">
        <w:rPr>
          <w:rFonts w:ascii="Segoe UI" w:hAnsi="Segoe UI" w:cs="Segoe UI"/>
          <w:i/>
          <w:iCs/>
          <w:sz w:val="18"/>
          <w:szCs w:val="18"/>
        </w:rPr>
        <w:t>owable A</w:t>
      </w:r>
      <w:r w:rsidR="00372EF8" w:rsidRPr="00A7191B">
        <w:rPr>
          <w:rFonts w:ascii="Segoe UI" w:hAnsi="Segoe UI" w:cs="Segoe UI"/>
          <w:i/>
          <w:iCs/>
          <w:sz w:val="18"/>
          <w:szCs w:val="18"/>
        </w:rPr>
        <w:t>n</w:t>
      </w:r>
      <w:r w:rsidRPr="00A7191B">
        <w:rPr>
          <w:rFonts w:ascii="Segoe UI" w:hAnsi="Segoe UI" w:cs="Segoe UI"/>
          <w:i/>
          <w:iCs/>
          <w:sz w:val="18"/>
          <w:szCs w:val="18"/>
        </w:rPr>
        <w:t>nual</w:t>
      </w:r>
      <w:r>
        <w:rPr>
          <w:rFonts w:ascii="Segoe UI" w:hAnsi="Segoe UI" w:cs="Segoe UI"/>
          <w:sz w:val="18"/>
          <w:szCs w:val="18"/>
        </w:rPr>
        <w:t xml:space="preserve"> Cut </w:t>
      </w:r>
      <w:r w:rsidR="00766564">
        <w:rPr>
          <w:rFonts w:ascii="Segoe UI" w:hAnsi="Segoe UI" w:cs="Segoe UI"/>
          <w:sz w:val="18"/>
          <w:szCs w:val="18"/>
        </w:rPr>
        <w:t xml:space="preserve">et la protection des arbres anciens </w:t>
      </w:r>
      <w:r>
        <w:rPr>
          <w:rFonts w:ascii="Segoe UI" w:hAnsi="Segoe UI" w:cs="Segoe UI"/>
          <w:sz w:val="18"/>
          <w:szCs w:val="18"/>
        </w:rPr>
        <w:t xml:space="preserve">a fait l’objet de </w:t>
      </w:r>
      <w:r w:rsidR="00766564">
        <w:rPr>
          <w:rFonts w:ascii="Segoe UI" w:hAnsi="Segoe UI" w:cs="Segoe UI"/>
          <w:sz w:val="18"/>
          <w:szCs w:val="18"/>
        </w:rPr>
        <w:t xml:space="preserve">vives </w:t>
      </w:r>
      <w:r>
        <w:rPr>
          <w:rFonts w:ascii="Segoe UI" w:hAnsi="Segoe UI" w:cs="Segoe UI"/>
          <w:sz w:val="18"/>
          <w:szCs w:val="18"/>
        </w:rPr>
        <w:t xml:space="preserve">polémiques. En effet, </w:t>
      </w:r>
      <w:r w:rsidR="0034180E">
        <w:rPr>
          <w:rFonts w:ascii="Segoe UI" w:hAnsi="Segoe UI" w:cs="Segoe UI"/>
          <w:sz w:val="18"/>
          <w:szCs w:val="18"/>
        </w:rPr>
        <w:t xml:space="preserve">dans le cadre de la </w:t>
      </w:r>
      <w:r w:rsidR="0034180E" w:rsidRPr="00A7191B">
        <w:rPr>
          <w:rFonts w:ascii="Segoe UI" w:hAnsi="Segoe UI" w:cs="Segoe UI"/>
          <w:i/>
          <w:iCs/>
          <w:sz w:val="18"/>
          <w:szCs w:val="18"/>
        </w:rPr>
        <w:t>Old Groth Strategic Review</w:t>
      </w:r>
      <w:r w:rsidR="0034180E">
        <w:rPr>
          <w:rFonts w:ascii="Segoe UI" w:hAnsi="Segoe UI" w:cs="Segoe UI"/>
          <w:sz w:val="18"/>
          <w:szCs w:val="18"/>
        </w:rPr>
        <w:t xml:space="preserve"> et de ses 14 </w:t>
      </w:r>
      <w:r w:rsidR="00F659F5">
        <w:rPr>
          <w:rFonts w:ascii="Segoe UI" w:hAnsi="Segoe UI" w:cs="Segoe UI"/>
          <w:sz w:val="18"/>
          <w:szCs w:val="18"/>
        </w:rPr>
        <w:t>recommandations, la province a annoncé en septembre 2020 le report de 3 ans de l’abattage de vieux arbres sur 197 000 hectares.</w:t>
      </w:r>
      <w:r w:rsidR="00F25457">
        <w:rPr>
          <w:rFonts w:ascii="Segoe UI" w:hAnsi="Segoe UI" w:cs="Segoe UI"/>
          <w:sz w:val="18"/>
          <w:szCs w:val="18"/>
        </w:rPr>
        <w:t xml:space="preserve">  En novembre 2021, la province a publié les travaux d’un groupe d’expert</w:t>
      </w:r>
      <w:r w:rsidR="001C2E65">
        <w:rPr>
          <w:rFonts w:ascii="Segoe UI" w:hAnsi="Segoe UI" w:cs="Segoe UI"/>
          <w:sz w:val="18"/>
          <w:szCs w:val="18"/>
        </w:rPr>
        <w:t xml:space="preserve"> dressant la carte de quatre millions d’hectares de forêts anciennes prioritaires à risque nécessitant des reports d’exploitation.</w:t>
      </w:r>
      <w:r w:rsidR="00FF5EE8">
        <w:rPr>
          <w:rFonts w:ascii="Segoe UI" w:hAnsi="Segoe UI" w:cs="Segoe UI"/>
          <w:sz w:val="18"/>
          <w:szCs w:val="18"/>
        </w:rPr>
        <w:t xml:space="preserve"> Ces reports d’exploitations </w:t>
      </w:r>
      <w:r w:rsidR="00766564">
        <w:rPr>
          <w:rFonts w:ascii="Segoe UI" w:hAnsi="Segoe UI" w:cs="Segoe UI"/>
          <w:sz w:val="18"/>
          <w:szCs w:val="18"/>
        </w:rPr>
        <w:t>diminuaient de fait</w:t>
      </w:r>
      <w:r w:rsidR="00FF5EE8">
        <w:rPr>
          <w:rFonts w:ascii="Segoe UI" w:hAnsi="Segoe UI" w:cs="Segoe UI"/>
          <w:sz w:val="18"/>
          <w:szCs w:val="18"/>
        </w:rPr>
        <w:t xml:space="preserve"> </w:t>
      </w:r>
      <w:r w:rsidR="00FF5EE8" w:rsidRPr="00A7191B">
        <w:rPr>
          <w:rFonts w:ascii="Segoe UI" w:hAnsi="Segoe UI" w:cs="Segoe UI"/>
          <w:i/>
          <w:iCs/>
          <w:sz w:val="18"/>
          <w:szCs w:val="18"/>
        </w:rPr>
        <w:t>l’Allowable Annual Cut</w:t>
      </w:r>
      <w:r w:rsidR="00FF5EE8">
        <w:rPr>
          <w:rFonts w:ascii="Segoe UI" w:hAnsi="Segoe UI" w:cs="Segoe UI"/>
          <w:sz w:val="18"/>
          <w:szCs w:val="18"/>
        </w:rPr>
        <w:t xml:space="preserve">, </w:t>
      </w:r>
      <w:r w:rsidR="00766564">
        <w:rPr>
          <w:rFonts w:ascii="Segoe UI" w:hAnsi="Segoe UI" w:cs="Segoe UI"/>
          <w:sz w:val="18"/>
          <w:szCs w:val="18"/>
        </w:rPr>
        <w:t>entraînant un préjudice économique pour les titulaires des licences d’exploitation</w:t>
      </w:r>
      <w:r w:rsidR="00FF5EE8">
        <w:rPr>
          <w:rFonts w:ascii="Segoe UI" w:hAnsi="Segoe UI" w:cs="Segoe UI"/>
          <w:sz w:val="18"/>
          <w:szCs w:val="18"/>
        </w:rPr>
        <w:t>.</w:t>
      </w:r>
    </w:p>
    <w:p w14:paraId="4BC4F218" w14:textId="5D886D6A" w:rsidR="00AF7C4A" w:rsidRDefault="00766564" w:rsidP="001D1ED6">
      <w:pPr>
        <w:spacing w:before="120" w:after="120"/>
        <w:jc w:val="both"/>
        <w:rPr>
          <w:rFonts w:ascii="Segoe UI" w:hAnsi="Segoe UI" w:cs="Segoe UI"/>
          <w:sz w:val="18"/>
          <w:szCs w:val="18"/>
        </w:rPr>
      </w:pPr>
      <w:r>
        <w:rPr>
          <w:rFonts w:ascii="Segoe UI" w:hAnsi="Segoe UI" w:cs="Segoe UI"/>
          <w:sz w:val="18"/>
          <w:szCs w:val="18"/>
        </w:rPr>
        <w:t>Ce report fu</w:t>
      </w:r>
      <w:r w:rsidR="00AF7C4A">
        <w:rPr>
          <w:rFonts w:ascii="Segoe UI" w:hAnsi="Segoe UI" w:cs="Segoe UI"/>
          <w:sz w:val="18"/>
          <w:szCs w:val="18"/>
        </w:rPr>
        <w:t>t</w:t>
      </w:r>
      <w:r>
        <w:rPr>
          <w:rFonts w:ascii="Segoe UI" w:hAnsi="Segoe UI" w:cs="Segoe UI"/>
          <w:sz w:val="18"/>
          <w:szCs w:val="18"/>
        </w:rPr>
        <w:t xml:space="preserve"> critiqué de toute part. Par les opérateurs économiques, bien sûr, qui perdaient une partie du gain économique lié à l’exploitation de leurs parcelles : </w:t>
      </w:r>
      <w:r w:rsidR="00084B02">
        <w:rPr>
          <w:rFonts w:ascii="Segoe UI" w:hAnsi="Segoe UI" w:cs="Segoe UI"/>
          <w:sz w:val="18"/>
          <w:szCs w:val="18"/>
        </w:rPr>
        <w:t xml:space="preserve">50 000 hectares </w:t>
      </w:r>
      <w:r>
        <w:rPr>
          <w:rFonts w:ascii="Segoe UI" w:hAnsi="Segoe UI" w:cs="Segoe UI"/>
          <w:sz w:val="18"/>
          <w:szCs w:val="18"/>
        </w:rPr>
        <w:t xml:space="preserve">de forêts nouvellement protégées </w:t>
      </w:r>
      <w:r w:rsidR="00084B02">
        <w:rPr>
          <w:rFonts w:ascii="Segoe UI" w:hAnsi="Segoe UI" w:cs="Segoe UI"/>
          <w:sz w:val="18"/>
          <w:szCs w:val="18"/>
        </w:rPr>
        <w:t>chevaucha</w:t>
      </w:r>
      <w:r>
        <w:rPr>
          <w:rFonts w:ascii="Segoe UI" w:hAnsi="Segoe UI" w:cs="Segoe UI"/>
          <w:sz w:val="18"/>
          <w:szCs w:val="18"/>
        </w:rPr>
        <w:t>ie</w:t>
      </w:r>
      <w:r w:rsidR="00084B02">
        <w:rPr>
          <w:rFonts w:ascii="Segoe UI" w:hAnsi="Segoe UI" w:cs="Segoe UI"/>
          <w:sz w:val="18"/>
          <w:szCs w:val="18"/>
        </w:rPr>
        <w:t xml:space="preserve">nt </w:t>
      </w:r>
      <w:r>
        <w:rPr>
          <w:rFonts w:ascii="Segoe UI" w:hAnsi="Segoe UI" w:cs="Segoe UI"/>
          <w:sz w:val="18"/>
          <w:szCs w:val="18"/>
        </w:rPr>
        <w:t>d</w:t>
      </w:r>
      <w:r w:rsidR="00084B02">
        <w:rPr>
          <w:rFonts w:ascii="Segoe UI" w:hAnsi="Segoe UI" w:cs="Segoe UI"/>
          <w:sz w:val="18"/>
          <w:szCs w:val="18"/>
        </w:rPr>
        <w:t xml:space="preserve">es zones </w:t>
      </w:r>
      <w:r>
        <w:rPr>
          <w:rFonts w:ascii="Segoe UI" w:hAnsi="Segoe UI" w:cs="Segoe UI"/>
          <w:sz w:val="18"/>
          <w:szCs w:val="18"/>
        </w:rPr>
        <w:t>faisant</w:t>
      </w:r>
      <w:r w:rsidR="00084B02">
        <w:rPr>
          <w:rFonts w:ascii="Segoe UI" w:hAnsi="Segoe UI" w:cs="Segoe UI"/>
          <w:sz w:val="18"/>
          <w:szCs w:val="18"/>
        </w:rPr>
        <w:t xml:space="preserve"> l’objet de permis de coup</w:t>
      </w:r>
      <w:r w:rsidR="000E42B4">
        <w:rPr>
          <w:rFonts w:ascii="Segoe UI" w:hAnsi="Segoe UI" w:cs="Segoe UI"/>
          <w:sz w:val="18"/>
          <w:szCs w:val="18"/>
        </w:rPr>
        <w:t>e</w:t>
      </w:r>
      <w:r w:rsidR="00084B02">
        <w:rPr>
          <w:rFonts w:ascii="Segoe UI" w:hAnsi="Segoe UI" w:cs="Segoe UI"/>
          <w:sz w:val="18"/>
          <w:szCs w:val="18"/>
        </w:rPr>
        <w:t xml:space="preserve"> déjà approuvé</w:t>
      </w:r>
      <w:r>
        <w:rPr>
          <w:rFonts w:ascii="Segoe UI" w:hAnsi="Segoe UI" w:cs="Segoe UI"/>
          <w:sz w:val="18"/>
          <w:szCs w:val="18"/>
        </w:rPr>
        <w:t>s</w:t>
      </w:r>
      <w:r w:rsidR="00084B02">
        <w:rPr>
          <w:rFonts w:ascii="Segoe UI" w:hAnsi="Segoe UI" w:cs="Segoe UI"/>
          <w:sz w:val="18"/>
          <w:szCs w:val="18"/>
        </w:rPr>
        <w:t xml:space="preserve">. </w:t>
      </w:r>
      <w:r w:rsidR="00AF7C4A">
        <w:rPr>
          <w:rFonts w:ascii="Segoe UI" w:hAnsi="Segoe UI" w:cs="Segoe UI"/>
          <w:sz w:val="18"/>
          <w:szCs w:val="18"/>
        </w:rPr>
        <w:t xml:space="preserve">Mais même </w:t>
      </w:r>
      <w:r w:rsidR="00084B02">
        <w:rPr>
          <w:rFonts w:ascii="Segoe UI" w:hAnsi="Segoe UI" w:cs="Segoe UI"/>
          <w:sz w:val="18"/>
          <w:szCs w:val="18"/>
        </w:rPr>
        <w:t>chez les Pr</w:t>
      </w:r>
      <w:r w:rsidR="00A7191B">
        <w:rPr>
          <w:rFonts w:ascii="Segoe UI" w:hAnsi="Segoe UI" w:cs="Segoe UI"/>
          <w:sz w:val="18"/>
          <w:szCs w:val="18"/>
        </w:rPr>
        <w:t>e</w:t>
      </w:r>
      <w:r w:rsidR="00084B02">
        <w:rPr>
          <w:rFonts w:ascii="Segoe UI" w:hAnsi="Segoe UI" w:cs="Segoe UI"/>
          <w:sz w:val="18"/>
          <w:szCs w:val="18"/>
        </w:rPr>
        <w:t>mières Nations, pourtant censées être</w:t>
      </w:r>
      <w:r w:rsidR="003A1C7E">
        <w:rPr>
          <w:rFonts w:ascii="Segoe UI" w:hAnsi="Segoe UI" w:cs="Segoe UI"/>
          <w:sz w:val="18"/>
          <w:szCs w:val="18"/>
        </w:rPr>
        <w:t xml:space="preserve"> directement bénéficiaires de ces politiques de protection de la forêt. En effet, dans certaines parties de la Province, les Première Nations ont indiqué au gouvernement provincial qu’elles ne soutenaient pas les reports de coupe proposés parce que l’exploitation forestière favorise leur indépendance économique. En Avril 2022, 7 Premières Nations s’opposa</w:t>
      </w:r>
      <w:r w:rsidR="00AF7C4A">
        <w:rPr>
          <w:rFonts w:ascii="Segoe UI" w:hAnsi="Segoe UI" w:cs="Segoe UI"/>
          <w:sz w:val="18"/>
          <w:szCs w:val="18"/>
        </w:rPr>
        <w:t>ie</w:t>
      </w:r>
      <w:r w:rsidR="003A1C7E">
        <w:rPr>
          <w:rFonts w:ascii="Segoe UI" w:hAnsi="Segoe UI" w:cs="Segoe UI"/>
          <w:sz w:val="18"/>
          <w:szCs w:val="18"/>
        </w:rPr>
        <w:t>nt</w:t>
      </w:r>
      <w:r w:rsidR="00AF7C4A">
        <w:rPr>
          <w:rFonts w:ascii="Segoe UI" w:hAnsi="Segoe UI" w:cs="Segoe UI"/>
          <w:sz w:val="18"/>
          <w:szCs w:val="18"/>
        </w:rPr>
        <w:t xml:space="preserve"> encore</w:t>
      </w:r>
      <w:r w:rsidR="003A1C7E">
        <w:rPr>
          <w:rFonts w:ascii="Segoe UI" w:hAnsi="Segoe UI" w:cs="Segoe UI"/>
          <w:sz w:val="18"/>
          <w:szCs w:val="18"/>
        </w:rPr>
        <w:t xml:space="preserve"> à tout report de coupe. </w:t>
      </w:r>
    </w:p>
    <w:p w14:paraId="5D143978" w14:textId="55DA6E86" w:rsidR="00084B02" w:rsidRDefault="00AF7C4A" w:rsidP="001D1ED6">
      <w:pPr>
        <w:spacing w:before="120" w:after="120"/>
        <w:jc w:val="both"/>
        <w:rPr>
          <w:rFonts w:ascii="Segoe UI" w:hAnsi="Segoe UI" w:cs="Segoe UI"/>
          <w:sz w:val="18"/>
          <w:szCs w:val="18"/>
        </w:rPr>
      </w:pPr>
      <w:r>
        <w:rPr>
          <w:rFonts w:ascii="Segoe UI" w:hAnsi="Segoe UI" w:cs="Segoe UI"/>
          <w:sz w:val="18"/>
          <w:szCs w:val="18"/>
        </w:rPr>
        <w:t>A l’inverse, d</w:t>
      </w:r>
      <w:r w:rsidR="003A1C7E">
        <w:rPr>
          <w:rFonts w:ascii="Segoe UI" w:hAnsi="Segoe UI" w:cs="Segoe UI"/>
          <w:sz w:val="18"/>
          <w:szCs w:val="18"/>
        </w:rPr>
        <w:t xml:space="preserve">urant l’été 2022, </w:t>
      </w:r>
      <w:r w:rsidR="003A1C7E" w:rsidRPr="00A7191B">
        <w:rPr>
          <w:rFonts w:ascii="Segoe UI" w:hAnsi="Segoe UI" w:cs="Segoe UI"/>
          <w:i/>
          <w:iCs/>
          <w:sz w:val="18"/>
          <w:szCs w:val="18"/>
        </w:rPr>
        <w:t>l’Union of B.C. Indians Chiefs</w:t>
      </w:r>
      <w:r w:rsidR="003A1C7E">
        <w:rPr>
          <w:rFonts w:ascii="Segoe UI" w:hAnsi="Segoe UI" w:cs="Segoe UI"/>
          <w:sz w:val="18"/>
          <w:szCs w:val="18"/>
        </w:rPr>
        <w:t xml:space="preserve"> </w:t>
      </w:r>
      <w:r w:rsidR="004D3E0D">
        <w:rPr>
          <w:rFonts w:ascii="Segoe UI" w:hAnsi="Segoe UI" w:cs="Segoe UI"/>
          <w:sz w:val="18"/>
          <w:szCs w:val="18"/>
        </w:rPr>
        <w:t>(UBCIC)</w:t>
      </w:r>
      <w:r w:rsidR="003A1C7E">
        <w:rPr>
          <w:rFonts w:ascii="Segoe UI" w:hAnsi="Segoe UI" w:cs="Segoe UI"/>
          <w:sz w:val="18"/>
          <w:szCs w:val="18"/>
        </w:rPr>
        <w:t xml:space="preserve"> </w:t>
      </w:r>
      <w:r w:rsidR="000E42B4">
        <w:rPr>
          <w:rFonts w:ascii="Segoe UI" w:hAnsi="Segoe UI" w:cs="Segoe UI"/>
          <w:sz w:val="18"/>
          <w:szCs w:val="18"/>
        </w:rPr>
        <w:t xml:space="preserve">a </w:t>
      </w:r>
      <w:r w:rsidR="003A1C7E">
        <w:rPr>
          <w:rFonts w:ascii="Segoe UI" w:hAnsi="Segoe UI" w:cs="Segoe UI"/>
          <w:sz w:val="18"/>
          <w:szCs w:val="18"/>
        </w:rPr>
        <w:t>demandé à la Province de « </w:t>
      </w:r>
      <w:r w:rsidR="003A1C7E" w:rsidRPr="00AF7C4A">
        <w:rPr>
          <w:rFonts w:ascii="Segoe UI" w:hAnsi="Segoe UI" w:cs="Segoe UI"/>
          <w:i/>
          <w:iCs/>
          <w:sz w:val="18"/>
          <w:szCs w:val="18"/>
        </w:rPr>
        <w:t>reporter immédiatement l’exploitation forestière dans toutes les zones proposées pour le report de l’exploitation des forêts ancienne</w:t>
      </w:r>
      <w:r w:rsidR="003A1C7E">
        <w:rPr>
          <w:rFonts w:ascii="Segoe UI" w:hAnsi="Segoe UI" w:cs="Segoe UI"/>
          <w:sz w:val="18"/>
          <w:szCs w:val="18"/>
        </w:rPr>
        <w:t xml:space="preserve">s », d’accélérer la mise en œuvre des 14 recommandations, et de fournir un financement adéquat aux Premières Nations pour les aider à renoncer à l’exploitation des forêts anciennes. </w:t>
      </w:r>
    </w:p>
    <w:p w14:paraId="6F7C9AF9" w14:textId="37CEDD8D" w:rsidR="004D3E0D" w:rsidRDefault="004D3E0D" w:rsidP="001D1ED6">
      <w:pPr>
        <w:spacing w:before="120" w:after="120"/>
        <w:jc w:val="both"/>
        <w:rPr>
          <w:rFonts w:ascii="Segoe UI" w:hAnsi="Segoe UI" w:cs="Segoe UI"/>
          <w:sz w:val="18"/>
          <w:szCs w:val="18"/>
        </w:rPr>
      </w:pPr>
      <w:r>
        <w:rPr>
          <w:rFonts w:ascii="Segoe UI" w:hAnsi="Segoe UI" w:cs="Segoe UI"/>
          <w:sz w:val="18"/>
          <w:szCs w:val="18"/>
        </w:rPr>
        <w:t xml:space="preserve">En février dernier, la Province a répondu en annonçant de nouvelles mesures visant à mieux protéger les forêts anciennes en collaborant avec les Premières Nations. </w:t>
      </w:r>
      <w:r w:rsidR="00852849">
        <w:rPr>
          <w:rFonts w:ascii="Segoe UI" w:hAnsi="Segoe UI" w:cs="Segoe UI"/>
          <w:sz w:val="18"/>
          <w:szCs w:val="18"/>
        </w:rPr>
        <w:t xml:space="preserve">Cela se traduit notamment par l’application du report de l’exploitation des forêts anciennes à 2,1 millions d’hectares, contre 1,7 millions d’hectares au printemps 2022. </w:t>
      </w:r>
    </w:p>
    <w:p w14:paraId="3DE5D417" w14:textId="6472D291" w:rsidR="00306311" w:rsidRDefault="00306311" w:rsidP="00306311">
      <w:pPr>
        <w:spacing w:before="120" w:after="120"/>
        <w:jc w:val="both"/>
      </w:pPr>
    </w:p>
    <w:p w14:paraId="7D32BA68" w14:textId="77777777" w:rsidR="00306311" w:rsidRPr="001D1ED6" w:rsidRDefault="00306311" w:rsidP="00306311">
      <w:pPr>
        <w:spacing w:before="120" w:after="120"/>
        <w:jc w:val="both"/>
        <w:rPr>
          <w:rFonts w:ascii="Segoe UI" w:hAnsi="Segoe UI" w:cs="Segoe UI"/>
          <w:sz w:val="18"/>
          <w:szCs w:val="18"/>
        </w:rPr>
      </w:pPr>
    </w:p>
    <w:sectPr w:rsidR="00306311" w:rsidRPr="001D1ED6" w:rsidSect="001D3A5C">
      <w:pgSz w:w="11906" w:h="16838"/>
      <w:pgMar w:top="720" w:right="720" w:bottom="709"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E9E77" w14:textId="77777777" w:rsidR="00C059B3" w:rsidRDefault="00C059B3" w:rsidP="00804B56">
      <w:pPr>
        <w:spacing w:after="0" w:line="240" w:lineRule="auto"/>
      </w:pPr>
      <w:r>
        <w:separator/>
      </w:r>
    </w:p>
  </w:endnote>
  <w:endnote w:type="continuationSeparator" w:id="0">
    <w:p w14:paraId="60D24578" w14:textId="77777777" w:rsidR="00C059B3" w:rsidRDefault="00C059B3" w:rsidP="00804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67BC" w14:textId="77777777" w:rsidR="004B4FD2" w:rsidRDefault="004B4FD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42BF" w14:textId="77777777" w:rsidR="004B4FD2" w:rsidRDefault="004B4FD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3FCE0" w14:textId="77777777" w:rsidR="004B4FD2" w:rsidRDefault="004B4F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7253E" w14:textId="77777777" w:rsidR="00C059B3" w:rsidRDefault="00C059B3" w:rsidP="00804B56">
      <w:pPr>
        <w:spacing w:after="0" w:line="240" w:lineRule="auto"/>
      </w:pPr>
      <w:r>
        <w:separator/>
      </w:r>
    </w:p>
  </w:footnote>
  <w:footnote w:type="continuationSeparator" w:id="0">
    <w:p w14:paraId="034D75CA" w14:textId="77777777" w:rsidR="00C059B3" w:rsidRDefault="00C059B3" w:rsidP="00804B56">
      <w:pPr>
        <w:spacing w:after="0" w:line="240" w:lineRule="auto"/>
      </w:pPr>
      <w:r>
        <w:continuationSeparator/>
      </w:r>
    </w:p>
  </w:footnote>
  <w:footnote w:id="1">
    <w:p w14:paraId="5CFD91C7" w14:textId="69019E47" w:rsidR="009669FA" w:rsidRPr="009669FA" w:rsidRDefault="009669FA">
      <w:pPr>
        <w:pStyle w:val="Notedebasdepage"/>
        <w:rPr>
          <w:rFonts w:ascii="Segoe UI" w:hAnsi="Segoe UI" w:cs="Segoe UI"/>
        </w:rPr>
      </w:pPr>
      <w:r w:rsidRPr="009669FA">
        <w:rPr>
          <w:rStyle w:val="Appelnotedebasdep"/>
          <w:rFonts w:ascii="Segoe UI" w:hAnsi="Segoe UI" w:cs="Segoe UI"/>
          <w:sz w:val="14"/>
          <w:szCs w:val="14"/>
        </w:rPr>
        <w:footnoteRef/>
      </w:r>
      <w:r w:rsidRPr="009669FA">
        <w:rPr>
          <w:rFonts w:ascii="Segoe UI" w:hAnsi="Segoe UI" w:cs="Segoe UI"/>
          <w:sz w:val="14"/>
          <w:szCs w:val="14"/>
        </w:rPr>
        <w:t xml:space="preserve"> </w:t>
      </w:r>
      <w:hyperlink r:id="rId1" w:history="1">
        <w:r w:rsidRPr="009669FA">
          <w:rPr>
            <w:rStyle w:val="Lienhypertexte"/>
            <w:rFonts w:ascii="Segoe UI" w:hAnsi="Segoe UI" w:cs="Segoe UI"/>
            <w:sz w:val="14"/>
            <w:szCs w:val="14"/>
          </w:rPr>
          <w:t>Les forêts du Canada (statcan.gc.ca)</w:t>
        </w:r>
      </w:hyperlink>
    </w:p>
  </w:footnote>
  <w:footnote w:id="2">
    <w:p w14:paraId="08EF949C" w14:textId="319F69A5" w:rsidR="00F75928" w:rsidRPr="00FF5EE8" w:rsidRDefault="00F75928">
      <w:pPr>
        <w:pStyle w:val="Notedebasdepage"/>
        <w:rPr>
          <w:rFonts w:ascii="Segoe UI" w:hAnsi="Segoe UI" w:cs="Segoe UI"/>
          <w:sz w:val="14"/>
          <w:szCs w:val="14"/>
          <w:lang w:val="en-CA"/>
        </w:rPr>
      </w:pPr>
      <w:r w:rsidRPr="00FF5EE8">
        <w:rPr>
          <w:rStyle w:val="Appelnotedebasdep"/>
          <w:rFonts w:ascii="Segoe UI" w:hAnsi="Segoe UI" w:cs="Segoe UI"/>
          <w:sz w:val="14"/>
          <w:szCs w:val="14"/>
        </w:rPr>
        <w:footnoteRef/>
      </w:r>
      <w:r w:rsidRPr="00FF5EE8">
        <w:rPr>
          <w:rFonts w:ascii="Segoe UI" w:hAnsi="Segoe UI" w:cs="Segoe UI"/>
          <w:sz w:val="14"/>
          <w:szCs w:val="14"/>
          <w:lang w:val="en-CA"/>
        </w:rPr>
        <w:t xml:space="preserve"> </w:t>
      </w:r>
      <w:hyperlink r:id="rId2" w:history="1">
        <w:r w:rsidRPr="00FF5EE8">
          <w:rPr>
            <w:rStyle w:val="Lienhypertexte"/>
            <w:rFonts w:ascii="Segoe UI" w:hAnsi="Segoe UI" w:cs="Segoe UI"/>
            <w:sz w:val="14"/>
            <w:szCs w:val="14"/>
            <w:lang w:val="en-CA"/>
          </w:rPr>
          <w:t>Coast Forest Sector Revitalization - Province of British Columbia (gov.bc.ca)</w:t>
        </w:r>
      </w:hyperlink>
    </w:p>
  </w:footnote>
  <w:footnote w:id="3">
    <w:p w14:paraId="06ECE24B" w14:textId="077E1D6F" w:rsidR="00F75928" w:rsidRPr="00FF5EE8" w:rsidRDefault="00F75928">
      <w:pPr>
        <w:pStyle w:val="Notedebasdepage"/>
        <w:rPr>
          <w:rFonts w:ascii="Segoe UI" w:hAnsi="Segoe UI" w:cs="Segoe UI"/>
          <w:sz w:val="14"/>
          <w:szCs w:val="14"/>
          <w:lang w:val="en-CA"/>
        </w:rPr>
      </w:pPr>
      <w:r w:rsidRPr="00FF5EE8">
        <w:rPr>
          <w:rStyle w:val="Appelnotedebasdep"/>
          <w:rFonts w:ascii="Segoe UI" w:hAnsi="Segoe UI" w:cs="Segoe UI"/>
          <w:sz w:val="14"/>
          <w:szCs w:val="14"/>
        </w:rPr>
        <w:footnoteRef/>
      </w:r>
      <w:r w:rsidRPr="00FF5EE8">
        <w:rPr>
          <w:rFonts w:ascii="Segoe UI" w:hAnsi="Segoe UI" w:cs="Segoe UI"/>
          <w:sz w:val="14"/>
          <w:szCs w:val="14"/>
          <w:lang w:val="en-CA"/>
        </w:rPr>
        <w:t xml:space="preserve"> </w:t>
      </w:r>
      <w:hyperlink r:id="rId3" w:history="1">
        <w:r w:rsidRPr="00FF5EE8">
          <w:rPr>
            <w:rStyle w:val="Lienhypertexte"/>
            <w:rFonts w:ascii="Segoe UI" w:hAnsi="Segoe UI" w:cs="Segoe UI"/>
            <w:sz w:val="14"/>
            <w:szCs w:val="14"/>
            <w:lang w:val="en-CA"/>
          </w:rPr>
          <w:t>Interior Forest Sector Renewal - Province of British Columbia (gov.bc.ca)</w:t>
        </w:r>
      </w:hyperlink>
    </w:p>
  </w:footnote>
  <w:footnote w:id="4">
    <w:p w14:paraId="697053D1" w14:textId="62E57327" w:rsidR="000A5659" w:rsidRPr="00531451" w:rsidRDefault="000A5659">
      <w:pPr>
        <w:pStyle w:val="Notedebasdepage"/>
        <w:rPr>
          <w:rFonts w:ascii="Segoe UI" w:hAnsi="Segoe UI" w:cs="Segoe UI"/>
        </w:rPr>
      </w:pPr>
      <w:r w:rsidRPr="00FF5EE8">
        <w:rPr>
          <w:rStyle w:val="Appelnotedebasdep"/>
          <w:rFonts w:ascii="Segoe UI" w:hAnsi="Segoe UI" w:cs="Segoe UI"/>
          <w:sz w:val="14"/>
          <w:szCs w:val="14"/>
        </w:rPr>
        <w:footnoteRef/>
      </w:r>
      <w:r w:rsidRPr="00FF5EE8">
        <w:rPr>
          <w:rFonts w:ascii="Segoe UI" w:hAnsi="Segoe UI" w:cs="Segoe UI"/>
          <w:sz w:val="14"/>
          <w:szCs w:val="14"/>
        </w:rPr>
        <w:t xml:space="preserve"> Cette distinction est nécessaire car les </w:t>
      </w:r>
      <w:r w:rsidR="00264AC2" w:rsidRPr="00FF5EE8">
        <w:rPr>
          <w:rFonts w:ascii="Segoe UI" w:hAnsi="Segoe UI" w:cs="Segoe UI"/>
          <w:sz w:val="14"/>
          <w:szCs w:val="14"/>
        </w:rPr>
        <w:t>conditions ne sont pas</w:t>
      </w:r>
      <w:r w:rsidRPr="00FF5EE8">
        <w:rPr>
          <w:rFonts w:ascii="Segoe UI" w:hAnsi="Segoe UI" w:cs="Segoe UI"/>
          <w:sz w:val="14"/>
          <w:szCs w:val="14"/>
        </w:rPr>
        <w:t xml:space="preserve"> les mêmes en fonction des forêts : les forêts intérieures ont par exemple été beaucoup plus dévastées par les invasions d’insectes.</w:t>
      </w:r>
    </w:p>
  </w:footnote>
  <w:footnote w:id="5">
    <w:p w14:paraId="25241048" w14:textId="70E33AC1" w:rsidR="00234684" w:rsidRPr="00954737" w:rsidRDefault="00234684">
      <w:pPr>
        <w:pStyle w:val="Notedebasdepage"/>
        <w:rPr>
          <w:rFonts w:ascii="Segoe UI" w:hAnsi="Segoe UI" w:cs="Segoe UI"/>
          <w:lang w:val="en-CA"/>
        </w:rPr>
      </w:pPr>
      <w:r w:rsidRPr="00234684">
        <w:rPr>
          <w:rStyle w:val="Appelnotedebasdep"/>
          <w:rFonts w:ascii="Segoe UI" w:hAnsi="Segoe UI" w:cs="Segoe UI"/>
          <w:sz w:val="14"/>
          <w:szCs w:val="14"/>
        </w:rPr>
        <w:footnoteRef/>
      </w:r>
      <w:r w:rsidRPr="00954737">
        <w:rPr>
          <w:rFonts w:ascii="Segoe UI" w:hAnsi="Segoe UI" w:cs="Segoe UI"/>
          <w:sz w:val="14"/>
          <w:szCs w:val="14"/>
          <w:lang w:val="en-CA"/>
        </w:rPr>
        <w:t xml:space="preserve"> </w:t>
      </w:r>
      <w:hyperlink r:id="rId4" w:history="1">
        <w:r w:rsidRPr="00954737">
          <w:rPr>
            <w:rStyle w:val="Lienhypertexte"/>
            <w:rFonts w:ascii="Segoe UI" w:hAnsi="Segoe UI" w:cs="Segoe UI"/>
            <w:sz w:val="14"/>
            <w:szCs w:val="14"/>
            <w:lang w:val="en-CA"/>
          </w:rPr>
          <w:t>strategic-review-20200430.pdf (gov.bc.ca)</w:t>
        </w:r>
      </w:hyperlink>
    </w:p>
  </w:footnote>
  <w:footnote w:id="6">
    <w:p w14:paraId="1ED0FB22" w14:textId="57E3CBCC" w:rsidR="00151761" w:rsidRPr="00F75928" w:rsidRDefault="00151761">
      <w:pPr>
        <w:pStyle w:val="Notedebasdepage"/>
        <w:rPr>
          <w:rFonts w:ascii="Segoe UI" w:hAnsi="Segoe UI" w:cs="Segoe UI"/>
          <w:sz w:val="14"/>
          <w:szCs w:val="14"/>
          <w:lang w:val="en-CA"/>
        </w:rPr>
      </w:pPr>
      <w:r w:rsidRPr="00F75928">
        <w:rPr>
          <w:rStyle w:val="Appelnotedebasdep"/>
          <w:rFonts w:ascii="Segoe UI" w:hAnsi="Segoe UI" w:cs="Segoe UI"/>
          <w:sz w:val="14"/>
          <w:szCs w:val="14"/>
        </w:rPr>
        <w:footnoteRef/>
      </w:r>
      <w:r w:rsidRPr="00F75928">
        <w:rPr>
          <w:rFonts w:ascii="Segoe UI" w:hAnsi="Segoe UI" w:cs="Segoe UI"/>
          <w:sz w:val="14"/>
          <w:szCs w:val="14"/>
          <w:lang w:val="en-CA"/>
        </w:rPr>
        <w:t xml:space="preserve"> </w:t>
      </w:r>
      <w:hyperlink r:id="rId5" w:history="1">
        <w:r w:rsidRPr="00F75928">
          <w:rPr>
            <w:rStyle w:val="Lienhypertexte"/>
            <w:rFonts w:ascii="Segoe UI" w:hAnsi="Segoe UI" w:cs="Segoe UI"/>
            <w:sz w:val="14"/>
            <w:szCs w:val="14"/>
            <w:lang w:val="en-CA"/>
          </w:rPr>
          <w:t>THE CONSERVATION IMPACT PROJECT (arcgis.com)</w:t>
        </w:r>
      </w:hyperlink>
    </w:p>
  </w:footnote>
  <w:footnote w:id="7">
    <w:p w14:paraId="7404AD15" w14:textId="6A0A172E" w:rsidR="00234684" w:rsidRPr="00F75928" w:rsidRDefault="00234684">
      <w:pPr>
        <w:pStyle w:val="Notedebasdepage"/>
        <w:rPr>
          <w:rFonts w:ascii="Segoe UI" w:hAnsi="Segoe UI" w:cs="Segoe UI"/>
          <w:sz w:val="14"/>
          <w:szCs w:val="14"/>
        </w:rPr>
      </w:pPr>
      <w:r w:rsidRPr="00F75928">
        <w:rPr>
          <w:rStyle w:val="Appelnotedebasdep"/>
          <w:rFonts w:ascii="Segoe UI" w:hAnsi="Segoe UI" w:cs="Segoe UI"/>
          <w:sz w:val="14"/>
          <w:szCs w:val="14"/>
        </w:rPr>
        <w:footnoteRef/>
      </w:r>
      <w:r w:rsidRPr="00F75928">
        <w:rPr>
          <w:rFonts w:ascii="Segoe UI" w:hAnsi="Segoe UI" w:cs="Segoe UI"/>
          <w:sz w:val="14"/>
          <w:szCs w:val="14"/>
        </w:rPr>
        <w:t xml:space="preserve"> </w:t>
      </w:r>
      <w:hyperlink r:id="rId6" w:history="1">
        <w:r w:rsidRPr="00F75928">
          <w:rPr>
            <w:rStyle w:val="Lienhypertexte"/>
            <w:rFonts w:ascii="Segoe UI" w:hAnsi="Segoe UI" w:cs="Segoe UI"/>
            <w:sz w:val="14"/>
            <w:szCs w:val="14"/>
          </w:rPr>
          <w:t>2022_SFI_StandardsandRules_section2.pdf (forests.org)</w:t>
        </w:r>
      </w:hyperlink>
    </w:p>
  </w:footnote>
  <w:footnote w:id="8">
    <w:p w14:paraId="3831F647" w14:textId="2EF131CC" w:rsidR="00843D55" w:rsidRPr="00843D55" w:rsidRDefault="00843D55">
      <w:pPr>
        <w:pStyle w:val="Notedebasdepage"/>
        <w:rPr>
          <w:rFonts w:ascii="Segoe UI" w:hAnsi="Segoe UI" w:cs="Segoe UI"/>
          <w:sz w:val="16"/>
          <w:szCs w:val="16"/>
        </w:rPr>
      </w:pPr>
      <w:r w:rsidRPr="00843D55">
        <w:rPr>
          <w:rStyle w:val="Appelnotedebasdep"/>
          <w:rFonts w:ascii="Segoe UI" w:hAnsi="Segoe UI" w:cs="Segoe UI"/>
          <w:sz w:val="14"/>
          <w:szCs w:val="14"/>
        </w:rPr>
        <w:footnoteRef/>
      </w:r>
      <w:r w:rsidRPr="00843D55">
        <w:rPr>
          <w:rFonts w:ascii="Segoe UI" w:hAnsi="Segoe UI" w:cs="Segoe UI"/>
          <w:sz w:val="14"/>
          <w:szCs w:val="14"/>
        </w:rPr>
        <w:t xml:space="preserve"> </w:t>
      </w:r>
      <w:hyperlink r:id="rId7" w:anchor="section-1" w:history="1">
        <w:r w:rsidRPr="00843D55">
          <w:rPr>
            <w:rStyle w:val="Lienhypertexte"/>
            <w:rFonts w:ascii="Segoe UI" w:hAnsi="Segoe UI" w:cs="Segoe UI"/>
            <w:sz w:val="14"/>
            <w:szCs w:val="14"/>
          </w:rPr>
          <w:t>Croissance durable : Stratégie pour le secteur forestier de l’Ontario | ontario.ca</w:t>
        </w:r>
      </w:hyperlink>
    </w:p>
  </w:footnote>
  <w:footnote w:id="9">
    <w:p w14:paraId="42ACBE5D" w14:textId="4284C534" w:rsidR="00EB79BE" w:rsidRPr="00F75928" w:rsidRDefault="00EB79BE">
      <w:pPr>
        <w:pStyle w:val="Notedebasdepage"/>
        <w:rPr>
          <w:rFonts w:ascii="Segoe UI" w:hAnsi="Segoe UI" w:cs="Segoe UI"/>
          <w:sz w:val="14"/>
          <w:szCs w:val="14"/>
        </w:rPr>
      </w:pPr>
      <w:r w:rsidRPr="00F75928">
        <w:rPr>
          <w:rStyle w:val="Appelnotedebasdep"/>
          <w:rFonts w:ascii="Segoe UI" w:hAnsi="Segoe UI" w:cs="Segoe UI"/>
          <w:sz w:val="14"/>
          <w:szCs w:val="14"/>
        </w:rPr>
        <w:footnoteRef/>
      </w:r>
      <w:r w:rsidRPr="00F75928">
        <w:rPr>
          <w:rFonts w:ascii="Segoe UI" w:hAnsi="Segoe UI" w:cs="Segoe UI"/>
          <w:sz w:val="14"/>
          <w:szCs w:val="14"/>
        </w:rPr>
        <w:t xml:space="preserve"> La Colombie-Britannique a cartographié tout son écosystème il y a quelques années, dans le </w:t>
      </w:r>
      <w:hyperlink r:id="rId8" w:history="1">
        <w:r w:rsidRPr="00F75928">
          <w:rPr>
            <w:rStyle w:val="Lienhypertexte"/>
            <w:rFonts w:ascii="Segoe UI" w:hAnsi="Segoe UI" w:cs="Segoe UI"/>
            <w:sz w:val="14"/>
            <w:szCs w:val="14"/>
          </w:rPr>
          <w:t xml:space="preserve">Biogeoclimatic Ecosystem Classifiaction </w:t>
        </w:r>
        <w:r w:rsidR="007878D7" w:rsidRPr="00F75928">
          <w:rPr>
            <w:rStyle w:val="Lienhypertexte"/>
            <w:rFonts w:ascii="Segoe UI" w:hAnsi="Segoe UI" w:cs="Segoe UI"/>
            <w:sz w:val="14"/>
            <w:szCs w:val="14"/>
          </w:rPr>
          <w:t>Progam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BDB8" w14:textId="77777777" w:rsidR="004B4FD2" w:rsidRDefault="004B4FD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4A70" w14:textId="103B89AC" w:rsidR="00804B56" w:rsidRDefault="00804B56">
    <w:pPr>
      <w:pStyle w:val="En-tte"/>
    </w:pPr>
    <w:r w:rsidRPr="00FC6EAE">
      <w:rPr>
        <w:rFonts w:ascii="Segoe UI" w:eastAsia="Segoe UI" w:hAnsi="Segoe UI" w:cs="Segoe UI"/>
        <w:b/>
        <w:bCs/>
        <w:noProof/>
        <w:lang w:eastAsia="fr-FR"/>
      </w:rPr>
      <w:drawing>
        <wp:inline distT="0" distB="0" distL="0" distR="0" wp14:anchorId="571D3EE2" wp14:editId="331EC896">
          <wp:extent cx="1905002" cy="685800"/>
          <wp:effectExtent l="0" t="0" r="0" b="0"/>
          <wp:docPr id="2" name="Image 2" descr="C:\Users\abahuau\AppData\Local\Microsoft\Windows\INetCache\Content.Outlook\S74E6M90\mefsin + dgtresor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huau\AppData\Local\Microsoft\Windows\INetCache\Content.Outlook\S74E6M90\mefsin + dgtresor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904" cy="6879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530E" w14:textId="77777777" w:rsidR="004B4FD2" w:rsidRDefault="004B4FD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C7D13"/>
    <w:multiLevelType w:val="hybridMultilevel"/>
    <w:tmpl w:val="EFD2CFEC"/>
    <w:lvl w:ilvl="0" w:tplc="A19C48D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61"/>
    <w:rsid w:val="00006576"/>
    <w:rsid w:val="00020EBD"/>
    <w:rsid w:val="0003046E"/>
    <w:rsid w:val="0003095C"/>
    <w:rsid w:val="00060CFC"/>
    <w:rsid w:val="00061A39"/>
    <w:rsid w:val="00064061"/>
    <w:rsid w:val="000653E4"/>
    <w:rsid w:val="000778BE"/>
    <w:rsid w:val="00084B02"/>
    <w:rsid w:val="00097235"/>
    <w:rsid w:val="000A5659"/>
    <w:rsid w:val="000C2AFC"/>
    <w:rsid w:val="000C4A61"/>
    <w:rsid w:val="000E42B4"/>
    <w:rsid w:val="000F2837"/>
    <w:rsid w:val="001200C5"/>
    <w:rsid w:val="00126B3D"/>
    <w:rsid w:val="00131761"/>
    <w:rsid w:val="00151761"/>
    <w:rsid w:val="00184805"/>
    <w:rsid w:val="001A6E39"/>
    <w:rsid w:val="001B1189"/>
    <w:rsid w:val="001B4A04"/>
    <w:rsid w:val="001C2367"/>
    <w:rsid w:val="001C2E65"/>
    <w:rsid w:val="001D1ED6"/>
    <w:rsid w:val="001D3A5C"/>
    <w:rsid w:val="001D4393"/>
    <w:rsid w:val="001F2C03"/>
    <w:rsid w:val="00206CF3"/>
    <w:rsid w:val="00212510"/>
    <w:rsid w:val="00234684"/>
    <w:rsid w:val="00235051"/>
    <w:rsid w:val="00240660"/>
    <w:rsid w:val="00264AC2"/>
    <w:rsid w:val="00273587"/>
    <w:rsid w:val="002827B2"/>
    <w:rsid w:val="00294155"/>
    <w:rsid w:val="002A23AB"/>
    <w:rsid w:val="002A4993"/>
    <w:rsid w:val="002E191E"/>
    <w:rsid w:val="003038DC"/>
    <w:rsid w:val="00306311"/>
    <w:rsid w:val="0031070A"/>
    <w:rsid w:val="00311F60"/>
    <w:rsid w:val="00314FFF"/>
    <w:rsid w:val="00317BAA"/>
    <w:rsid w:val="00320A70"/>
    <w:rsid w:val="0033598F"/>
    <w:rsid w:val="0034180E"/>
    <w:rsid w:val="00357A16"/>
    <w:rsid w:val="00372EF8"/>
    <w:rsid w:val="003843C3"/>
    <w:rsid w:val="00397901"/>
    <w:rsid w:val="003A1C7E"/>
    <w:rsid w:val="003A5D11"/>
    <w:rsid w:val="003B14A8"/>
    <w:rsid w:val="003C563D"/>
    <w:rsid w:val="003D3D0D"/>
    <w:rsid w:val="003D6503"/>
    <w:rsid w:val="004028AC"/>
    <w:rsid w:val="0041656F"/>
    <w:rsid w:val="0042705A"/>
    <w:rsid w:val="004370ED"/>
    <w:rsid w:val="00453604"/>
    <w:rsid w:val="004566F0"/>
    <w:rsid w:val="00493A50"/>
    <w:rsid w:val="004B4FD2"/>
    <w:rsid w:val="004B66E6"/>
    <w:rsid w:val="004D3E0D"/>
    <w:rsid w:val="004E4B8C"/>
    <w:rsid w:val="004F5128"/>
    <w:rsid w:val="00531451"/>
    <w:rsid w:val="005322F6"/>
    <w:rsid w:val="00542B98"/>
    <w:rsid w:val="0054621C"/>
    <w:rsid w:val="0054678B"/>
    <w:rsid w:val="005733ED"/>
    <w:rsid w:val="00583D70"/>
    <w:rsid w:val="00585272"/>
    <w:rsid w:val="00593502"/>
    <w:rsid w:val="005B5228"/>
    <w:rsid w:val="005C3D85"/>
    <w:rsid w:val="005E5CA1"/>
    <w:rsid w:val="005E6621"/>
    <w:rsid w:val="005F3742"/>
    <w:rsid w:val="005F4638"/>
    <w:rsid w:val="006236E1"/>
    <w:rsid w:val="006268FD"/>
    <w:rsid w:val="0063272A"/>
    <w:rsid w:val="00652229"/>
    <w:rsid w:val="0065592A"/>
    <w:rsid w:val="006624AE"/>
    <w:rsid w:val="006676EB"/>
    <w:rsid w:val="00670068"/>
    <w:rsid w:val="00686527"/>
    <w:rsid w:val="006A42D6"/>
    <w:rsid w:val="006B5225"/>
    <w:rsid w:val="006C1269"/>
    <w:rsid w:val="006C7758"/>
    <w:rsid w:val="006D1CB7"/>
    <w:rsid w:val="006E00AC"/>
    <w:rsid w:val="006E4D90"/>
    <w:rsid w:val="0070358D"/>
    <w:rsid w:val="00717A55"/>
    <w:rsid w:val="0072374F"/>
    <w:rsid w:val="00736C54"/>
    <w:rsid w:val="00742299"/>
    <w:rsid w:val="007653AE"/>
    <w:rsid w:val="00766564"/>
    <w:rsid w:val="007878D7"/>
    <w:rsid w:val="00792376"/>
    <w:rsid w:val="007B00BD"/>
    <w:rsid w:val="007B56D9"/>
    <w:rsid w:val="007B6DEC"/>
    <w:rsid w:val="007C3104"/>
    <w:rsid w:val="007C5127"/>
    <w:rsid w:val="007D1067"/>
    <w:rsid w:val="007D78FD"/>
    <w:rsid w:val="00804B56"/>
    <w:rsid w:val="00805844"/>
    <w:rsid w:val="00827CB4"/>
    <w:rsid w:val="00843D55"/>
    <w:rsid w:val="00847E5C"/>
    <w:rsid w:val="00852849"/>
    <w:rsid w:val="00855BFD"/>
    <w:rsid w:val="00861D8B"/>
    <w:rsid w:val="008B162F"/>
    <w:rsid w:val="008C4B13"/>
    <w:rsid w:val="008C74D4"/>
    <w:rsid w:val="008D4835"/>
    <w:rsid w:val="008D7A15"/>
    <w:rsid w:val="008E077A"/>
    <w:rsid w:val="008E73A1"/>
    <w:rsid w:val="00903860"/>
    <w:rsid w:val="00937C39"/>
    <w:rsid w:val="009546D1"/>
    <w:rsid w:val="00954737"/>
    <w:rsid w:val="009579F2"/>
    <w:rsid w:val="00961DAB"/>
    <w:rsid w:val="0096381F"/>
    <w:rsid w:val="009669FA"/>
    <w:rsid w:val="00973BA0"/>
    <w:rsid w:val="0097462C"/>
    <w:rsid w:val="009779BF"/>
    <w:rsid w:val="009B266C"/>
    <w:rsid w:val="009B3A64"/>
    <w:rsid w:val="009B485A"/>
    <w:rsid w:val="009C3996"/>
    <w:rsid w:val="009C5FC3"/>
    <w:rsid w:val="009C77D1"/>
    <w:rsid w:val="009F3F1C"/>
    <w:rsid w:val="00A13023"/>
    <w:rsid w:val="00A15FCA"/>
    <w:rsid w:val="00A5440E"/>
    <w:rsid w:val="00A7191B"/>
    <w:rsid w:val="00A8089D"/>
    <w:rsid w:val="00AA3C71"/>
    <w:rsid w:val="00AC229F"/>
    <w:rsid w:val="00AE0D01"/>
    <w:rsid w:val="00AE59FB"/>
    <w:rsid w:val="00AE6ACB"/>
    <w:rsid w:val="00AF7C4A"/>
    <w:rsid w:val="00B04D80"/>
    <w:rsid w:val="00B10F87"/>
    <w:rsid w:val="00B261BB"/>
    <w:rsid w:val="00B26F9E"/>
    <w:rsid w:val="00B46812"/>
    <w:rsid w:val="00BB3CFA"/>
    <w:rsid w:val="00BB6561"/>
    <w:rsid w:val="00BD15E1"/>
    <w:rsid w:val="00BD5045"/>
    <w:rsid w:val="00C02672"/>
    <w:rsid w:val="00C059B3"/>
    <w:rsid w:val="00C17E22"/>
    <w:rsid w:val="00C424B2"/>
    <w:rsid w:val="00C647F7"/>
    <w:rsid w:val="00C851E3"/>
    <w:rsid w:val="00CA3B2D"/>
    <w:rsid w:val="00CA6396"/>
    <w:rsid w:val="00CA7196"/>
    <w:rsid w:val="00CA7E2E"/>
    <w:rsid w:val="00CB1922"/>
    <w:rsid w:val="00CB5318"/>
    <w:rsid w:val="00CC15B3"/>
    <w:rsid w:val="00CC65D3"/>
    <w:rsid w:val="00CD4F2B"/>
    <w:rsid w:val="00D07D3C"/>
    <w:rsid w:val="00D16128"/>
    <w:rsid w:val="00D24731"/>
    <w:rsid w:val="00D2548B"/>
    <w:rsid w:val="00D418B4"/>
    <w:rsid w:val="00D51969"/>
    <w:rsid w:val="00D52EA4"/>
    <w:rsid w:val="00D93FBB"/>
    <w:rsid w:val="00DA4E46"/>
    <w:rsid w:val="00DB4927"/>
    <w:rsid w:val="00DC3327"/>
    <w:rsid w:val="00DC43A8"/>
    <w:rsid w:val="00DD3806"/>
    <w:rsid w:val="00DE10CE"/>
    <w:rsid w:val="00DE21BE"/>
    <w:rsid w:val="00DE6993"/>
    <w:rsid w:val="00E32BDC"/>
    <w:rsid w:val="00E5471B"/>
    <w:rsid w:val="00E633C0"/>
    <w:rsid w:val="00E7121B"/>
    <w:rsid w:val="00E71292"/>
    <w:rsid w:val="00EB79BE"/>
    <w:rsid w:val="00EC46FB"/>
    <w:rsid w:val="00ED093D"/>
    <w:rsid w:val="00EF1E08"/>
    <w:rsid w:val="00EF3B12"/>
    <w:rsid w:val="00F02A89"/>
    <w:rsid w:val="00F25457"/>
    <w:rsid w:val="00F32EEF"/>
    <w:rsid w:val="00F36F1D"/>
    <w:rsid w:val="00F42DFC"/>
    <w:rsid w:val="00F44C7F"/>
    <w:rsid w:val="00F55A98"/>
    <w:rsid w:val="00F659F5"/>
    <w:rsid w:val="00F670DC"/>
    <w:rsid w:val="00F70A0D"/>
    <w:rsid w:val="00F72A50"/>
    <w:rsid w:val="00F75928"/>
    <w:rsid w:val="00F802EB"/>
    <w:rsid w:val="00F81EA0"/>
    <w:rsid w:val="00F91258"/>
    <w:rsid w:val="00F95368"/>
    <w:rsid w:val="00FA1AB7"/>
    <w:rsid w:val="00FC5F03"/>
    <w:rsid w:val="00FC7530"/>
    <w:rsid w:val="00FD21B2"/>
    <w:rsid w:val="00FE2D55"/>
    <w:rsid w:val="00FE2F92"/>
    <w:rsid w:val="00FE7BBE"/>
    <w:rsid w:val="00FF5E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38A50"/>
  <w15:chartTrackingRefBased/>
  <w15:docId w15:val="{BF3F05FC-B857-4A06-884A-82A72CA90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6B3D"/>
    <w:pPr>
      <w:ind w:left="720"/>
      <w:contextualSpacing/>
    </w:pPr>
  </w:style>
  <w:style w:type="paragraph" w:styleId="En-tte">
    <w:name w:val="header"/>
    <w:basedOn w:val="Normal"/>
    <w:link w:val="En-tteCar"/>
    <w:uiPriority w:val="99"/>
    <w:unhideWhenUsed/>
    <w:rsid w:val="00804B56"/>
    <w:pPr>
      <w:tabs>
        <w:tab w:val="center" w:pos="4536"/>
        <w:tab w:val="right" w:pos="9072"/>
      </w:tabs>
      <w:spacing w:after="0" w:line="240" w:lineRule="auto"/>
    </w:pPr>
  </w:style>
  <w:style w:type="character" w:customStyle="1" w:styleId="En-tteCar">
    <w:name w:val="En-tête Car"/>
    <w:basedOn w:val="Policepardfaut"/>
    <w:link w:val="En-tte"/>
    <w:uiPriority w:val="99"/>
    <w:rsid w:val="00804B56"/>
  </w:style>
  <w:style w:type="paragraph" w:styleId="Pieddepage">
    <w:name w:val="footer"/>
    <w:basedOn w:val="Normal"/>
    <w:link w:val="PieddepageCar"/>
    <w:uiPriority w:val="99"/>
    <w:unhideWhenUsed/>
    <w:rsid w:val="00804B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4B56"/>
  </w:style>
  <w:style w:type="table" w:styleId="Grilledutableau">
    <w:name w:val="Table Grid"/>
    <w:basedOn w:val="TableauNormal"/>
    <w:uiPriority w:val="39"/>
    <w:rsid w:val="00765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C2AFC"/>
    <w:rPr>
      <w:color w:val="0000FF"/>
      <w:u w:val="single"/>
    </w:rPr>
  </w:style>
  <w:style w:type="character" w:styleId="Mentionnonrsolue">
    <w:name w:val="Unresolved Mention"/>
    <w:basedOn w:val="Policepardfaut"/>
    <w:uiPriority w:val="99"/>
    <w:semiHidden/>
    <w:unhideWhenUsed/>
    <w:rsid w:val="000C2AFC"/>
    <w:rPr>
      <w:color w:val="605E5C"/>
      <w:shd w:val="clear" w:color="auto" w:fill="E1DFDD"/>
    </w:rPr>
  </w:style>
  <w:style w:type="character" w:styleId="Lienhypertextesuivivisit">
    <w:name w:val="FollowedHyperlink"/>
    <w:basedOn w:val="Policepardfaut"/>
    <w:uiPriority w:val="99"/>
    <w:semiHidden/>
    <w:unhideWhenUsed/>
    <w:rsid w:val="00D16128"/>
    <w:rPr>
      <w:color w:val="954F72" w:themeColor="followedHyperlink"/>
      <w:u w:val="single"/>
    </w:rPr>
  </w:style>
  <w:style w:type="paragraph" w:styleId="Notedebasdepage">
    <w:name w:val="footnote text"/>
    <w:basedOn w:val="Normal"/>
    <w:link w:val="NotedebasdepageCar"/>
    <w:uiPriority w:val="99"/>
    <w:semiHidden/>
    <w:unhideWhenUsed/>
    <w:rsid w:val="0023468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34684"/>
    <w:rPr>
      <w:sz w:val="20"/>
      <w:szCs w:val="20"/>
    </w:rPr>
  </w:style>
  <w:style w:type="character" w:styleId="Appelnotedebasdep">
    <w:name w:val="footnote reference"/>
    <w:basedOn w:val="Policepardfaut"/>
    <w:uiPriority w:val="99"/>
    <w:semiHidden/>
    <w:unhideWhenUsed/>
    <w:rsid w:val="00234684"/>
    <w:rPr>
      <w:vertAlign w:val="superscript"/>
    </w:rPr>
  </w:style>
  <w:style w:type="character" w:styleId="Marquedecommentaire">
    <w:name w:val="annotation reference"/>
    <w:basedOn w:val="Policepardfaut"/>
    <w:uiPriority w:val="99"/>
    <w:semiHidden/>
    <w:unhideWhenUsed/>
    <w:rsid w:val="00736C54"/>
    <w:rPr>
      <w:sz w:val="16"/>
      <w:szCs w:val="16"/>
    </w:rPr>
  </w:style>
  <w:style w:type="paragraph" w:styleId="Commentaire">
    <w:name w:val="annotation text"/>
    <w:basedOn w:val="Normal"/>
    <w:link w:val="CommentaireCar"/>
    <w:uiPriority w:val="99"/>
    <w:semiHidden/>
    <w:unhideWhenUsed/>
    <w:rsid w:val="00736C54"/>
    <w:pPr>
      <w:spacing w:line="240" w:lineRule="auto"/>
    </w:pPr>
    <w:rPr>
      <w:sz w:val="20"/>
      <w:szCs w:val="20"/>
    </w:rPr>
  </w:style>
  <w:style w:type="character" w:customStyle="1" w:styleId="CommentaireCar">
    <w:name w:val="Commentaire Car"/>
    <w:basedOn w:val="Policepardfaut"/>
    <w:link w:val="Commentaire"/>
    <w:uiPriority w:val="99"/>
    <w:semiHidden/>
    <w:rsid w:val="00736C54"/>
    <w:rPr>
      <w:sz w:val="20"/>
      <w:szCs w:val="20"/>
    </w:rPr>
  </w:style>
  <w:style w:type="paragraph" w:styleId="Objetducommentaire">
    <w:name w:val="annotation subject"/>
    <w:basedOn w:val="Commentaire"/>
    <w:next w:val="Commentaire"/>
    <w:link w:val="ObjetducommentaireCar"/>
    <w:uiPriority w:val="99"/>
    <w:semiHidden/>
    <w:unhideWhenUsed/>
    <w:rsid w:val="00736C54"/>
    <w:rPr>
      <w:b/>
      <w:bCs/>
    </w:rPr>
  </w:style>
  <w:style w:type="character" w:customStyle="1" w:styleId="ObjetducommentaireCar">
    <w:name w:val="Objet du commentaire Car"/>
    <w:basedOn w:val="CommentaireCar"/>
    <w:link w:val="Objetducommentaire"/>
    <w:uiPriority w:val="99"/>
    <w:semiHidden/>
    <w:rsid w:val="00736C54"/>
    <w:rPr>
      <w:b/>
      <w:bCs/>
      <w:sz w:val="20"/>
      <w:szCs w:val="20"/>
    </w:rPr>
  </w:style>
  <w:style w:type="paragraph" w:styleId="Rvision">
    <w:name w:val="Revision"/>
    <w:hidden/>
    <w:uiPriority w:val="99"/>
    <w:semiHidden/>
    <w:rsid w:val="006A42D6"/>
    <w:pPr>
      <w:spacing w:after="0" w:line="240" w:lineRule="auto"/>
    </w:pPr>
  </w:style>
  <w:style w:type="paragraph" w:styleId="Sous-titre">
    <w:name w:val="Subtitle"/>
    <w:basedOn w:val="Normal"/>
    <w:next w:val="Normal"/>
    <w:link w:val="Sous-titreCar"/>
    <w:uiPriority w:val="11"/>
    <w:qFormat/>
    <w:rsid w:val="00E32BDC"/>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E32BD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79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for.gov.bc.ca/hre/becweb/" TargetMode="External"/><Relationship Id="rId3" Type="http://schemas.openxmlformats.org/officeDocument/2006/relationships/hyperlink" Target="https://www2.gov.bc.ca/gov/content/industry/forestry/competitive-forest-industry/interior-forest-sector-renewal" TargetMode="External"/><Relationship Id="rId7" Type="http://schemas.openxmlformats.org/officeDocument/2006/relationships/hyperlink" Target="https://www.ontario.ca/fr/page/croissance-durable-strategie-pour-le-secteur-forestier-de-lontario" TargetMode="External"/><Relationship Id="rId2" Type="http://schemas.openxmlformats.org/officeDocument/2006/relationships/hyperlink" Target="https://www2.gov.bc.ca/gov/content/industry/forestry/competitive-forest-industry/coast-forest-sector-revitalization" TargetMode="External"/><Relationship Id="rId1" Type="http://schemas.openxmlformats.org/officeDocument/2006/relationships/hyperlink" Target="https://www150.statcan.gc.ca/n1/pub/16-201-x/16-201-x2018001-fra.htm" TargetMode="External"/><Relationship Id="rId6" Type="http://schemas.openxmlformats.org/officeDocument/2006/relationships/hyperlink" Target="https://forests.org/wp-content/uploads/2022_SFI_StandardsandRules_section2.pdf" TargetMode="External"/><Relationship Id="rId5" Type="http://schemas.openxmlformats.org/officeDocument/2006/relationships/hyperlink" Target="https://storymaps.arcgis.com/stories/6ea80bc89aa040199708bbc0e3c08690" TargetMode="External"/><Relationship Id="rId4" Type="http://schemas.openxmlformats.org/officeDocument/2006/relationships/hyperlink" Target="https://www2.gov.bc.ca/assets/gov/farming-natural-resources-and-industry/forestry/stewardship/old-growth-forests/strategic-review-2020043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5FF61-B020-47C1-9547-1504C8B9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2388</Words>
  <Characters>13139</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ESPITALIER Diane</dc:creator>
  <cp:keywords/>
  <dc:description/>
  <cp:lastModifiedBy>OLIVIERI-BATTESTINI Jean-Toussaint</cp:lastModifiedBy>
  <cp:revision>3</cp:revision>
  <cp:lastPrinted>2023-07-18T21:05:00Z</cp:lastPrinted>
  <dcterms:created xsi:type="dcterms:W3CDTF">2023-09-05T13:43:00Z</dcterms:created>
  <dcterms:modified xsi:type="dcterms:W3CDTF">2023-09-05T13:45:00Z</dcterms:modified>
</cp:coreProperties>
</file>