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42B78" w14:textId="04F04D38" w:rsidR="002C0FC9" w:rsidRPr="002C0FC9" w:rsidRDefault="002C0FC9" w:rsidP="002C0FC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Avec une population estimée à 800 000 individus et un PIB de 3,</w:t>
      </w:r>
      <w:r w:rsidR="00AA30ED">
        <w:rPr>
          <w:rFonts w:ascii="Times New Roman" w:hAnsi="Times New Roman" w:cs="Times New Roman"/>
        </w:rPr>
        <w:t>4</w:t>
      </w:r>
      <w:r w:rsidR="0069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Md USD, l</w:t>
      </w:r>
      <w:r w:rsidRPr="00013DF3">
        <w:rPr>
          <w:rFonts w:ascii="Times New Roman" w:hAnsi="Times New Roman" w:cs="Times New Roman"/>
        </w:rPr>
        <w:t xml:space="preserve">e Guyana est la deuxième économie la plus pauvre des Caraïbes après Haïti. Avec un PIB par tête courant de </w:t>
      </w:r>
      <w:r w:rsidR="00691D39">
        <w:rPr>
          <w:rFonts w:ascii="Times New Roman" w:hAnsi="Times New Roman" w:cs="Times New Roman"/>
        </w:rPr>
        <w:t>4 475</w:t>
      </w:r>
      <w:r w:rsidRPr="00013DF3">
        <w:rPr>
          <w:rFonts w:ascii="Times New Roman" w:hAnsi="Times New Roman" w:cs="Times New Roman"/>
        </w:rPr>
        <w:t xml:space="preserve"> USD estimé par le FMI en </w:t>
      </w:r>
      <w:r w:rsidR="00691D39" w:rsidRPr="00013DF3">
        <w:rPr>
          <w:rFonts w:ascii="Times New Roman" w:hAnsi="Times New Roman" w:cs="Times New Roman"/>
        </w:rPr>
        <w:t>201</w:t>
      </w:r>
      <w:r w:rsidR="00691D39">
        <w:rPr>
          <w:rFonts w:ascii="Times New Roman" w:hAnsi="Times New Roman" w:cs="Times New Roman"/>
        </w:rPr>
        <w:t>6</w:t>
      </w:r>
      <w:r w:rsidRPr="00013DF3">
        <w:rPr>
          <w:rFonts w:ascii="Times New Roman" w:hAnsi="Times New Roman" w:cs="Times New Roman"/>
        </w:rPr>
        <w:t xml:space="preserve">, il apparait au rang des pays à revenu intermédiaire de la tranche inférieure. C’est une économie </w:t>
      </w:r>
      <w:r w:rsidR="000D5222">
        <w:rPr>
          <w:rFonts w:ascii="Times New Roman" w:hAnsi="Times New Roman" w:cs="Times New Roman"/>
        </w:rPr>
        <w:t>d’empreinte</w:t>
      </w:r>
      <w:r w:rsidRPr="00013DF3">
        <w:rPr>
          <w:rFonts w:ascii="Times New Roman" w:hAnsi="Times New Roman" w:cs="Times New Roman"/>
        </w:rPr>
        <w:t xml:space="preserve"> politique marxiste encore récente (</w:t>
      </w:r>
      <w:r>
        <w:rPr>
          <w:rFonts w:ascii="Times New Roman" w:hAnsi="Times New Roman" w:cs="Times New Roman"/>
        </w:rPr>
        <w:t>la transition n’a été effective qu’au début des années 2000</w:t>
      </w:r>
      <w:r w:rsidRPr="00013DF3">
        <w:rPr>
          <w:rFonts w:ascii="Times New Roman" w:hAnsi="Times New Roman" w:cs="Times New Roman"/>
        </w:rPr>
        <w:t xml:space="preserve">) et dont le processus de sortie de la pauvreté héritée de cette période est relativement lent. A l’issue d’une période globalement récessive dans la première moitié des années 2000, la conjugaison d’une annulation massive de dette souveraine en 2006 et du boom des cours des produits miniers </w:t>
      </w:r>
      <w:r w:rsidR="00DA51FD">
        <w:rPr>
          <w:rFonts w:ascii="Times New Roman" w:hAnsi="Times New Roman" w:cs="Times New Roman"/>
        </w:rPr>
        <w:t>extraits</w:t>
      </w:r>
      <w:r w:rsidRPr="00013DF3">
        <w:rPr>
          <w:rFonts w:ascii="Times New Roman" w:hAnsi="Times New Roman" w:cs="Times New Roman"/>
        </w:rPr>
        <w:t xml:space="preserve"> localement </w:t>
      </w:r>
      <w:r w:rsidR="00031935">
        <w:rPr>
          <w:rFonts w:ascii="Times New Roman" w:hAnsi="Times New Roman" w:cs="Times New Roman"/>
        </w:rPr>
        <w:t>a permis</w:t>
      </w:r>
      <w:r w:rsidR="00031935" w:rsidRPr="00013DF3">
        <w:rPr>
          <w:rFonts w:ascii="Times New Roman" w:hAnsi="Times New Roman" w:cs="Times New Roman"/>
        </w:rPr>
        <w:t xml:space="preserve"> </w:t>
      </w:r>
      <w:r w:rsidRPr="00013DF3">
        <w:rPr>
          <w:rFonts w:ascii="Times New Roman" w:hAnsi="Times New Roman" w:cs="Times New Roman"/>
        </w:rPr>
        <w:t xml:space="preserve">au Guyana de connaître </w:t>
      </w:r>
      <w:r w:rsidRPr="002C0FC9">
        <w:rPr>
          <w:rFonts w:ascii="Times New Roman" w:hAnsi="Times New Roman" w:cs="Times New Roman"/>
          <w:b/>
        </w:rPr>
        <w:t xml:space="preserve">une croissance moyenne de </w:t>
      </w:r>
      <w:r w:rsidR="00031935">
        <w:rPr>
          <w:rFonts w:ascii="Times New Roman" w:hAnsi="Times New Roman" w:cs="Times New Roman"/>
          <w:b/>
        </w:rPr>
        <w:t>+</w:t>
      </w:r>
      <w:r w:rsidRPr="002C0FC9">
        <w:rPr>
          <w:rFonts w:ascii="Times New Roman" w:hAnsi="Times New Roman" w:cs="Times New Roman"/>
          <w:b/>
        </w:rPr>
        <w:t xml:space="preserve">4,6 % de </w:t>
      </w:r>
      <w:r w:rsidR="00031935" w:rsidRPr="002C0FC9">
        <w:rPr>
          <w:rFonts w:ascii="Times New Roman" w:hAnsi="Times New Roman" w:cs="Times New Roman"/>
          <w:b/>
        </w:rPr>
        <w:t>200</w:t>
      </w:r>
      <w:r w:rsidR="00031935">
        <w:rPr>
          <w:rFonts w:ascii="Times New Roman" w:hAnsi="Times New Roman" w:cs="Times New Roman"/>
          <w:b/>
        </w:rPr>
        <w:t>5</w:t>
      </w:r>
      <w:r w:rsidR="00031935" w:rsidRPr="002C0FC9">
        <w:rPr>
          <w:rFonts w:ascii="Times New Roman" w:hAnsi="Times New Roman" w:cs="Times New Roman"/>
          <w:b/>
        </w:rPr>
        <w:t xml:space="preserve"> </w:t>
      </w:r>
      <w:r w:rsidRPr="002C0FC9">
        <w:rPr>
          <w:rFonts w:ascii="Times New Roman" w:hAnsi="Times New Roman" w:cs="Times New Roman"/>
          <w:b/>
        </w:rPr>
        <w:t>à 2014.</w:t>
      </w:r>
      <w:r w:rsidR="001A13FE">
        <w:rPr>
          <w:rFonts w:ascii="Times New Roman" w:hAnsi="Times New Roman" w:cs="Times New Roman"/>
          <w:b/>
        </w:rPr>
        <w:t xml:space="preserve"> </w:t>
      </w:r>
      <w:r w:rsidR="00F56645">
        <w:rPr>
          <w:rFonts w:ascii="Times New Roman" w:hAnsi="Times New Roman" w:cs="Times New Roman"/>
        </w:rPr>
        <w:t xml:space="preserve">En </w:t>
      </w:r>
      <w:r w:rsidR="00C20EE6">
        <w:rPr>
          <w:rFonts w:ascii="Times New Roman" w:hAnsi="Times New Roman" w:cs="Times New Roman"/>
        </w:rPr>
        <w:t>2016,</w:t>
      </w:r>
      <w:r w:rsidR="00C20EE6" w:rsidRPr="001A13FE">
        <w:rPr>
          <w:rFonts w:ascii="Times New Roman" w:hAnsi="Times New Roman" w:cs="Times New Roman"/>
        </w:rPr>
        <w:t xml:space="preserve"> </w:t>
      </w:r>
      <w:r w:rsidR="00A6797F">
        <w:rPr>
          <w:rFonts w:ascii="Times New Roman" w:hAnsi="Times New Roman" w:cs="Times New Roman"/>
        </w:rPr>
        <w:t>l</w:t>
      </w:r>
      <w:r w:rsidR="001A13FE" w:rsidRPr="001A13FE">
        <w:rPr>
          <w:rFonts w:ascii="Times New Roman" w:hAnsi="Times New Roman" w:cs="Times New Roman"/>
        </w:rPr>
        <w:t xml:space="preserve">e pays se classait </w:t>
      </w:r>
      <w:r w:rsidR="00C20EE6">
        <w:rPr>
          <w:rFonts w:ascii="Times New Roman" w:hAnsi="Times New Roman" w:cs="Times New Roman"/>
        </w:rPr>
        <w:t>127</w:t>
      </w:r>
      <w:r w:rsidR="00C20EE6" w:rsidRPr="00C20EE6">
        <w:rPr>
          <w:rFonts w:ascii="Times New Roman" w:hAnsi="Times New Roman" w:cs="Times New Roman"/>
          <w:vertAlign w:val="superscript"/>
        </w:rPr>
        <w:t>ème</w:t>
      </w:r>
      <w:r w:rsidR="00C20EE6">
        <w:rPr>
          <w:rFonts w:ascii="Times New Roman" w:hAnsi="Times New Roman" w:cs="Times New Roman"/>
        </w:rPr>
        <w:t xml:space="preserve">  </w:t>
      </w:r>
      <w:r w:rsidR="001A13FE">
        <w:rPr>
          <w:rFonts w:ascii="Times New Roman" w:hAnsi="Times New Roman" w:cs="Times New Roman"/>
        </w:rPr>
        <w:t>sur 188</w:t>
      </w:r>
      <w:r w:rsidR="001A13FE" w:rsidRPr="001A13FE">
        <w:rPr>
          <w:rFonts w:ascii="Times New Roman" w:hAnsi="Times New Roman" w:cs="Times New Roman"/>
        </w:rPr>
        <w:t xml:space="preserve"> au classement </w:t>
      </w:r>
      <w:r w:rsidR="00A20E7A">
        <w:rPr>
          <w:rFonts w:ascii="Times New Roman" w:hAnsi="Times New Roman" w:cs="Times New Roman"/>
        </w:rPr>
        <w:t xml:space="preserve"> </w:t>
      </w:r>
      <w:r w:rsidR="001A13FE" w:rsidRPr="001A13FE">
        <w:rPr>
          <w:rFonts w:ascii="Times New Roman" w:hAnsi="Times New Roman" w:cs="Times New Roman"/>
        </w:rPr>
        <w:t>du PNUD avec un IDH de 0,</w:t>
      </w:r>
      <w:r w:rsidR="00C20EE6" w:rsidRPr="001A13FE">
        <w:rPr>
          <w:rFonts w:ascii="Times New Roman" w:hAnsi="Times New Roman" w:cs="Times New Roman"/>
        </w:rPr>
        <w:t>63</w:t>
      </w:r>
      <w:r w:rsidR="00C20EE6">
        <w:rPr>
          <w:rFonts w:ascii="Times New Roman" w:hAnsi="Times New Roman" w:cs="Times New Roman"/>
        </w:rPr>
        <w:t>8</w:t>
      </w:r>
      <w:r w:rsidR="00DA51FD">
        <w:rPr>
          <w:rFonts w:ascii="Times New Roman" w:hAnsi="Times New Roman" w:cs="Times New Roman"/>
        </w:rPr>
        <w:t>.</w:t>
      </w:r>
    </w:p>
    <w:p w14:paraId="7014637F" w14:textId="49D1702E" w:rsidR="002C0FC9" w:rsidRDefault="002C0FC9" w:rsidP="002C0FC9">
      <w:pPr>
        <w:jc w:val="both"/>
        <w:rPr>
          <w:rFonts w:ascii="Times New Roman" w:hAnsi="Times New Roman" w:cs="Times New Roman"/>
        </w:rPr>
      </w:pPr>
      <w:r w:rsidRPr="00013DF3">
        <w:rPr>
          <w:rFonts w:ascii="Times New Roman" w:hAnsi="Times New Roman" w:cs="Times New Roman"/>
        </w:rPr>
        <w:t>L’économie légale repose sur cinq produits et trois secteurs : les mines</w:t>
      </w:r>
      <w:r w:rsidR="00325C55">
        <w:rPr>
          <w:rFonts w:ascii="Times New Roman" w:hAnsi="Times New Roman" w:cs="Times New Roman"/>
        </w:rPr>
        <w:t xml:space="preserve"> qui représente</w:t>
      </w:r>
      <w:r w:rsidR="00AA75D2">
        <w:rPr>
          <w:rFonts w:ascii="Times New Roman" w:hAnsi="Times New Roman" w:cs="Times New Roman"/>
        </w:rPr>
        <w:t>nt</w:t>
      </w:r>
      <w:r w:rsidR="00325C55">
        <w:rPr>
          <w:rFonts w:ascii="Times New Roman" w:hAnsi="Times New Roman" w:cs="Times New Roman"/>
        </w:rPr>
        <w:t xml:space="preserve"> 15 % du PIB en 201</w:t>
      </w:r>
      <w:r w:rsidR="00AA75D2">
        <w:rPr>
          <w:rFonts w:ascii="Times New Roman" w:hAnsi="Times New Roman" w:cs="Times New Roman"/>
        </w:rPr>
        <w:t>6</w:t>
      </w:r>
      <w:r w:rsidRPr="00013DF3">
        <w:rPr>
          <w:rFonts w:ascii="Times New Roman" w:hAnsi="Times New Roman" w:cs="Times New Roman"/>
        </w:rPr>
        <w:t xml:space="preserve"> (or</w:t>
      </w:r>
      <w:r w:rsidR="00325C55">
        <w:rPr>
          <w:rFonts w:ascii="Times New Roman" w:hAnsi="Times New Roman" w:cs="Times New Roman"/>
        </w:rPr>
        <w:t xml:space="preserve"> et </w:t>
      </w:r>
      <w:r w:rsidRPr="00013DF3">
        <w:rPr>
          <w:rFonts w:ascii="Times New Roman" w:hAnsi="Times New Roman" w:cs="Times New Roman"/>
        </w:rPr>
        <w:t xml:space="preserve">bauxite), l’agriculture (riz, </w:t>
      </w:r>
      <w:r w:rsidR="00325C55">
        <w:rPr>
          <w:rFonts w:ascii="Times New Roman" w:hAnsi="Times New Roman" w:cs="Times New Roman"/>
        </w:rPr>
        <w:t>6,9</w:t>
      </w:r>
      <w:r w:rsidRPr="00013DF3">
        <w:rPr>
          <w:rFonts w:ascii="Times New Roman" w:hAnsi="Times New Roman" w:cs="Times New Roman"/>
        </w:rPr>
        <w:t xml:space="preserve"> % du PIB</w:t>
      </w:r>
      <w:r w:rsidR="00325C55">
        <w:rPr>
          <w:rFonts w:ascii="Times New Roman" w:hAnsi="Times New Roman" w:cs="Times New Roman"/>
        </w:rPr>
        <w:t xml:space="preserve"> en 2016</w:t>
      </w:r>
      <w:r w:rsidRPr="00013DF3">
        <w:rPr>
          <w:rFonts w:ascii="Times New Roman" w:hAnsi="Times New Roman" w:cs="Times New Roman"/>
        </w:rPr>
        <w:t xml:space="preserve"> ; sucre, </w:t>
      </w:r>
      <w:r w:rsidR="00325C55">
        <w:rPr>
          <w:rFonts w:ascii="Times New Roman" w:hAnsi="Times New Roman" w:cs="Times New Roman"/>
        </w:rPr>
        <w:t>4,3</w:t>
      </w:r>
      <w:r w:rsidRPr="00013DF3">
        <w:rPr>
          <w:rFonts w:ascii="Times New Roman" w:hAnsi="Times New Roman" w:cs="Times New Roman"/>
        </w:rPr>
        <w:t xml:space="preserve"> %) et la sylviculture (3,</w:t>
      </w:r>
      <w:r w:rsidR="00325C55">
        <w:rPr>
          <w:rFonts w:ascii="Times New Roman" w:hAnsi="Times New Roman" w:cs="Times New Roman"/>
        </w:rPr>
        <w:t>6</w:t>
      </w:r>
      <w:r w:rsidR="00325C55" w:rsidRPr="00013DF3">
        <w:rPr>
          <w:rFonts w:ascii="Times New Roman" w:hAnsi="Times New Roman" w:cs="Times New Roman"/>
        </w:rPr>
        <w:t xml:space="preserve"> </w:t>
      </w:r>
      <w:r w:rsidRPr="00013DF3">
        <w:rPr>
          <w:rFonts w:ascii="Times New Roman" w:hAnsi="Times New Roman" w:cs="Times New Roman"/>
        </w:rPr>
        <w:t xml:space="preserve">% du PIB). </w:t>
      </w:r>
      <w:r>
        <w:rPr>
          <w:rFonts w:ascii="Times New Roman" w:hAnsi="Times New Roman" w:cs="Times New Roman"/>
        </w:rPr>
        <w:t>Les services représentent 65 % de l’activité. Le modeste secteur manufacturier (6,</w:t>
      </w:r>
      <w:r w:rsidR="00F56645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% du PIB) est dominé par la première transformation du riz et du sucre. Les coûts prohibitifs de l’électricité s’opposent au développement industriel.</w:t>
      </w:r>
    </w:p>
    <w:p w14:paraId="617F9965" w14:textId="77777777" w:rsidR="00484B77" w:rsidRDefault="006C2D9D" w:rsidP="00A272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2016, la croissance s’est établie à +3,3</w:t>
      </w:r>
      <w:r w:rsidR="006571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</w:t>
      </w:r>
      <w:r w:rsidR="0065711D">
        <w:rPr>
          <w:rFonts w:ascii="Times New Roman" w:hAnsi="Times New Roman" w:cs="Times New Roman"/>
        </w:rPr>
        <w:t xml:space="preserve"> (après +3,1 % en 2015) portée par la hausse de la production d’or. </w:t>
      </w:r>
      <w:r w:rsidR="0065711D" w:rsidRPr="0065711D">
        <w:rPr>
          <w:rFonts w:ascii="Times New Roman" w:hAnsi="Times New Roman" w:cs="Times New Roman"/>
        </w:rPr>
        <w:t>Le FMI prévoit une croissance de +3,5</w:t>
      </w:r>
      <w:r w:rsidR="0065711D">
        <w:rPr>
          <w:rFonts w:ascii="Times New Roman" w:hAnsi="Times New Roman" w:cs="Times New Roman"/>
        </w:rPr>
        <w:t xml:space="preserve"> </w:t>
      </w:r>
      <w:r w:rsidR="0065711D" w:rsidRPr="0065711D">
        <w:rPr>
          <w:rFonts w:ascii="Times New Roman" w:hAnsi="Times New Roman" w:cs="Times New Roman"/>
        </w:rPr>
        <w:t xml:space="preserve">% en 2017, </w:t>
      </w:r>
      <w:r w:rsidR="000D5222">
        <w:rPr>
          <w:rFonts w:ascii="Times New Roman" w:hAnsi="Times New Roman" w:cs="Times New Roman"/>
        </w:rPr>
        <w:t>soutenue</w:t>
      </w:r>
      <w:r w:rsidR="0065711D" w:rsidRPr="0065711D">
        <w:rPr>
          <w:rFonts w:ascii="Times New Roman" w:hAnsi="Times New Roman" w:cs="Times New Roman"/>
        </w:rPr>
        <w:t xml:space="preserve"> par la hausse des investissements publics, l’expansion du secteur extractif, et la re</w:t>
      </w:r>
      <w:r w:rsidR="0065711D">
        <w:rPr>
          <w:rFonts w:ascii="Times New Roman" w:hAnsi="Times New Roman" w:cs="Times New Roman"/>
        </w:rPr>
        <w:t xml:space="preserve">prise dans la production de riz. </w:t>
      </w:r>
      <w:bookmarkStart w:id="0" w:name="_GoBack"/>
      <w:bookmarkEnd w:id="0"/>
    </w:p>
    <w:p w14:paraId="1F816FBD" w14:textId="772C8FBF" w:rsidR="003E71EE" w:rsidRDefault="00A27265" w:rsidP="00A2726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En l’espace d’une année, </w:t>
      </w:r>
      <w:r w:rsidR="003E71EE" w:rsidRPr="00A27265">
        <w:rPr>
          <w:rFonts w:ascii="Times New Roman" w:hAnsi="Times New Roman" w:cs="Times New Roman"/>
          <w:b/>
        </w:rPr>
        <w:t>Exxon Mobil a découvert deux gisements de pétroles contenant 700 millions et 800 millions de barils</w:t>
      </w:r>
      <w:r w:rsidR="00713999">
        <w:rPr>
          <w:rFonts w:ascii="Times New Roman" w:hAnsi="Times New Roman" w:cs="Times New Roman"/>
        </w:rPr>
        <w:t>, ce qui est</w:t>
      </w:r>
      <w:r w:rsidR="003E71EE" w:rsidRPr="003E71EE">
        <w:rPr>
          <w:rFonts w:ascii="Times New Roman" w:hAnsi="Times New Roman" w:cs="Times New Roman"/>
        </w:rPr>
        <w:t xml:space="preserve"> </w:t>
      </w:r>
      <w:r w:rsidR="00DA51FD">
        <w:rPr>
          <w:rFonts w:ascii="Times New Roman" w:hAnsi="Times New Roman" w:cs="Times New Roman"/>
        </w:rPr>
        <w:t xml:space="preserve">de </w:t>
      </w:r>
      <w:r w:rsidR="003E71EE" w:rsidRPr="003E71EE">
        <w:rPr>
          <w:rFonts w:ascii="Times New Roman" w:hAnsi="Times New Roman" w:cs="Times New Roman"/>
        </w:rPr>
        <w:t xml:space="preserve">bon augure pour le pays qui pourrait à moyen terme devenir le relais de croissance de la région caribéenne. </w:t>
      </w:r>
      <w:r w:rsidR="00DA51FD" w:rsidRPr="00A20E7A">
        <w:rPr>
          <w:rFonts w:ascii="Times New Roman" w:hAnsi="Times New Roman" w:cs="Times New Roman"/>
          <w:b/>
        </w:rPr>
        <w:t xml:space="preserve">Un « décollage » économique spectaculaire est à prévoir </w:t>
      </w:r>
      <w:r w:rsidR="00957F40">
        <w:rPr>
          <w:rFonts w:ascii="Times New Roman" w:hAnsi="Times New Roman" w:cs="Times New Roman"/>
          <w:b/>
        </w:rPr>
        <w:t>à l’horizon 2020</w:t>
      </w:r>
      <w:r w:rsidR="000D5222" w:rsidRPr="00484B77">
        <w:rPr>
          <w:rFonts w:ascii="Times New Roman" w:hAnsi="Times New Roman" w:cs="Times New Roman"/>
        </w:rPr>
        <w:t>, année lors de laquelle Exxon mettrai</w:t>
      </w:r>
      <w:r w:rsidR="00730A49">
        <w:rPr>
          <w:rFonts w:ascii="Times New Roman" w:hAnsi="Times New Roman" w:cs="Times New Roman"/>
        </w:rPr>
        <w:t>t</w:t>
      </w:r>
      <w:r w:rsidR="000D5222" w:rsidRPr="00484B77">
        <w:rPr>
          <w:rFonts w:ascii="Times New Roman" w:hAnsi="Times New Roman" w:cs="Times New Roman"/>
        </w:rPr>
        <w:t xml:space="preserve"> en opération l’exploitation des champs identifiés</w:t>
      </w:r>
      <w:r w:rsidR="00DA51FD" w:rsidRPr="00484B77">
        <w:rPr>
          <w:rFonts w:ascii="Times New Roman" w:hAnsi="Times New Roman" w:cs="Times New Roman"/>
        </w:rPr>
        <w:t>.</w:t>
      </w:r>
      <w:r w:rsidR="000D5222" w:rsidRPr="00484B77">
        <w:rPr>
          <w:rFonts w:ascii="Times New Roman" w:hAnsi="Times New Roman" w:cs="Times New Roman"/>
        </w:rPr>
        <w:t xml:space="preserve"> Fruit d’un investissement de plus de 5 Md USD, cette extraction d’un pétrole brut léger dans l’offshore, une zone partiellement revendiquée par le Venezuela voisin, représentera 100 000 barils par jour dans un premier</w:t>
      </w:r>
      <w:r w:rsidR="00730A49">
        <w:rPr>
          <w:rFonts w:ascii="Times New Roman" w:hAnsi="Times New Roman" w:cs="Times New Roman"/>
        </w:rPr>
        <w:t xml:space="preserve"> temps</w:t>
      </w:r>
      <w:r w:rsidR="000D5222" w:rsidRPr="00484B77">
        <w:rPr>
          <w:rFonts w:ascii="Times New Roman" w:hAnsi="Times New Roman" w:cs="Times New Roman"/>
        </w:rPr>
        <w:t>. Elle pourrait augmenter rapidement ensuite, en fonction des découvertes encore en cours de réalisation par Exxon et d’autres compagnies pétrolières importantes.</w:t>
      </w:r>
    </w:p>
    <w:p w14:paraId="209C0247" w14:textId="54551E3F" w:rsidR="0065711D" w:rsidRPr="003E71EE" w:rsidRDefault="0065711D" w:rsidP="00A272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pays est sorti en octobre 2016 de la liste GAFI après avoir élaboré un cadre légal convaincant. </w:t>
      </w:r>
      <w:r w:rsidR="00A9122A">
        <w:rPr>
          <w:rFonts w:ascii="Times New Roman" w:hAnsi="Times New Roman" w:cs="Times New Roman"/>
        </w:rPr>
        <w:t xml:space="preserve">Le </w:t>
      </w:r>
      <w:r>
        <w:rPr>
          <w:rFonts w:ascii="Times New Roman" w:hAnsi="Times New Roman" w:cs="Times New Roman"/>
        </w:rPr>
        <w:t>Guyana assurera en 2018 pour un an la présidence tournante du GAFIC.</w:t>
      </w:r>
    </w:p>
    <w:sectPr w:rsidR="0065711D" w:rsidRPr="003E7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B9416" w14:textId="77777777" w:rsidR="008E5EFB" w:rsidRDefault="008E5EFB" w:rsidP="002C0FC9">
      <w:pPr>
        <w:spacing w:after="0" w:line="240" w:lineRule="auto"/>
      </w:pPr>
      <w:r>
        <w:separator/>
      </w:r>
    </w:p>
  </w:endnote>
  <w:endnote w:type="continuationSeparator" w:id="0">
    <w:p w14:paraId="305439B4" w14:textId="77777777" w:rsidR="008E5EFB" w:rsidRDefault="008E5EFB" w:rsidP="002C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9C5CD" w14:textId="77777777" w:rsidR="008E5EFB" w:rsidRDefault="008E5EFB" w:rsidP="002C0FC9">
      <w:pPr>
        <w:spacing w:after="0" w:line="240" w:lineRule="auto"/>
      </w:pPr>
      <w:r>
        <w:separator/>
      </w:r>
    </w:p>
  </w:footnote>
  <w:footnote w:type="continuationSeparator" w:id="0">
    <w:p w14:paraId="44AF3F36" w14:textId="77777777" w:rsidR="008E5EFB" w:rsidRDefault="008E5EFB" w:rsidP="002C0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C9"/>
    <w:rsid w:val="00031935"/>
    <w:rsid w:val="000D5222"/>
    <w:rsid w:val="001A13FE"/>
    <w:rsid w:val="002C0FC9"/>
    <w:rsid w:val="00320788"/>
    <w:rsid w:val="00325C55"/>
    <w:rsid w:val="003E71EE"/>
    <w:rsid w:val="00484B77"/>
    <w:rsid w:val="0065711D"/>
    <w:rsid w:val="006715A3"/>
    <w:rsid w:val="00691D39"/>
    <w:rsid w:val="006A79E8"/>
    <w:rsid w:val="006C2D9D"/>
    <w:rsid w:val="00713999"/>
    <w:rsid w:val="00730A49"/>
    <w:rsid w:val="00874BE4"/>
    <w:rsid w:val="008A7FDD"/>
    <w:rsid w:val="008E5EFB"/>
    <w:rsid w:val="00957F40"/>
    <w:rsid w:val="00A20E7A"/>
    <w:rsid w:val="00A27265"/>
    <w:rsid w:val="00A6797F"/>
    <w:rsid w:val="00A9122A"/>
    <w:rsid w:val="00AA30ED"/>
    <w:rsid w:val="00AA75D2"/>
    <w:rsid w:val="00BF0D83"/>
    <w:rsid w:val="00C20EE6"/>
    <w:rsid w:val="00D97F9A"/>
    <w:rsid w:val="00DA51FD"/>
    <w:rsid w:val="00F56645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A389"/>
  <w15:chartTrackingRefBased/>
  <w15:docId w15:val="{AAE08CE0-D371-4764-A28C-87359BAE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F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C0FC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C0FC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C0FC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DA51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51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51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51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51F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EF479E33.dotm</Template>
  <TotalTime>0</TotalTime>
  <Pages>1</Pages>
  <Words>402</Words>
  <Characters>2215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Hawa</dc:creator>
  <cp:keywords/>
  <dc:description/>
  <cp:lastModifiedBy>LY Hawa</cp:lastModifiedBy>
  <cp:revision>2</cp:revision>
  <dcterms:created xsi:type="dcterms:W3CDTF">2017-08-10T14:39:00Z</dcterms:created>
  <dcterms:modified xsi:type="dcterms:W3CDTF">2017-08-10T14:39:00Z</dcterms:modified>
</cp:coreProperties>
</file>